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AF010" w14:textId="5F22708C" w:rsidR="0037499A" w:rsidRPr="007B2FFA" w:rsidRDefault="005C7F80" w:rsidP="00D24AF6">
      <w:pPr>
        <w:pStyle w:val="APASEPTIMA"/>
        <w:jc w:val="center"/>
        <w:rPr>
          <w:b/>
          <w:bCs/>
        </w:rPr>
      </w:pPr>
      <w:r w:rsidRPr="007B2FFA">
        <w:rPr>
          <w:b/>
          <w:bCs/>
        </w:rPr>
        <w:t xml:space="preserve">Atacando la </w:t>
      </w:r>
      <w:r w:rsidR="009D3B86" w:rsidRPr="007B2FFA">
        <w:rPr>
          <w:b/>
          <w:bCs/>
        </w:rPr>
        <w:t>corrupción</w:t>
      </w:r>
      <w:r w:rsidRPr="007B2FFA">
        <w:rPr>
          <w:b/>
          <w:bCs/>
        </w:rPr>
        <w:t xml:space="preserve"> </w:t>
      </w:r>
      <w:r w:rsidR="00974EB5" w:rsidRPr="007B2FFA">
        <w:rPr>
          <w:b/>
          <w:bCs/>
        </w:rPr>
        <w:t xml:space="preserve">en Colombia </w:t>
      </w:r>
      <w:r w:rsidR="009D3B86" w:rsidRPr="007B2FFA">
        <w:rPr>
          <w:b/>
          <w:bCs/>
        </w:rPr>
        <w:t>con tecnología:</w:t>
      </w:r>
      <w:r w:rsidR="00663279" w:rsidRPr="007B2FFA">
        <w:rPr>
          <w:b/>
          <w:bCs/>
        </w:rPr>
        <w:t xml:space="preserve"> un análisis </w:t>
      </w:r>
      <w:r w:rsidR="00DA33C2" w:rsidRPr="007B2FFA">
        <w:rPr>
          <w:b/>
          <w:bCs/>
        </w:rPr>
        <w:t xml:space="preserve">multidisciplinar </w:t>
      </w:r>
      <w:r w:rsidR="009860CC" w:rsidRPr="007B2FFA">
        <w:rPr>
          <w:b/>
          <w:bCs/>
        </w:rPr>
        <w:t>político-estructural y tecnológico.</w:t>
      </w:r>
    </w:p>
    <w:p w14:paraId="67E066F3" w14:textId="77777777" w:rsidR="00DB6AC7" w:rsidRPr="007B2FFA" w:rsidRDefault="00DB6AC7" w:rsidP="00DD5D2B">
      <w:pPr>
        <w:pStyle w:val="APASEPTIMA"/>
        <w:ind w:firstLine="0"/>
        <w:rPr>
          <w:b/>
          <w:bCs/>
        </w:rPr>
      </w:pPr>
    </w:p>
    <w:p w14:paraId="57610F98" w14:textId="10B5FD81" w:rsidR="009860CC" w:rsidRPr="007B2FFA" w:rsidRDefault="006D6409" w:rsidP="00DD5D2B">
      <w:pPr>
        <w:pStyle w:val="APASEPTIMA"/>
        <w:jc w:val="center"/>
      </w:pPr>
      <w:r>
        <w:t>Tarea Banco de Citas</w:t>
      </w:r>
    </w:p>
    <w:p w14:paraId="5D1A3B2E" w14:textId="77777777" w:rsidR="00DF353B" w:rsidRPr="007B2FFA" w:rsidRDefault="00DF353B" w:rsidP="00DF353B">
      <w:pPr>
        <w:pStyle w:val="APASEPTIMA"/>
        <w:ind w:firstLine="0"/>
        <w:rPr>
          <w:b/>
          <w:bCs/>
        </w:rPr>
      </w:pPr>
    </w:p>
    <w:p w14:paraId="35CF4DE1" w14:textId="12E59246" w:rsidR="009860CC" w:rsidRPr="007B2FFA" w:rsidRDefault="009860CC" w:rsidP="00D24AF6">
      <w:pPr>
        <w:pStyle w:val="APASEPTIMA"/>
        <w:jc w:val="center"/>
      </w:pPr>
      <w:r w:rsidRPr="007B2FFA">
        <w:rPr>
          <w:b/>
          <w:bCs/>
        </w:rPr>
        <w:t xml:space="preserve">Investigador: </w:t>
      </w:r>
      <w:r w:rsidR="00B06290" w:rsidRPr="007B2FFA">
        <w:t>Simón Botero Aristizábal</w:t>
      </w:r>
    </w:p>
    <w:p w14:paraId="21632689" w14:textId="024FD147" w:rsidR="00236E98" w:rsidRPr="007B2FFA" w:rsidRDefault="00236E98" w:rsidP="00D24AF6">
      <w:pPr>
        <w:pStyle w:val="APASEPTIMA"/>
        <w:jc w:val="center"/>
      </w:pPr>
      <w:r w:rsidRPr="007B2FFA">
        <w:rPr>
          <w:b/>
          <w:bCs/>
        </w:rPr>
        <w:t xml:space="preserve">Asesor: </w:t>
      </w:r>
      <w:r w:rsidR="00C62AD4" w:rsidRPr="007B2FFA">
        <w:t>Adriana Clemencia Cruz</w:t>
      </w:r>
    </w:p>
    <w:p w14:paraId="77C856EF" w14:textId="092E0D5D" w:rsidR="00DC32F3" w:rsidRPr="007B2FFA" w:rsidRDefault="00DF353B" w:rsidP="00D24AF6">
      <w:pPr>
        <w:pStyle w:val="APASEPTIMA"/>
        <w:jc w:val="center"/>
      </w:pPr>
      <w:r w:rsidRPr="007B2FFA">
        <w:rPr>
          <w:b/>
          <w:bCs/>
        </w:rPr>
        <w:t>Director de SIP</w:t>
      </w:r>
      <w:r w:rsidR="00DF737A" w:rsidRPr="007B2FFA">
        <w:rPr>
          <w:b/>
          <w:bCs/>
        </w:rPr>
        <w:t xml:space="preserve">: </w:t>
      </w:r>
      <w:r w:rsidR="00DF737A" w:rsidRPr="007B2FFA">
        <w:t>Never Betancur Soto</w:t>
      </w:r>
    </w:p>
    <w:p w14:paraId="596E07B8" w14:textId="77777777" w:rsidR="00DC32F3" w:rsidRPr="007B2FFA" w:rsidRDefault="00DC32F3" w:rsidP="00D24AF6">
      <w:pPr>
        <w:pStyle w:val="APASEPTIMA"/>
        <w:jc w:val="center"/>
      </w:pPr>
    </w:p>
    <w:p w14:paraId="71927DCF" w14:textId="3C0B6914" w:rsidR="00DD5D2B" w:rsidRPr="007B2FFA" w:rsidRDefault="00DD5D2B" w:rsidP="00D24AF6">
      <w:pPr>
        <w:pStyle w:val="APASEPTIMA"/>
        <w:jc w:val="center"/>
      </w:pPr>
      <w:r w:rsidRPr="007B2FFA">
        <w:t>Colegio Granadino</w:t>
      </w:r>
    </w:p>
    <w:p w14:paraId="2F5B67D3" w14:textId="3A10ECB8" w:rsidR="00DD5D2B" w:rsidRPr="007B2FFA" w:rsidRDefault="00DD5D2B" w:rsidP="00D24AF6">
      <w:pPr>
        <w:pStyle w:val="APASEPTIMA"/>
        <w:jc w:val="center"/>
      </w:pPr>
      <w:r w:rsidRPr="007B2FFA">
        <w:t>Departamento de Humanidades</w:t>
      </w:r>
    </w:p>
    <w:p w14:paraId="1639B8BF" w14:textId="77777777" w:rsidR="00DD5D2B" w:rsidRPr="007B2FFA" w:rsidRDefault="00DD5D2B" w:rsidP="00D24AF6">
      <w:pPr>
        <w:pStyle w:val="APASEPTIMA"/>
        <w:jc w:val="center"/>
      </w:pPr>
    </w:p>
    <w:p w14:paraId="25B197A2" w14:textId="6916B16F" w:rsidR="00DC32F3" w:rsidRPr="007B2FFA" w:rsidRDefault="00DD5D2B" w:rsidP="00D24AF6">
      <w:pPr>
        <w:pStyle w:val="APASEPTIMA"/>
        <w:jc w:val="center"/>
      </w:pPr>
      <w:r w:rsidRPr="007B2FFA">
        <w:t>SIP</w:t>
      </w:r>
    </w:p>
    <w:p w14:paraId="792798C9" w14:textId="5BA5FC1B" w:rsidR="000656B1" w:rsidRPr="007B2FFA" w:rsidRDefault="00DD5D2B" w:rsidP="00DD5D2B">
      <w:pPr>
        <w:pStyle w:val="APASEPTIMA"/>
        <w:jc w:val="center"/>
      </w:pPr>
      <w:r w:rsidRPr="007B2FFA">
        <w:t>Senior Independent Project</w:t>
      </w:r>
    </w:p>
    <w:p w14:paraId="532E151E" w14:textId="77777777" w:rsidR="000656B1" w:rsidRPr="007B2FFA" w:rsidRDefault="000656B1" w:rsidP="00DF353B">
      <w:pPr>
        <w:pStyle w:val="APASEPTIMA"/>
        <w:ind w:firstLine="0"/>
      </w:pPr>
    </w:p>
    <w:p w14:paraId="577410CD" w14:textId="77777777" w:rsidR="00DC32F3" w:rsidRPr="007B2FFA" w:rsidRDefault="00DC32F3" w:rsidP="00D24AF6">
      <w:pPr>
        <w:pStyle w:val="APASEPTIMA"/>
        <w:jc w:val="center"/>
      </w:pPr>
    </w:p>
    <w:p w14:paraId="3C699EA6" w14:textId="6EA94959" w:rsidR="00DC32F3" w:rsidRPr="007B2FFA" w:rsidRDefault="00DC32F3" w:rsidP="00D24AF6">
      <w:pPr>
        <w:pStyle w:val="APASEPTIMA"/>
        <w:jc w:val="center"/>
        <w:rPr>
          <w:b/>
          <w:bCs/>
        </w:rPr>
      </w:pPr>
      <w:r w:rsidRPr="007B2FFA">
        <w:rPr>
          <w:b/>
          <w:bCs/>
        </w:rPr>
        <w:t>Colegio Granadino</w:t>
      </w:r>
    </w:p>
    <w:p w14:paraId="2F8E27C5" w14:textId="0FF14F9E" w:rsidR="00DC32F3" w:rsidRPr="007B2FFA" w:rsidRDefault="000656B1" w:rsidP="00D24AF6">
      <w:pPr>
        <w:pStyle w:val="APASEPTIMA"/>
        <w:jc w:val="center"/>
        <w:rPr>
          <w:b/>
          <w:bCs/>
        </w:rPr>
      </w:pPr>
      <w:r w:rsidRPr="007B2FFA">
        <w:rPr>
          <w:b/>
          <w:bCs/>
        </w:rPr>
        <w:t>Villamaría</w:t>
      </w:r>
      <w:r w:rsidR="00DC32F3" w:rsidRPr="007B2FFA">
        <w:rPr>
          <w:b/>
          <w:bCs/>
        </w:rPr>
        <w:t>, Caldas, Colombia</w:t>
      </w:r>
    </w:p>
    <w:p w14:paraId="0FFBE74D" w14:textId="1541EF45" w:rsidR="00DC32F3" w:rsidRDefault="000656B1" w:rsidP="00D24AF6">
      <w:pPr>
        <w:pStyle w:val="APASEPTIMA"/>
        <w:jc w:val="center"/>
        <w:rPr>
          <w:b/>
          <w:bCs/>
        </w:rPr>
      </w:pPr>
      <w:r w:rsidRPr="007B2FFA">
        <w:rPr>
          <w:b/>
          <w:bCs/>
        </w:rPr>
        <w:t>Agosto de 2025</w:t>
      </w:r>
    </w:p>
    <w:p w14:paraId="322E0D61" w14:textId="77777777" w:rsidR="00CE6099" w:rsidRPr="00D74FD3" w:rsidRDefault="00CE6099" w:rsidP="00CE6099">
      <w:pPr>
        <w:spacing w:line="276" w:lineRule="auto"/>
        <w:rPr>
          <w:rFonts w:ascii="Times New Roman" w:hAnsi="Times New Roman" w:cs="Times New Roman"/>
          <w:lang w:val="es-CO"/>
        </w:rPr>
      </w:pPr>
      <w:r w:rsidRPr="00D74FD3">
        <w:rPr>
          <w:rFonts w:ascii="Times New Roman" w:hAnsi="Times New Roman" w:cs="Times New Roman"/>
          <w:noProof/>
          <w:lang w:val="es-419" w:eastAsia="es-419"/>
        </w:rPr>
        <w:lastRenderedPageBreak/>
        <w:drawing>
          <wp:anchor distT="0" distB="0" distL="114300" distR="114300" simplePos="0" relativeHeight="251659264" behindDoc="1" locked="0" layoutInCell="1" allowOverlap="1" wp14:anchorId="10F1B1FC" wp14:editId="4C710ECF">
            <wp:simplePos x="0" y="0"/>
            <wp:positionH relativeFrom="margin">
              <wp:align>left</wp:align>
            </wp:positionH>
            <wp:positionV relativeFrom="paragraph">
              <wp:posOffset>228600</wp:posOffset>
            </wp:positionV>
            <wp:extent cx="771525" cy="1000125"/>
            <wp:effectExtent l="0" t="0" r="3175" b="3175"/>
            <wp:wrapTight wrapText="bothSides">
              <wp:wrapPolygon edited="0">
                <wp:start x="0" y="0"/>
                <wp:lineTo x="0" y="21394"/>
                <wp:lineTo x="21333" y="21394"/>
                <wp:lineTo x="21333" y="0"/>
                <wp:lineTo x="0" y="0"/>
              </wp:wrapPolygon>
            </wp:wrapTight>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3FE55" w14:textId="77777777" w:rsidR="00CE6099" w:rsidRPr="00D74FD3" w:rsidRDefault="00CE6099" w:rsidP="00CE6099">
      <w:pPr>
        <w:spacing w:line="276" w:lineRule="auto"/>
        <w:rPr>
          <w:rFonts w:ascii="Times New Roman" w:hAnsi="Times New Roman" w:cs="Times New Roman"/>
          <w:b/>
          <w:lang w:val="es-CO"/>
        </w:rPr>
      </w:pPr>
      <w:r w:rsidRPr="00D74FD3">
        <w:rPr>
          <w:rFonts w:ascii="Times New Roman" w:hAnsi="Times New Roman" w:cs="Times New Roman"/>
          <w:b/>
          <w:lang w:val="es-CO"/>
        </w:rPr>
        <w:t xml:space="preserve">Banco de citas GRADO 12 # </w:t>
      </w:r>
      <w:r>
        <w:rPr>
          <w:rFonts w:ascii="Times New Roman" w:hAnsi="Times New Roman" w:cs="Times New Roman"/>
          <w:b/>
          <w:lang w:val="es-CO"/>
        </w:rPr>
        <w:t>1</w:t>
      </w:r>
    </w:p>
    <w:p w14:paraId="1900D048" w14:textId="77777777" w:rsidR="00CE6099" w:rsidRPr="00D74FD3" w:rsidRDefault="00CE6099" w:rsidP="00CE6099">
      <w:pPr>
        <w:spacing w:line="276" w:lineRule="auto"/>
        <w:rPr>
          <w:rFonts w:ascii="Times New Roman" w:hAnsi="Times New Roman" w:cs="Times New Roman"/>
          <w:b/>
          <w:lang w:val="es-CO"/>
        </w:rPr>
      </w:pPr>
      <w:r w:rsidRPr="00D74FD3">
        <w:rPr>
          <w:rFonts w:ascii="Times New Roman" w:hAnsi="Times New Roman" w:cs="Times New Roman"/>
          <w:b/>
          <w:lang w:val="es-CO"/>
        </w:rPr>
        <w:t>Estudiante _________________________________________</w:t>
      </w:r>
    </w:p>
    <w:p w14:paraId="4F4325FC" w14:textId="77777777" w:rsidR="00CE6099" w:rsidRPr="00D74FD3" w:rsidRDefault="00CE6099" w:rsidP="00CE6099">
      <w:pPr>
        <w:spacing w:line="276" w:lineRule="auto"/>
        <w:rPr>
          <w:rFonts w:ascii="Times New Roman" w:hAnsi="Times New Roman" w:cs="Times New Roman"/>
          <w:b/>
          <w:lang w:val="es-CO"/>
        </w:rPr>
      </w:pPr>
      <w:r w:rsidRPr="00D74FD3">
        <w:rPr>
          <w:rFonts w:ascii="Times New Roman" w:hAnsi="Times New Roman" w:cs="Times New Roman"/>
          <w:b/>
          <w:lang w:val="es-CO"/>
        </w:rPr>
        <w:t>Docente: Never Betancur Soto.</w:t>
      </w:r>
    </w:p>
    <w:p w14:paraId="5E15077E" w14:textId="77777777" w:rsidR="00CE6099" w:rsidRPr="00D74FD3" w:rsidRDefault="00CE6099" w:rsidP="00CE6099">
      <w:pPr>
        <w:spacing w:line="276" w:lineRule="auto"/>
        <w:rPr>
          <w:rFonts w:ascii="Times New Roman" w:hAnsi="Times New Roman" w:cs="Times New Roman"/>
          <w:b/>
          <w:lang w:val="es-CO"/>
        </w:rPr>
      </w:pPr>
      <w:r w:rsidRPr="00D74FD3">
        <w:rPr>
          <w:rFonts w:ascii="Times New Roman" w:hAnsi="Times New Roman" w:cs="Times New Roman"/>
          <w:b/>
          <w:lang w:val="es-CO"/>
        </w:rPr>
        <w:t xml:space="preserve">SIP  </w:t>
      </w:r>
    </w:p>
    <w:p w14:paraId="67CD4988" w14:textId="77777777" w:rsidR="00CE6099" w:rsidRDefault="00CE6099" w:rsidP="00CE6099">
      <w:pPr>
        <w:spacing w:line="276" w:lineRule="auto"/>
        <w:rPr>
          <w:rFonts w:ascii="Times New Roman" w:hAnsi="Times New Roman" w:cs="Times New Roman"/>
          <w:b/>
          <w:lang w:val="es-419"/>
        </w:rPr>
      </w:pPr>
      <w:r w:rsidRPr="00D74FD3">
        <w:rPr>
          <w:rFonts w:ascii="Times New Roman" w:hAnsi="Times New Roman" w:cs="Times New Roman"/>
          <w:b/>
          <w:lang w:val="es-CO"/>
        </w:rPr>
        <w:t>Objetivo</w:t>
      </w:r>
      <w:r w:rsidRPr="00D74FD3">
        <w:rPr>
          <w:rFonts w:ascii="Times New Roman" w:hAnsi="Times New Roman" w:cs="Times New Roman"/>
          <w:b/>
          <w:lang w:val="es-419"/>
        </w:rPr>
        <w:t xml:space="preserve">: elaborar un banco de </w:t>
      </w:r>
      <w:r>
        <w:rPr>
          <w:rFonts w:ascii="Times New Roman" w:hAnsi="Times New Roman" w:cs="Times New Roman"/>
          <w:b/>
          <w:lang w:val="es-419"/>
        </w:rPr>
        <w:t xml:space="preserve">10 </w:t>
      </w:r>
      <w:r w:rsidRPr="00D74FD3">
        <w:rPr>
          <w:rFonts w:ascii="Times New Roman" w:hAnsi="Times New Roman" w:cs="Times New Roman"/>
          <w:b/>
          <w:lang w:val="es-419"/>
        </w:rPr>
        <w:t xml:space="preserve">citas </w:t>
      </w:r>
      <w:r>
        <w:rPr>
          <w:rFonts w:ascii="Times New Roman" w:hAnsi="Times New Roman" w:cs="Times New Roman"/>
          <w:b/>
          <w:lang w:val="es-419"/>
        </w:rPr>
        <w:t xml:space="preserve">que ayuden a la construcción de unos antecedentes estructurados y bien fundamentados. </w:t>
      </w:r>
    </w:p>
    <w:p w14:paraId="498AE1AA" w14:textId="77777777" w:rsidR="00CE6099" w:rsidRPr="00D74FD3" w:rsidRDefault="00CE6099" w:rsidP="00CE6099">
      <w:pPr>
        <w:spacing w:line="276" w:lineRule="auto"/>
        <w:rPr>
          <w:rFonts w:ascii="Times New Roman" w:eastAsia="Times New Roman" w:hAnsi="Times New Roman" w:cs="Times New Roman"/>
          <w:color w:val="000000"/>
          <w:lang w:val="es-419"/>
        </w:rPr>
      </w:pPr>
      <w:r w:rsidRPr="00D74FD3">
        <w:rPr>
          <w:rFonts w:ascii="Times New Roman" w:eastAsia="Times New Roman" w:hAnsi="Times New Roman" w:cs="Times New Roman"/>
          <w:color w:val="000000"/>
          <w:lang w:val="es-419"/>
        </w:rPr>
        <w:t>Alimente y presente un banco de citas con el diseño que usted desee, puede utilizar los ejemplo</w:t>
      </w:r>
      <w:r>
        <w:rPr>
          <w:rFonts w:ascii="Times New Roman" w:eastAsia="Times New Roman" w:hAnsi="Times New Roman" w:cs="Times New Roman"/>
          <w:color w:val="000000"/>
          <w:lang w:val="es-419"/>
        </w:rPr>
        <w:t xml:space="preserve">s trabajados en clase: mínimo 10 </w:t>
      </w:r>
      <w:r w:rsidRPr="00D74FD3">
        <w:rPr>
          <w:rFonts w:ascii="Times New Roman" w:eastAsia="Times New Roman" w:hAnsi="Times New Roman" w:cs="Times New Roman"/>
          <w:color w:val="000000"/>
          <w:lang w:val="es-419"/>
        </w:rPr>
        <w:t xml:space="preserve">citas muy bien elaboradas y de fuentes confiables. </w:t>
      </w:r>
    </w:p>
    <w:p w14:paraId="700008E0" w14:textId="77777777" w:rsidR="00CE6099" w:rsidRPr="00C150F3" w:rsidRDefault="00CE6099" w:rsidP="00CE6099">
      <w:pPr>
        <w:pStyle w:val="ListParagraph"/>
        <w:numPr>
          <w:ilvl w:val="0"/>
          <w:numId w:val="2"/>
        </w:numPr>
        <w:spacing w:after="0" w:line="240" w:lineRule="auto"/>
        <w:jc w:val="both"/>
        <w:rPr>
          <w:rFonts w:ascii="Times New Roman" w:eastAsia="Times New Roman" w:hAnsi="Times New Roman" w:cs="Times New Roman"/>
          <w:lang w:val="es-CO" w:eastAsia="es-CO"/>
        </w:rPr>
      </w:pPr>
      <w:r w:rsidRPr="00C150F3">
        <w:rPr>
          <w:rFonts w:ascii="Times New Roman" w:eastAsia="Times New Roman" w:hAnsi="Times New Roman" w:cs="Times New Roman"/>
          <w:b/>
          <w:bCs/>
          <w:i/>
          <w:iCs/>
          <w:color w:val="000000"/>
          <w:lang w:val="es-CO" w:eastAsia="es-CO"/>
        </w:rPr>
        <w:t>Standard 4</w:t>
      </w:r>
    </w:p>
    <w:p w14:paraId="4C617C93" w14:textId="77777777" w:rsidR="00CE6099" w:rsidRPr="00C150F3" w:rsidRDefault="00CE6099" w:rsidP="00CE6099">
      <w:pPr>
        <w:pStyle w:val="ListParagraph"/>
        <w:numPr>
          <w:ilvl w:val="0"/>
          <w:numId w:val="2"/>
        </w:numPr>
        <w:spacing w:after="0" w:line="240" w:lineRule="auto"/>
        <w:jc w:val="both"/>
        <w:rPr>
          <w:rFonts w:ascii="Times New Roman" w:eastAsia="Times New Roman" w:hAnsi="Times New Roman" w:cs="Times New Roman"/>
          <w:lang w:eastAsia="es-CO"/>
        </w:rPr>
      </w:pPr>
      <w:proofErr w:type="spellStart"/>
      <w:r w:rsidRPr="00C150F3">
        <w:rPr>
          <w:rFonts w:ascii="Times New Roman" w:eastAsia="Times New Roman" w:hAnsi="Times New Roman" w:cs="Times New Roman"/>
          <w:b/>
          <w:bCs/>
          <w:i/>
          <w:iCs/>
          <w:color w:val="000000"/>
          <w:lang w:eastAsia="es-CO"/>
        </w:rPr>
        <w:t>Demonstrates</w:t>
      </w:r>
      <w:proofErr w:type="spellEnd"/>
      <w:r w:rsidRPr="00C150F3">
        <w:rPr>
          <w:rFonts w:ascii="Times New Roman" w:eastAsia="Times New Roman" w:hAnsi="Times New Roman" w:cs="Times New Roman"/>
          <w:b/>
          <w:bCs/>
          <w:i/>
          <w:iCs/>
          <w:color w:val="000000"/>
          <w:lang w:eastAsia="es-CO"/>
        </w:rPr>
        <w:t xml:space="preserve"> </w:t>
      </w:r>
      <w:proofErr w:type="spellStart"/>
      <w:r w:rsidRPr="00C150F3">
        <w:rPr>
          <w:rFonts w:ascii="Times New Roman" w:eastAsia="Times New Roman" w:hAnsi="Times New Roman" w:cs="Times New Roman"/>
          <w:b/>
          <w:bCs/>
          <w:i/>
          <w:iCs/>
          <w:color w:val="000000"/>
          <w:lang w:eastAsia="es-CO"/>
        </w:rPr>
        <w:t>the</w:t>
      </w:r>
      <w:proofErr w:type="spellEnd"/>
      <w:r w:rsidRPr="00C150F3">
        <w:rPr>
          <w:rFonts w:ascii="Times New Roman" w:eastAsia="Times New Roman" w:hAnsi="Times New Roman" w:cs="Times New Roman"/>
          <w:b/>
          <w:bCs/>
          <w:i/>
          <w:iCs/>
          <w:color w:val="000000"/>
          <w:lang w:eastAsia="es-CO"/>
        </w:rPr>
        <w:t xml:space="preserve"> </w:t>
      </w:r>
      <w:proofErr w:type="spellStart"/>
      <w:r w:rsidRPr="00C150F3">
        <w:rPr>
          <w:rFonts w:ascii="Times New Roman" w:eastAsia="Times New Roman" w:hAnsi="Times New Roman" w:cs="Times New Roman"/>
          <w:b/>
          <w:bCs/>
          <w:i/>
          <w:iCs/>
          <w:color w:val="000000"/>
          <w:lang w:eastAsia="es-CO"/>
        </w:rPr>
        <w:t>ability</w:t>
      </w:r>
      <w:proofErr w:type="spellEnd"/>
      <w:r w:rsidRPr="00C150F3">
        <w:rPr>
          <w:rFonts w:ascii="Times New Roman" w:eastAsia="Times New Roman" w:hAnsi="Times New Roman" w:cs="Times New Roman"/>
          <w:b/>
          <w:bCs/>
          <w:i/>
          <w:iCs/>
          <w:color w:val="000000"/>
          <w:lang w:eastAsia="es-CO"/>
        </w:rPr>
        <w:t xml:space="preserve"> </w:t>
      </w:r>
      <w:proofErr w:type="spellStart"/>
      <w:r w:rsidRPr="00C150F3">
        <w:rPr>
          <w:rFonts w:ascii="Times New Roman" w:eastAsia="Times New Roman" w:hAnsi="Times New Roman" w:cs="Times New Roman"/>
          <w:b/>
          <w:bCs/>
          <w:i/>
          <w:iCs/>
          <w:color w:val="000000"/>
          <w:lang w:eastAsia="es-CO"/>
        </w:rPr>
        <w:t>to</w:t>
      </w:r>
      <w:proofErr w:type="spellEnd"/>
      <w:r w:rsidRPr="00C150F3">
        <w:rPr>
          <w:rFonts w:ascii="Times New Roman" w:eastAsia="Times New Roman" w:hAnsi="Times New Roman" w:cs="Times New Roman"/>
          <w:b/>
          <w:bCs/>
          <w:i/>
          <w:iCs/>
          <w:color w:val="000000"/>
          <w:lang w:eastAsia="es-CO"/>
        </w:rPr>
        <w:t xml:space="preserve"> be </w:t>
      </w:r>
      <w:proofErr w:type="spellStart"/>
      <w:r w:rsidRPr="00C150F3">
        <w:rPr>
          <w:rFonts w:ascii="Times New Roman" w:eastAsia="Times New Roman" w:hAnsi="Times New Roman" w:cs="Times New Roman"/>
          <w:b/>
          <w:bCs/>
          <w:i/>
          <w:iCs/>
          <w:color w:val="000000"/>
          <w:lang w:eastAsia="es-CO"/>
        </w:rPr>
        <w:t>responsible</w:t>
      </w:r>
      <w:proofErr w:type="spellEnd"/>
      <w:r w:rsidRPr="00C150F3">
        <w:rPr>
          <w:rFonts w:ascii="Times New Roman" w:eastAsia="Times New Roman" w:hAnsi="Times New Roman" w:cs="Times New Roman"/>
          <w:b/>
          <w:bCs/>
          <w:i/>
          <w:iCs/>
          <w:color w:val="000000"/>
          <w:lang w:eastAsia="es-CO"/>
        </w:rPr>
        <w:t xml:space="preserve"> </w:t>
      </w:r>
      <w:proofErr w:type="spellStart"/>
      <w:r w:rsidRPr="00C150F3">
        <w:rPr>
          <w:rFonts w:ascii="Times New Roman" w:eastAsia="Times New Roman" w:hAnsi="Times New Roman" w:cs="Times New Roman"/>
          <w:b/>
          <w:bCs/>
          <w:i/>
          <w:iCs/>
          <w:color w:val="000000"/>
          <w:lang w:eastAsia="es-CO"/>
        </w:rPr>
        <w:t>for</w:t>
      </w:r>
      <w:proofErr w:type="spellEnd"/>
      <w:r w:rsidRPr="00C150F3">
        <w:rPr>
          <w:rFonts w:ascii="Times New Roman" w:eastAsia="Times New Roman" w:hAnsi="Times New Roman" w:cs="Times New Roman"/>
          <w:b/>
          <w:bCs/>
          <w:i/>
          <w:iCs/>
          <w:color w:val="000000"/>
          <w:lang w:eastAsia="es-CO"/>
        </w:rPr>
        <w:t xml:space="preserve"> </w:t>
      </w:r>
      <w:proofErr w:type="spellStart"/>
      <w:r w:rsidRPr="00C150F3">
        <w:rPr>
          <w:rFonts w:ascii="Times New Roman" w:eastAsia="Times New Roman" w:hAnsi="Times New Roman" w:cs="Times New Roman"/>
          <w:b/>
          <w:bCs/>
          <w:i/>
          <w:iCs/>
          <w:color w:val="000000"/>
          <w:lang w:eastAsia="es-CO"/>
        </w:rPr>
        <w:t>one’s</w:t>
      </w:r>
      <w:proofErr w:type="spellEnd"/>
      <w:r w:rsidRPr="00C150F3">
        <w:rPr>
          <w:rFonts w:ascii="Times New Roman" w:eastAsia="Times New Roman" w:hAnsi="Times New Roman" w:cs="Times New Roman"/>
          <w:b/>
          <w:bCs/>
          <w:i/>
          <w:iCs/>
          <w:color w:val="000000"/>
          <w:lang w:eastAsia="es-CO"/>
        </w:rPr>
        <w:t xml:space="preserve"> </w:t>
      </w:r>
      <w:proofErr w:type="spellStart"/>
      <w:r w:rsidRPr="00C150F3">
        <w:rPr>
          <w:rFonts w:ascii="Times New Roman" w:eastAsia="Times New Roman" w:hAnsi="Times New Roman" w:cs="Times New Roman"/>
          <w:b/>
          <w:bCs/>
          <w:i/>
          <w:iCs/>
          <w:color w:val="000000"/>
          <w:lang w:eastAsia="es-CO"/>
        </w:rPr>
        <w:t>own</w:t>
      </w:r>
      <w:proofErr w:type="spellEnd"/>
      <w:r w:rsidRPr="00C150F3">
        <w:rPr>
          <w:rFonts w:ascii="Times New Roman" w:eastAsia="Times New Roman" w:hAnsi="Times New Roman" w:cs="Times New Roman"/>
          <w:b/>
          <w:bCs/>
          <w:i/>
          <w:iCs/>
          <w:color w:val="000000"/>
          <w:lang w:eastAsia="es-CO"/>
        </w:rPr>
        <w:t xml:space="preserve"> </w:t>
      </w:r>
      <w:proofErr w:type="spellStart"/>
      <w:r w:rsidRPr="00C150F3">
        <w:rPr>
          <w:rFonts w:ascii="Times New Roman" w:eastAsia="Times New Roman" w:hAnsi="Times New Roman" w:cs="Times New Roman"/>
          <w:b/>
          <w:bCs/>
          <w:i/>
          <w:iCs/>
          <w:color w:val="000000"/>
          <w:lang w:eastAsia="es-CO"/>
        </w:rPr>
        <w:t>learning</w:t>
      </w:r>
      <w:proofErr w:type="spellEnd"/>
      <w:r w:rsidRPr="00C150F3">
        <w:rPr>
          <w:rFonts w:ascii="Times New Roman" w:eastAsia="Times New Roman" w:hAnsi="Times New Roman" w:cs="Times New Roman"/>
          <w:color w:val="000000"/>
          <w:lang w:eastAsia="es-CO"/>
        </w:rPr>
        <w:t>.</w:t>
      </w:r>
    </w:p>
    <w:p w14:paraId="52F4EF57" w14:textId="77777777" w:rsidR="00CE6099" w:rsidRDefault="00CE6099" w:rsidP="00CE6099">
      <w:pPr>
        <w:pStyle w:val="NormalWeb"/>
        <w:spacing w:before="0" w:beforeAutospacing="0" w:after="0" w:afterAutospacing="0"/>
        <w:jc w:val="center"/>
        <w:rPr>
          <w:b/>
          <w:i/>
        </w:rPr>
      </w:pPr>
      <w:r w:rsidRPr="00C150F3">
        <w:rPr>
          <w:b/>
          <w:i/>
        </w:rPr>
        <w:t xml:space="preserve">12.4.4 </w:t>
      </w:r>
      <w:proofErr w:type="spellStart"/>
      <w:r w:rsidRPr="00C150F3">
        <w:rPr>
          <w:b/>
          <w:i/>
        </w:rPr>
        <w:t>Build</w:t>
      </w:r>
      <w:proofErr w:type="spellEnd"/>
      <w:r w:rsidRPr="00C150F3">
        <w:rPr>
          <w:b/>
          <w:i/>
        </w:rPr>
        <w:t xml:space="preserve"> a </w:t>
      </w:r>
      <w:proofErr w:type="spellStart"/>
      <w:r w:rsidRPr="00C150F3">
        <w:rPr>
          <w:b/>
          <w:i/>
        </w:rPr>
        <w:t>dating</w:t>
      </w:r>
      <w:proofErr w:type="spellEnd"/>
      <w:r w:rsidRPr="00C150F3">
        <w:rPr>
          <w:b/>
          <w:i/>
        </w:rPr>
        <w:t xml:space="preserve"> </w:t>
      </w:r>
      <w:proofErr w:type="spellStart"/>
      <w:r w:rsidRPr="00C150F3">
        <w:rPr>
          <w:b/>
          <w:i/>
        </w:rPr>
        <w:t>bank</w:t>
      </w:r>
      <w:proofErr w:type="spellEnd"/>
      <w:r w:rsidRPr="00C150F3">
        <w:rPr>
          <w:b/>
          <w:i/>
        </w:rPr>
        <w:t xml:space="preserve"> </w:t>
      </w:r>
      <w:proofErr w:type="spellStart"/>
      <w:r w:rsidRPr="00C150F3">
        <w:rPr>
          <w:b/>
          <w:i/>
        </w:rPr>
        <w:t>with</w:t>
      </w:r>
      <w:proofErr w:type="spellEnd"/>
      <w:r w:rsidRPr="00C150F3">
        <w:rPr>
          <w:b/>
          <w:i/>
        </w:rPr>
        <w:t xml:space="preserve"> </w:t>
      </w:r>
      <w:proofErr w:type="spellStart"/>
      <w:r w:rsidRPr="00C150F3">
        <w:rPr>
          <w:b/>
          <w:i/>
        </w:rPr>
        <w:t>information</w:t>
      </w:r>
      <w:proofErr w:type="spellEnd"/>
      <w:r w:rsidRPr="00C150F3">
        <w:rPr>
          <w:b/>
          <w:i/>
        </w:rPr>
        <w:t xml:space="preserve"> </w:t>
      </w:r>
      <w:proofErr w:type="spellStart"/>
      <w:r w:rsidRPr="00C150F3">
        <w:rPr>
          <w:b/>
          <w:i/>
        </w:rPr>
        <w:t>relevant</w:t>
      </w:r>
      <w:proofErr w:type="spellEnd"/>
      <w:r w:rsidRPr="00C150F3">
        <w:rPr>
          <w:b/>
          <w:i/>
        </w:rPr>
        <w:t xml:space="preserve"> </w:t>
      </w:r>
      <w:proofErr w:type="spellStart"/>
      <w:r w:rsidRPr="00C150F3">
        <w:rPr>
          <w:b/>
          <w:i/>
        </w:rPr>
        <w:t>to</w:t>
      </w:r>
      <w:proofErr w:type="spellEnd"/>
      <w:r w:rsidRPr="00C150F3">
        <w:rPr>
          <w:b/>
          <w:i/>
        </w:rPr>
        <w:t xml:space="preserve"> </w:t>
      </w:r>
      <w:proofErr w:type="spellStart"/>
      <w:r w:rsidRPr="00C150F3">
        <w:rPr>
          <w:b/>
          <w:i/>
        </w:rPr>
        <w:t>the</w:t>
      </w:r>
      <w:proofErr w:type="spellEnd"/>
      <w:r w:rsidRPr="00C150F3">
        <w:rPr>
          <w:b/>
          <w:i/>
        </w:rPr>
        <w:t xml:space="preserve"> </w:t>
      </w:r>
      <w:proofErr w:type="spellStart"/>
      <w:r w:rsidRPr="00C150F3">
        <w:rPr>
          <w:b/>
          <w:i/>
        </w:rPr>
        <w:t>subject</w:t>
      </w:r>
      <w:proofErr w:type="spellEnd"/>
      <w:r w:rsidRPr="00C150F3">
        <w:rPr>
          <w:b/>
          <w:i/>
        </w:rPr>
        <w:t xml:space="preserve"> </w:t>
      </w:r>
      <w:proofErr w:type="spellStart"/>
      <w:r w:rsidRPr="00C150F3">
        <w:rPr>
          <w:b/>
          <w:i/>
        </w:rPr>
        <w:t>of</w:t>
      </w:r>
      <w:proofErr w:type="spellEnd"/>
      <w:r w:rsidRPr="00C150F3">
        <w:rPr>
          <w:b/>
          <w:i/>
        </w:rPr>
        <w:t xml:space="preserve"> </w:t>
      </w:r>
      <w:proofErr w:type="spellStart"/>
      <w:r w:rsidRPr="00C150F3">
        <w:rPr>
          <w:b/>
          <w:i/>
        </w:rPr>
        <w:t>research</w:t>
      </w:r>
      <w:proofErr w:type="spellEnd"/>
      <w:r>
        <w:rPr>
          <w:b/>
          <w:i/>
        </w:rPr>
        <w:t>.</w:t>
      </w:r>
    </w:p>
    <w:p w14:paraId="198EB194" w14:textId="77777777" w:rsidR="00CE6099" w:rsidRPr="00C150F3" w:rsidRDefault="00CE6099" w:rsidP="00CE6099">
      <w:pPr>
        <w:pStyle w:val="NormalWeb"/>
        <w:spacing w:before="0" w:beforeAutospacing="0" w:after="0" w:afterAutospacing="0"/>
        <w:jc w:val="center"/>
        <w:rPr>
          <w:b/>
          <w:i/>
          <w:sz w:val="22"/>
          <w:szCs w:val="22"/>
        </w:rPr>
      </w:pPr>
    </w:p>
    <w:tbl>
      <w:tblPr>
        <w:tblStyle w:val="TableGrid"/>
        <w:tblW w:w="0" w:type="auto"/>
        <w:tblLook w:val="04A0" w:firstRow="1" w:lastRow="0" w:firstColumn="1" w:lastColumn="0" w:noHBand="0" w:noVBand="1"/>
      </w:tblPr>
      <w:tblGrid>
        <w:gridCol w:w="1528"/>
        <w:gridCol w:w="1420"/>
        <w:gridCol w:w="1865"/>
        <w:gridCol w:w="1878"/>
        <w:gridCol w:w="1436"/>
        <w:gridCol w:w="1223"/>
      </w:tblGrid>
      <w:tr w:rsidR="00CE6099" w:rsidRPr="00D74FD3" w14:paraId="68FA4AA0" w14:textId="77777777" w:rsidTr="004C69A7">
        <w:tc>
          <w:tcPr>
            <w:tcW w:w="1528" w:type="dxa"/>
          </w:tcPr>
          <w:p w14:paraId="123F2D7F" w14:textId="77777777" w:rsidR="00CE6099" w:rsidRPr="00D74FD3" w:rsidRDefault="00CE6099" w:rsidP="004C69A7">
            <w:pPr>
              <w:spacing w:line="276" w:lineRule="auto"/>
              <w:rPr>
                <w:rFonts w:ascii="Times New Roman" w:hAnsi="Times New Roman" w:cs="Times New Roman"/>
                <w:b/>
                <w:lang w:val="es-CO"/>
              </w:rPr>
            </w:pPr>
            <w:r w:rsidRPr="00D74FD3">
              <w:rPr>
                <w:rFonts w:ascii="Times New Roman" w:hAnsi="Times New Roman" w:cs="Times New Roman"/>
                <w:b/>
                <w:lang w:val="es-CO"/>
              </w:rPr>
              <w:t xml:space="preserve">Autor </w:t>
            </w:r>
          </w:p>
        </w:tc>
        <w:tc>
          <w:tcPr>
            <w:tcW w:w="1420" w:type="dxa"/>
          </w:tcPr>
          <w:p w14:paraId="1CC1137E" w14:textId="77777777" w:rsidR="00CE6099" w:rsidRPr="00D74FD3" w:rsidRDefault="00CE6099" w:rsidP="004C69A7">
            <w:pPr>
              <w:spacing w:line="276" w:lineRule="auto"/>
              <w:rPr>
                <w:rFonts w:ascii="Times New Roman" w:hAnsi="Times New Roman" w:cs="Times New Roman"/>
                <w:b/>
                <w:lang w:val="es-CO"/>
              </w:rPr>
            </w:pPr>
            <w:r w:rsidRPr="00D74FD3">
              <w:rPr>
                <w:rFonts w:ascii="Times New Roman" w:hAnsi="Times New Roman" w:cs="Times New Roman"/>
                <w:b/>
                <w:lang w:val="es-CO"/>
              </w:rPr>
              <w:t>cita</w:t>
            </w:r>
          </w:p>
        </w:tc>
        <w:tc>
          <w:tcPr>
            <w:tcW w:w="1865" w:type="dxa"/>
          </w:tcPr>
          <w:p w14:paraId="36157EA6" w14:textId="77777777" w:rsidR="00CE6099" w:rsidRPr="00D74FD3" w:rsidRDefault="00CE6099" w:rsidP="004C69A7">
            <w:pPr>
              <w:spacing w:line="276" w:lineRule="auto"/>
              <w:rPr>
                <w:rFonts w:ascii="Times New Roman" w:hAnsi="Times New Roman" w:cs="Times New Roman"/>
                <w:b/>
                <w:lang w:val="es-CO"/>
              </w:rPr>
            </w:pPr>
            <w:r w:rsidRPr="00D74FD3">
              <w:rPr>
                <w:rFonts w:ascii="Times New Roman" w:hAnsi="Times New Roman" w:cs="Times New Roman"/>
                <w:b/>
                <w:lang w:val="es-CO"/>
              </w:rPr>
              <w:t xml:space="preserve">Explicación </w:t>
            </w:r>
          </w:p>
        </w:tc>
        <w:tc>
          <w:tcPr>
            <w:tcW w:w="1878" w:type="dxa"/>
          </w:tcPr>
          <w:p w14:paraId="71A870C8" w14:textId="77777777" w:rsidR="00CE6099" w:rsidRPr="00D74FD3" w:rsidRDefault="00CE6099" w:rsidP="004C69A7">
            <w:pPr>
              <w:spacing w:line="276" w:lineRule="auto"/>
              <w:rPr>
                <w:rFonts w:ascii="Times New Roman" w:hAnsi="Times New Roman" w:cs="Times New Roman"/>
                <w:b/>
                <w:lang w:val="es-CO"/>
              </w:rPr>
            </w:pPr>
            <w:r w:rsidRPr="00D74FD3">
              <w:rPr>
                <w:rFonts w:ascii="Times New Roman" w:hAnsi="Times New Roman" w:cs="Times New Roman"/>
                <w:b/>
                <w:lang w:val="es-CO"/>
              </w:rPr>
              <w:t xml:space="preserve">Pertinencia. </w:t>
            </w:r>
          </w:p>
        </w:tc>
        <w:tc>
          <w:tcPr>
            <w:tcW w:w="1436" w:type="dxa"/>
          </w:tcPr>
          <w:p w14:paraId="65FB97A0" w14:textId="77777777" w:rsidR="00CE6099" w:rsidRPr="00D74FD3" w:rsidRDefault="00CE6099" w:rsidP="004C69A7">
            <w:pPr>
              <w:spacing w:line="276" w:lineRule="auto"/>
              <w:rPr>
                <w:rFonts w:ascii="Times New Roman" w:hAnsi="Times New Roman" w:cs="Times New Roman"/>
                <w:b/>
                <w:lang w:val="es-CO"/>
              </w:rPr>
            </w:pPr>
            <w:r w:rsidRPr="00D74FD3">
              <w:rPr>
                <w:rFonts w:ascii="Times New Roman" w:hAnsi="Times New Roman" w:cs="Times New Roman"/>
                <w:b/>
                <w:lang w:val="es-CO"/>
              </w:rPr>
              <w:t xml:space="preserve">Página de donde sale. </w:t>
            </w:r>
          </w:p>
        </w:tc>
        <w:tc>
          <w:tcPr>
            <w:tcW w:w="1223" w:type="dxa"/>
          </w:tcPr>
          <w:p w14:paraId="7FF4AF69" w14:textId="77777777" w:rsidR="00CE6099" w:rsidRPr="00D74FD3" w:rsidRDefault="00CE6099" w:rsidP="004C69A7">
            <w:pPr>
              <w:spacing w:line="276" w:lineRule="auto"/>
              <w:rPr>
                <w:rFonts w:ascii="Times New Roman" w:hAnsi="Times New Roman" w:cs="Times New Roman"/>
                <w:b/>
                <w:lang w:val="es-CO"/>
              </w:rPr>
            </w:pPr>
            <w:r w:rsidRPr="00D74FD3">
              <w:rPr>
                <w:rFonts w:ascii="Times New Roman" w:hAnsi="Times New Roman" w:cs="Times New Roman"/>
                <w:b/>
                <w:lang w:val="es-CO"/>
              </w:rPr>
              <w:t>Tipo de texto</w:t>
            </w:r>
          </w:p>
        </w:tc>
      </w:tr>
      <w:tr w:rsidR="00CE6099" w:rsidRPr="00D74FD3" w14:paraId="2999988E" w14:textId="77777777" w:rsidTr="004C69A7">
        <w:trPr>
          <w:trHeight w:val="1745"/>
        </w:trPr>
        <w:tc>
          <w:tcPr>
            <w:tcW w:w="1528" w:type="dxa"/>
          </w:tcPr>
          <w:p w14:paraId="650DC326" w14:textId="77777777" w:rsidR="00CE6099" w:rsidRPr="00D74FD3" w:rsidRDefault="00CE6099" w:rsidP="004C69A7">
            <w:pPr>
              <w:spacing w:line="276" w:lineRule="auto"/>
              <w:rPr>
                <w:rFonts w:ascii="Times New Roman" w:hAnsi="Times New Roman" w:cs="Times New Roman"/>
                <w:b/>
                <w:lang w:val="es-CO"/>
              </w:rPr>
            </w:pPr>
          </w:p>
        </w:tc>
        <w:tc>
          <w:tcPr>
            <w:tcW w:w="1420" w:type="dxa"/>
          </w:tcPr>
          <w:p w14:paraId="5C047FA4" w14:textId="77777777" w:rsidR="00CE6099" w:rsidRPr="00D74FD3" w:rsidRDefault="00CE6099" w:rsidP="004C69A7">
            <w:pPr>
              <w:spacing w:line="276" w:lineRule="auto"/>
              <w:rPr>
                <w:rFonts w:ascii="Times New Roman" w:hAnsi="Times New Roman" w:cs="Times New Roman"/>
                <w:b/>
                <w:lang w:val="es-CO"/>
              </w:rPr>
            </w:pPr>
          </w:p>
        </w:tc>
        <w:tc>
          <w:tcPr>
            <w:tcW w:w="1865" w:type="dxa"/>
          </w:tcPr>
          <w:p w14:paraId="33A19391" w14:textId="77777777" w:rsidR="00CE6099" w:rsidRPr="00D74FD3" w:rsidRDefault="00CE6099" w:rsidP="004C69A7">
            <w:pPr>
              <w:spacing w:line="276" w:lineRule="auto"/>
              <w:rPr>
                <w:rFonts w:ascii="Times New Roman" w:hAnsi="Times New Roman" w:cs="Times New Roman"/>
                <w:b/>
                <w:lang w:val="es-CO"/>
              </w:rPr>
            </w:pPr>
          </w:p>
        </w:tc>
        <w:tc>
          <w:tcPr>
            <w:tcW w:w="1878" w:type="dxa"/>
          </w:tcPr>
          <w:p w14:paraId="58A6E51C" w14:textId="77777777" w:rsidR="00CE6099" w:rsidRPr="00D74FD3" w:rsidRDefault="00CE6099" w:rsidP="004C69A7">
            <w:pPr>
              <w:spacing w:line="276" w:lineRule="auto"/>
              <w:rPr>
                <w:rFonts w:ascii="Times New Roman" w:hAnsi="Times New Roman" w:cs="Times New Roman"/>
                <w:b/>
                <w:lang w:val="es-CO"/>
              </w:rPr>
            </w:pPr>
          </w:p>
        </w:tc>
        <w:tc>
          <w:tcPr>
            <w:tcW w:w="1436" w:type="dxa"/>
          </w:tcPr>
          <w:p w14:paraId="15B04F4C" w14:textId="77777777" w:rsidR="00CE6099" w:rsidRPr="00D74FD3" w:rsidRDefault="00CE6099" w:rsidP="004C69A7">
            <w:pPr>
              <w:spacing w:line="276" w:lineRule="auto"/>
              <w:rPr>
                <w:rFonts w:ascii="Times New Roman" w:hAnsi="Times New Roman" w:cs="Times New Roman"/>
                <w:b/>
                <w:lang w:val="es-CO"/>
              </w:rPr>
            </w:pPr>
          </w:p>
        </w:tc>
        <w:tc>
          <w:tcPr>
            <w:tcW w:w="1223" w:type="dxa"/>
          </w:tcPr>
          <w:p w14:paraId="27DECE35" w14:textId="77777777" w:rsidR="00CE6099" w:rsidRPr="00D74FD3" w:rsidRDefault="00CE6099" w:rsidP="004C69A7">
            <w:pPr>
              <w:spacing w:line="276" w:lineRule="auto"/>
              <w:rPr>
                <w:rFonts w:ascii="Times New Roman" w:hAnsi="Times New Roman" w:cs="Times New Roman"/>
                <w:b/>
                <w:lang w:val="es-CO"/>
              </w:rPr>
            </w:pPr>
          </w:p>
        </w:tc>
      </w:tr>
    </w:tbl>
    <w:p w14:paraId="047E3623" w14:textId="77777777" w:rsidR="00CE6099" w:rsidRPr="00D74FD3" w:rsidRDefault="00CE6099" w:rsidP="00CE6099">
      <w:pPr>
        <w:spacing w:line="240" w:lineRule="auto"/>
        <w:rPr>
          <w:rFonts w:ascii="Times New Roman" w:eastAsia="Times New Roman" w:hAnsi="Times New Roman" w:cs="Times New Roman"/>
          <w:lang w:val="es-419"/>
        </w:rPr>
      </w:pPr>
      <w:r w:rsidRPr="00D74FD3">
        <w:rPr>
          <w:rFonts w:ascii="Times New Roman" w:eastAsia="Times New Roman" w:hAnsi="Times New Roman" w:cs="Times New Roman"/>
          <w:b/>
          <w:bCs/>
          <w:color w:val="000000"/>
          <w:lang w:val="es-419"/>
        </w:rPr>
        <w:t>Recuerde que la variedad en la elección de las citas es fundamental para que la redacción de l</w:t>
      </w:r>
      <w:r>
        <w:rPr>
          <w:rFonts w:ascii="Times New Roman" w:eastAsia="Times New Roman" w:hAnsi="Times New Roman" w:cs="Times New Roman"/>
          <w:b/>
          <w:bCs/>
          <w:color w:val="000000"/>
          <w:lang w:val="es-419"/>
        </w:rPr>
        <w:t>a investigación sea más dinámica</w:t>
      </w:r>
      <w:r w:rsidRPr="00D74FD3">
        <w:rPr>
          <w:rFonts w:ascii="Times New Roman" w:eastAsia="Times New Roman" w:hAnsi="Times New Roman" w:cs="Times New Roman"/>
          <w:b/>
          <w:bCs/>
          <w:color w:val="000000"/>
          <w:lang w:val="es-419"/>
        </w:rPr>
        <w:t xml:space="preserve"> y rica en contenido.</w:t>
      </w:r>
    </w:p>
    <w:p w14:paraId="78EF992E" w14:textId="77777777" w:rsidR="00CE6099" w:rsidRPr="00D74FD3" w:rsidRDefault="00CE6099" w:rsidP="00CE6099">
      <w:pPr>
        <w:spacing w:line="240" w:lineRule="auto"/>
        <w:rPr>
          <w:rFonts w:ascii="Times New Roman" w:eastAsia="Times New Roman" w:hAnsi="Times New Roman" w:cs="Times New Roman"/>
          <w:lang w:val="es-419"/>
        </w:rPr>
      </w:pPr>
      <w:r w:rsidRPr="00D74FD3">
        <w:rPr>
          <w:rFonts w:ascii="Times New Roman" w:eastAsia="Times New Roman" w:hAnsi="Times New Roman" w:cs="Times New Roman"/>
          <w:b/>
          <w:bCs/>
          <w:color w:val="000000"/>
          <w:lang w:val="es-419"/>
        </w:rPr>
        <w:t xml:space="preserve">Utilizar fuentes confiables da mayor seguridad a lo que se está investigando y lo dotará de objetividad. </w:t>
      </w:r>
    </w:p>
    <w:p w14:paraId="1AD469F5" w14:textId="77777777" w:rsidR="00CE6099" w:rsidRPr="00D74FD3" w:rsidRDefault="00CE6099" w:rsidP="00CE6099">
      <w:pPr>
        <w:spacing w:line="240" w:lineRule="auto"/>
        <w:rPr>
          <w:rFonts w:ascii="Times New Roman" w:eastAsia="Times New Roman" w:hAnsi="Times New Roman" w:cs="Times New Roman"/>
          <w:b/>
          <w:bCs/>
          <w:color w:val="000000"/>
          <w:lang w:val="es-419"/>
        </w:rPr>
      </w:pPr>
      <w:r w:rsidRPr="00D74FD3">
        <w:rPr>
          <w:rFonts w:ascii="Times New Roman" w:eastAsia="Times New Roman" w:hAnsi="Times New Roman" w:cs="Times New Roman"/>
          <w:b/>
          <w:bCs/>
          <w:color w:val="000000"/>
          <w:lang w:val="es-419"/>
        </w:rPr>
        <w:t xml:space="preserve">Detallar qué son y de dónde salen las citas es fundamental para conocer la procedencia y por lo tanto la pertinencia con la que se convoca la cita o el autor. </w:t>
      </w:r>
    </w:p>
    <w:p w14:paraId="61F19339" w14:textId="77777777" w:rsidR="00CE6099" w:rsidRDefault="00CE6099" w:rsidP="00CE6099">
      <w:pPr>
        <w:spacing w:line="240" w:lineRule="auto"/>
        <w:rPr>
          <w:rFonts w:ascii="Times New Roman" w:eastAsia="Times New Roman" w:hAnsi="Times New Roman" w:cs="Times New Roman"/>
          <w:b/>
          <w:bCs/>
          <w:color w:val="000000"/>
          <w:lang w:val="es-419"/>
        </w:rPr>
      </w:pPr>
      <w:r w:rsidRPr="00D74FD3">
        <w:rPr>
          <w:rFonts w:ascii="Times New Roman" w:eastAsia="Times New Roman" w:hAnsi="Times New Roman" w:cs="Times New Roman"/>
          <w:b/>
          <w:bCs/>
          <w:color w:val="000000"/>
          <w:lang w:val="es-419"/>
        </w:rPr>
        <w:t xml:space="preserve">No se aceptan más de 2 citas de un mismo autor o texto. </w:t>
      </w:r>
    </w:p>
    <w:p w14:paraId="0BA9ECE5" w14:textId="77777777" w:rsidR="00CE6099" w:rsidRDefault="00CE6099" w:rsidP="00CE6099">
      <w:pPr>
        <w:spacing w:line="240" w:lineRule="auto"/>
        <w:jc w:val="center"/>
        <w:rPr>
          <w:rFonts w:ascii="Times New Roman" w:eastAsia="Times New Roman" w:hAnsi="Times New Roman" w:cs="Times New Roman"/>
          <w:b/>
          <w:bCs/>
          <w:color w:val="000000"/>
          <w:lang w:val="es-419"/>
        </w:rPr>
      </w:pPr>
      <w:r>
        <w:rPr>
          <w:rFonts w:ascii="Times New Roman" w:eastAsia="Times New Roman" w:hAnsi="Times New Roman" w:cs="Times New Roman"/>
          <w:b/>
          <w:bCs/>
          <w:color w:val="000000"/>
          <w:lang w:val="es-419"/>
        </w:rPr>
        <w:t>Nota: solo se pueden repetir 2 citas por artículo.</w:t>
      </w:r>
    </w:p>
    <w:p w14:paraId="290B3927" w14:textId="65D49DAC" w:rsidR="00CE6099" w:rsidRDefault="00CE6099">
      <w:pPr>
        <w:rPr>
          <w:rFonts w:ascii="Times New Roman" w:hAnsi="Times New Roman"/>
          <w:b/>
          <w:bCs/>
          <w:color w:val="000000" w:themeColor="text1"/>
        </w:rPr>
      </w:pPr>
      <w:r>
        <w:rPr>
          <w:b/>
          <w:bCs/>
        </w:rPr>
        <w:br w:type="page"/>
      </w:r>
    </w:p>
    <w:p w14:paraId="15592B39" w14:textId="3FCF0507" w:rsidR="00CA7A40" w:rsidRPr="003D58FD" w:rsidRDefault="00CA7A40" w:rsidP="00842A1F">
      <w:pPr>
        <w:pStyle w:val="APASEPTIMA"/>
        <w:ind w:firstLine="0"/>
        <w:jc w:val="center"/>
        <w:rPr>
          <w:rFonts w:cs="Times New Roman"/>
          <w:b/>
          <w:bCs/>
        </w:rPr>
      </w:pPr>
      <w:r w:rsidRPr="003D58FD">
        <w:rPr>
          <w:rFonts w:cs="Times New Roman"/>
          <w:b/>
          <w:bCs/>
        </w:rPr>
        <w:lastRenderedPageBreak/>
        <w:t>Articulo 1</w:t>
      </w:r>
      <w:r w:rsidR="00D65CAF" w:rsidRPr="003D58FD">
        <w:rPr>
          <w:rFonts w:cs="Times New Roman"/>
          <w:b/>
          <w:bCs/>
        </w:rPr>
        <w:t xml:space="preserve"> - </w:t>
      </w:r>
      <w:r w:rsidR="00F2489F" w:rsidRPr="003D58FD">
        <w:rPr>
          <w:rStyle w:val="Strong"/>
          <w:rFonts w:cs="Times New Roman"/>
        </w:rPr>
        <w:t>La corrupción en Colombia: un análisis integral</w:t>
      </w:r>
      <w:r w:rsidR="00F2489F" w:rsidRPr="003D58FD">
        <w:rPr>
          <w:rFonts w:cs="Times New Roman"/>
        </w:rPr>
        <w:t>.</w:t>
      </w:r>
    </w:p>
    <w:p w14:paraId="1156CCB1" w14:textId="77777777" w:rsidR="009310F6" w:rsidRPr="003D58FD" w:rsidRDefault="00CA7A40" w:rsidP="009310F6">
      <w:pPr>
        <w:pStyle w:val="APASEPTIMA"/>
        <w:ind w:firstLine="0"/>
        <w:rPr>
          <w:rFonts w:cs="Times New Roman"/>
          <w:b/>
          <w:bCs/>
        </w:rPr>
      </w:pPr>
      <w:r w:rsidRPr="003D58FD">
        <w:rPr>
          <w:rFonts w:cs="Times New Roman"/>
          <w:b/>
          <w:bCs/>
        </w:rPr>
        <w:t xml:space="preserve">Autor: </w:t>
      </w:r>
    </w:p>
    <w:p w14:paraId="092159B7" w14:textId="0C78CCD5" w:rsidR="00CA7A40" w:rsidRPr="003D58FD" w:rsidRDefault="00F2489F" w:rsidP="00466514">
      <w:pPr>
        <w:pStyle w:val="APASEPTIMA"/>
        <w:rPr>
          <w:rFonts w:cs="Times New Roman"/>
          <w:b/>
          <w:bCs/>
        </w:rPr>
      </w:pPr>
      <w:proofErr w:type="spellStart"/>
      <w:r w:rsidRPr="003D58FD">
        <w:rPr>
          <w:rFonts w:cs="Times New Roman"/>
          <w:b/>
          <w:bCs/>
        </w:rPr>
        <w:t>J</w:t>
      </w:r>
      <w:r w:rsidR="00D65CAF" w:rsidRPr="003D58FD">
        <w:rPr>
          <w:rFonts w:cs="Times New Roman"/>
        </w:rPr>
        <w:t>horland</w:t>
      </w:r>
      <w:proofErr w:type="spellEnd"/>
      <w:r w:rsidR="00D65CAF" w:rsidRPr="003D58FD">
        <w:rPr>
          <w:rFonts w:cs="Times New Roman"/>
        </w:rPr>
        <w:t xml:space="preserve"> Ayala-García, Jaime Bonet-Morón, Gerson Javier Pérez-Valbuena, Eduardo José </w:t>
      </w:r>
      <w:proofErr w:type="spellStart"/>
      <w:r w:rsidR="00D65CAF" w:rsidRPr="003D58FD">
        <w:rPr>
          <w:rFonts w:cs="Times New Roman"/>
        </w:rPr>
        <w:t>Heilbron</w:t>
      </w:r>
      <w:proofErr w:type="spellEnd"/>
      <w:r w:rsidR="00D65CAF" w:rsidRPr="003D58FD">
        <w:rPr>
          <w:rFonts w:cs="Times New Roman"/>
        </w:rPr>
        <w:t xml:space="preserve">-Fernández, Jéssica Dayana </w:t>
      </w:r>
      <w:proofErr w:type="spellStart"/>
      <w:r w:rsidR="00D65CAF" w:rsidRPr="003D58FD">
        <w:rPr>
          <w:rFonts w:cs="Times New Roman"/>
        </w:rPr>
        <w:t>Suret</w:t>
      </w:r>
      <w:proofErr w:type="spellEnd"/>
      <w:r w:rsidR="00D65CAF" w:rsidRPr="003D58FD">
        <w:rPr>
          <w:rFonts w:cs="Times New Roman"/>
        </w:rPr>
        <w:t>-Leguizamón.</w:t>
      </w:r>
    </w:p>
    <w:p w14:paraId="2E70121D" w14:textId="77777777" w:rsidR="003D58FD" w:rsidRDefault="00CA7A40" w:rsidP="003D58FD">
      <w:pPr>
        <w:pStyle w:val="APASEPTIMA"/>
        <w:ind w:firstLine="0"/>
        <w:rPr>
          <w:b/>
          <w:bCs/>
        </w:rPr>
      </w:pPr>
      <w:r w:rsidRPr="003D58FD">
        <w:rPr>
          <w:b/>
          <w:bCs/>
        </w:rPr>
        <w:t xml:space="preserve">Cita 1: </w:t>
      </w:r>
    </w:p>
    <w:p w14:paraId="06B9EDA9" w14:textId="61C97F55" w:rsidR="00CA7A40" w:rsidRPr="00E73C4D" w:rsidRDefault="005C4C40" w:rsidP="00E73C4D">
      <w:pPr>
        <w:pStyle w:val="APASEPTIMA"/>
        <w:rPr>
          <w:lang w:val="en-CO"/>
        </w:rPr>
      </w:pPr>
      <w:r>
        <w:t>“</w:t>
      </w:r>
      <w:r w:rsidR="003D58FD" w:rsidRPr="003D58FD">
        <w:t>La corrupción es un tema de alta complejidad que entrelaza aspectos del ámbito público y</w:t>
      </w:r>
      <w:r w:rsidR="003D58FD">
        <w:rPr>
          <w:lang w:val="en-CO"/>
        </w:rPr>
        <w:t xml:space="preserve"> </w:t>
      </w:r>
      <w:r w:rsidR="003D58FD" w:rsidRPr="003D58FD">
        <w:t>privado (Rothstein &amp; Varraich, 2017). Abarca desde procesos sofisticados con impactos a</w:t>
      </w:r>
      <w:r w:rsidR="003D58FD">
        <w:rPr>
          <w:lang w:val="en-CO"/>
        </w:rPr>
        <w:t xml:space="preserve"> </w:t>
      </w:r>
      <w:r w:rsidR="003D58FD" w:rsidRPr="003D58FD">
        <w:t>largo plazo como la captura y cooptación del Estado por parte de grupos económicos (Garay</w:t>
      </w:r>
      <w:r w:rsidR="003D58FD">
        <w:rPr>
          <w:lang w:val="en-CO"/>
        </w:rPr>
        <w:t xml:space="preserve"> </w:t>
      </w:r>
      <w:r w:rsidR="003D58FD" w:rsidRPr="003D58FD">
        <w:t xml:space="preserve">Salamanca </w:t>
      </w:r>
      <w:r w:rsidR="003D58FD" w:rsidRPr="00A448CA">
        <w:rPr>
          <w:i/>
          <w:iCs/>
        </w:rPr>
        <w:t>et al</w:t>
      </w:r>
      <w:r w:rsidR="003D58FD" w:rsidRPr="003D58FD">
        <w:t>., 2008) hasta sobornos de ciudadanos a miembros de la fuerza pública para</w:t>
      </w:r>
      <w:r w:rsidR="003D58FD">
        <w:rPr>
          <w:lang w:val="en-CO"/>
        </w:rPr>
        <w:t xml:space="preserve"> </w:t>
      </w:r>
      <w:r w:rsidR="003D58FD" w:rsidRPr="003D58FD">
        <w:t>evitar multas de tránsito (</w:t>
      </w:r>
      <w:proofErr w:type="spellStart"/>
      <w:r w:rsidR="003D58FD" w:rsidRPr="003D58FD">
        <w:t>Foltz</w:t>
      </w:r>
      <w:proofErr w:type="spellEnd"/>
      <w:r w:rsidR="003D58FD" w:rsidRPr="003D58FD">
        <w:t xml:space="preserve"> &amp; </w:t>
      </w:r>
      <w:proofErr w:type="spellStart"/>
      <w:r w:rsidR="003D58FD" w:rsidRPr="003D58FD">
        <w:t>Opoku-Agyemang</w:t>
      </w:r>
      <w:proofErr w:type="spellEnd"/>
      <w:r w:rsidR="003D58FD" w:rsidRPr="003D58FD">
        <w:t xml:space="preserve">, 2015). Es por esto </w:t>
      </w:r>
      <w:proofErr w:type="gramStart"/>
      <w:r w:rsidR="003D58FD" w:rsidRPr="003D58FD">
        <w:t>que</w:t>
      </w:r>
      <w:proofErr w:type="gramEnd"/>
      <w:r w:rsidR="003D58FD" w:rsidRPr="003D58FD">
        <w:t xml:space="preserve"> un correcto</w:t>
      </w:r>
      <w:r w:rsidR="003D58FD">
        <w:rPr>
          <w:lang w:val="en-CO"/>
        </w:rPr>
        <w:t xml:space="preserve"> </w:t>
      </w:r>
      <w:r w:rsidR="003D58FD" w:rsidRPr="003D58FD">
        <w:t>análisis del fenómeno de la corrupción debe ser abordado de manera interdisciplinaria</w:t>
      </w:r>
      <w:r w:rsidR="003D58FD">
        <w:rPr>
          <w:rStyle w:val="s1"/>
          <w:rFonts w:ascii="Times New Roman" w:hAnsi="Times New Roman" w:cs="Times New Roman"/>
          <w:sz w:val="24"/>
          <w:szCs w:val="24"/>
        </w:rPr>
        <w:t xml:space="preserve">. </w:t>
      </w:r>
      <w:r w:rsidR="003D58FD" w:rsidRPr="003D58FD">
        <w:t>En</w:t>
      </w:r>
      <w:r w:rsidR="003D58FD">
        <w:rPr>
          <w:lang w:val="en-CO"/>
        </w:rPr>
        <w:t xml:space="preserve"> </w:t>
      </w:r>
      <w:r w:rsidR="003D58FD" w:rsidRPr="003D58FD">
        <w:t>términos generales se ha identificado que las principales áreas que han aportado al debate de</w:t>
      </w:r>
      <w:r w:rsidR="003D58FD">
        <w:rPr>
          <w:lang w:val="en-CO"/>
        </w:rPr>
        <w:t xml:space="preserve"> </w:t>
      </w:r>
      <w:r w:rsidR="003D58FD" w:rsidRPr="003D58FD">
        <w:t>la corrupción son las ciencias sociales como economía, ciencias políticas, derecho, sociología</w:t>
      </w:r>
      <w:r w:rsidR="003D58FD">
        <w:rPr>
          <w:lang w:val="en-CO"/>
        </w:rPr>
        <w:t xml:space="preserve"> </w:t>
      </w:r>
      <w:r w:rsidR="003D58FD" w:rsidRPr="003D58FD">
        <w:t>y el área de las normas sociales de la filosofía y psicología social.</w:t>
      </w:r>
      <w:r>
        <w:rPr>
          <w:rStyle w:val="apple-converted-space"/>
          <w:rFonts w:cs="Times New Roman"/>
        </w:rPr>
        <w:t>”</w:t>
      </w:r>
    </w:p>
    <w:p w14:paraId="391B066C" w14:textId="77777777" w:rsidR="00946893" w:rsidRPr="003D58FD" w:rsidRDefault="00DF707D" w:rsidP="00713CA9">
      <w:pPr>
        <w:pStyle w:val="APASEPTIMA"/>
        <w:ind w:firstLine="0"/>
        <w:rPr>
          <w:rFonts w:cs="Times New Roman"/>
          <w:b/>
          <w:bCs/>
        </w:rPr>
      </w:pPr>
      <w:r w:rsidRPr="003D58FD">
        <w:rPr>
          <w:rFonts w:cs="Times New Roman"/>
          <w:b/>
          <w:bCs/>
        </w:rPr>
        <w:t>Explicación</w:t>
      </w:r>
      <w:r w:rsidR="00CA7A40" w:rsidRPr="003D58FD">
        <w:rPr>
          <w:rFonts w:cs="Times New Roman"/>
          <w:b/>
          <w:bCs/>
        </w:rPr>
        <w:t xml:space="preserve"> cita 1:</w:t>
      </w:r>
      <w:r w:rsidR="006A3441" w:rsidRPr="003D58FD">
        <w:rPr>
          <w:rFonts w:cs="Times New Roman"/>
          <w:b/>
          <w:bCs/>
        </w:rPr>
        <w:t xml:space="preserve"> </w:t>
      </w:r>
    </w:p>
    <w:p w14:paraId="68B9A8BD" w14:textId="4322E1A9" w:rsidR="00946893" w:rsidRPr="00713CA9" w:rsidRDefault="00946893" w:rsidP="00713CA9">
      <w:pPr>
        <w:pStyle w:val="APASEPTIMA"/>
      </w:pPr>
      <w:r w:rsidRPr="003D58FD">
        <w:rPr>
          <w:rFonts w:cs="Times New Roman"/>
        </w:rPr>
        <w:t>En esta cita</w:t>
      </w:r>
      <w:r w:rsidR="00DA2AB1" w:rsidRPr="003D58FD">
        <w:rPr>
          <w:rFonts w:cs="Times New Roman"/>
        </w:rPr>
        <w:t>,</w:t>
      </w:r>
      <w:r w:rsidRPr="003D58FD">
        <w:rPr>
          <w:rFonts w:cs="Times New Roman"/>
        </w:rPr>
        <w:t xml:space="preserve"> Ayala-García </w:t>
      </w:r>
      <w:r w:rsidRPr="00A448CA">
        <w:rPr>
          <w:rFonts w:cs="Times New Roman"/>
          <w:i/>
          <w:iCs/>
        </w:rPr>
        <w:t xml:space="preserve">Et al. </w:t>
      </w:r>
      <w:r w:rsidRPr="003D58FD">
        <w:rPr>
          <w:rFonts w:cs="Times New Roman"/>
        </w:rPr>
        <w:t xml:space="preserve">(2022) </w:t>
      </w:r>
      <w:r w:rsidR="00713CA9" w:rsidRPr="003D58FD">
        <w:rPr>
          <w:rFonts w:cs="Times New Roman"/>
        </w:rPr>
        <w:t>demuestran y describen la complejidad del problema de la corr</w:t>
      </w:r>
      <w:r w:rsidR="00F67923" w:rsidRPr="003D58FD">
        <w:rPr>
          <w:rFonts w:cs="Times New Roman"/>
        </w:rPr>
        <w:t xml:space="preserve">upción en </w:t>
      </w:r>
      <w:r w:rsidR="00542CF8" w:rsidRPr="003D58FD">
        <w:rPr>
          <w:rFonts w:cs="Times New Roman"/>
        </w:rPr>
        <w:t>Colombia</w:t>
      </w:r>
      <w:r w:rsidR="00F67923" w:rsidRPr="003D58FD">
        <w:rPr>
          <w:rFonts w:cs="Times New Roman"/>
        </w:rPr>
        <w:t xml:space="preserve">, y </w:t>
      </w:r>
      <w:r w:rsidR="00DA2AB1" w:rsidRPr="003D58FD">
        <w:rPr>
          <w:rFonts w:cs="Times New Roman"/>
        </w:rPr>
        <w:t>las diferentes vertientes de este fenómeno tan esparcido</w:t>
      </w:r>
      <w:r w:rsidR="00DA2AB1">
        <w:t xml:space="preserve"> y generalizado. </w:t>
      </w:r>
      <w:r w:rsidR="00B460A4">
        <w:t xml:space="preserve">Refuerzan que </w:t>
      </w:r>
      <w:r w:rsidR="00F64C05">
        <w:t xml:space="preserve">esta complejidad debe ser abordada desde una perspectiva </w:t>
      </w:r>
      <w:r w:rsidR="00056CDF">
        <w:t>múltiple</w:t>
      </w:r>
      <w:r w:rsidR="00392B1E">
        <w:t>,</w:t>
      </w:r>
      <w:r w:rsidR="00EC4BF2">
        <w:t xml:space="preserve"> ya que </w:t>
      </w:r>
      <w:r w:rsidR="00056CDF">
        <w:t xml:space="preserve">reducirla a una sola dimensión implica simplificar e ignorar factores importantes que </w:t>
      </w:r>
      <w:r w:rsidR="00392B1E">
        <w:t xml:space="preserve">definen la realidad del país en su actualidad. </w:t>
      </w:r>
    </w:p>
    <w:p w14:paraId="40FB4701" w14:textId="77777777" w:rsidR="00CA7A40" w:rsidRDefault="00CA7A40" w:rsidP="003C1C9E">
      <w:pPr>
        <w:pStyle w:val="APASEPTIMA"/>
        <w:ind w:firstLine="0"/>
        <w:rPr>
          <w:b/>
          <w:bCs/>
        </w:rPr>
      </w:pPr>
      <w:r>
        <w:rPr>
          <w:b/>
          <w:bCs/>
        </w:rPr>
        <w:t>Pertinencia cita 1:</w:t>
      </w:r>
    </w:p>
    <w:p w14:paraId="757E4FDB" w14:textId="76DD977E" w:rsidR="00392B1E" w:rsidRPr="00392B1E" w:rsidRDefault="00392B1E" w:rsidP="003C1C9E">
      <w:pPr>
        <w:pStyle w:val="APASEPTIMA"/>
        <w:ind w:firstLine="0"/>
      </w:pPr>
      <w:r>
        <w:lastRenderedPageBreak/>
        <w:tab/>
        <w:t xml:space="preserve">Esta cita </w:t>
      </w:r>
      <w:r w:rsidR="005C4C40">
        <w:t xml:space="preserve">de </w:t>
      </w:r>
      <w:r w:rsidR="005C4C40">
        <w:rPr>
          <w:noProof/>
          <w:lang w:val="en-US"/>
        </w:rPr>
        <w:t xml:space="preserve">Ayala-García </w:t>
      </w:r>
      <w:r w:rsidR="00C118D8">
        <w:rPr>
          <w:i/>
          <w:iCs/>
          <w:noProof/>
          <w:lang w:val="en-US"/>
        </w:rPr>
        <w:t>E</w:t>
      </w:r>
      <w:r w:rsidR="005C4C40" w:rsidRPr="005C4C40">
        <w:rPr>
          <w:i/>
          <w:iCs/>
          <w:noProof/>
          <w:lang w:val="en-US"/>
        </w:rPr>
        <w:t>t al</w:t>
      </w:r>
      <w:r w:rsidR="005C4C40">
        <w:rPr>
          <w:noProof/>
          <w:lang w:val="en-US"/>
        </w:rPr>
        <w:t xml:space="preserve">., (2022) </w:t>
      </w:r>
      <w:r>
        <w:t xml:space="preserve">refuerza la </w:t>
      </w:r>
      <w:r w:rsidR="00E62032">
        <w:t xml:space="preserve">necesidad de una investigación con </w:t>
      </w:r>
      <w:r w:rsidR="00E11E5E">
        <w:t>perspectiva multidisciplinaria</w:t>
      </w:r>
      <w:r w:rsidR="00932B95">
        <w:t xml:space="preserve">, justo como la </w:t>
      </w:r>
      <w:r w:rsidR="00E11E5E">
        <w:t>que tiene el presente trabajo</w:t>
      </w:r>
      <w:r w:rsidR="00932B95">
        <w:t>. A</w:t>
      </w:r>
      <w:r w:rsidR="00B94174">
        <w:t>dicionalmente, s</w:t>
      </w:r>
      <w:r w:rsidR="00932B95">
        <w:t>ustenta</w:t>
      </w:r>
      <w:r w:rsidR="00E11E5E">
        <w:t xml:space="preserve"> </w:t>
      </w:r>
      <w:r w:rsidR="00BB59A7">
        <w:t>el enfoque investigativo que se pretende dar para entender la corrupción de</w:t>
      </w:r>
      <w:r w:rsidR="00932B95">
        <w:t>sde todas sus vertientes, implicaciones,</w:t>
      </w:r>
      <w:r w:rsidR="00176609">
        <w:t xml:space="preserve"> formas de</w:t>
      </w:r>
      <w:r w:rsidR="00932B95">
        <w:t xml:space="preserve"> funcionamientos y </w:t>
      </w:r>
      <w:r w:rsidR="00451AD0">
        <w:t xml:space="preserve">factores. </w:t>
      </w:r>
    </w:p>
    <w:p w14:paraId="28BB223D" w14:textId="3E0F3A7F" w:rsidR="00CA7A40" w:rsidRDefault="00CA7A40" w:rsidP="003C1C9E">
      <w:pPr>
        <w:pStyle w:val="APASEPTIMA"/>
        <w:ind w:firstLine="0"/>
        <w:rPr>
          <w:b/>
          <w:bCs/>
        </w:rPr>
      </w:pPr>
      <w:r>
        <w:rPr>
          <w:b/>
          <w:bCs/>
        </w:rPr>
        <w:t>Página de donde sale</w:t>
      </w:r>
      <w:r w:rsidR="002812F0">
        <w:rPr>
          <w:b/>
          <w:bCs/>
        </w:rPr>
        <w:t xml:space="preserve"> la</w:t>
      </w:r>
      <w:r>
        <w:rPr>
          <w:b/>
          <w:bCs/>
        </w:rPr>
        <w:t xml:space="preserve"> cita 1:</w:t>
      </w:r>
    </w:p>
    <w:p w14:paraId="6565AE8B" w14:textId="1B6F5837" w:rsidR="00451AD0" w:rsidRPr="00451AD0" w:rsidRDefault="00451AD0" w:rsidP="003C1C9E">
      <w:pPr>
        <w:pStyle w:val="APASEPTIMA"/>
        <w:ind w:firstLine="0"/>
      </w:pPr>
      <w:r>
        <w:rPr>
          <w:b/>
          <w:bCs/>
        </w:rPr>
        <w:tab/>
      </w:r>
      <w:r>
        <w:t xml:space="preserve">Pg. </w:t>
      </w:r>
      <w:r w:rsidR="002943D8">
        <w:t>2-3</w:t>
      </w:r>
      <w:r w:rsidR="002812F0">
        <w:t>.</w:t>
      </w:r>
    </w:p>
    <w:p w14:paraId="12A0DCB6" w14:textId="77777777" w:rsidR="002943D8" w:rsidRDefault="00CA7A40" w:rsidP="003C1C9E">
      <w:pPr>
        <w:pStyle w:val="APASEPTIMA"/>
        <w:ind w:firstLine="0"/>
      </w:pPr>
      <w:r>
        <w:rPr>
          <w:b/>
          <w:bCs/>
        </w:rPr>
        <w:t>Tipo de texto:</w:t>
      </w:r>
      <w:r w:rsidR="002943D8">
        <w:rPr>
          <w:b/>
          <w:bCs/>
        </w:rPr>
        <w:t xml:space="preserve"> </w:t>
      </w:r>
    </w:p>
    <w:p w14:paraId="62C031D7" w14:textId="1B4DF3E1" w:rsidR="00CA7A40" w:rsidRDefault="002943D8" w:rsidP="002943D8">
      <w:pPr>
        <w:pStyle w:val="APASEPTIMA"/>
        <w:rPr>
          <w:b/>
          <w:bCs/>
        </w:rPr>
      </w:pPr>
      <w:r>
        <w:t xml:space="preserve">Reporte académico del Banco de la República. </w:t>
      </w:r>
      <w:r w:rsidR="006D6409">
        <w:rPr>
          <w:b/>
          <w:bCs/>
        </w:rPr>
        <w:br/>
      </w:r>
      <w:r w:rsidR="00CA7A40">
        <w:rPr>
          <w:b/>
          <w:bCs/>
        </w:rPr>
        <w:t xml:space="preserve">Cita 2: </w:t>
      </w:r>
    </w:p>
    <w:p w14:paraId="750D3FC3" w14:textId="47A4E198" w:rsidR="00155A33" w:rsidRPr="00155A33" w:rsidRDefault="00155A33" w:rsidP="00155A33">
      <w:pPr>
        <w:pStyle w:val="APASEPTIMA"/>
        <w:rPr>
          <w:lang w:val="en-CO"/>
        </w:rPr>
      </w:pPr>
      <w:r>
        <w:t>La Secretaría de Transparencia de la Presidencia lanzó en el 2021 el Portal Anticorrupción</w:t>
      </w:r>
      <w:r>
        <w:rPr>
          <w:lang w:val="en-CO"/>
        </w:rPr>
        <w:t xml:space="preserve"> </w:t>
      </w:r>
      <w:r>
        <w:t>de Colombia (PACO), el cual contiene información pública relacionada con la lucha</w:t>
      </w:r>
      <w:r>
        <w:rPr>
          <w:lang w:val="en-CO"/>
        </w:rPr>
        <w:t xml:space="preserve"> </w:t>
      </w:r>
      <w:r>
        <w:t>anticorrupción en el país. En este portal se puede tener acceso a información sobre: (i) las</w:t>
      </w:r>
      <w:r>
        <w:rPr>
          <w:lang w:val="en-CO"/>
        </w:rPr>
        <w:t xml:space="preserve"> </w:t>
      </w:r>
      <w:r>
        <w:t>sanciones disciplinarias (PGN), (</w:t>
      </w:r>
      <w:proofErr w:type="spellStart"/>
      <w:r>
        <w:t>ii</w:t>
      </w:r>
      <w:proofErr w:type="spellEnd"/>
      <w:r>
        <w:t>) las sanciones penales (FGN), (</w:t>
      </w:r>
      <w:proofErr w:type="spellStart"/>
      <w:r>
        <w:t>iii</w:t>
      </w:r>
      <w:proofErr w:type="spellEnd"/>
      <w:r>
        <w:t>) los procesos de</w:t>
      </w:r>
      <w:r>
        <w:rPr>
          <w:lang w:val="en-CO"/>
        </w:rPr>
        <w:t xml:space="preserve"> </w:t>
      </w:r>
      <w:r>
        <w:t>responsabilidad fiscal (CGR), (</w:t>
      </w:r>
      <w:proofErr w:type="spellStart"/>
      <w:r>
        <w:t>iv</w:t>
      </w:r>
      <w:proofErr w:type="spellEnd"/>
      <w:r>
        <w:t>) las multas y sanciones en contratación pública (SECOP),</w:t>
      </w:r>
      <w:r>
        <w:rPr>
          <w:lang w:val="en-CO"/>
        </w:rPr>
        <w:t xml:space="preserve"> </w:t>
      </w:r>
      <w:r>
        <w:t>(v) las colusiones en contratación pública (SIC), y (vi) las obras inconclusas (CGR). Se puede</w:t>
      </w:r>
      <w:r>
        <w:rPr>
          <w:lang w:val="en-CO"/>
        </w:rPr>
        <w:t xml:space="preserve"> </w:t>
      </w:r>
      <w:r>
        <w:t>considerar el portal PACO como la principal fuente de información sobre corrupción</w:t>
      </w:r>
      <w:r>
        <w:rPr>
          <w:lang w:val="en-CO"/>
        </w:rPr>
        <w:t xml:space="preserve"> </w:t>
      </w:r>
      <w:r>
        <w:t>organizacional en Colombia</w:t>
      </w:r>
      <w:r w:rsidR="002812F0">
        <w:t>.</w:t>
      </w:r>
    </w:p>
    <w:p w14:paraId="0244E11F" w14:textId="04B5B1BD" w:rsidR="00CA7A40" w:rsidRDefault="00DF707D" w:rsidP="00155A33">
      <w:pPr>
        <w:pStyle w:val="APASEPTIMA"/>
        <w:ind w:firstLine="0"/>
        <w:rPr>
          <w:b/>
          <w:bCs/>
        </w:rPr>
      </w:pPr>
      <w:r>
        <w:rPr>
          <w:b/>
          <w:bCs/>
        </w:rPr>
        <w:t>Explicación</w:t>
      </w:r>
      <w:r w:rsidR="00CA7A40">
        <w:rPr>
          <w:b/>
          <w:bCs/>
        </w:rPr>
        <w:t xml:space="preserve"> cita 2:</w:t>
      </w:r>
    </w:p>
    <w:p w14:paraId="3D09887B" w14:textId="20DA14AC" w:rsidR="00155A33" w:rsidRPr="00155A33" w:rsidRDefault="00155A33" w:rsidP="00155A33">
      <w:pPr>
        <w:pStyle w:val="APASEPTIMA"/>
        <w:ind w:firstLine="0"/>
      </w:pPr>
      <w:r>
        <w:tab/>
        <w:t xml:space="preserve">Esta cita </w:t>
      </w:r>
      <w:r w:rsidR="00BA1237">
        <w:t xml:space="preserve">explica </w:t>
      </w:r>
      <w:r w:rsidR="009619D2">
        <w:t xml:space="preserve">el funcionamiento de un portal de primera mano al que esta investigación se va a tener que referir en </w:t>
      </w:r>
      <w:r w:rsidR="004E0922">
        <w:t>múltiples</w:t>
      </w:r>
      <w:r w:rsidR="009619D2">
        <w:t xml:space="preserve"> instancias: el PACO</w:t>
      </w:r>
      <w:r w:rsidR="004E0922">
        <w:t xml:space="preserve">. Reúne datos de la Procuraduría General de la Nación (PGN) sobre las sanciones disciplinarias, datos sobre las </w:t>
      </w:r>
      <w:r w:rsidR="004E0922">
        <w:lastRenderedPageBreak/>
        <w:t xml:space="preserve">sanciones penales que emite la </w:t>
      </w:r>
      <w:proofErr w:type="gramStart"/>
      <w:r w:rsidR="004E0922">
        <w:t>Fiscalía General</w:t>
      </w:r>
      <w:proofErr w:type="gramEnd"/>
      <w:r w:rsidR="004E0922">
        <w:t xml:space="preserve"> de la Nación (FGN), datos del Sistema Electrónico de Contratación Publica (SECOP) entre otros, lo que posiciona a esta fuente como el referente en cuanto a la información unificada sobre la corrupción en Colombia. </w:t>
      </w:r>
    </w:p>
    <w:p w14:paraId="277D17D6" w14:textId="51D43B0D" w:rsidR="00CA7A40" w:rsidRDefault="00CA7A40" w:rsidP="003C1C9E">
      <w:pPr>
        <w:pStyle w:val="APASEPTIMA"/>
        <w:ind w:firstLine="0"/>
        <w:rPr>
          <w:b/>
          <w:bCs/>
        </w:rPr>
      </w:pPr>
      <w:r>
        <w:rPr>
          <w:b/>
          <w:bCs/>
        </w:rPr>
        <w:t>Pertinencia de cita 2:</w:t>
      </w:r>
    </w:p>
    <w:p w14:paraId="663C2DBF" w14:textId="7397E1BA" w:rsidR="004E0922" w:rsidRPr="004E0922" w:rsidRDefault="004E0922" w:rsidP="003C1C9E">
      <w:pPr>
        <w:pStyle w:val="APASEPTIMA"/>
        <w:ind w:firstLine="0"/>
      </w:pPr>
      <w:r>
        <w:rPr>
          <w:b/>
          <w:bCs/>
        </w:rPr>
        <w:tab/>
      </w:r>
      <w:r>
        <w:t xml:space="preserve">Le da credibilidad a una de las plataformas que concentra los datos relevantes para los propósitos de esta investigación: adicionalmente, direcciona </w:t>
      </w:r>
      <w:r w:rsidR="008B3004">
        <w:t xml:space="preserve">a enfocarse en datos empíricos que abarquen decisiones judiciales, procesos disciplinarios, entre otros datos que están documentados en esta plataforma, ya que </w:t>
      </w:r>
      <w:r w:rsidR="00F20B55">
        <w:t xml:space="preserve">estos son los </w:t>
      </w:r>
      <w:r w:rsidR="008630EA">
        <w:t>datos más</w:t>
      </w:r>
      <w:r w:rsidR="00F20B55">
        <w:t xml:space="preserve"> verídicos</w:t>
      </w:r>
      <w:r w:rsidR="008630EA">
        <w:t>,</w:t>
      </w:r>
      <w:r w:rsidR="00F20B55">
        <w:t xml:space="preserve"> y no son basados en la percepción ciudadana, lo que los autores demuestran puede ser sumamente débil a la hora de cuantificar la problemática y dise</w:t>
      </w:r>
      <w:r w:rsidR="008630EA">
        <w:t xml:space="preserve">ñar políticas públicas serias.  Esta cita le da fortaleza argumentativa y académica a la investigación que se va a realizar en cuanto a estas </w:t>
      </w:r>
      <w:r w:rsidR="00EA145F">
        <w:t xml:space="preserve">plataformas. </w:t>
      </w:r>
    </w:p>
    <w:p w14:paraId="050841B8" w14:textId="0998869B" w:rsidR="00CA7A40" w:rsidRDefault="00CA7A40" w:rsidP="003C1C9E">
      <w:pPr>
        <w:pStyle w:val="APASEPTIMA"/>
        <w:ind w:firstLine="0"/>
        <w:rPr>
          <w:b/>
          <w:bCs/>
        </w:rPr>
      </w:pPr>
      <w:r>
        <w:rPr>
          <w:b/>
          <w:bCs/>
        </w:rPr>
        <w:t xml:space="preserve">Página de donde sale </w:t>
      </w:r>
      <w:r w:rsidR="002812F0">
        <w:rPr>
          <w:b/>
          <w:bCs/>
        </w:rPr>
        <w:t xml:space="preserve">la </w:t>
      </w:r>
      <w:r>
        <w:rPr>
          <w:b/>
          <w:bCs/>
        </w:rPr>
        <w:t>cita 2:</w:t>
      </w:r>
    </w:p>
    <w:p w14:paraId="715311FB" w14:textId="6EBC44B6" w:rsidR="006D6409" w:rsidRPr="00833CFA" w:rsidRDefault="00A448CA" w:rsidP="00CA7A40">
      <w:pPr>
        <w:pStyle w:val="APASEPTIMA"/>
      </w:pPr>
      <w:r>
        <w:t xml:space="preserve">Pg. </w:t>
      </w:r>
      <w:r w:rsidR="00833CFA" w:rsidRPr="00833CFA">
        <w:t>26-27</w:t>
      </w:r>
      <w:r w:rsidR="002812F0">
        <w:t>.</w:t>
      </w:r>
    </w:p>
    <w:p w14:paraId="528233EA" w14:textId="77777777" w:rsidR="00833CFA" w:rsidRDefault="00833CFA">
      <w:pPr>
        <w:rPr>
          <w:b/>
          <w:bCs/>
        </w:rPr>
      </w:pPr>
      <w:r>
        <w:rPr>
          <w:b/>
          <w:bCs/>
        </w:rPr>
        <w:br w:type="page"/>
      </w:r>
    </w:p>
    <w:p w14:paraId="680E7D89" w14:textId="010C0DC7" w:rsidR="00833CFA" w:rsidRPr="003D58FD" w:rsidRDefault="00833CFA" w:rsidP="00B6204B">
      <w:pPr>
        <w:pStyle w:val="APASEPTIMA"/>
        <w:jc w:val="center"/>
        <w:rPr>
          <w:rFonts w:cs="Times New Roman"/>
          <w:b/>
          <w:bCs/>
        </w:rPr>
      </w:pPr>
      <w:r w:rsidRPr="003D58FD">
        <w:rPr>
          <w:rFonts w:cs="Times New Roman"/>
          <w:b/>
          <w:bCs/>
        </w:rPr>
        <w:lastRenderedPageBreak/>
        <w:t xml:space="preserve">Articulo </w:t>
      </w:r>
      <w:r w:rsidR="005B0E61">
        <w:rPr>
          <w:rFonts w:cs="Times New Roman"/>
          <w:b/>
          <w:bCs/>
        </w:rPr>
        <w:t>2</w:t>
      </w:r>
      <w:r w:rsidRPr="003D58FD">
        <w:rPr>
          <w:rFonts w:cs="Times New Roman"/>
          <w:b/>
          <w:bCs/>
        </w:rPr>
        <w:t xml:space="preserve"> -</w:t>
      </w:r>
      <w:r w:rsidR="00CD26E5">
        <w:rPr>
          <w:rFonts w:cs="Times New Roman"/>
          <w:b/>
          <w:bCs/>
        </w:rPr>
        <w:t xml:space="preserve"> </w:t>
      </w:r>
      <w:r w:rsidR="00F01399" w:rsidRPr="00F01399">
        <w:rPr>
          <w:rFonts w:cs="Times New Roman"/>
          <w:b/>
          <w:bCs/>
        </w:rPr>
        <w:t>Corrupción en las contrataciones públicas: investigaciones</w:t>
      </w:r>
      <w:r w:rsidR="00B6204B">
        <w:rPr>
          <w:rFonts w:cs="Times New Roman"/>
          <w:b/>
          <w:bCs/>
        </w:rPr>
        <w:t xml:space="preserve"> </w:t>
      </w:r>
      <w:r w:rsidR="00F01399" w:rsidRPr="00F01399">
        <w:rPr>
          <w:rFonts w:cs="Times New Roman"/>
          <w:b/>
          <w:bCs/>
        </w:rPr>
        <w:t>recientes y tendencias de investigación</w:t>
      </w:r>
      <w:r w:rsidRPr="003D58FD">
        <w:rPr>
          <w:rFonts w:cs="Times New Roman"/>
        </w:rPr>
        <w:t>.</w:t>
      </w:r>
    </w:p>
    <w:p w14:paraId="0EF2CF55" w14:textId="0C45D7FA" w:rsidR="00833CFA" w:rsidRDefault="00833CFA" w:rsidP="00833CFA">
      <w:pPr>
        <w:pStyle w:val="APASEPTIMA"/>
        <w:ind w:firstLine="0"/>
        <w:rPr>
          <w:rFonts w:cs="Times New Roman"/>
          <w:b/>
          <w:bCs/>
        </w:rPr>
      </w:pPr>
      <w:r w:rsidRPr="003D58FD">
        <w:rPr>
          <w:rFonts w:cs="Times New Roman"/>
          <w:b/>
          <w:bCs/>
        </w:rPr>
        <w:t xml:space="preserve">Autor: </w:t>
      </w:r>
    </w:p>
    <w:p w14:paraId="0B1E1AC6" w14:textId="7E3582AC" w:rsidR="00367B33" w:rsidRPr="00367B33" w:rsidRDefault="00367B33" w:rsidP="00833CFA">
      <w:pPr>
        <w:pStyle w:val="APASEPTIMA"/>
        <w:ind w:firstLine="0"/>
        <w:rPr>
          <w:rFonts w:cs="Times New Roman"/>
        </w:rPr>
      </w:pPr>
      <w:r>
        <w:rPr>
          <w:rFonts w:cs="Times New Roman"/>
          <w:b/>
          <w:bCs/>
        </w:rPr>
        <w:tab/>
      </w:r>
      <w:r w:rsidR="00CF7621">
        <w:rPr>
          <w:rFonts w:cs="Times New Roman"/>
        </w:rPr>
        <w:t>Pérez</w:t>
      </w:r>
      <w:r>
        <w:rPr>
          <w:rFonts w:cs="Times New Roman"/>
        </w:rPr>
        <w:t xml:space="preserve"> Mundaca, A. </w:t>
      </w:r>
    </w:p>
    <w:p w14:paraId="2BC2DC79" w14:textId="77777777" w:rsidR="00833CFA" w:rsidRDefault="00833CFA" w:rsidP="00833CFA">
      <w:pPr>
        <w:pStyle w:val="APASEPTIMA"/>
        <w:ind w:firstLine="0"/>
        <w:rPr>
          <w:b/>
          <w:bCs/>
        </w:rPr>
      </w:pPr>
      <w:r w:rsidRPr="003D58FD">
        <w:rPr>
          <w:b/>
          <w:bCs/>
        </w:rPr>
        <w:t xml:space="preserve">Cita 1: </w:t>
      </w:r>
    </w:p>
    <w:p w14:paraId="0EC39C7E" w14:textId="22FDFD9E" w:rsidR="00770996" w:rsidRPr="00770996" w:rsidRDefault="00770996" w:rsidP="00770996">
      <w:pPr>
        <w:pStyle w:val="APASEPTIMA"/>
      </w:pPr>
      <w:r w:rsidRPr="00770996">
        <w:t>La reacción legal usual ante este problema es mediante la creación de normas,</w:t>
      </w:r>
      <w:r>
        <w:t xml:space="preserve"> </w:t>
      </w:r>
      <w:r w:rsidRPr="00770996">
        <w:t>observancia más estricta, y cumplimiento más firme de dicha normativa cuya eficacia es limitada. (Organización para la Cooperación y el Desarrollo Económico (OCDE), 2017, Rodríguez-Arana, 2017); la gran producción de normas destinadas a combatir la corrupción, facilita su difusión, socavando la confianza en las instituciones públicas y privadas e incluso desgastando los cimientos de la ciudadanía (Rodríguez-Arana, 2017), considerándose como uno de los fracasos administrativos ampliamente extendido, muy</w:t>
      </w:r>
      <w:r>
        <w:t xml:space="preserve"> </w:t>
      </w:r>
      <w:r w:rsidRPr="00770996">
        <w:t>a pesar del registro y rastreo digital con gran detalle (</w:t>
      </w:r>
      <w:proofErr w:type="spellStart"/>
      <w:r w:rsidRPr="00770996">
        <w:t>Wachs</w:t>
      </w:r>
      <w:proofErr w:type="spellEnd"/>
      <w:r w:rsidRPr="00770996">
        <w:t xml:space="preserve"> et al., 2020).</w:t>
      </w:r>
    </w:p>
    <w:p w14:paraId="67257C4D" w14:textId="77777777" w:rsidR="00833CFA" w:rsidRDefault="00833CFA" w:rsidP="00833CFA">
      <w:pPr>
        <w:pStyle w:val="APASEPTIMA"/>
        <w:ind w:firstLine="0"/>
        <w:rPr>
          <w:rFonts w:cs="Times New Roman"/>
          <w:b/>
          <w:bCs/>
        </w:rPr>
      </w:pPr>
      <w:r w:rsidRPr="003D58FD">
        <w:rPr>
          <w:rFonts w:cs="Times New Roman"/>
          <w:b/>
          <w:bCs/>
        </w:rPr>
        <w:t xml:space="preserve">Explicación cita 1: </w:t>
      </w:r>
    </w:p>
    <w:p w14:paraId="37A30B00" w14:textId="4688DBB9" w:rsidR="00602370" w:rsidRPr="00602370" w:rsidRDefault="00602370" w:rsidP="00833CFA">
      <w:pPr>
        <w:pStyle w:val="APASEPTIMA"/>
        <w:ind w:firstLine="0"/>
        <w:rPr>
          <w:rFonts w:cs="Times New Roman"/>
        </w:rPr>
      </w:pPr>
      <w:r>
        <w:rPr>
          <w:rFonts w:cs="Times New Roman"/>
        </w:rPr>
        <w:tab/>
      </w:r>
      <w:r w:rsidR="0037228C">
        <w:rPr>
          <w:rFonts w:cs="Times New Roman"/>
        </w:rPr>
        <w:t>Pérez Mundaca, A. (2022) demuestra mediante un análisis integral de la literatura reciente sobre l</w:t>
      </w:r>
      <w:r w:rsidR="005164B4">
        <w:rPr>
          <w:rFonts w:cs="Times New Roman"/>
        </w:rPr>
        <w:t xml:space="preserve">a corrupción </w:t>
      </w:r>
      <w:r w:rsidR="00F574C4">
        <w:rPr>
          <w:rFonts w:cs="Times New Roman"/>
        </w:rPr>
        <w:t xml:space="preserve">generalizada en el sector público y la corrupción en la contratación </w:t>
      </w:r>
      <w:r w:rsidR="00AB1747">
        <w:rPr>
          <w:rFonts w:cs="Times New Roman"/>
        </w:rPr>
        <w:t xml:space="preserve">gubernamental que esta problemática no ha sido efectivamente combatida mediante las </w:t>
      </w:r>
      <w:r w:rsidR="00CE5B7D">
        <w:rPr>
          <w:rFonts w:cs="Times New Roman"/>
        </w:rPr>
        <w:t>iniciativas legislativas orientadas a</w:t>
      </w:r>
      <w:r w:rsidR="003A3DAE">
        <w:rPr>
          <w:rFonts w:cs="Times New Roman"/>
        </w:rPr>
        <w:t xml:space="preserve"> </w:t>
      </w:r>
      <w:r w:rsidR="008C3C09">
        <w:rPr>
          <w:rFonts w:cs="Times New Roman"/>
        </w:rPr>
        <w:t>modificar las penas legales asociadas a estos crímenes de malversación de fondo</w:t>
      </w:r>
      <w:r w:rsidR="00646381">
        <w:rPr>
          <w:rFonts w:cs="Times New Roman"/>
        </w:rPr>
        <w:t xml:space="preserve">s públicos. Por el contrario, estas normas son en muchas instancias contraproducentes y generan una deslegitimación de la ciudadanía hacia las instituciones que los gobiernan, </w:t>
      </w:r>
      <w:r w:rsidR="00091BC1">
        <w:rPr>
          <w:rFonts w:cs="Times New Roman"/>
        </w:rPr>
        <w:t xml:space="preserve">aumentando la desconfianza y normalizando este tipo de acciones criminales. </w:t>
      </w:r>
    </w:p>
    <w:p w14:paraId="434EDB36" w14:textId="77777777" w:rsidR="00833CFA" w:rsidRDefault="00833CFA" w:rsidP="00833CFA">
      <w:pPr>
        <w:pStyle w:val="APASEPTIMA"/>
        <w:ind w:firstLine="0"/>
        <w:rPr>
          <w:b/>
          <w:bCs/>
        </w:rPr>
      </w:pPr>
      <w:r>
        <w:rPr>
          <w:b/>
          <w:bCs/>
        </w:rPr>
        <w:lastRenderedPageBreak/>
        <w:t>Pertinencia cita 1:</w:t>
      </w:r>
    </w:p>
    <w:p w14:paraId="433C7E5C" w14:textId="5022A6FF" w:rsidR="00833CFA" w:rsidRPr="00392B1E" w:rsidRDefault="00833CFA" w:rsidP="00833CFA">
      <w:pPr>
        <w:pStyle w:val="APASEPTIMA"/>
        <w:ind w:firstLine="0"/>
      </w:pPr>
      <w:r>
        <w:tab/>
        <w:t xml:space="preserve"> </w:t>
      </w:r>
      <w:r w:rsidR="00B01DB2">
        <w:t xml:space="preserve">Demuestra que </w:t>
      </w:r>
      <w:r w:rsidR="0021703D">
        <w:t xml:space="preserve">la corrupción no debe ser combatida solo </w:t>
      </w:r>
      <w:r w:rsidR="00DD119C">
        <w:t xml:space="preserve">mediante la vía jurídica: </w:t>
      </w:r>
      <w:r w:rsidR="00FE3844">
        <w:t xml:space="preserve">las soluciones que ya se han intentado implementar por este camino </w:t>
      </w:r>
      <w:r w:rsidR="0076272F">
        <w:t xml:space="preserve">no han tenido el impacto deseado y es pertinente buscar otras maneras de disminuir la incidencia de esta </w:t>
      </w:r>
      <w:r w:rsidR="00910085">
        <w:t xml:space="preserve">problemática en </w:t>
      </w:r>
      <w:r w:rsidR="000E455F">
        <w:t xml:space="preserve">los gobiernos a nivel global y de </w:t>
      </w:r>
      <w:r w:rsidR="002F3D86">
        <w:t>Latinoamérica</w:t>
      </w:r>
      <w:r w:rsidR="000E455F">
        <w:t xml:space="preserve">. </w:t>
      </w:r>
    </w:p>
    <w:p w14:paraId="02C85DCD" w14:textId="77777777" w:rsidR="00833CFA" w:rsidRDefault="00833CFA" w:rsidP="00833CFA">
      <w:pPr>
        <w:pStyle w:val="APASEPTIMA"/>
        <w:ind w:firstLine="0"/>
        <w:rPr>
          <w:b/>
          <w:bCs/>
        </w:rPr>
      </w:pPr>
      <w:r>
        <w:rPr>
          <w:b/>
          <w:bCs/>
        </w:rPr>
        <w:t>Página de donde sale cita 1:</w:t>
      </w:r>
    </w:p>
    <w:p w14:paraId="5BC334CC" w14:textId="15BEE911" w:rsidR="00833CFA" w:rsidRPr="00487E44" w:rsidRDefault="00833CFA" w:rsidP="00833CFA">
      <w:pPr>
        <w:pStyle w:val="APASEPTIMA"/>
        <w:ind w:firstLine="0"/>
      </w:pPr>
      <w:r>
        <w:rPr>
          <w:b/>
          <w:bCs/>
        </w:rPr>
        <w:tab/>
      </w:r>
      <w:r w:rsidR="002812F0">
        <w:t xml:space="preserve">Pg. </w:t>
      </w:r>
      <w:r w:rsidR="00487E44">
        <w:t>1654</w:t>
      </w:r>
      <w:r w:rsidR="002812F0">
        <w:t>.</w:t>
      </w:r>
    </w:p>
    <w:p w14:paraId="6ACD6035" w14:textId="77777777" w:rsidR="00833CFA" w:rsidRDefault="00833CFA" w:rsidP="00833CFA">
      <w:pPr>
        <w:pStyle w:val="APASEPTIMA"/>
        <w:ind w:firstLine="0"/>
      </w:pPr>
      <w:r>
        <w:rPr>
          <w:b/>
          <w:bCs/>
        </w:rPr>
        <w:t xml:space="preserve">Tipo de texto: </w:t>
      </w:r>
    </w:p>
    <w:p w14:paraId="63F0C9E3" w14:textId="09FFF755" w:rsidR="00833CFA" w:rsidRDefault="002812F0" w:rsidP="00833CFA">
      <w:pPr>
        <w:pStyle w:val="APASEPTIMA"/>
        <w:rPr>
          <w:b/>
          <w:bCs/>
        </w:rPr>
      </w:pPr>
      <w:r>
        <w:t>Artículo</w:t>
      </w:r>
      <w:r w:rsidR="00487E44">
        <w:t xml:space="preserve"> en una revista</w:t>
      </w:r>
      <w:r>
        <w:t xml:space="preserve"> académica.</w:t>
      </w:r>
      <w:r w:rsidR="00833CFA">
        <w:rPr>
          <w:b/>
          <w:bCs/>
        </w:rPr>
        <w:br/>
        <w:t xml:space="preserve">Cita </w:t>
      </w:r>
      <w:r>
        <w:rPr>
          <w:b/>
          <w:bCs/>
        </w:rPr>
        <w:t>2</w:t>
      </w:r>
      <w:r w:rsidR="00833CFA">
        <w:rPr>
          <w:b/>
          <w:bCs/>
        </w:rPr>
        <w:t xml:space="preserve">: </w:t>
      </w:r>
    </w:p>
    <w:p w14:paraId="3F9B1D85" w14:textId="76B8C015" w:rsidR="00A448CA" w:rsidRDefault="000E455F" w:rsidP="002F3D86">
      <w:pPr>
        <w:pStyle w:val="APASEPTIMA"/>
      </w:pPr>
      <w:r>
        <w:t>La prevención de actos de corrupción en la contratación pública ha motivado el interés</w:t>
      </w:r>
      <w:r w:rsidR="002F3D86">
        <w:t xml:space="preserve"> </w:t>
      </w:r>
      <w:r>
        <w:t xml:space="preserve">investigativo. Gallego, </w:t>
      </w:r>
      <w:r w:rsidRPr="00294759">
        <w:rPr>
          <w:i/>
          <w:iCs/>
        </w:rPr>
        <w:t>et al</w:t>
      </w:r>
      <w:r>
        <w:t>. 2021, ha propuesto modelos de identificación de las transacciones de tendencia problemática mediante la identificación de factores que impulsan la corrupción. A través de modelos de aprendizaje automático (un modelo de clasificación de lazo (</w:t>
      </w:r>
      <w:proofErr w:type="spellStart"/>
      <w:r>
        <w:t>Tibshirani</w:t>
      </w:r>
      <w:proofErr w:type="spellEnd"/>
      <w:r>
        <w:t>, 1996), y un modelo de clasificación de aumento de</w:t>
      </w:r>
      <w:r w:rsidR="00E570CC">
        <w:t xml:space="preserve"> gradiente (GBM) (Friedman, 2001)), que utilizan la combinación de la mayor información administrativa, disponible por medios informáticos, con técnicas estadísticas flexibles. Estos modelos permiten describir qué variables, y de qué manera, contribuyen a la probabilidad de que un contrato sea problemático. Su objetivo es la predicción. La combinación de estos métodos con las técnicas tradicionales de inferencia causal puede contribuir significativamente en el diseño y perfeccionamiento de políticas públicas.</w:t>
      </w:r>
    </w:p>
    <w:p w14:paraId="260F9BC8" w14:textId="3BC03AF1" w:rsidR="00833CFA" w:rsidRDefault="00833CFA" w:rsidP="00833CFA">
      <w:pPr>
        <w:pStyle w:val="APASEPTIMA"/>
        <w:ind w:firstLine="0"/>
        <w:rPr>
          <w:b/>
          <w:bCs/>
        </w:rPr>
      </w:pPr>
      <w:r>
        <w:rPr>
          <w:b/>
          <w:bCs/>
        </w:rPr>
        <w:lastRenderedPageBreak/>
        <w:t xml:space="preserve">Explicación cita </w:t>
      </w:r>
      <w:r w:rsidR="002812F0">
        <w:rPr>
          <w:b/>
          <w:bCs/>
        </w:rPr>
        <w:t>2</w:t>
      </w:r>
      <w:r>
        <w:rPr>
          <w:b/>
          <w:bCs/>
        </w:rPr>
        <w:t>:</w:t>
      </w:r>
    </w:p>
    <w:p w14:paraId="3FD81668" w14:textId="386DCF25" w:rsidR="00833CFA" w:rsidRPr="00155A33" w:rsidRDefault="00D017BC" w:rsidP="00833CFA">
      <w:pPr>
        <w:pStyle w:val="APASEPTIMA"/>
        <w:ind w:firstLine="0"/>
      </w:pPr>
      <w:r>
        <w:tab/>
        <w:t>Pérez Mundaca</w:t>
      </w:r>
      <w:r w:rsidR="007744AC">
        <w:t xml:space="preserve"> (2022) describe en la cita que ya se han implementado ciertos sistemas que pretenden predecir</w:t>
      </w:r>
      <w:r w:rsidR="00DC383F">
        <w:t xml:space="preserve"> y cuantificar la probabilidad de </w:t>
      </w:r>
      <w:r w:rsidR="001B40F4">
        <w:t xml:space="preserve">corrupción, y que funcionan mediante diferentes metodologías. En primera instancia, </w:t>
      </w:r>
      <w:r w:rsidR="00E64C65">
        <w:t xml:space="preserve">estos modelos combinan varias fuentes de información para tener la perspectiva </w:t>
      </w:r>
      <w:r w:rsidR="00287BFA">
        <w:t>más</w:t>
      </w:r>
      <w:r w:rsidR="00E64C65">
        <w:t xml:space="preserve"> amplia posible</w:t>
      </w:r>
      <w:r w:rsidR="00287BFA">
        <w:t xml:space="preserve">, </w:t>
      </w:r>
      <w:r w:rsidR="00E64C65">
        <w:t xml:space="preserve">y considerar un rango de variables altos que puedan ser indicadores de la </w:t>
      </w:r>
      <w:r w:rsidR="00287BFA">
        <w:t>legitimidad o legalidad de un contrato o transacción.</w:t>
      </w:r>
      <w:r w:rsidR="000F2CE4">
        <w:t xml:space="preserve"> Los dos mecanismos descritos en esta cita</w:t>
      </w:r>
      <w:r w:rsidR="00EC2F73">
        <w:t xml:space="preserve"> </w:t>
      </w:r>
      <w:r w:rsidR="00463F04">
        <w:t xml:space="preserve">funcionan de maneras similares pero distintas. El </w:t>
      </w:r>
      <w:r w:rsidR="007C0042">
        <w:t>algoritmo</w:t>
      </w:r>
      <w:r w:rsidR="00463F04">
        <w:t xml:space="preserve"> de LASSO</w:t>
      </w:r>
      <w:r w:rsidR="007C0042">
        <w:t xml:space="preserve"> toma un gran número de variables e identifica las que más influyen para una dado resultado, en este caso, si un contrato es fraudulento o no, y gradualmente reduce el modelo predictivo para que solo considere las variables más importantes</w:t>
      </w:r>
      <w:r w:rsidR="00CB40F6">
        <w:t xml:space="preserve"> en la ecuación de predicción</w:t>
      </w:r>
      <w:r w:rsidR="000307BA">
        <w:t>, haciendo que el sistema sea fácil de entender y</w:t>
      </w:r>
      <w:r w:rsidR="002475D7">
        <w:t xml:space="preserve"> que se reduzca la</w:t>
      </w:r>
      <w:r w:rsidR="00CB40F6">
        <w:t xml:space="preserve"> cantidad de computación necesaria para </w:t>
      </w:r>
      <w:r w:rsidR="008A3776">
        <w:t xml:space="preserve">determinar un </w:t>
      </w:r>
      <w:r w:rsidR="00061BF2">
        <w:t xml:space="preserve">coeficiente </w:t>
      </w:r>
      <w:r w:rsidR="00925BF7">
        <w:t>probabilístico</w:t>
      </w:r>
      <w:r w:rsidR="00061BF2">
        <w:t xml:space="preserve"> de </w:t>
      </w:r>
      <w:r w:rsidR="00B67153">
        <w:t>irregularidad</w:t>
      </w:r>
      <w:r w:rsidR="00CB40F6">
        <w:t xml:space="preserve">. </w:t>
      </w:r>
      <w:r w:rsidR="004913B2">
        <w:t>El algoritmo de clasificación de aumento de gradiente (GBM) incluy</w:t>
      </w:r>
      <w:r w:rsidR="00B67153">
        <w:t>e una metodología diferente que no se basa en el peso de diferentes variables para predecir un evento.</w:t>
      </w:r>
      <w:r w:rsidR="00057462">
        <w:t xml:space="preserve"> Este algoritmo utiliza un mecanismo denominado “Arboles de Decisión”</w:t>
      </w:r>
      <w:r w:rsidR="005C3F35">
        <w:t xml:space="preserve">, que son agrupaciones de reglas para clasificar información. En este algoritmo, se crean varios de estos </w:t>
      </w:r>
      <w:r w:rsidR="00925BF7">
        <w:t>árboles</w:t>
      </w:r>
      <w:r w:rsidR="005C3F35">
        <w:t xml:space="preserve"> que funcionan de manera secuencial, </w:t>
      </w:r>
      <w:r w:rsidR="00925BF7">
        <w:t xml:space="preserve">de tal manera que cada árbol se enfoca en un aspecto específico </w:t>
      </w:r>
      <w:r w:rsidR="00B9275B">
        <w:t xml:space="preserve">de los datos proporcionados, y en secuencia se van clasificando hasta que se llega a una predicción final. </w:t>
      </w:r>
    </w:p>
    <w:p w14:paraId="008AD168" w14:textId="68904038" w:rsidR="00863045" w:rsidRDefault="00833CFA" w:rsidP="002E59C3">
      <w:pPr>
        <w:pStyle w:val="APASEPTIMA"/>
        <w:ind w:firstLine="0"/>
      </w:pPr>
      <w:r>
        <w:rPr>
          <w:b/>
          <w:bCs/>
        </w:rPr>
        <w:t xml:space="preserve">Pertinencia de cita </w:t>
      </w:r>
      <w:r w:rsidR="002812F0">
        <w:rPr>
          <w:b/>
          <w:bCs/>
        </w:rPr>
        <w:t>2</w:t>
      </w:r>
      <w:r>
        <w:rPr>
          <w:b/>
          <w:bCs/>
        </w:rPr>
        <w:t>:</w:t>
      </w:r>
    </w:p>
    <w:p w14:paraId="5FE069F2" w14:textId="263CD6F1" w:rsidR="00833CFA" w:rsidRPr="002E59C3" w:rsidRDefault="002E59C3" w:rsidP="00B9275B">
      <w:pPr>
        <w:pStyle w:val="APASEPTIMA"/>
      </w:pPr>
      <w:r>
        <w:t xml:space="preserve">Esta cita es de suma relevancia para los propósitos de este proyecto ya que evidencia que este campo de intersección entre lo tecnológico y lo político ya ha sido estudiado y ha ofrecido resultados prometedores, al menos en las primeras fases de sus implementaciones. Adicionalmente, esta cita refuerza la complejidad de la problemática al </w:t>
      </w:r>
      <w:r w:rsidR="00863045">
        <w:t xml:space="preserve">considerar que los </w:t>
      </w:r>
      <w:r w:rsidR="00863045">
        <w:lastRenderedPageBreak/>
        <w:t xml:space="preserve">modelos predictivos sobre corrupción más efectivos han incluido un análisis multivariable complejo que permite entender todas estas dinámicas con mayor profundidad. </w:t>
      </w:r>
    </w:p>
    <w:p w14:paraId="171FBD13" w14:textId="340B48CB" w:rsidR="00833CFA" w:rsidRDefault="00833CFA" w:rsidP="00833CFA">
      <w:pPr>
        <w:pStyle w:val="APASEPTIMA"/>
        <w:ind w:firstLine="0"/>
        <w:rPr>
          <w:b/>
          <w:bCs/>
        </w:rPr>
      </w:pPr>
      <w:r>
        <w:rPr>
          <w:b/>
          <w:bCs/>
        </w:rPr>
        <w:t xml:space="preserve">Página de donde sale </w:t>
      </w:r>
      <w:r w:rsidR="002812F0">
        <w:rPr>
          <w:b/>
          <w:bCs/>
        </w:rPr>
        <w:t xml:space="preserve">la </w:t>
      </w:r>
      <w:r>
        <w:rPr>
          <w:b/>
          <w:bCs/>
        </w:rPr>
        <w:t xml:space="preserve">cita </w:t>
      </w:r>
      <w:r w:rsidR="002812F0">
        <w:rPr>
          <w:b/>
          <w:bCs/>
        </w:rPr>
        <w:t>2</w:t>
      </w:r>
      <w:r>
        <w:rPr>
          <w:b/>
          <w:bCs/>
        </w:rPr>
        <w:t>:</w:t>
      </w:r>
    </w:p>
    <w:p w14:paraId="37A53DC5" w14:textId="5792D7BD" w:rsidR="00833CFA" w:rsidRPr="00833CFA" w:rsidRDefault="00B9275B" w:rsidP="00833CFA">
      <w:pPr>
        <w:pStyle w:val="APASEPTIMA"/>
      </w:pPr>
      <w:r>
        <w:t xml:space="preserve">Pg. </w:t>
      </w:r>
      <w:r w:rsidR="00C2090E">
        <w:t>1660-1661.</w:t>
      </w:r>
    </w:p>
    <w:p w14:paraId="2F7E2D6C" w14:textId="5A262FE4" w:rsidR="00894F26" w:rsidRDefault="006D6409">
      <w:pPr>
        <w:rPr>
          <w:b/>
          <w:bCs/>
        </w:rPr>
      </w:pPr>
      <w:r>
        <w:rPr>
          <w:b/>
          <w:bCs/>
        </w:rPr>
        <w:br w:type="page"/>
      </w:r>
    </w:p>
    <w:p w14:paraId="0F6022FD" w14:textId="716C29AF" w:rsidR="00A479DE" w:rsidRPr="003D58FD" w:rsidRDefault="00A479DE" w:rsidP="00A479DE">
      <w:pPr>
        <w:pStyle w:val="APASEPTIMA"/>
        <w:ind w:firstLine="0"/>
        <w:jc w:val="center"/>
        <w:rPr>
          <w:rFonts w:cs="Times New Roman"/>
          <w:b/>
          <w:bCs/>
        </w:rPr>
      </w:pPr>
      <w:r w:rsidRPr="003D58FD">
        <w:rPr>
          <w:rFonts w:cs="Times New Roman"/>
          <w:b/>
          <w:bCs/>
        </w:rPr>
        <w:lastRenderedPageBreak/>
        <w:t xml:space="preserve">Articulo </w:t>
      </w:r>
      <w:r w:rsidR="00D353D7">
        <w:rPr>
          <w:rFonts w:cs="Times New Roman"/>
          <w:b/>
          <w:bCs/>
        </w:rPr>
        <w:t>3</w:t>
      </w:r>
      <w:r w:rsidRPr="003D58FD">
        <w:rPr>
          <w:rFonts w:cs="Times New Roman"/>
          <w:b/>
          <w:bCs/>
        </w:rPr>
        <w:t xml:space="preserve"> </w:t>
      </w:r>
      <w:r w:rsidR="006C090A">
        <w:rPr>
          <w:rFonts w:cs="Times New Roman"/>
          <w:b/>
          <w:bCs/>
        </w:rPr>
        <w:t>–</w:t>
      </w:r>
      <w:r>
        <w:rPr>
          <w:rFonts w:cs="Times New Roman"/>
          <w:b/>
          <w:bCs/>
        </w:rPr>
        <w:t xml:space="preserve"> </w:t>
      </w:r>
      <w:r w:rsidR="006C090A">
        <w:rPr>
          <w:rFonts w:cs="Times New Roman"/>
          <w:b/>
          <w:bCs/>
        </w:rPr>
        <w:t>Modelo para definir índices de corrupción en convocatorias de contratación en Colombia basado en Big Data y procesamiento del lenguaje natural</w:t>
      </w:r>
      <w:r w:rsidRPr="003D58FD">
        <w:rPr>
          <w:rFonts w:cs="Times New Roman"/>
        </w:rPr>
        <w:t>.</w:t>
      </w:r>
    </w:p>
    <w:p w14:paraId="762AF3A3" w14:textId="77777777" w:rsidR="00A479DE" w:rsidRPr="003D58FD" w:rsidRDefault="00A479DE" w:rsidP="00A479DE">
      <w:pPr>
        <w:pStyle w:val="APASEPTIMA"/>
        <w:ind w:firstLine="0"/>
        <w:rPr>
          <w:rFonts w:cs="Times New Roman"/>
          <w:b/>
          <w:bCs/>
        </w:rPr>
      </w:pPr>
      <w:r w:rsidRPr="003D58FD">
        <w:rPr>
          <w:rFonts w:cs="Times New Roman"/>
          <w:b/>
          <w:bCs/>
        </w:rPr>
        <w:t xml:space="preserve">Autor: </w:t>
      </w:r>
    </w:p>
    <w:p w14:paraId="68D1A91A" w14:textId="032FFD70" w:rsidR="00A479DE" w:rsidRPr="009716D8" w:rsidRDefault="009716D8" w:rsidP="00A479DE">
      <w:pPr>
        <w:pStyle w:val="APASEPTIMA"/>
        <w:rPr>
          <w:rFonts w:cs="Times New Roman"/>
        </w:rPr>
      </w:pPr>
      <w:r>
        <w:rPr>
          <w:rFonts w:cs="Times New Roman"/>
        </w:rPr>
        <w:t xml:space="preserve">Lunar Ortega, J., </w:t>
      </w:r>
      <w:r w:rsidR="004C545C">
        <w:rPr>
          <w:rFonts w:cs="Times New Roman"/>
        </w:rPr>
        <w:t>Cobos Lozada, C, &amp; Mendoza Becerra</w:t>
      </w:r>
    </w:p>
    <w:p w14:paraId="4E513212" w14:textId="77777777" w:rsidR="00A479DE" w:rsidRDefault="00A479DE" w:rsidP="00A479DE">
      <w:pPr>
        <w:pStyle w:val="APASEPTIMA"/>
        <w:ind w:firstLine="0"/>
        <w:rPr>
          <w:b/>
          <w:bCs/>
        </w:rPr>
      </w:pPr>
      <w:r w:rsidRPr="003D58FD">
        <w:rPr>
          <w:b/>
          <w:bCs/>
        </w:rPr>
        <w:t xml:space="preserve">Cita 1: </w:t>
      </w:r>
    </w:p>
    <w:p w14:paraId="1BFABE66" w14:textId="437DBA40" w:rsidR="00A479DE" w:rsidRPr="00E73C4D" w:rsidRDefault="00A479DE" w:rsidP="00A479DE">
      <w:pPr>
        <w:pStyle w:val="APASEPTIMA"/>
        <w:rPr>
          <w:lang w:val="en-CO"/>
        </w:rPr>
      </w:pPr>
      <w:r>
        <w:t>“</w:t>
      </w:r>
      <w:r w:rsidR="00DE5C34">
        <w:t xml:space="preserve">Debido a la complejidad de obtener información de documentos que hayan sido tipificados en actos corruptos, </w:t>
      </w:r>
      <w:r w:rsidR="00E24D6C">
        <w:t xml:space="preserve">en </w:t>
      </w:r>
      <w:r w:rsidR="00DE5C34">
        <w:t xml:space="preserve">esta investigación, para llevar a cabo la experimentación, se </w:t>
      </w:r>
      <w:r w:rsidR="00E24D6C">
        <w:t>contó</w:t>
      </w:r>
      <w:r w:rsidR="00DE5C34">
        <w:t xml:space="preserve"> con un conjunto de datos sintéticos los cuales fueron puestos a prueba en los dos servicios desarrollados.</w:t>
      </w:r>
      <w:r w:rsidR="00E24D6C">
        <w:t>”</w:t>
      </w:r>
    </w:p>
    <w:p w14:paraId="7D670B12" w14:textId="77777777" w:rsidR="00A479DE" w:rsidRPr="003D58FD" w:rsidRDefault="00A479DE" w:rsidP="00A479DE">
      <w:pPr>
        <w:pStyle w:val="APASEPTIMA"/>
        <w:ind w:firstLine="0"/>
        <w:rPr>
          <w:rFonts w:cs="Times New Roman"/>
          <w:b/>
          <w:bCs/>
        </w:rPr>
      </w:pPr>
      <w:r w:rsidRPr="003D58FD">
        <w:rPr>
          <w:rFonts w:cs="Times New Roman"/>
          <w:b/>
          <w:bCs/>
        </w:rPr>
        <w:t xml:space="preserve">Explicación cita 1: </w:t>
      </w:r>
    </w:p>
    <w:p w14:paraId="75209E55" w14:textId="3A3AC689" w:rsidR="00A479DE" w:rsidRPr="00A1471E" w:rsidRDefault="00E24D6C" w:rsidP="00A479DE">
      <w:pPr>
        <w:pStyle w:val="APASEPTIMA"/>
      </w:pPr>
      <w:r>
        <w:rPr>
          <w:rFonts w:cs="Times New Roman"/>
        </w:rPr>
        <w:t xml:space="preserve">Lunar Ortega </w:t>
      </w:r>
      <w:r w:rsidR="00294759">
        <w:rPr>
          <w:rFonts w:cs="Times New Roman"/>
          <w:i/>
          <w:iCs/>
        </w:rPr>
        <w:t>e</w:t>
      </w:r>
      <w:r>
        <w:rPr>
          <w:rFonts w:cs="Times New Roman"/>
          <w:i/>
          <w:iCs/>
        </w:rPr>
        <w:t xml:space="preserve">t al. </w:t>
      </w:r>
      <w:r w:rsidR="00A1471E">
        <w:rPr>
          <w:rFonts w:cs="Times New Roman"/>
        </w:rPr>
        <w:t xml:space="preserve">mencionan una de las dificultades que enfrentaron a la hora de realizar su estudio y refinar el modelo predictivo que desarrollaron: la falta de información </w:t>
      </w:r>
      <w:r w:rsidR="00DA3604">
        <w:rPr>
          <w:rFonts w:cs="Times New Roman"/>
        </w:rPr>
        <w:t xml:space="preserve">claramente categorizada que se necesita para identificar este tipo de conductas criminales. </w:t>
      </w:r>
      <w:r w:rsidR="00DE7D74">
        <w:rPr>
          <w:rFonts w:cs="Times New Roman"/>
        </w:rPr>
        <w:t>Específicamente</w:t>
      </w:r>
      <w:r w:rsidR="00DA3604">
        <w:rPr>
          <w:rFonts w:cs="Times New Roman"/>
        </w:rPr>
        <w:t xml:space="preserve">, hacen falta bases de datos que condensen las </w:t>
      </w:r>
      <w:r w:rsidR="00DE7D74">
        <w:rPr>
          <w:rFonts w:cs="Times New Roman"/>
        </w:rPr>
        <w:t xml:space="preserve">licitaciones, los contratos, u otros documentos legales trazables y </w:t>
      </w:r>
      <w:r w:rsidR="008C0316">
        <w:rPr>
          <w:rFonts w:cs="Times New Roman"/>
        </w:rPr>
        <w:t xml:space="preserve">verídicos que puedan ser utilizados como índices predictivos. </w:t>
      </w:r>
      <w:r w:rsidR="005B5999">
        <w:rPr>
          <w:rFonts w:cs="Times New Roman"/>
        </w:rPr>
        <w:t xml:space="preserve">Por esto, los autores crearon sus propios datos sintéticos (artificiales) a partir de los patrones que ya habían observado en los documentos </w:t>
      </w:r>
      <w:proofErr w:type="gramStart"/>
      <w:r w:rsidR="005B5999">
        <w:rPr>
          <w:rFonts w:cs="Times New Roman"/>
        </w:rPr>
        <w:t>que</w:t>
      </w:r>
      <w:proofErr w:type="gramEnd"/>
      <w:r w:rsidR="005B5999">
        <w:rPr>
          <w:rFonts w:cs="Times New Roman"/>
        </w:rPr>
        <w:t xml:space="preserve"> si fueron utilizados </w:t>
      </w:r>
      <w:r w:rsidR="00C55908">
        <w:rPr>
          <w:rFonts w:cs="Times New Roman"/>
        </w:rPr>
        <w:t xml:space="preserve">para actos delictivos, y entrenaron sus modelos a partir de esta información. </w:t>
      </w:r>
    </w:p>
    <w:p w14:paraId="7F671930" w14:textId="77777777" w:rsidR="00A479DE" w:rsidRDefault="00A479DE" w:rsidP="00A479DE">
      <w:pPr>
        <w:pStyle w:val="APASEPTIMA"/>
        <w:ind w:firstLine="0"/>
        <w:rPr>
          <w:b/>
          <w:bCs/>
        </w:rPr>
      </w:pPr>
      <w:r>
        <w:rPr>
          <w:b/>
          <w:bCs/>
        </w:rPr>
        <w:t>Pertinencia cita 1:</w:t>
      </w:r>
    </w:p>
    <w:p w14:paraId="313E3F73" w14:textId="360E976E" w:rsidR="00A479DE" w:rsidRPr="00392B1E" w:rsidRDefault="00A479DE" w:rsidP="00A479DE">
      <w:pPr>
        <w:pStyle w:val="APASEPTIMA"/>
        <w:ind w:firstLine="0"/>
      </w:pPr>
      <w:r>
        <w:tab/>
      </w:r>
      <w:r w:rsidR="001823BC">
        <w:t xml:space="preserve">Esta cita advierte sobre una de las dificultades de investigar esta temática, pero a la vez plantea una solución para el problema. Direcciona, además, a la investigación, ya que con el </w:t>
      </w:r>
      <w:r w:rsidR="001823BC">
        <w:lastRenderedPageBreak/>
        <w:t>conocimiento de los</w:t>
      </w:r>
      <w:r w:rsidR="00F615FB">
        <w:t xml:space="preserve"> huecos que dejan investigaciones previas, se puede</w:t>
      </w:r>
      <w:r w:rsidR="00D54F13">
        <w:t xml:space="preserve">n buscar soluciones desde una etapa temprana para </w:t>
      </w:r>
      <w:r w:rsidR="00735491">
        <w:t xml:space="preserve">corregirlas y expandir el campo de conocimientos relevante. </w:t>
      </w:r>
    </w:p>
    <w:p w14:paraId="3C14DFBE" w14:textId="77777777" w:rsidR="00A479DE" w:rsidRDefault="00A479DE" w:rsidP="00A479DE">
      <w:pPr>
        <w:pStyle w:val="APASEPTIMA"/>
        <w:ind w:firstLine="0"/>
        <w:rPr>
          <w:b/>
          <w:bCs/>
        </w:rPr>
      </w:pPr>
      <w:r>
        <w:rPr>
          <w:b/>
          <w:bCs/>
        </w:rPr>
        <w:t>Página de donde sale la cita 1:</w:t>
      </w:r>
    </w:p>
    <w:p w14:paraId="07D84203" w14:textId="3636B35C" w:rsidR="00A479DE" w:rsidRPr="00451AD0" w:rsidRDefault="00A479DE" w:rsidP="00A479DE">
      <w:pPr>
        <w:pStyle w:val="APASEPTIMA"/>
        <w:ind w:firstLine="0"/>
      </w:pPr>
      <w:r>
        <w:rPr>
          <w:b/>
          <w:bCs/>
        </w:rPr>
        <w:tab/>
      </w:r>
      <w:r>
        <w:t xml:space="preserve">Pg. </w:t>
      </w:r>
      <w:r w:rsidR="00702ECE">
        <w:t>91.</w:t>
      </w:r>
    </w:p>
    <w:p w14:paraId="0E69133B" w14:textId="77777777" w:rsidR="00A479DE" w:rsidRDefault="00A479DE" w:rsidP="00A479DE">
      <w:pPr>
        <w:pStyle w:val="APASEPTIMA"/>
        <w:ind w:firstLine="0"/>
      </w:pPr>
      <w:r>
        <w:rPr>
          <w:b/>
          <w:bCs/>
        </w:rPr>
        <w:t xml:space="preserve">Tipo de texto: </w:t>
      </w:r>
    </w:p>
    <w:p w14:paraId="7013835D" w14:textId="5CACADF0" w:rsidR="00A479DE" w:rsidRDefault="00987A07" w:rsidP="00A479DE">
      <w:pPr>
        <w:pStyle w:val="APASEPTIMA"/>
        <w:rPr>
          <w:b/>
          <w:bCs/>
        </w:rPr>
      </w:pPr>
      <w:r>
        <w:t>Artículo</w:t>
      </w:r>
      <w:r w:rsidR="00501D38">
        <w:t xml:space="preserve"> en una revista</w:t>
      </w:r>
      <w:r w:rsidR="00A479DE">
        <w:rPr>
          <w:b/>
          <w:bCs/>
        </w:rPr>
        <w:br/>
        <w:t xml:space="preserve">Cita 2: </w:t>
      </w:r>
    </w:p>
    <w:p w14:paraId="37A38B2F" w14:textId="64914D44" w:rsidR="00A479DE" w:rsidRPr="00155A33" w:rsidRDefault="00501D38" w:rsidP="00A479DE">
      <w:pPr>
        <w:pStyle w:val="APASEPTIMA"/>
        <w:rPr>
          <w:lang w:val="en-CO"/>
        </w:rPr>
      </w:pPr>
      <w:r>
        <w:t xml:space="preserve">“Para suplir esta necesidad se propone la implementación del algoritmo de procesamiento del lenguaje natural </w:t>
      </w:r>
      <w:proofErr w:type="spellStart"/>
      <w:r>
        <w:t>LexRank</w:t>
      </w:r>
      <w:proofErr w:type="spellEnd"/>
      <w:r>
        <w:t>.”</w:t>
      </w:r>
    </w:p>
    <w:p w14:paraId="181F626B" w14:textId="77777777" w:rsidR="00A479DE" w:rsidRDefault="00A479DE" w:rsidP="00A479DE">
      <w:pPr>
        <w:pStyle w:val="APASEPTIMA"/>
        <w:ind w:firstLine="0"/>
        <w:rPr>
          <w:b/>
          <w:bCs/>
        </w:rPr>
      </w:pPr>
      <w:r>
        <w:rPr>
          <w:b/>
          <w:bCs/>
        </w:rPr>
        <w:t>Explicación cita 2:</w:t>
      </w:r>
    </w:p>
    <w:p w14:paraId="070F5C45" w14:textId="40EF5F46" w:rsidR="00A479DE" w:rsidRPr="00155A33" w:rsidRDefault="00A479DE" w:rsidP="00A479DE">
      <w:pPr>
        <w:pStyle w:val="APASEPTIMA"/>
        <w:ind w:firstLine="0"/>
      </w:pPr>
      <w:r>
        <w:tab/>
      </w:r>
      <w:r w:rsidR="00BF7E3B">
        <w:t xml:space="preserve">Los autores que crearon el modelo de identificación </w:t>
      </w:r>
      <w:r w:rsidR="00DF7C94">
        <w:t xml:space="preserve">combinaros varios tipos de </w:t>
      </w:r>
      <w:r w:rsidR="000D1D8C">
        <w:t>datos</w:t>
      </w:r>
      <w:r w:rsidR="00DF7C94">
        <w:t xml:space="preserve"> para tener una mayor probabilidad de identificar exitosamente los contratos que podían utilizarse para malversar fondos públicos. </w:t>
      </w:r>
      <w:r w:rsidR="00733293">
        <w:t>Entre est</w:t>
      </w:r>
      <w:r w:rsidR="000D1D8C">
        <w:t>os</w:t>
      </w:r>
      <w:r w:rsidR="00733293">
        <w:t>, no solo estaban l</w:t>
      </w:r>
      <w:r w:rsidR="000D1D8C">
        <w:t>o</w:t>
      </w:r>
      <w:r w:rsidR="00733293">
        <w:t>s</w:t>
      </w:r>
      <w:r w:rsidR="000D1D8C">
        <w:t xml:space="preserve"> datos financieros</w:t>
      </w:r>
      <w:r w:rsidR="00733293">
        <w:t xml:space="preserve">, sino que </w:t>
      </w:r>
      <w:r w:rsidR="00AD2915">
        <w:t xml:space="preserve">incluyeron </w:t>
      </w:r>
      <w:r w:rsidR="006A2E38">
        <w:t xml:space="preserve">un análisis del texto de los contratos, y mediante un algoritmo de búsqueda, </w:t>
      </w:r>
      <w:r w:rsidR="00733293">
        <w:t>fueron capaces de identificar patrones en e</w:t>
      </w:r>
      <w:r w:rsidR="006A2E38">
        <w:t xml:space="preserve">l lenguaje de los contratos que los hacia sospechosos. </w:t>
      </w:r>
      <w:r w:rsidR="00B6620C">
        <w:t xml:space="preserve">Específicamente, el algoritmo funciona comparando las diferentes ofertas y estableciendo valores numéricos para </w:t>
      </w:r>
      <w:r w:rsidR="00E9526F">
        <w:t xml:space="preserve">cuantificar </w:t>
      </w:r>
      <w:r w:rsidR="00B6620C">
        <w:t>la similitud</w:t>
      </w:r>
      <w:r w:rsidR="00E9526F">
        <w:t xml:space="preserve"> de todas las propuestas hechas en la plataforma del SECOP II, ya que identificaron este factor como una variable predictiva clave en los contratos corruptos. </w:t>
      </w:r>
    </w:p>
    <w:p w14:paraId="73537BC9" w14:textId="77777777" w:rsidR="00A479DE" w:rsidRDefault="00A479DE" w:rsidP="00A479DE">
      <w:pPr>
        <w:pStyle w:val="APASEPTIMA"/>
        <w:ind w:firstLine="0"/>
        <w:rPr>
          <w:b/>
          <w:bCs/>
        </w:rPr>
      </w:pPr>
      <w:r>
        <w:rPr>
          <w:b/>
          <w:bCs/>
        </w:rPr>
        <w:t>Pertinencia de cita 2:</w:t>
      </w:r>
    </w:p>
    <w:p w14:paraId="4F0B0D41" w14:textId="361CF931" w:rsidR="00DA7BF5" w:rsidRPr="004E0922" w:rsidRDefault="00A479DE" w:rsidP="00A479DE">
      <w:pPr>
        <w:pStyle w:val="APASEPTIMA"/>
        <w:ind w:firstLine="0"/>
      </w:pPr>
      <w:r>
        <w:rPr>
          <w:b/>
          <w:bCs/>
        </w:rPr>
        <w:lastRenderedPageBreak/>
        <w:tab/>
      </w:r>
      <w:r>
        <w:t>L</w:t>
      </w:r>
      <w:r w:rsidR="00E9526F">
        <w:t xml:space="preserve">a cita es pertinente ya que </w:t>
      </w:r>
      <w:r w:rsidR="00544008">
        <w:t xml:space="preserve">demuestra los diferentes aspectos que pueden ser analizados </w:t>
      </w:r>
      <w:r w:rsidR="005C7EF5">
        <w:t xml:space="preserve">para identificar hechos de </w:t>
      </w:r>
      <w:r w:rsidR="00DE7338">
        <w:t xml:space="preserve">corrupción, y la investigación presentada es de carácter innovador ya que no se reduce a analizar un solo aspecto. </w:t>
      </w:r>
    </w:p>
    <w:p w14:paraId="50D7335B" w14:textId="77777777" w:rsidR="00A479DE" w:rsidRDefault="00A479DE" w:rsidP="00A479DE">
      <w:pPr>
        <w:pStyle w:val="APASEPTIMA"/>
        <w:ind w:firstLine="0"/>
        <w:rPr>
          <w:b/>
          <w:bCs/>
        </w:rPr>
      </w:pPr>
      <w:r>
        <w:rPr>
          <w:b/>
          <w:bCs/>
        </w:rPr>
        <w:t>Página de donde sale la cita 2:</w:t>
      </w:r>
    </w:p>
    <w:p w14:paraId="6ADA1282" w14:textId="253DDBD1" w:rsidR="00A479DE" w:rsidRPr="00833CFA" w:rsidRDefault="00A479DE" w:rsidP="00A479DE">
      <w:pPr>
        <w:pStyle w:val="APASEPTIMA"/>
      </w:pPr>
      <w:r>
        <w:t xml:space="preserve">Pg. </w:t>
      </w:r>
      <w:r w:rsidR="00A73DC3">
        <w:t>87.</w:t>
      </w:r>
    </w:p>
    <w:p w14:paraId="6B5E8819" w14:textId="66D32E74" w:rsidR="00A479DE" w:rsidRDefault="00A479DE" w:rsidP="006D6409">
      <w:pPr>
        <w:rPr>
          <w:rFonts w:ascii="Times New Roman" w:hAnsi="Times New Roman"/>
          <w:b/>
          <w:bCs/>
          <w:color w:val="000000" w:themeColor="text1"/>
        </w:rPr>
      </w:pPr>
      <w:r>
        <w:rPr>
          <w:rFonts w:ascii="Times New Roman" w:hAnsi="Times New Roman"/>
          <w:b/>
          <w:bCs/>
          <w:color w:val="000000" w:themeColor="text1"/>
        </w:rPr>
        <w:br/>
      </w:r>
    </w:p>
    <w:p w14:paraId="4EAA0C81" w14:textId="77777777" w:rsidR="00A479DE" w:rsidRDefault="00A479DE">
      <w:pPr>
        <w:rPr>
          <w:rFonts w:ascii="Times New Roman" w:hAnsi="Times New Roman"/>
          <w:b/>
          <w:bCs/>
          <w:color w:val="000000" w:themeColor="text1"/>
        </w:rPr>
      </w:pPr>
      <w:r>
        <w:rPr>
          <w:rFonts w:ascii="Times New Roman" w:hAnsi="Times New Roman"/>
          <w:b/>
          <w:bCs/>
          <w:color w:val="000000" w:themeColor="text1"/>
        </w:rPr>
        <w:br w:type="page"/>
      </w:r>
    </w:p>
    <w:p w14:paraId="6CAE8E12" w14:textId="3DD736FC" w:rsidR="00A479DE" w:rsidRPr="003D58FD" w:rsidRDefault="00A479DE" w:rsidP="00D927AE">
      <w:pPr>
        <w:pStyle w:val="APASEPTIMA"/>
        <w:jc w:val="center"/>
        <w:rPr>
          <w:rFonts w:cs="Times New Roman"/>
          <w:b/>
          <w:bCs/>
        </w:rPr>
      </w:pPr>
      <w:r w:rsidRPr="003D58FD">
        <w:rPr>
          <w:rFonts w:cs="Times New Roman"/>
          <w:b/>
          <w:bCs/>
        </w:rPr>
        <w:lastRenderedPageBreak/>
        <w:t xml:space="preserve">Articulo </w:t>
      </w:r>
      <w:r w:rsidR="00D353D7">
        <w:rPr>
          <w:rFonts w:cs="Times New Roman"/>
          <w:b/>
          <w:bCs/>
        </w:rPr>
        <w:t>4</w:t>
      </w:r>
      <w:r w:rsidRPr="003D58FD">
        <w:rPr>
          <w:rFonts w:cs="Times New Roman"/>
          <w:b/>
          <w:bCs/>
        </w:rPr>
        <w:t xml:space="preserve"> -</w:t>
      </w:r>
      <w:r>
        <w:rPr>
          <w:rFonts w:cs="Times New Roman"/>
          <w:b/>
          <w:bCs/>
        </w:rPr>
        <w:t xml:space="preserve"> </w:t>
      </w:r>
      <w:r w:rsidR="00D927AE">
        <w:rPr>
          <w:rFonts w:cs="Times New Roman"/>
          <w:b/>
          <w:bCs/>
        </w:rPr>
        <w:t>E</w:t>
      </w:r>
      <w:r w:rsidR="00D927AE" w:rsidRPr="00D927AE">
        <w:rPr>
          <w:rFonts w:cs="Times New Roman"/>
          <w:b/>
          <w:bCs/>
        </w:rPr>
        <w:t>ficacia del sistema electrónico de contratación</w:t>
      </w:r>
      <w:r w:rsidR="00D927AE">
        <w:rPr>
          <w:rFonts w:cs="Times New Roman"/>
          <w:b/>
          <w:bCs/>
        </w:rPr>
        <w:t xml:space="preserve"> </w:t>
      </w:r>
      <w:r w:rsidR="00D927AE" w:rsidRPr="00D927AE">
        <w:rPr>
          <w:rFonts w:cs="Times New Roman"/>
          <w:b/>
          <w:bCs/>
        </w:rPr>
        <w:t xml:space="preserve">pública </w:t>
      </w:r>
      <w:r w:rsidR="00D927AE">
        <w:rPr>
          <w:rFonts w:cs="Times New Roman"/>
          <w:b/>
          <w:bCs/>
        </w:rPr>
        <w:t>SECOP</w:t>
      </w:r>
      <w:r w:rsidR="00D927AE" w:rsidRPr="00D927AE">
        <w:rPr>
          <w:rFonts w:cs="Times New Roman"/>
          <w:b/>
          <w:bCs/>
        </w:rPr>
        <w:t xml:space="preserve"> </w:t>
      </w:r>
      <w:r w:rsidR="00D927AE">
        <w:rPr>
          <w:rFonts w:cs="Times New Roman"/>
          <w:b/>
          <w:bCs/>
        </w:rPr>
        <w:t>I</w:t>
      </w:r>
      <w:r w:rsidR="00D927AE" w:rsidRPr="00D927AE">
        <w:rPr>
          <w:rFonts w:cs="Times New Roman"/>
          <w:b/>
          <w:bCs/>
        </w:rPr>
        <w:t xml:space="preserve"> y </w:t>
      </w:r>
      <w:r w:rsidR="00D927AE">
        <w:rPr>
          <w:rFonts w:cs="Times New Roman"/>
          <w:b/>
          <w:bCs/>
        </w:rPr>
        <w:t>II</w:t>
      </w:r>
      <w:r w:rsidR="00D927AE" w:rsidRPr="00D927AE">
        <w:rPr>
          <w:rFonts w:cs="Times New Roman"/>
          <w:b/>
          <w:bCs/>
        </w:rPr>
        <w:t xml:space="preserve"> e</w:t>
      </w:r>
      <w:r w:rsidR="00D927AE">
        <w:rPr>
          <w:rFonts w:cs="Times New Roman"/>
          <w:b/>
          <w:bCs/>
        </w:rPr>
        <w:t xml:space="preserve">n </w:t>
      </w:r>
      <w:r w:rsidR="00D927AE" w:rsidRPr="00D927AE">
        <w:rPr>
          <w:rFonts w:cs="Times New Roman"/>
          <w:b/>
          <w:bCs/>
        </w:rPr>
        <w:t>los municipios de sexta</w:t>
      </w:r>
      <w:r w:rsidR="00D927AE">
        <w:rPr>
          <w:rFonts w:cs="Times New Roman"/>
          <w:b/>
          <w:bCs/>
        </w:rPr>
        <w:t xml:space="preserve"> </w:t>
      </w:r>
      <w:r w:rsidR="00D927AE" w:rsidRPr="00D927AE">
        <w:rPr>
          <w:rFonts w:cs="Times New Roman"/>
          <w:b/>
          <w:bCs/>
        </w:rPr>
        <w:t>categoría de Antioquia</w:t>
      </w:r>
      <w:r w:rsidR="00D927AE" w:rsidRPr="003D58FD">
        <w:rPr>
          <w:rFonts w:cs="Times New Roman"/>
        </w:rPr>
        <w:t>.</w:t>
      </w:r>
    </w:p>
    <w:p w14:paraId="7F8D473D" w14:textId="77777777" w:rsidR="00A479DE" w:rsidRPr="003D58FD" w:rsidRDefault="00A479DE" w:rsidP="00A479DE">
      <w:pPr>
        <w:pStyle w:val="APASEPTIMA"/>
        <w:ind w:firstLine="0"/>
        <w:rPr>
          <w:rFonts w:cs="Times New Roman"/>
          <w:b/>
          <w:bCs/>
        </w:rPr>
      </w:pPr>
      <w:r w:rsidRPr="003D58FD">
        <w:rPr>
          <w:rFonts w:cs="Times New Roman"/>
          <w:b/>
          <w:bCs/>
        </w:rPr>
        <w:t xml:space="preserve">Autor: </w:t>
      </w:r>
    </w:p>
    <w:p w14:paraId="69F2F55B" w14:textId="3E3B6C6C" w:rsidR="00A479DE" w:rsidRPr="003D58FD" w:rsidRDefault="00582163" w:rsidP="00A479DE">
      <w:pPr>
        <w:pStyle w:val="APASEPTIMA"/>
        <w:rPr>
          <w:rFonts w:cs="Times New Roman"/>
          <w:b/>
          <w:bCs/>
        </w:rPr>
      </w:pPr>
      <w:r>
        <w:rPr>
          <w:rFonts w:cs="Times New Roman"/>
          <w:b/>
          <w:bCs/>
        </w:rPr>
        <w:t xml:space="preserve">García Jiménez, D. C., </w:t>
      </w:r>
      <w:r w:rsidR="00361906">
        <w:rPr>
          <w:rFonts w:cs="Times New Roman"/>
          <w:b/>
          <w:bCs/>
        </w:rPr>
        <w:t>Martínez</w:t>
      </w:r>
      <w:r>
        <w:rPr>
          <w:rFonts w:cs="Times New Roman"/>
          <w:b/>
          <w:bCs/>
        </w:rPr>
        <w:t xml:space="preserve">, B. L., </w:t>
      </w:r>
      <w:r w:rsidR="0052514D">
        <w:rPr>
          <w:rFonts w:cs="Times New Roman"/>
          <w:b/>
          <w:bCs/>
        </w:rPr>
        <w:t>&amp; Vásquez Prediga, M. M.</w:t>
      </w:r>
    </w:p>
    <w:p w14:paraId="28BB8A30" w14:textId="77777777" w:rsidR="00A479DE" w:rsidRDefault="00A479DE" w:rsidP="00A479DE">
      <w:pPr>
        <w:pStyle w:val="APASEPTIMA"/>
        <w:ind w:firstLine="0"/>
        <w:rPr>
          <w:b/>
          <w:bCs/>
        </w:rPr>
      </w:pPr>
      <w:r w:rsidRPr="003D58FD">
        <w:rPr>
          <w:b/>
          <w:bCs/>
        </w:rPr>
        <w:t xml:space="preserve">Cita 1: </w:t>
      </w:r>
    </w:p>
    <w:p w14:paraId="3DB11D04" w14:textId="65CCC8AF" w:rsidR="00A479DE" w:rsidRPr="00E73C4D" w:rsidRDefault="00A479DE" w:rsidP="00A479DE">
      <w:pPr>
        <w:pStyle w:val="APASEPTIMA"/>
        <w:rPr>
          <w:lang w:val="en-CO"/>
        </w:rPr>
      </w:pPr>
      <w:r>
        <w:t>“</w:t>
      </w:r>
      <w:r w:rsidR="00B82362">
        <w:t xml:space="preserve">Se ha encontrado que los municipios de sexta categoría presentan falencias </w:t>
      </w:r>
      <w:proofErr w:type="gramStart"/>
      <w:r w:rsidR="00B82362">
        <w:t>en relación al</w:t>
      </w:r>
      <w:proofErr w:type="gramEnd"/>
      <w:r w:rsidR="00B82362">
        <w:t xml:space="preserve"> principio de transparencia por causas inherentes, problemas técnicos y de conectividad, las velocidades de carga para operar la plataforma en algunos municipios alejados y la falta de capacitación a los funcionarios para que puedan llevar una gestión efectiva de los sistemas.”</w:t>
      </w:r>
    </w:p>
    <w:p w14:paraId="45A7C259" w14:textId="24F0C2B7" w:rsidR="00A479DE" w:rsidRDefault="00A479DE" w:rsidP="003B5152">
      <w:pPr>
        <w:pStyle w:val="APASEPTIMA"/>
        <w:ind w:firstLine="0"/>
        <w:rPr>
          <w:rFonts w:cs="Times New Roman"/>
          <w:b/>
          <w:bCs/>
        </w:rPr>
      </w:pPr>
      <w:r w:rsidRPr="003D58FD">
        <w:rPr>
          <w:rFonts w:cs="Times New Roman"/>
          <w:b/>
          <w:bCs/>
        </w:rPr>
        <w:t xml:space="preserve">Explicación cita 1: </w:t>
      </w:r>
    </w:p>
    <w:p w14:paraId="6BA9BD49" w14:textId="46EF8F9A" w:rsidR="003B5152" w:rsidRPr="003B5152" w:rsidRDefault="003B5152" w:rsidP="003B5152">
      <w:pPr>
        <w:pStyle w:val="APASEPTIMA"/>
        <w:rPr>
          <w:rFonts w:cs="Times New Roman"/>
        </w:rPr>
      </w:pPr>
      <w:r w:rsidRPr="003B5152">
        <w:rPr>
          <w:rFonts w:cs="Times New Roman"/>
        </w:rPr>
        <w:t xml:space="preserve">García </w:t>
      </w:r>
      <w:r w:rsidRPr="003B5152">
        <w:rPr>
          <w:rFonts w:cs="Times New Roman"/>
        </w:rPr>
        <w:t>Jiménez</w:t>
      </w:r>
      <w:r w:rsidRPr="003B5152">
        <w:rPr>
          <w:rFonts w:cs="Times New Roman"/>
        </w:rPr>
        <w:t>, et al. describen las falencias y limitaciones del sistema digital de referencia actual que se utiliza para</w:t>
      </w:r>
      <w:r w:rsidRPr="003B5152">
        <w:rPr>
          <w:rFonts w:cs="Times New Roman"/>
        </w:rPr>
        <w:t xml:space="preserve"> rastrear el gasto público, específicamente en referencia a los centros poblacionales más pequeños que tienen una población menor a los 10,000 habitantes. </w:t>
      </w:r>
      <w:r>
        <w:rPr>
          <w:rFonts w:cs="Times New Roman"/>
        </w:rPr>
        <w:t xml:space="preserve">Resaltan que hay tanto problemas de implementación </w:t>
      </w:r>
      <w:r w:rsidR="00886DDA">
        <w:rPr>
          <w:rFonts w:cs="Times New Roman"/>
        </w:rPr>
        <w:t xml:space="preserve">(uso de la plataforma, conocimiento de </w:t>
      </w:r>
      <w:proofErr w:type="gramStart"/>
      <w:r w:rsidR="00886DDA">
        <w:rPr>
          <w:rFonts w:cs="Times New Roman"/>
        </w:rPr>
        <w:t>la misma</w:t>
      </w:r>
      <w:proofErr w:type="gramEnd"/>
      <w:r w:rsidR="00886DDA">
        <w:rPr>
          <w:rFonts w:cs="Times New Roman"/>
        </w:rPr>
        <w:t>) y problemas de planteamiento (funcionamiento de la plataforma)</w:t>
      </w:r>
      <w:r w:rsidR="00385263">
        <w:rPr>
          <w:rFonts w:cs="Times New Roman"/>
        </w:rPr>
        <w:t xml:space="preserve">. </w:t>
      </w:r>
    </w:p>
    <w:p w14:paraId="4FD799FC" w14:textId="77777777" w:rsidR="00A479DE" w:rsidRDefault="00A479DE" w:rsidP="00A479DE">
      <w:pPr>
        <w:pStyle w:val="APASEPTIMA"/>
        <w:ind w:firstLine="0"/>
        <w:rPr>
          <w:b/>
          <w:bCs/>
        </w:rPr>
      </w:pPr>
      <w:r>
        <w:rPr>
          <w:b/>
          <w:bCs/>
        </w:rPr>
        <w:t>Pertinencia cita 1:</w:t>
      </w:r>
    </w:p>
    <w:p w14:paraId="1D3B4798" w14:textId="28BCB576" w:rsidR="00A479DE" w:rsidRPr="00392B1E" w:rsidRDefault="00A479DE" w:rsidP="00A479DE">
      <w:pPr>
        <w:pStyle w:val="APASEPTIMA"/>
        <w:ind w:firstLine="0"/>
      </w:pPr>
      <w:r>
        <w:tab/>
      </w:r>
      <w:r w:rsidR="00385263">
        <w:t xml:space="preserve">Los aspectos identificados son claves para entender el sistema actual y los resultados que obtienen los municipios de sexta categoría en relación con la corrupción por malversación de fondos en contratación. </w:t>
      </w:r>
      <w:r w:rsidR="00E23317">
        <w:t xml:space="preserve">Es fundamental que cualquier solución planteada aborde estos aspectos prácticos y </w:t>
      </w:r>
      <w:r w:rsidR="001D4A96">
        <w:t xml:space="preserve">fundamentales del SECOP. </w:t>
      </w:r>
    </w:p>
    <w:p w14:paraId="06364D0B" w14:textId="77777777" w:rsidR="00A479DE" w:rsidRDefault="00A479DE" w:rsidP="00A479DE">
      <w:pPr>
        <w:pStyle w:val="APASEPTIMA"/>
        <w:ind w:firstLine="0"/>
        <w:rPr>
          <w:b/>
          <w:bCs/>
        </w:rPr>
      </w:pPr>
      <w:r>
        <w:rPr>
          <w:b/>
          <w:bCs/>
        </w:rPr>
        <w:t>Página de donde sale la cita 1:</w:t>
      </w:r>
    </w:p>
    <w:p w14:paraId="6C3642A9" w14:textId="77D0227E" w:rsidR="00A479DE" w:rsidRPr="00451AD0" w:rsidRDefault="00A479DE" w:rsidP="00A479DE">
      <w:pPr>
        <w:pStyle w:val="APASEPTIMA"/>
        <w:ind w:firstLine="0"/>
      </w:pPr>
      <w:r>
        <w:rPr>
          <w:b/>
          <w:bCs/>
        </w:rPr>
        <w:lastRenderedPageBreak/>
        <w:tab/>
      </w:r>
      <w:r>
        <w:t xml:space="preserve">Pg. </w:t>
      </w:r>
      <w:r w:rsidR="00E474A2">
        <w:t>20</w:t>
      </w:r>
    </w:p>
    <w:p w14:paraId="78A838EA" w14:textId="77777777" w:rsidR="00A479DE" w:rsidRDefault="00A479DE" w:rsidP="00A479DE">
      <w:pPr>
        <w:pStyle w:val="APASEPTIMA"/>
        <w:ind w:firstLine="0"/>
      </w:pPr>
      <w:r>
        <w:rPr>
          <w:b/>
          <w:bCs/>
        </w:rPr>
        <w:t xml:space="preserve">Tipo de texto: </w:t>
      </w:r>
    </w:p>
    <w:p w14:paraId="689C5C05" w14:textId="137173E0" w:rsidR="00A479DE" w:rsidRDefault="00945255" w:rsidP="00A479DE">
      <w:pPr>
        <w:pStyle w:val="APASEPTIMA"/>
        <w:rPr>
          <w:b/>
          <w:bCs/>
        </w:rPr>
      </w:pPr>
      <w:r>
        <w:t>Artículo</w:t>
      </w:r>
      <w:r w:rsidR="00B70AA9">
        <w:t xml:space="preserve"> en una revista. </w:t>
      </w:r>
      <w:r w:rsidR="00A479DE">
        <w:rPr>
          <w:b/>
          <w:bCs/>
        </w:rPr>
        <w:br/>
        <w:t xml:space="preserve">Cita 2: </w:t>
      </w:r>
    </w:p>
    <w:p w14:paraId="51832520" w14:textId="0321FBF5" w:rsidR="00A479DE" w:rsidRPr="00155A33" w:rsidRDefault="009239D8" w:rsidP="00A479DE">
      <w:pPr>
        <w:pStyle w:val="APASEPTIMA"/>
        <w:rPr>
          <w:lang w:val="en-CO"/>
        </w:rPr>
      </w:pPr>
      <w:r>
        <w:t>“El SECOP está compuesto por tres plataformas: el SECOP I, el SECOP II y la Tienda Virtual del Estado Colombiano. El SECOP I es la plataforma en la cual la entidad estatal debe publicar los documentos desde la planeación, contratación y liquidación de los procesos de contratación. […]</w:t>
      </w:r>
      <w:r w:rsidR="005457E8">
        <w:t xml:space="preserve"> Por su parte, el SECOP II hace referencia </w:t>
      </w:r>
      <w:r w:rsidR="001D2091">
        <w:t>a la</w:t>
      </w:r>
      <w:r w:rsidR="005457E8">
        <w:t xml:space="preserve"> plataforma transaccional de cuentas para las entidades estatales y los </w:t>
      </w:r>
      <w:r w:rsidR="001D2091">
        <w:t>proveedores</w:t>
      </w:r>
      <w:r w:rsidR="005457E8">
        <w:t xml:space="preserve">; en donde las entidades estatales pueden crear, evaluar y adjudicar los procesos de contratación en línea y a su vez los </w:t>
      </w:r>
      <w:r w:rsidR="001D2091">
        <w:t>proveedores</w:t>
      </w:r>
      <w:r w:rsidR="005457E8">
        <w:t xml:space="preserve"> pueden </w:t>
      </w:r>
      <w:r w:rsidR="001D2091">
        <w:t>seguir los procesos en línea e interactuar para presentar ofertas y documentos.”</w:t>
      </w:r>
    </w:p>
    <w:p w14:paraId="2F341963" w14:textId="77777777" w:rsidR="00A479DE" w:rsidRDefault="00A479DE" w:rsidP="00A479DE">
      <w:pPr>
        <w:pStyle w:val="APASEPTIMA"/>
        <w:ind w:firstLine="0"/>
        <w:rPr>
          <w:b/>
          <w:bCs/>
        </w:rPr>
      </w:pPr>
      <w:r>
        <w:rPr>
          <w:b/>
          <w:bCs/>
        </w:rPr>
        <w:t>Explicación cita 2:</w:t>
      </w:r>
    </w:p>
    <w:p w14:paraId="7CBEBFDB" w14:textId="3F78585F" w:rsidR="00A479DE" w:rsidRPr="00155A33" w:rsidRDefault="00A479DE" w:rsidP="00A479DE">
      <w:pPr>
        <w:pStyle w:val="APASEPTIMA"/>
        <w:ind w:firstLine="0"/>
      </w:pPr>
      <w:r>
        <w:tab/>
      </w:r>
      <w:r w:rsidR="001D7410">
        <w:t xml:space="preserve">Como lo describen los autores, el SECOP </w:t>
      </w:r>
      <w:proofErr w:type="spellStart"/>
      <w:proofErr w:type="gramStart"/>
      <w:r w:rsidR="001D7410">
        <w:t>esta</w:t>
      </w:r>
      <w:proofErr w:type="spellEnd"/>
      <w:r w:rsidR="001D7410">
        <w:t xml:space="preserve"> hecho</w:t>
      </w:r>
      <w:proofErr w:type="gramEnd"/>
      <w:r w:rsidR="001D7410">
        <w:t xml:space="preserve"> de dos plataformas diferentes. El SECOP I es un repositorio de información donde todas las entidades públicas deben </w:t>
      </w:r>
      <w:r w:rsidR="007E5F2B">
        <w:t xml:space="preserve">publicar la información relevante para el gobierno y la ciudadanía sobre los procesos legales que lleven en materia de contratación, incluyendo todas las etapas de </w:t>
      </w:r>
      <w:proofErr w:type="gramStart"/>
      <w:r w:rsidR="007E5F2B">
        <w:t>la misma</w:t>
      </w:r>
      <w:proofErr w:type="gramEnd"/>
      <w:r w:rsidR="007E5F2B">
        <w:t xml:space="preserve">: </w:t>
      </w:r>
      <w:r w:rsidR="00AD21AA">
        <w:t xml:space="preserve">la planeación, la firma, y liquidación del contrato. Por su lado, el SECOP II </w:t>
      </w:r>
      <w:r w:rsidR="00011874">
        <w:t xml:space="preserve">es una plataforma de transacciones, donde los </w:t>
      </w:r>
      <w:r w:rsidR="00823815">
        <w:t>proveedores</w:t>
      </w:r>
      <w:r w:rsidR="00011874">
        <w:t xml:space="preserve"> </w:t>
      </w:r>
      <w:r w:rsidR="00823815">
        <w:t xml:space="preserve">y contratistas </w:t>
      </w:r>
      <w:r w:rsidR="00011874">
        <w:t xml:space="preserve">interactúan </w:t>
      </w:r>
      <w:r w:rsidR="00823815">
        <w:t xml:space="preserve">con las </w:t>
      </w:r>
      <w:r w:rsidR="00823815">
        <w:t xml:space="preserve">entidades estatales </w:t>
      </w:r>
      <w:r w:rsidR="00011874">
        <w:t xml:space="preserve">para </w:t>
      </w:r>
      <w:r w:rsidR="008C393A">
        <w:t>presentar ofert</w:t>
      </w:r>
      <w:r w:rsidR="00A17E9B">
        <w:t>as, competir</w:t>
      </w:r>
      <w:r w:rsidR="00823815">
        <w:t xml:space="preserve">, y eventualmente adjudicar contratos. </w:t>
      </w:r>
    </w:p>
    <w:p w14:paraId="3CD32D0B" w14:textId="77777777" w:rsidR="00A479DE" w:rsidRDefault="00A479DE" w:rsidP="00A479DE">
      <w:pPr>
        <w:pStyle w:val="APASEPTIMA"/>
        <w:ind w:firstLine="0"/>
        <w:rPr>
          <w:b/>
          <w:bCs/>
        </w:rPr>
      </w:pPr>
      <w:r>
        <w:rPr>
          <w:b/>
          <w:bCs/>
        </w:rPr>
        <w:t>Pertinencia de cita 2:</w:t>
      </w:r>
    </w:p>
    <w:p w14:paraId="0C73DBD6" w14:textId="7EE70BC8" w:rsidR="00A479DE" w:rsidRPr="004E0922" w:rsidRDefault="00A479DE" w:rsidP="00A479DE">
      <w:pPr>
        <w:pStyle w:val="APASEPTIMA"/>
        <w:ind w:firstLine="0"/>
      </w:pPr>
      <w:r>
        <w:rPr>
          <w:b/>
          <w:bCs/>
        </w:rPr>
        <w:lastRenderedPageBreak/>
        <w:tab/>
      </w:r>
      <w:r w:rsidR="0006598F">
        <w:t xml:space="preserve">La distinción entre las dos ramas </w:t>
      </w:r>
      <w:r w:rsidR="00A6222E">
        <w:t>del</w:t>
      </w:r>
      <w:r w:rsidR="0006598F">
        <w:t xml:space="preserve"> sistema ya establecido para la contratación pública es de suma importancia, ya </w:t>
      </w:r>
      <w:r w:rsidR="00A6222E">
        <w:t xml:space="preserve">que, considerando sus características particulares, se puede plantear una </w:t>
      </w:r>
      <w:r w:rsidR="00447673">
        <w:t xml:space="preserve">propuesta </w:t>
      </w:r>
      <w:proofErr w:type="spellStart"/>
      <w:r w:rsidR="00447673">
        <w:t>mas</w:t>
      </w:r>
      <w:proofErr w:type="spellEnd"/>
      <w:r w:rsidR="00447673">
        <w:t xml:space="preserve"> rigurosa y efectiva para mejorarlos. Adicionalmente, para el entrenamiento de un modelo predictivo, </w:t>
      </w:r>
      <w:r w:rsidR="00976573">
        <w:t xml:space="preserve">se necesita tener una buena base de datos, para lo cual ambos sistemas son de suma importancia. </w:t>
      </w:r>
    </w:p>
    <w:p w14:paraId="53C5563D" w14:textId="77777777" w:rsidR="00A479DE" w:rsidRDefault="00A479DE" w:rsidP="00A479DE">
      <w:pPr>
        <w:pStyle w:val="APASEPTIMA"/>
        <w:ind w:firstLine="0"/>
        <w:rPr>
          <w:b/>
          <w:bCs/>
        </w:rPr>
      </w:pPr>
      <w:r>
        <w:rPr>
          <w:b/>
          <w:bCs/>
        </w:rPr>
        <w:t>Página de donde sale la cita 2:</w:t>
      </w:r>
    </w:p>
    <w:p w14:paraId="548A5686" w14:textId="483F13C3" w:rsidR="00A479DE" w:rsidRPr="00833CFA" w:rsidRDefault="00A479DE" w:rsidP="00A479DE">
      <w:pPr>
        <w:pStyle w:val="APASEPTIMA"/>
      </w:pPr>
      <w:r>
        <w:t xml:space="preserve">Pg. </w:t>
      </w:r>
      <w:r w:rsidR="00E474A2">
        <w:t>33</w:t>
      </w:r>
    </w:p>
    <w:p w14:paraId="76885288" w14:textId="0608162C" w:rsidR="00A479DE" w:rsidRDefault="00A479DE">
      <w:pPr>
        <w:rPr>
          <w:rFonts w:ascii="Times New Roman" w:hAnsi="Times New Roman"/>
          <w:b/>
          <w:bCs/>
          <w:color w:val="000000" w:themeColor="text1"/>
        </w:rPr>
      </w:pPr>
      <w:r>
        <w:rPr>
          <w:rFonts w:ascii="Times New Roman" w:hAnsi="Times New Roman"/>
          <w:b/>
          <w:bCs/>
          <w:color w:val="000000" w:themeColor="text1"/>
        </w:rPr>
        <w:br w:type="page"/>
      </w:r>
    </w:p>
    <w:p w14:paraId="6DBD1B52" w14:textId="1997511C" w:rsidR="00A479DE" w:rsidRPr="008C6A7A" w:rsidRDefault="00A479DE" w:rsidP="00A479DE">
      <w:pPr>
        <w:pStyle w:val="APASEPTIMA"/>
        <w:ind w:firstLine="0"/>
        <w:jc w:val="center"/>
        <w:rPr>
          <w:rFonts w:cs="Times New Roman"/>
          <w:b/>
          <w:bCs/>
        </w:rPr>
      </w:pPr>
      <w:r w:rsidRPr="008C6A7A">
        <w:rPr>
          <w:rFonts w:cs="Times New Roman"/>
          <w:b/>
          <w:bCs/>
        </w:rPr>
        <w:lastRenderedPageBreak/>
        <w:t xml:space="preserve">Articulo </w:t>
      </w:r>
      <w:r w:rsidR="00D353D7" w:rsidRPr="008C6A7A">
        <w:rPr>
          <w:rFonts w:cs="Times New Roman"/>
          <w:b/>
          <w:bCs/>
        </w:rPr>
        <w:t>5</w:t>
      </w:r>
      <w:r w:rsidRPr="008C6A7A">
        <w:rPr>
          <w:rFonts w:cs="Times New Roman"/>
          <w:b/>
          <w:bCs/>
        </w:rPr>
        <w:t xml:space="preserve"> - </w:t>
      </w:r>
      <w:r w:rsidR="008C6A7A" w:rsidRPr="008C6A7A">
        <w:rPr>
          <w:b/>
          <w:bCs/>
          <w:noProof/>
        </w:rPr>
        <w:t>Análisis de indicadores financieros en los procesos de licitación en Colombia.</w:t>
      </w:r>
    </w:p>
    <w:p w14:paraId="0ACE05F7" w14:textId="77777777" w:rsidR="00A479DE" w:rsidRPr="003D58FD" w:rsidRDefault="00A479DE" w:rsidP="00A479DE">
      <w:pPr>
        <w:pStyle w:val="APASEPTIMA"/>
        <w:ind w:firstLine="0"/>
        <w:rPr>
          <w:rFonts w:cs="Times New Roman"/>
          <w:b/>
          <w:bCs/>
        </w:rPr>
      </w:pPr>
      <w:r w:rsidRPr="003D58FD">
        <w:rPr>
          <w:rFonts w:cs="Times New Roman"/>
          <w:b/>
          <w:bCs/>
        </w:rPr>
        <w:t xml:space="preserve">Autor: </w:t>
      </w:r>
    </w:p>
    <w:p w14:paraId="1CC77ADF" w14:textId="1B4CE384" w:rsidR="00A479DE" w:rsidRPr="003D58FD" w:rsidRDefault="008C6A7A" w:rsidP="00A479DE">
      <w:pPr>
        <w:pStyle w:val="APASEPTIMA"/>
        <w:rPr>
          <w:rFonts w:cs="Times New Roman"/>
          <w:b/>
          <w:bCs/>
        </w:rPr>
      </w:pPr>
      <w:r>
        <w:rPr>
          <w:noProof/>
        </w:rPr>
        <w:t>Rojas López, M. D., Valencia, M. S., &amp; Jiménez Gómez, M. L.</w:t>
      </w:r>
    </w:p>
    <w:p w14:paraId="2BC181F3" w14:textId="77777777" w:rsidR="00A479DE" w:rsidRDefault="00A479DE" w:rsidP="00A479DE">
      <w:pPr>
        <w:pStyle w:val="APASEPTIMA"/>
        <w:ind w:firstLine="0"/>
        <w:rPr>
          <w:b/>
          <w:bCs/>
        </w:rPr>
      </w:pPr>
      <w:r w:rsidRPr="003D58FD">
        <w:rPr>
          <w:b/>
          <w:bCs/>
        </w:rPr>
        <w:t xml:space="preserve">Cita 1: </w:t>
      </w:r>
    </w:p>
    <w:p w14:paraId="39A2FEF3" w14:textId="3F0085AB" w:rsidR="00A479DE" w:rsidRPr="00E73C4D" w:rsidRDefault="00532AF2" w:rsidP="00A479DE">
      <w:pPr>
        <w:pStyle w:val="APASEPTIMA"/>
        <w:rPr>
          <w:lang w:val="en-CO"/>
        </w:rPr>
      </w:pPr>
      <w:r w:rsidRPr="00532AF2">
        <w:t>“Dado que cada entidad contratante tiene autonomía para redactar las exigencias presentadas en el pliego, incluyendo el valor solicitado para el cumplimiento de indicadores financieros, se presenta una alerta sobre las posibilidades de corrupción que atentan contra los recursos del Estado.”</w:t>
      </w:r>
    </w:p>
    <w:p w14:paraId="3D1B888B" w14:textId="77777777" w:rsidR="00A479DE" w:rsidRPr="003D58FD" w:rsidRDefault="00A479DE" w:rsidP="00A479DE">
      <w:pPr>
        <w:pStyle w:val="APASEPTIMA"/>
        <w:ind w:firstLine="0"/>
        <w:rPr>
          <w:rFonts w:cs="Times New Roman"/>
          <w:b/>
          <w:bCs/>
        </w:rPr>
      </w:pPr>
      <w:r w:rsidRPr="003D58FD">
        <w:rPr>
          <w:rFonts w:cs="Times New Roman"/>
          <w:b/>
          <w:bCs/>
        </w:rPr>
        <w:t xml:space="preserve">Explicación cita 1: </w:t>
      </w:r>
    </w:p>
    <w:p w14:paraId="64521549" w14:textId="27A2E3FA" w:rsidR="00A479DE" w:rsidRPr="00713CA9" w:rsidRDefault="00A479DE" w:rsidP="00A479DE">
      <w:pPr>
        <w:pStyle w:val="APASEPTIMA"/>
      </w:pPr>
      <w:r w:rsidRPr="003D58FD">
        <w:rPr>
          <w:rFonts w:cs="Times New Roman"/>
        </w:rPr>
        <w:t xml:space="preserve">En </w:t>
      </w:r>
      <w:r w:rsidR="00532AF2">
        <w:rPr>
          <w:rFonts w:cs="Times New Roman"/>
        </w:rPr>
        <w:t xml:space="preserve">esta cita, evidenciamos </w:t>
      </w:r>
      <w:r w:rsidR="005926F3">
        <w:rPr>
          <w:rFonts w:cs="Times New Roman"/>
        </w:rPr>
        <w:t xml:space="preserve">lo problemático </w:t>
      </w:r>
      <w:r w:rsidR="00532AF2">
        <w:rPr>
          <w:rFonts w:cs="Times New Roman"/>
        </w:rPr>
        <w:t>qu</w:t>
      </w:r>
      <w:r w:rsidR="005926F3">
        <w:rPr>
          <w:rFonts w:cs="Times New Roman"/>
        </w:rPr>
        <w:t>e puede ser el a</w:t>
      </w:r>
      <w:r w:rsidR="004B1B3F">
        <w:rPr>
          <w:rFonts w:cs="Times New Roman"/>
        </w:rPr>
        <w:t>lto grado de autonomía para que cada entidad gubernamental que contrate con privados fije ciertos requisitos técnicos financieros que la empresa en cuestión debe cumplir</w:t>
      </w:r>
      <w:r w:rsidR="00547B2D">
        <w:rPr>
          <w:rFonts w:cs="Times New Roman"/>
        </w:rPr>
        <w:t xml:space="preserve"> para </w:t>
      </w:r>
      <w:r w:rsidR="005926F3">
        <w:rPr>
          <w:rFonts w:cs="Times New Roman"/>
        </w:rPr>
        <w:t xml:space="preserve">ser considerada en las propuestas de contratación que se presentan por medio del SECOP II. Ya que estos criterios no cuentan con </w:t>
      </w:r>
      <w:r w:rsidR="00194525">
        <w:rPr>
          <w:rFonts w:cs="Times New Roman"/>
        </w:rPr>
        <w:t xml:space="preserve">una guía estandarizada o una justificación técnica amplia, </w:t>
      </w:r>
      <w:r w:rsidR="002339DB">
        <w:rPr>
          <w:rFonts w:cs="Times New Roman"/>
        </w:rPr>
        <w:t xml:space="preserve">pueden ser fijados de manera arbitraria para descalificar ciertas empresas y </w:t>
      </w:r>
      <w:r w:rsidR="00BC0F18">
        <w:rPr>
          <w:rFonts w:cs="Times New Roman"/>
        </w:rPr>
        <w:t xml:space="preserve">reducir la competitividad. </w:t>
      </w:r>
    </w:p>
    <w:p w14:paraId="3C0774BA" w14:textId="77777777" w:rsidR="00A479DE" w:rsidRDefault="00A479DE" w:rsidP="00A479DE">
      <w:pPr>
        <w:pStyle w:val="APASEPTIMA"/>
        <w:ind w:firstLine="0"/>
        <w:rPr>
          <w:b/>
          <w:bCs/>
        </w:rPr>
      </w:pPr>
      <w:r>
        <w:rPr>
          <w:b/>
          <w:bCs/>
        </w:rPr>
        <w:t>Pertinencia cita 1:</w:t>
      </w:r>
    </w:p>
    <w:p w14:paraId="0515C9EF" w14:textId="129A850E" w:rsidR="00A479DE" w:rsidRPr="00B034FF" w:rsidRDefault="00A479DE" w:rsidP="00A479DE">
      <w:pPr>
        <w:pStyle w:val="APASEPTIMA"/>
        <w:ind w:firstLine="0"/>
      </w:pPr>
      <w:r>
        <w:tab/>
        <w:t>E</w:t>
      </w:r>
      <w:r w:rsidR="00BC0F18">
        <w:t>sta cita muestra una de las formas en las que funciona la corrupción en Colombia, y si bien</w:t>
      </w:r>
      <w:r w:rsidR="009B2987">
        <w:t xml:space="preserve"> esta es </w:t>
      </w:r>
      <w:r w:rsidR="00BA217F">
        <w:t>más</w:t>
      </w:r>
      <w:r w:rsidR="009B2987">
        <w:t xml:space="preserve"> sutil que otras </w:t>
      </w:r>
      <w:r w:rsidR="00BA217F">
        <w:t>prácticas</w:t>
      </w:r>
      <w:r w:rsidR="009B2987">
        <w:t xml:space="preserve"> conocidas, crea muchas</w:t>
      </w:r>
      <w:r w:rsidR="00BA217F">
        <w:t xml:space="preserve"> posibilidades de malversación de fondos públicos.</w:t>
      </w:r>
      <w:r w:rsidR="00141BDD">
        <w:t xml:space="preserve"> </w:t>
      </w:r>
      <w:r w:rsidR="00B034FF">
        <w:t xml:space="preserve">Además, esta cita hace referencia a unos indicadores numéricos que pueden ser estudiados mediante el </w:t>
      </w:r>
      <w:r w:rsidR="00B034FF">
        <w:rPr>
          <w:i/>
          <w:iCs/>
        </w:rPr>
        <w:t xml:space="preserve">data </w:t>
      </w:r>
      <w:proofErr w:type="spellStart"/>
      <w:r w:rsidR="00B034FF">
        <w:rPr>
          <w:i/>
          <w:iCs/>
        </w:rPr>
        <w:t>analysis</w:t>
      </w:r>
      <w:proofErr w:type="spellEnd"/>
      <w:r w:rsidR="00B034FF">
        <w:rPr>
          <w:i/>
          <w:iCs/>
        </w:rPr>
        <w:t xml:space="preserve"> </w:t>
      </w:r>
      <w:r w:rsidR="00B034FF">
        <w:t xml:space="preserve">para identificar posibles malversaciones de fondos públicos. </w:t>
      </w:r>
    </w:p>
    <w:p w14:paraId="2FF07871" w14:textId="77777777" w:rsidR="00A479DE" w:rsidRDefault="00A479DE" w:rsidP="00A479DE">
      <w:pPr>
        <w:pStyle w:val="APASEPTIMA"/>
        <w:ind w:firstLine="0"/>
        <w:rPr>
          <w:b/>
          <w:bCs/>
        </w:rPr>
      </w:pPr>
      <w:r>
        <w:rPr>
          <w:b/>
          <w:bCs/>
        </w:rPr>
        <w:lastRenderedPageBreak/>
        <w:t>Página de donde sale la cita 1:</w:t>
      </w:r>
    </w:p>
    <w:p w14:paraId="37495DBE" w14:textId="2EAD76CE" w:rsidR="00A479DE" w:rsidRPr="00451AD0" w:rsidRDefault="00A479DE" w:rsidP="00A479DE">
      <w:pPr>
        <w:pStyle w:val="APASEPTIMA"/>
        <w:ind w:firstLine="0"/>
      </w:pPr>
      <w:r>
        <w:rPr>
          <w:b/>
          <w:bCs/>
        </w:rPr>
        <w:tab/>
      </w:r>
      <w:r>
        <w:t xml:space="preserve">Pg. </w:t>
      </w:r>
      <w:r w:rsidR="00B63292">
        <w:t>219</w:t>
      </w:r>
    </w:p>
    <w:p w14:paraId="149E21EF" w14:textId="77777777" w:rsidR="00A479DE" w:rsidRDefault="00A479DE" w:rsidP="00A479DE">
      <w:pPr>
        <w:pStyle w:val="APASEPTIMA"/>
        <w:ind w:firstLine="0"/>
      </w:pPr>
      <w:r>
        <w:rPr>
          <w:b/>
          <w:bCs/>
        </w:rPr>
        <w:t xml:space="preserve">Tipo de texto: </w:t>
      </w:r>
    </w:p>
    <w:p w14:paraId="1188947C" w14:textId="3633382F" w:rsidR="00A479DE" w:rsidRDefault="00A479DE" w:rsidP="00A479DE">
      <w:pPr>
        <w:pStyle w:val="APASEPTIMA"/>
        <w:rPr>
          <w:b/>
          <w:bCs/>
        </w:rPr>
      </w:pPr>
      <w:r>
        <w:t>R</w:t>
      </w:r>
      <w:r w:rsidR="00B63292">
        <w:t xml:space="preserve">eporte </w:t>
      </w:r>
      <w:r w:rsidR="003F72E9">
        <w:t>académico</w:t>
      </w:r>
      <w:r>
        <w:rPr>
          <w:b/>
          <w:bCs/>
        </w:rPr>
        <w:br/>
        <w:t xml:space="preserve">Cita 2: </w:t>
      </w:r>
    </w:p>
    <w:p w14:paraId="553E2EDE" w14:textId="77777777" w:rsidR="003F72E9" w:rsidRDefault="003F72E9" w:rsidP="003F72E9">
      <w:pPr>
        <w:pStyle w:val="APASEPTIMA"/>
      </w:pPr>
      <w:r>
        <w:t>“</w:t>
      </w:r>
      <w:r>
        <w:t>Los datos con los cuales se elabora el índice de liquidez, y en general todos los índices</w:t>
      </w:r>
    </w:p>
    <w:p w14:paraId="3FB5178A" w14:textId="2706686A" w:rsidR="00A479DE" w:rsidRPr="003F72E9" w:rsidRDefault="003F72E9" w:rsidP="003F72E9">
      <w:pPr>
        <w:pStyle w:val="APASEPTIMA"/>
        <w:ind w:firstLine="0"/>
      </w:pPr>
      <w:r>
        <w:t>analizados, son considerados una “fotografía” de la empresa en el momento en el</w:t>
      </w:r>
      <w:r>
        <w:t xml:space="preserve"> </w:t>
      </w:r>
      <w:r>
        <w:t>que se elaboran, tomando decisiones con índices estáticos. Dado el significado de</w:t>
      </w:r>
      <w:r>
        <w:t xml:space="preserve"> </w:t>
      </w:r>
      <w:r>
        <w:t>los indicadores de liquidez, es necesario contar con un instrumento dinámico que</w:t>
      </w:r>
      <w:r>
        <w:t xml:space="preserve"> </w:t>
      </w:r>
      <w:r>
        <w:t>permita evidenciar en el tiempo los vencimientos y entradas de efectivo y</w:t>
      </w:r>
      <w:r>
        <w:t xml:space="preserve"> </w:t>
      </w:r>
      <w:r>
        <w:t>que paralelamente tenga la flexibilidad para mostrar la rigidez de los pagos</w:t>
      </w:r>
      <w:r>
        <w:t xml:space="preserve"> </w:t>
      </w:r>
      <w:r>
        <w:t>y volatilidad de los ingresos; lo cual se ve suplido en el flujo de caja [16]. El indicador</w:t>
      </w:r>
      <w:r>
        <w:t xml:space="preserve"> </w:t>
      </w:r>
      <w:r>
        <w:t>utilizado por Colombia Compra Eficiente considera que si el resultado es igual o</w:t>
      </w:r>
      <w:r>
        <w:t xml:space="preserve"> </w:t>
      </w:r>
      <w:r>
        <w:t>mayor a 1 implica liquidez aceptable</w:t>
      </w:r>
    </w:p>
    <w:p w14:paraId="2154CF58" w14:textId="77777777" w:rsidR="00A479DE" w:rsidRDefault="00A479DE" w:rsidP="00A479DE">
      <w:pPr>
        <w:pStyle w:val="APASEPTIMA"/>
        <w:ind w:firstLine="0"/>
        <w:rPr>
          <w:b/>
          <w:bCs/>
        </w:rPr>
      </w:pPr>
      <w:r>
        <w:rPr>
          <w:b/>
          <w:bCs/>
        </w:rPr>
        <w:t>Explicación cita 2:</w:t>
      </w:r>
    </w:p>
    <w:p w14:paraId="4DA31E03" w14:textId="2A5A23C5" w:rsidR="00A479DE" w:rsidRPr="00155A33" w:rsidRDefault="00A479DE" w:rsidP="00A479DE">
      <w:pPr>
        <w:pStyle w:val="APASEPTIMA"/>
        <w:ind w:firstLine="0"/>
      </w:pPr>
      <w:r>
        <w:tab/>
      </w:r>
      <w:r w:rsidR="003F72E9">
        <w:t xml:space="preserve">Esta cita explica uno de los grandes problemas con los indicadores financieros requeridos por </w:t>
      </w:r>
      <w:r w:rsidR="0022068F">
        <w:t xml:space="preserve">las entidades estatales a sus contratistas, ya que no reflejan la totalidad de la realidad financiera de la empresa, ya que se reducen a analizar un solo momento en el tiempo. Para saber si una empresa </w:t>
      </w:r>
      <w:r w:rsidR="00E12BB2">
        <w:t>está</w:t>
      </w:r>
      <w:r w:rsidR="0022068F">
        <w:t xml:space="preserve"> capacitada financieramente para cumplir con un </w:t>
      </w:r>
      <w:r w:rsidR="00E12BB2">
        <w:t xml:space="preserve">proceso de contratación estatal, se le deberían analizar datos en un mayor plazo de tiempo. </w:t>
      </w:r>
    </w:p>
    <w:p w14:paraId="05C33807" w14:textId="77777777" w:rsidR="00A479DE" w:rsidRDefault="00A479DE" w:rsidP="00A479DE">
      <w:pPr>
        <w:pStyle w:val="APASEPTIMA"/>
        <w:ind w:firstLine="0"/>
        <w:rPr>
          <w:b/>
          <w:bCs/>
        </w:rPr>
      </w:pPr>
      <w:r>
        <w:rPr>
          <w:b/>
          <w:bCs/>
        </w:rPr>
        <w:t>Pertinencia de cita 2:</w:t>
      </w:r>
    </w:p>
    <w:p w14:paraId="2D491D57" w14:textId="345EE52B" w:rsidR="00A479DE" w:rsidRPr="004E0922" w:rsidRDefault="00A479DE" w:rsidP="00A479DE">
      <w:pPr>
        <w:pStyle w:val="APASEPTIMA"/>
        <w:ind w:firstLine="0"/>
      </w:pPr>
      <w:r>
        <w:rPr>
          <w:b/>
          <w:bCs/>
        </w:rPr>
        <w:lastRenderedPageBreak/>
        <w:tab/>
      </w:r>
      <w:r w:rsidR="0019675F">
        <w:t xml:space="preserve">Esta cita plantea una cuestión que podría ser </w:t>
      </w:r>
      <w:r w:rsidR="00D94F4C">
        <w:t xml:space="preserve">resuelta mediante un uso del </w:t>
      </w:r>
      <w:proofErr w:type="spellStart"/>
      <w:r w:rsidR="004A5C2B">
        <w:rPr>
          <w:i/>
          <w:iCs/>
        </w:rPr>
        <w:t>blockchain</w:t>
      </w:r>
      <w:proofErr w:type="spellEnd"/>
      <w:r w:rsidR="00D94F4C">
        <w:t xml:space="preserve"> o de una base de datos más amplia donde los contratistas deban reportar información financiera a </w:t>
      </w:r>
      <w:r w:rsidR="00E474A2">
        <w:t>más</w:t>
      </w:r>
      <w:r w:rsidR="00D94F4C">
        <w:t xml:space="preserve"> largo plazo </w:t>
      </w:r>
      <w:r w:rsidR="004A5C2B">
        <w:t xml:space="preserve">para poder contratar con el Estado. </w:t>
      </w:r>
      <w:r w:rsidR="00E474A2">
        <w:t>Así</w:t>
      </w:r>
      <w:r w:rsidR="009D4D7E">
        <w:t xml:space="preserve"> se pueden formular indicadores financieros que reflejen con mayor precisión la realidad de una empresa. </w:t>
      </w:r>
    </w:p>
    <w:p w14:paraId="68F7604E" w14:textId="77777777" w:rsidR="00A479DE" w:rsidRDefault="00A479DE" w:rsidP="00A479DE">
      <w:pPr>
        <w:pStyle w:val="APASEPTIMA"/>
        <w:ind w:firstLine="0"/>
        <w:rPr>
          <w:b/>
          <w:bCs/>
        </w:rPr>
      </w:pPr>
      <w:r>
        <w:rPr>
          <w:b/>
          <w:bCs/>
        </w:rPr>
        <w:t>Página de donde sale la cita 2:</w:t>
      </w:r>
    </w:p>
    <w:p w14:paraId="75367809" w14:textId="487E7C0E" w:rsidR="00A479DE" w:rsidRPr="00833CFA" w:rsidRDefault="00A479DE" w:rsidP="00A479DE">
      <w:pPr>
        <w:pStyle w:val="APASEPTIMA"/>
      </w:pPr>
      <w:r>
        <w:t xml:space="preserve">Pg. </w:t>
      </w:r>
      <w:r w:rsidR="00E474A2">
        <w:t>219</w:t>
      </w:r>
    </w:p>
    <w:p w14:paraId="2E7D7828" w14:textId="7C904613" w:rsidR="00B6204B" w:rsidRDefault="00A479DE" w:rsidP="00B6204B">
      <w:pPr>
        <w:rPr>
          <w:rFonts w:ascii="Times New Roman" w:hAnsi="Times New Roman"/>
          <w:b/>
          <w:bCs/>
          <w:color w:val="000000" w:themeColor="text1"/>
        </w:rPr>
      </w:pPr>
      <w:r>
        <w:rPr>
          <w:rFonts w:ascii="Times New Roman" w:hAnsi="Times New Roman"/>
          <w:b/>
          <w:bCs/>
          <w:color w:val="000000" w:themeColor="text1"/>
        </w:rPr>
        <w:br w:type="page"/>
      </w:r>
    </w:p>
    <w:p w14:paraId="30DEF33F" w14:textId="65FCB430" w:rsidR="00B6204B" w:rsidRPr="00B6204B" w:rsidRDefault="00F50A92" w:rsidP="00F50A92">
      <w:pPr>
        <w:jc w:val="center"/>
        <w:rPr>
          <w:rFonts w:ascii="Times New Roman" w:hAnsi="Times New Roman"/>
          <w:b/>
          <w:bCs/>
          <w:color w:val="000000" w:themeColor="text1"/>
        </w:rPr>
      </w:pPr>
      <w:r>
        <w:rPr>
          <w:rFonts w:ascii="Times New Roman" w:hAnsi="Times New Roman"/>
          <w:b/>
          <w:bCs/>
          <w:color w:val="000000" w:themeColor="text1"/>
        </w:rPr>
        <w:lastRenderedPageBreak/>
        <w:t>Bibliografía</w:t>
      </w:r>
    </w:p>
    <w:p w14:paraId="65FBDEA2" w14:textId="77777777" w:rsidR="00B6204B" w:rsidRPr="00F50A92" w:rsidRDefault="00B6204B" w:rsidP="00F50A92">
      <w:pPr>
        <w:pStyle w:val="Bibliography"/>
        <w:spacing w:line="480" w:lineRule="auto"/>
        <w:ind w:left="720" w:hanging="720"/>
        <w:rPr>
          <w:rFonts w:ascii="Times New Roman" w:hAnsi="Times New Roman" w:cs="Times New Roman"/>
          <w:noProof/>
          <w:kern w:val="0"/>
          <w14:ligatures w14:val="none"/>
        </w:rPr>
      </w:pPr>
      <w:r w:rsidRPr="00F50A92">
        <w:rPr>
          <w:rFonts w:ascii="Times New Roman" w:hAnsi="Times New Roman" w:cs="Times New Roman"/>
          <w:noProof/>
        </w:rPr>
        <w:t>Rojas López, M. D., Valencia, M. S., &amp; Jiménez Gómez, M. L. (2021). Análisis de indicadores financieros en los procesos de licitación en Colombia. Revista Ingenierías Universidad de Medellín, 20(39), 213-229.</w:t>
      </w:r>
    </w:p>
    <w:p w14:paraId="27A88550" w14:textId="77777777" w:rsidR="00B6204B" w:rsidRPr="00F50A92" w:rsidRDefault="00B6204B" w:rsidP="00F50A92">
      <w:pPr>
        <w:pStyle w:val="Bibliography"/>
        <w:spacing w:line="480" w:lineRule="auto"/>
        <w:ind w:left="720" w:hanging="720"/>
        <w:rPr>
          <w:rFonts w:ascii="Times New Roman" w:hAnsi="Times New Roman" w:cs="Times New Roman"/>
          <w:noProof/>
        </w:rPr>
      </w:pPr>
      <w:r w:rsidRPr="00F50A92">
        <w:rPr>
          <w:rFonts w:ascii="Times New Roman" w:hAnsi="Times New Roman" w:cs="Times New Roman"/>
          <w:noProof/>
        </w:rPr>
        <w:t>García Jiménez, D. C., Martínez, B. L., &amp; Vásquez Prediga, M. M. (2020). Eficacia del Sistema Electrónico de Contratación Pública Secop I y II en los Municipios de Sexta Categoría de Antioquia. Unaciencia, Revista de Estudios e Investigaciones, XXV(13), 107-119.</w:t>
      </w:r>
    </w:p>
    <w:p w14:paraId="67530A70" w14:textId="77777777" w:rsidR="00B6204B" w:rsidRPr="00F50A92" w:rsidRDefault="00B6204B" w:rsidP="00F50A92">
      <w:pPr>
        <w:pStyle w:val="Bibliography"/>
        <w:spacing w:line="480" w:lineRule="auto"/>
        <w:ind w:left="720" w:hanging="720"/>
        <w:rPr>
          <w:rFonts w:ascii="Times New Roman" w:hAnsi="Times New Roman" w:cs="Times New Roman"/>
          <w:noProof/>
        </w:rPr>
      </w:pPr>
      <w:r w:rsidRPr="00F50A92">
        <w:rPr>
          <w:rFonts w:ascii="Times New Roman" w:hAnsi="Times New Roman" w:cs="Times New Roman"/>
          <w:noProof/>
        </w:rPr>
        <w:t>Lunar Ortega, J., Cobos Lozada, C., &amp; Mendoza Becerra, M. (2022). Modelo para definir índices de corrupción en convocatorias de contratación en Colombia basado en Big Data y procesamiento del lenguaje natural. Revista Científica Universidad Francisco José de Caldas(46), 77-92.</w:t>
      </w:r>
    </w:p>
    <w:p w14:paraId="050CFB9D" w14:textId="77777777" w:rsidR="00F50A92" w:rsidRPr="00F50A92" w:rsidRDefault="00F50A92" w:rsidP="00F50A92">
      <w:pPr>
        <w:pStyle w:val="Bibliography"/>
        <w:spacing w:line="480" w:lineRule="auto"/>
        <w:ind w:left="720" w:hanging="720"/>
        <w:rPr>
          <w:rFonts w:ascii="Times New Roman" w:hAnsi="Times New Roman" w:cs="Times New Roman"/>
          <w:noProof/>
        </w:rPr>
      </w:pPr>
      <w:r w:rsidRPr="00F50A92">
        <w:rPr>
          <w:rFonts w:ascii="Times New Roman" w:hAnsi="Times New Roman" w:cs="Times New Roman"/>
          <w:noProof/>
        </w:rPr>
        <w:t>Ayala García, J., Bonet Morón, J., Pérez Valbuena, G. J., Heilbron Fernández, E. J., &amp; Suret Leguizamón, J. D. (2022). La corrupción en Colombia: un análisis integral. Documentos de Trabajo Sobre Economía Regional y Urbana(307).</w:t>
      </w:r>
    </w:p>
    <w:p w14:paraId="2857646C" w14:textId="77777777" w:rsidR="00F50A92" w:rsidRPr="00F50A92" w:rsidRDefault="00F50A92" w:rsidP="00F50A92">
      <w:pPr>
        <w:pStyle w:val="Bibliography"/>
        <w:spacing w:line="480" w:lineRule="auto"/>
        <w:ind w:left="720" w:hanging="720"/>
        <w:rPr>
          <w:rFonts w:ascii="Times New Roman" w:hAnsi="Times New Roman" w:cs="Times New Roman"/>
          <w:noProof/>
        </w:rPr>
      </w:pPr>
      <w:r w:rsidRPr="00F50A92">
        <w:rPr>
          <w:rFonts w:ascii="Times New Roman" w:hAnsi="Times New Roman" w:cs="Times New Roman"/>
          <w:noProof/>
        </w:rPr>
        <w:t>Pérez Mundaca, A. (2022). Corrupción en las contrataciones públicas: investigaciones recientes y tendencias de investigación. Ciencia Latina, IV(6), 1652-1670.</w:t>
      </w:r>
    </w:p>
    <w:p w14:paraId="3C13FDC9" w14:textId="77777777" w:rsidR="00B6204B" w:rsidRPr="00F50A92" w:rsidRDefault="00B6204B" w:rsidP="00F50A92">
      <w:pPr>
        <w:pStyle w:val="NormalWeb"/>
        <w:tabs>
          <w:tab w:val="left" w:pos="4459"/>
        </w:tabs>
        <w:spacing w:before="0" w:beforeAutospacing="0" w:after="240" w:afterAutospacing="0" w:line="480" w:lineRule="auto"/>
        <w:ind w:left="720"/>
        <w:textAlignment w:val="baseline"/>
        <w:rPr>
          <w:color w:val="000000"/>
        </w:rPr>
      </w:pPr>
    </w:p>
    <w:sectPr w:rsidR="00B6204B" w:rsidRPr="00F50A92" w:rsidSect="00063092">
      <w:headerReference w:type="even" r:id="rId9"/>
      <w:headerReference w:type="default" r:id="rId10"/>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53EAA" w14:textId="77777777" w:rsidR="002251A3" w:rsidRDefault="002251A3" w:rsidP="00063092">
      <w:pPr>
        <w:spacing w:after="0" w:line="240" w:lineRule="auto"/>
      </w:pPr>
      <w:r>
        <w:separator/>
      </w:r>
    </w:p>
  </w:endnote>
  <w:endnote w:type="continuationSeparator" w:id="0">
    <w:p w14:paraId="5181C61A" w14:textId="77777777" w:rsidR="002251A3" w:rsidRDefault="002251A3" w:rsidP="00063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4FCE6" w14:textId="77777777" w:rsidR="002251A3" w:rsidRDefault="002251A3" w:rsidP="00063092">
      <w:pPr>
        <w:spacing w:after="0" w:line="240" w:lineRule="auto"/>
      </w:pPr>
      <w:r>
        <w:separator/>
      </w:r>
    </w:p>
  </w:footnote>
  <w:footnote w:type="continuationSeparator" w:id="0">
    <w:p w14:paraId="23182269" w14:textId="77777777" w:rsidR="002251A3" w:rsidRDefault="002251A3" w:rsidP="00063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4423389"/>
      <w:docPartObj>
        <w:docPartGallery w:val="Page Numbers (Top of Page)"/>
        <w:docPartUnique/>
      </w:docPartObj>
    </w:sdtPr>
    <w:sdtContent>
      <w:p w14:paraId="0C8A0A7B" w14:textId="4B4C34E9" w:rsidR="00063092" w:rsidRDefault="00063092" w:rsidP="00EF3A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3CF8E11" w14:textId="77777777" w:rsidR="00063092" w:rsidRDefault="00063092" w:rsidP="000630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9143169"/>
      <w:docPartObj>
        <w:docPartGallery w:val="Page Numbers (Top of Page)"/>
        <w:docPartUnique/>
      </w:docPartObj>
    </w:sdtPr>
    <w:sdtContent>
      <w:p w14:paraId="5C3ED008" w14:textId="29ED09A0" w:rsidR="00063092" w:rsidRDefault="00063092" w:rsidP="00EF3A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656B1">
          <w:rPr>
            <w:rStyle w:val="PageNumber"/>
            <w:noProof/>
          </w:rPr>
          <w:t>2</w:t>
        </w:r>
        <w:r>
          <w:rPr>
            <w:rStyle w:val="PageNumber"/>
          </w:rPr>
          <w:fldChar w:fldCharType="end"/>
        </w:r>
      </w:p>
    </w:sdtContent>
  </w:sdt>
  <w:p w14:paraId="5B0B5167" w14:textId="77777777" w:rsidR="00063092" w:rsidRDefault="00063092" w:rsidP="0006309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17A20"/>
    <w:multiLevelType w:val="multilevel"/>
    <w:tmpl w:val="EFDC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2D7AB0"/>
    <w:multiLevelType w:val="hybridMultilevel"/>
    <w:tmpl w:val="07F6B64A"/>
    <w:lvl w:ilvl="0" w:tplc="572458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796952">
    <w:abstractNumId w:val="0"/>
  </w:num>
  <w:num w:numId="2" w16cid:durableId="931013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92"/>
    <w:rsid w:val="00005FA9"/>
    <w:rsid w:val="00011874"/>
    <w:rsid w:val="00013A63"/>
    <w:rsid w:val="00015E31"/>
    <w:rsid w:val="0003019E"/>
    <w:rsid w:val="000307BA"/>
    <w:rsid w:val="000350BC"/>
    <w:rsid w:val="00040F8E"/>
    <w:rsid w:val="00043E23"/>
    <w:rsid w:val="000549C7"/>
    <w:rsid w:val="00056CDF"/>
    <w:rsid w:val="00057462"/>
    <w:rsid w:val="00061BF2"/>
    <w:rsid w:val="00063092"/>
    <w:rsid w:val="000656B1"/>
    <w:rsid w:val="0006598F"/>
    <w:rsid w:val="000714E1"/>
    <w:rsid w:val="00083E87"/>
    <w:rsid w:val="00085367"/>
    <w:rsid w:val="00091BC1"/>
    <w:rsid w:val="000B161C"/>
    <w:rsid w:val="000B2620"/>
    <w:rsid w:val="000C2610"/>
    <w:rsid w:val="000C4C5F"/>
    <w:rsid w:val="000D1D8C"/>
    <w:rsid w:val="000D27E9"/>
    <w:rsid w:val="000D4223"/>
    <w:rsid w:val="000D7A84"/>
    <w:rsid w:val="000E228B"/>
    <w:rsid w:val="000E455F"/>
    <w:rsid w:val="000E7294"/>
    <w:rsid w:val="000F1A4F"/>
    <w:rsid w:val="000F2B7E"/>
    <w:rsid w:val="000F2CE4"/>
    <w:rsid w:val="000F35E8"/>
    <w:rsid w:val="000F6B0A"/>
    <w:rsid w:val="00113B5C"/>
    <w:rsid w:val="00137885"/>
    <w:rsid w:val="00140A06"/>
    <w:rsid w:val="00141BDD"/>
    <w:rsid w:val="00141D70"/>
    <w:rsid w:val="00155A33"/>
    <w:rsid w:val="001563A6"/>
    <w:rsid w:val="00164FFE"/>
    <w:rsid w:val="00167778"/>
    <w:rsid w:val="00176609"/>
    <w:rsid w:val="001823BC"/>
    <w:rsid w:val="00182D40"/>
    <w:rsid w:val="0018390A"/>
    <w:rsid w:val="001861F9"/>
    <w:rsid w:val="00191BB5"/>
    <w:rsid w:val="00192A1C"/>
    <w:rsid w:val="00194525"/>
    <w:rsid w:val="0019675F"/>
    <w:rsid w:val="001A4B85"/>
    <w:rsid w:val="001B3D88"/>
    <w:rsid w:val="001B40F4"/>
    <w:rsid w:val="001D2091"/>
    <w:rsid w:val="001D4A96"/>
    <w:rsid w:val="001D7410"/>
    <w:rsid w:val="001F06D4"/>
    <w:rsid w:val="001F4E10"/>
    <w:rsid w:val="001F6FDA"/>
    <w:rsid w:val="00211742"/>
    <w:rsid w:val="0021703D"/>
    <w:rsid w:val="0022068F"/>
    <w:rsid w:val="002251A3"/>
    <w:rsid w:val="00227136"/>
    <w:rsid w:val="002308D3"/>
    <w:rsid w:val="00232C8B"/>
    <w:rsid w:val="002339DB"/>
    <w:rsid w:val="00236E98"/>
    <w:rsid w:val="00241738"/>
    <w:rsid w:val="00246439"/>
    <w:rsid w:val="002475D7"/>
    <w:rsid w:val="002508D7"/>
    <w:rsid w:val="002550AE"/>
    <w:rsid w:val="002552D3"/>
    <w:rsid w:val="00256F62"/>
    <w:rsid w:val="0026523B"/>
    <w:rsid w:val="002713F8"/>
    <w:rsid w:val="00274D25"/>
    <w:rsid w:val="002812F0"/>
    <w:rsid w:val="002832C5"/>
    <w:rsid w:val="00287BFA"/>
    <w:rsid w:val="00290995"/>
    <w:rsid w:val="002943D8"/>
    <w:rsid w:val="00294759"/>
    <w:rsid w:val="002A050F"/>
    <w:rsid w:val="002B0512"/>
    <w:rsid w:val="002B6CB9"/>
    <w:rsid w:val="002C45ED"/>
    <w:rsid w:val="002D15E2"/>
    <w:rsid w:val="002D6F7C"/>
    <w:rsid w:val="002E59C3"/>
    <w:rsid w:val="002F3D86"/>
    <w:rsid w:val="002F7FDB"/>
    <w:rsid w:val="00300E80"/>
    <w:rsid w:val="00315F35"/>
    <w:rsid w:val="003169F2"/>
    <w:rsid w:val="00317B30"/>
    <w:rsid w:val="00327E1A"/>
    <w:rsid w:val="00337A99"/>
    <w:rsid w:val="00337D0E"/>
    <w:rsid w:val="0034456A"/>
    <w:rsid w:val="00361906"/>
    <w:rsid w:val="0036382E"/>
    <w:rsid w:val="00363F6A"/>
    <w:rsid w:val="00365B3E"/>
    <w:rsid w:val="00367B33"/>
    <w:rsid w:val="00371527"/>
    <w:rsid w:val="0037228C"/>
    <w:rsid w:val="0037499A"/>
    <w:rsid w:val="00385263"/>
    <w:rsid w:val="0038653A"/>
    <w:rsid w:val="003871C6"/>
    <w:rsid w:val="00392B1E"/>
    <w:rsid w:val="003A3DAE"/>
    <w:rsid w:val="003B5152"/>
    <w:rsid w:val="003C1C9E"/>
    <w:rsid w:val="003C2E8C"/>
    <w:rsid w:val="003D2352"/>
    <w:rsid w:val="003D58FD"/>
    <w:rsid w:val="003D7439"/>
    <w:rsid w:val="003D7445"/>
    <w:rsid w:val="003E2586"/>
    <w:rsid w:val="003E501E"/>
    <w:rsid w:val="003E51F6"/>
    <w:rsid w:val="003E6AE1"/>
    <w:rsid w:val="003F72E9"/>
    <w:rsid w:val="00412FA2"/>
    <w:rsid w:val="00417717"/>
    <w:rsid w:val="00420324"/>
    <w:rsid w:val="0042313E"/>
    <w:rsid w:val="00425325"/>
    <w:rsid w:val="00425771"/>
    <w:rsid w:val="00425872"/>
    <w:rsid w:val="00447673"/>
    <w:rsid w:val="004478A0"/>
    <w:rsid w:val="00451AD0"/>
    <w:rsid w:val="00451C90"/>
    <w:rsid w:val="004551AE"/>
    <w:rsid w:val="0046209A"/>
    <w:rsid w:val="00463F04"/>
    <w:rsid w:val="004662FB"/>
    <w:rsid w:val="00466514"/>
    <w:rsid w:val="004759C3"/>
    <w:rsid w:val="00475DAE"/>
    <w:rsid w:val="00481C5A"/>
    <w:rsid w:val="00486B9F"/>
    <w:rsid w:val="00487E44"/>
    <w:rsid w:val="00490095"/>
    <w:rsid w:val="004913B2"/>
    <w:rsid w:val="00491916"/>
    <w:rsid w:val="004935B0"/>
    <w:rsid w:val="00493E90"/>
    <w:rsid w:val="00496129"/>
    <w:rsid w:val="00497930"/>
    <w:rsid w:val="004A160C"/>
    <w:rsid w:val="004A4CE8"/>
    <w:rsid w:val="004A5A43"/>
    <w:rsid w:val="004A5C2B"/>
    <w:rsid w:val="004B1B3F"/>
    <w:rsid w:val="004B1BC1"/>
    <w:rsid w:val="004C545C"/>
    <w:rsid w:val="004D086C"/>
    <w:rsid w:val="004D2E04"/>
    <w:rsid w:val="004D7891"/>
    <w:rsid w:val="004E0922"/>
    <w:rsid w:val="004E15D8"/>
    <w:rsid w:val="004E272C"/>
    <w:rsid w:val="004F6FBA"/>
    <w:rsid w:val="00501D38"/>
    <w:rsid w:val="00507150"/>
    <w:rsid w:val="005164B4"/>
    <w:rsid w:val="0052514D"/>
    <w:rsid w:val="00525D57"/>
    <w:rsid w:val="00532AF2"/>
    <w:rsid w:val="00542CF8"/>
    <w:rsid w:val="00544008"/>
    <w:rsid w:val="005457E8"/>
    <w:rsid w:val="00547B2D"/>
    <w:rsid w:val="00554DE4"/>
    <w:rsid w:val="00561A6E"/>
    <w:rsid w:val="00566D6C"/>
    <w:rsid w:val="00581CCD"/>
    <w:rsid w:val="00581E96"/>
    <w:rsid w:val="00582163"/>
    <w:rsid w:val="005926F3"/>
    <w:rsid w:val="005B0E61"/>
    <w:rsid w:val="005B1214"/>
    <w:rsid w:val="005B21E8"/>
    <w:rsid w:val="005B4C4E"/>
    <w:rsid w:val="005B5999"/>
    <w:rsid w:val="005B6CEC"/>
    <w:rsid w:val="005C02C5"/>
    <w:rsid w:val="005C3F35"/>
    <w:rsid w:val="005C4C40"/>
    <w:rsid w:val="005C6097"/>
    <w:rsid w:val="005C71F6"/>
    <w:rsid w:val="005C7EF5"/>
    <w:rsid w:val="005C7F80"/>
    <w:rsid w:val="005D72C5"/>
    <w:rsid w:val="005E151F"/>
    <w:rsid w:val="005E3E62"/>
    <w:rsid w:val="005F52BE"/>
    <w:rsid w:val="00601485"/>
    <w:rsid w:val="00602370"/>
    <w:rsid w:val="006111D7"/>
    <w:rsid w:val="00617D96"/>
    <w:rsid w:val="00631678"/>
    <w:rsid w:val="006429EE"/>
    <w:rsid w:val="00646381"/>
    <w:rsid w:val="00663279"/>
    <w:rsid w:val="00663D8A"/>
    <w:rsid w:val="00681DD1"/>
    <w:rsid w:val="0068741C"/>
    <w:rsid w:val="0069627F"/>
    <w:rsid w:val="006A0FD2"/>
    <w:rsid w:val="006A2E38"/>
    <w:rsid w:val="006A3441"/>
    <w:rsid w:val="006A4D81"/>
    <w:rsid w:val="006B1BE1"/>
    <w:rsid w:val="006B7C87"/>
    <w:rsid w:val="006C062D"/>
    <w:rsid w:val="006C090A"/>
    <w:rsid w:val="006D360F"/>
    <w:rsid w:val="006D6409"/>
    <w:rsid w:val="006D6650"/>
    <w:rsid w:val="006E3594"/>
    <w:rsid w:val="0070092D"/>
    <w:rsid w:val="00702ECE"/>
    <w:rsid w:val="00713CA9"/>
    <w:rsid w:val="00715486"/>
    <w:rsid w:val="007169B4"/>
    <w:rsid w:val="0072469B"/>
    <w:rsid w:val="00733293"/>
    <w:rsid w:val="00735491"/>
    <w:rsid w:val="00736A52"/>
    <w:rsid w:val="007377A2"/>
    <w:rsid w:val="0076272F"/>
    <w:rsid w:val="007634B7"/>
    <w:rsid w:val="00770611"/>
    <w:rsid w:val="00770996"/>
    <w:rsid w:val="00772E03"/>
    <w:rsid w:val="007744AC"/>
    <w:rsid w:val="00794CF3"/>
    <w:rsid w:val="007B2F81"/>
    <w:rsid w:val="007B2FFA"/>
    <w:rsid w:val="007B673B"/>
    <w:rsid w:val="007B7645"/>
    <w:rsid w:val="007C0042"/>
    <w:rsid w:val="007E1F23"/>
    <w:rsid w:val="007E2133"/>
    <w:rsid w:val="007E5F2B"/>
    <w:rsid w:val="00817790"/>
    <w:rsid w:val="00823815"/>
    <w:rsid w:val="00833CFA"/>
    <w:rsid w:val="00842A1F"/>
    <w:rsid w:val="008501AC"/>
    <w:rsid w:val="008575B6"/>
    <w:rsid w:val="00863045"/>
    <w:rsid w:val="008630EA"/>
    <w:rsid w:val="008763CF"/>
    <w:rsid w:val="00877B76"/>
    <w:rsid w:val="008806E3"/>
    <w:rsid w:val="00886DDA"/>
    <w:rsid w:val="00894F26"/>
    <w:rsid w:val="008A11D9"/>
    <w:rsid w:val="008A3776"/>
    <w:rsid w:val="008B3004"/>
    <w:rsid w:val="008C0316"/>
    <w:rsid w:val="008C393A"/>
    <w:rsid w:val="008C3C09"/>
    <w:rsid w:val="008C6A7A"/>
    <w:rsid w:val="008E20F2"/>
    <w:rsid w:val="00903420"/>
    <w:rsid w:val="00905790"/>
    <w:rsid w:val="00910085"/>
    <w:rsid w:val="0091017D"/>
    <w:rsid w:val="009125EE"/>
    <w:rsid w:val="00917493"/>
    <w:rsid w:val="00920F9C"/>
    <w:rsid w:val="009239D8"/>
    <w:rsid w:val="00924EE1"/>
    <w:rsid w:val="00925BF7"/>
    <w:rsid w:val="009310F6"/>
    <w:rsid w:val="00932B95"/>
    <w:rsid w:val="0093677C"/>
    <w:rsid w:val="00945255"/>
    <w:rsid w:val="00946893"/>
    <w:rsid w:val="0095111D"/>
    <w:rsid w:val="0095414A"/>
    <w:rsid w:val="009578D4"/>
    <w:rsid w:val="009619D2"/>
    <w:rsid w:val="009716D8"/>
    <w:rsid w:val="00974EB5"/>
    <w:rsid w:val="00976573"/>
    <w:rsid w:val="00985A65"/>
    <w:rsid w:val="009860CC"/>
    <w:rsid w:val="00987A07"/>
    <w:rsid w:val="00990273"/>
    <w:rsid w:val="00990362"/>
    <w:rsid w:val="009B0718"/>
    <w:rsid w:val="009B2987"/>
    <w:rsid w:val="009D3B86"/>
    <w:rsid w:val="009D4D7E"/>
    <w:rsid w:val="009E0995"/>
    <w:rsid w:val="009F64CC"/>
    <w:rsid w:val="009F6F2A"/>
    <w:rsid w:val="00A1471E"/>
    <w:rsid w:val="00A17E9B"/>
    <w:rsid w:val="00A24B0B"/>
    <w:rsid w:val="00A26F9A"/>
    <w:rsid w:val="00A448CA"/>
    <w:rsid w:val="00A479DE"/>
    <w:rsid w:val="00A6222E"/>
    <w:rsid w:val="00A722FF"/>
    <w:rsid w:val="00A723F2"/>
    <w:rsid w:val="00A73DC3"/>
    <w:rsid w:val="00A73F84"/>
    <w:rsid w:val="00A87D6A"/>
    <w:rsid w:val="00A95CEF"/>
    <w:rsid w:val="00A960BD"/>
    <w:rsid w:val="00AA2E8F"/>
    <w:rsid w:val="00AA5554"/>
    <w:rsid w:val="00AA62C9"/>
    <w:rsid w:val="00AB1747"/>
    <w:rsid w:val="00AB73DF"/>
    <w:rsid w:val="00AD21AA"/>
    <w:rsid w:val="00AD2915"/>
    <w:rsid w:val="00AD4D91"/>
    <w:rsid w:val="00AD6DFB"/>
    <w:rsid w:val="00AE3148"/>
    <w:rsid w:val="00AE68F1"/>
    <w:rsid w:val="00AF0C6B"/>
    <w:rsid w:val="00AF778D"/>
    <w:rsid w:val="00B01DB2"/>
    <w:rsid w:val="00B02B84"/>
    <w:rsid w:val="00B034FF"/>
    <w:rsid w:val="00B06290"/>
    <w:rsid w:val="00B356C2"/>
    <w:rsid w:val="00B36E37"/>
    <w:rsid w:val="00B460A4"/>
    <w:rsid w:val="00B6204B"/>
    <w:rsid w:val="00B63292"/>
    <w:rsid w:val="00B64E71"/>
    <w:rsid w:val="00B6620C"/>
    <w:rsid w:val="00B67153"/>
    <w:rsid w:val="00B70AA9"/>
    <w:rsid w:val="00B7234D"/>
    <w:rsid w:val="00B76AA7"/>
    <w:rsid w:val="00B82362"/>
    <w:rsid w:val="00B82D4C"/>
    <w:rsid w:val="00B9275B"/>
    <w:rsid w:val="00B94174"/>
    <w:rsid w:val="00B96FA9"/>
    <w:rsid w:val="00B973EF"/>
    <w:rsid w:val="00BA1237"/>
    <w:rsid w:val="00BA217F"/>
    <w:rsid w:val="00BB14E7"/>
    <w:rsid w:val="00BB41B1"/>
    <w:rsid w:val="00BB59A7"/>
    <w:rsid w:val="00BC0F18"/>
    <w:rsid w:val="00BC2742"/>
    <w:rsid w:val="00BE45CC"/>
    <w:rsid w:val="00BF09E3"/>
    <w:rsid w:val="00BF3CA1"/>
    <w:rsid w:val="00BF4ABE"/>
    <w:rsid w:val="00BF577A"/>
    <w:rsid w:val="00BF7E3B"/>
    <w:rsid w:val="00C07A33"/>
    <w:rsid w:val="00C118D8"/>
    <w:rsid w:val="00C13BBF"/>
    <w:rsid w:val="00C2090E"/>
    <w:rsid w:val="00C3261F"/>
    <w:rsid w:val="00C330D7"/>
    <w:rsid w:val="00C35369"/>
    <w:rsid w:val="00C368AB"/>
    <w:rsid w:val="00C44D2C"/>
    <w:rsid w:val="00C55908"/>
    <w:rsid w:val="00C62132"/>
    <w:rsid w:val="00C62AD4"/>
    <w:rsid w:val="00C755C0"/>
    <w:rsid w:val="00C8766B"/>
    <w:rsid w:val="00C91146"/>
    <w:rsid w:val="00CA290A"/>
    <w:rsid w:val="00CA3056"/>
    <w:rsid w:val="00CA41E8"/>
    <w:rsid w:val="00CA4E91"/>
    <w:rsid w:val="00CA7A40"/>
    <w:rsid w:val="00CB40F6"/>
    <w:rsid w:val="00CB6514"/>
    <w:rsid w:val="00CD14FB"/>
    <w:rsid w:val="00CD26E5"/>
    <w:rsid w:val="00CE5B7D"/>
    <w:rsid w:val="00CE6099"/>
    <w:rsid w:val="00CF7621"/>
    <w:rsid w:val="00D017BC"/>
    <w:rsid w:val="00D035E5"/>
    <w:rsid w:val="00D24AF6"/>
    <w:rsid w:val="00D353D7"/>
    <w:rsid w:val="00D437A7"/>
    <w:rsid w:val="00D4710B"/>
    <w:rsid w:val="00D50988"/>
    <w:rsid w:val="00D54F13"/>
    <w:rsid w:val="00D62667"/>
    <w:rsid w:val="00D654F3"/>
    <w:rsid w:val="00D65CAF"/>
    <w:rsid w:val="00D7153D"/>
    <w:rsid w:val="00D927AE"/>
    <w:rsid w:val="00D94F4C"/>
    <w:rsid w:val="00DA1FF4"/>
    <w:rsid w:val="00DA2AB1"/>
    <w:rsid w:val="00DA33C2"/>
    <w:rsid w:val="00DA3604"/>
    <w:rsid w:val="00DA7BF5"/>
    <w:rsid w:val="00DB6AC7"/>
    <w:rsid w:val="00DB70EE"/>
    <w:rsid w:val="00DC2D0D"/>
    <w:rsid w:val="00DC32F3"/>
    <w:rsid w:val="00DC383F"/>
    <w:rsid w:val="00DC67A7"/>
    <w:rsid w:val="00DD119C"/>
    <w:rsid w:val="00DD38B1"/>
    <w:rsid w:val="00DD5BB4"/>
    <w:rsid w:val="00DD5D2B"/>
    <w:rsid w:val="00DD78E9"/>
    <w:rsid w:val="00DE5C34"/>
    <w:rsid w:val="00DE7338"/>
    <w:rsid w:val="00DE7D74"/>
    <w:rsid w:val="00DF353B"/>
    <w:rsid w:val="00DF4DA8"/>
    <w:rsid w:val="00DF707D"/>
    <w:rsid w:val="00DF737A"/>
    <w:rsid w:val="00DF7C94"/>
    <w:rsid w:val="00E03A55"/>
    <w:rsid w:val="00E07116"/>
    <w:rsid w:val="00E07425"/>
    <w:rsid w:val="00E11E5E"/>
    <w:rsid w:val="00E12BB2"/>
    <w:rsid w:val="00E209CF"/>
    <w:rsid w:val="00E23317"/>
    <w:rsid w:val="00E24425"/>
    <w:rsid w:val="00E24D6C"/>
    <w:rsid w:val="00E474A2"/>
    <w:rsid w:val="00E54F18"/>
    <w:rsid w:val="00E570CC"/>
    <w:rsid w:val="00E62032"/>
    <w:rsid w:val="00E6222E"/>
    <w:rsid w:val="00E64C65"/>
    <w:rsid w:val="00E73C4D"/>
    <w:rsid w:val="00E77ACE"/>
    <w:rsid w:val="00E86221"/>
    <w:rsid w:val="00E9526F"/>
    <w:rsid w:val="00E96853"/>
    <w:rsid w:val="00EA145F"/>
    <w:rsid w:val="00EA17C8"/>
    <w:rsid w:val="00EB0943"/>
    <w:rsid w:val="00EC2F73"/>
    <w:rsid w:val="00EC4BF2"/>
    <w:rsid w:val="00EE518F"/>
    <w:rsid w:val="00F01399"/>
    <w:rsid w:val="00F06F17"/>
    <w:rsid w:val="00F074BC"/>
    <w:rsid w:val="00F20B55"/>
    <w:rsid w:val="00F2489F"/>
    <w:rsid w:val="00F321FE"/>
    <w:rsid w:val="00F33191"/>
    <w:rsid w:val="00F40581"/>
    <w:rsid w:val="00F44557"/>
    <w:rsid w:val="00F50A92"/>
    <w:rsid w:val="00F574C4"/>
    <w:rsid w:val="00F615FB"/>
    <w:rsid w:val="00F64C05"/>
    <w:rsid w:val="00F67923"/>
    <w:rsid w:val="00F91126"/>
    <w:rsid w:val="00F933AD"/>
    <w:rsid w:val="00F95748"/>
    <w:rsid w:val="00F964DE"/>
    <w:rsid w:val="00F96510"/>
    <w:rsid w:val="00FA5669"/>
    <w:rsid w:val="00FB7726"/>
    <w:rsid w:val="00FC1E33"/>
    <w:rsid w:val="00FC7430"/>
    <w:rsid w:val="00FD1CF4"/>
    <w:rsid w:val="00FD2BE1"/>
    <w:rsid w:val="00FE3844"/>
    <w:rsid w:val="00FE39A9"/>
    <w:rsid w:val="00FE4B46"/>
    <w:rsid w:val="00FE7B27"/>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F602"/>
  <w15:chartTrackingRefBased/>
  <w15:docId w15:val="{86E3A2C9-7EE6-D144-B765-3B096BB3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063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092"/>
    <w:rPr>
      <w:rFonts w:eastAsiaTheme="majorEastAsia" w:cstheme="majorBidi"/>
      <w:color w:val="272727" w:themeColor="text1" w:themeTint="D8"/>
    </w:rPr>
  </w:style>
  <w:style w:type="paragraph" w:styleId="Title">
    <w:name w:val="Title"/>
    <w:basedOn w:val="Normal"/>
    <w:next w:val="Normal"/>
    <w:link w:val="TitleChar"/>
    <w:uiPriority w:val="10"/>
    <w:qFormat/>
    <w:rsid w:val="00063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092"/>
    <w:pPr>
      <w:spacing w:before="160"/>
      <w:jc w:val="center"/>
    </w:pPr>
    <w:rPr>
      <w:i/>
      <w:iCs/>
      <w:color w:val="404040" w:themeColor="text1" w:themeTint="BF"/>
    </w:rPr>
  </w:style>
  <w:style w:type="character" w:customStyle="1" w:styleId="QuoteChar">
    <w:name w:val="Quote Char"/>
    <w:basedOn w:val="DefaultParagraphFont"/>
    <w:link w:val="Quote"/>
    <w:uiPriority w:val="29"/>
    <w:rsid w:val="00063092"/>
    <w:rPr>
      <w:i/>
      <w:iCs/>
      <w:color w:val="404040" w:themeColor="text1" w:themeTint="BF"/>
    </w:rPr>
  </w:style>
  <w:style w:type="paragraph" w:styleId="ListParagraph">
    <w:name w:val="List Paragraph"/>
    <w:basedOn w:val="Normal"/>
    <w:uiPriority w:val="34"/>
    <w:qFormat/>
    <w:rsid w:val="00063092"/>
    <w:pPr>
      <w:ind w:left="720"/>
      <w:contextualSpacing/>
    </w:pPr>
  </w:style>
  <w:style w:type="character" w:styleId="IntenseEmphasis">
    <w:name w:val="Intense Emphasis"/>
    <w:basedOn w:val="DefaultParagraphFont"/>
    <w:uiPriority w:val="21"/>
    <w:qFormat/>
    <w:rsid w:val="00063092"/>
    <w:rPr>
      <w:i/>
      <w:iCs/>
      <w:color w:val="0F4761" w:themeColor="accent1" w:themeShade="BF"/>
    </w:rPr>
  </w:style>
  <w:style w:type="paragraph" w:styleId="IntenseQuote">
    <w:name w:val="Intense Quote"/>
    <w:basedOn w:val="Normal"/>
    <w:next w:val="Normal"/>
    <w:link w:val="IntenseQuoteChar"/>
    <w:uiPriority w:val="30"/>
    <w:qFormat/>
    <w:rsid w:val="00063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092"/>
    <w:rPr>
      <w:i/>
      <w:iCs/>
      <w:color w:val="0F4761" w:themeColor="accent1" w:themeShade="BF"/>
    </w:rPr>
  </w:style>
  <w:style w:type="character" w:styleId="IntenseReference">
    <w:name w:val="Intense Reference"/>
    <w:basedOn w:val="DefaultParagraphFont"/>
    <w:uiPriority w:val="32"/>
    <w:qFormat/>
    <w:rsid w:val="00063092"/>
    <w:rPr>
      <w:b/>
      <w:bCs/>
      <w:smallCaps/>
      <w:color w:val="0F4761" w:themeColor="accent1" w:themeShade="BF"/>
      <w:spacing w:val="5"/>
    </w:rPr>
  </w:style>
  <w:style w:type="paragraph" w:customStyle="1" w:styleId="APASEPTIMA">
    <w:name w:val="APA SEPTIMA"/>
    <w:basedOn w:val="Normal"/>
    <w:link w:val="APASEPTIMAChar"/>
    <w:qFormat/>
    <w:rsid w:val="00063092"/>
    <w:pPr>
      <w:spacing w:line="480" w:lineRule="auto"/>
      <w:ind w:firstLine="720"/>
    </w:pPr>
    <w:rPr>
      <w:rFonts w:ascii="Times New Roman" w:hAnsi="Times New Roman"/>
      <w:color w:val="000000" w:themeColor="text1"/>
    </w:rPr>
  </w:style>
  <w:style w:type="character" w:customStyle="1" w:styleId="APASEPTIMAChar">
    <w:name w:val="APA SEPTIMA Char"/>
    <w:basedOn w:val="DefaultParagraphFont"/>
    <w:link w:val="APASEPTIMA"/>
    <w:rsid w:val="00063092"/>
    <w:rPr>
      <w:rFonts w:ascii="Times New Roman" w:hAnsi="Times New Roman"/>
      <w:color w:val="000000" w:themeColor="text1"/>
    </w:rPr>
  </w:style>
  <w:style w:type="paragraph" w:styleId="Header">
    <w:name w:val="header"/>
    <w:basedOn w:val="Normal"/>
    <w:link w:val="HeaderChar"/>
    <w:uiPriority w:val="99"/>
    <w:unhideWhenUsed/>
    <w:rsid w:val="00063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092"/>
  </w:style>
  <w:style w:type="character" w:styleId="PageNumber">
    <w:name w:val="page number"/>
    <w:basedOn w:val="DefaultParagraphFont"/>
    <w:uiPriority w:val="99"/>
    <w:semiHidden/>
    <w:unhideWhenUsed/>
    <w:rsid w:val="00063092"/>
  </w:style>
  <w:style w:type="paragraph" w:styleId="Footer">
    <w:name w:val="footer"/>
    <w:basedOn w:val="Normal"/>
    <w:link w:val="FooterChar"/>
    <w:uiPriority w:val="99"/>
    <w:unhideWhenUsed/>
    <w:rsid w:val="002B6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CB9"/>
  </w:style>
  <w:style w:type="paragraph" w:styleId="NormalWeb">
    <w:name w:val="Normal (Web)"/>
    <w:basedOn w:val="Normal"/>
    <w:uiPriority w:val="99"/>
    <w:unhideWhenUsed/>
    <w:rsid w:val="005F52B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D6266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D62667"/>
    <w:pPr>
      <w:spacing w:before="120" w:after="0"/>
    </w:pPr>
    <w:rPr>
      <w:b/>
      <w:bCs/>
      <w:i/>
      <w:iCs/>
    </w:rPr>
  </w:style>
  <w:style w:type="paragraph" w:styleId="TOC2">
    <w:name w:val="toc 2"/>
    <w:basedOn w:val="Normal"/>
    <w:next w:val="Normal"/>
    <w:autoRedefine/>
    <w:uiPriority w:val="39"/>
    <w:semiHidden/>
    <w:unhideWhenUsed/>
    <w:rsid w:val="00D62667"/>
    <w:pPr>
      <w:spacing w:before="120" w:after="0"/>
      <w:ind w:left="240"/>
    </w:pPr>
    <w:rPr>
      <w:b/>
      <w:bCs/>
      <w:sz w:val="22"/>
      <w:szCs w:val="22"/>
    </w:rPr>
  </w:style>
  <w:style w:type="paragraph" w:styleId="TOC3">
    <w:name w:val="toc 3"/>
    <w:basedOn w:val="Normal"/>
    <w:next w:val="Normal"/>
    <w:autoRedefine/>
    <w:uiPriority w:val="39"/>
    <w:semiHidden/>
    <w:unhideWhenUsed/>
    <w:rsid w:val="00D62667"/>
    <w:pPr>
      <w:spacing w:after="0"/>
      <w:ind w:left="480"/>
    </w:pPr>
    <w:rPr>
      <w:sz w:val="20"/>
      <w:szCs w:val="20"/>
    </w:rPr>
  </w:style>
  <w:style w:type="paragraph" w:styleId="TOC4">
    <w:name w:val="toc 4"/>
    <w:basedOn w:val="Normal"/>
    <w:next w:val="Normal"/>
    <w:autoRedefine/>
    <w:uiPriority w:val="39"/>
    <w:semiHidden/>
    <w:unhideWhenUsed/>
    <w:rsid w:val="00D62667"/>
    <w:pPr>
      <w:spacing w:after="0"/>
      <w:ind w:left="720"/>
    </w:pPr>
    <w:rPr>
      <w:sz w:val="20"/>
      <w:szCs w:val="20"/>
    </w:rPr>
  </w:style>
  <w:style w:type="paragraph" w:styleId="TOC5">
    <w:name w:val="toc 5"/>
    <w:basedOn w:val="Normal"/>
    <w:next w:val="Normal"/>
    <w:autoRedefine/>
    <w:uiPriority w:val="39"/>
    <w:semiHidden/>
    <w:unhideWhenUsed/>
    <w:rsid w:val="00D62667"/>
    <w:pPr>
      <w:spacing w:after="0"/>
      <w:ind w:left="960"/>
    </w:pPr>
    <w:rPr>
      <w:sz w:val="20"/>
      <w:szCs w:val="20"/>
    </w:rPr>
  </w:style>
  <w:style w:type="paragraph" w:styleId="TOC6">
    <w:name w:val="toc 6"/>
    <w:basedOn w:val="Normal"/>
    <w:next w:val="Normal"/>
    <w:autoRedefine/>
    <w:uiPriority w:val="39"/>
    <w:semiHidden/>
    <w:unhideWhenUsed/>
    <w:rsid w:val="00D62667"/>
    <w:pPr>
      <w:spacing w:after="0"/>
      <w:ind w:left="1200"/>
    </w:pPr>
    <w:rPr>
      <w:sz w:val="20"/>
      <w:szCs w:val="20"/>
    </w:rPr>
  </w:style>
  <w:style w:type="paragraph" w:styleId="TOC7">
    <w:name w:val="toc 7"/>
    <w:basedOn w:val="Normal"/>
    <w:next w:val="Normal"/>
    <w:autoRedefine/>
    <w:uiPriority w:val="39"/>
    <w:semiHidden/>
    <w:unhideWhenUsed/>
    <w:rsid w:val="00D62667"/>
    <w:pPr>
      <w:spacing w:after="0"/>
      <w:ind w:left="1440"/>
    </w:pPr>
    <w:rPr>
      <w:sz w:val="20"/>
      <w:szCs w:val="20"/>
    </w:rPr>
  </w:style>
  <w:style w:type="paragraph" w:styleId="TOC8">
    <w:name w:val="toc 8"/>
    <w:basedOn w:val="Normal"/>
    <w:next w:val="Normal"/>
    <w:autoRedefine/>
    <w:uiPriority w:val="39"/>
    <w:semiHidden/>
    <w:unhideWhenUsed/>
    <w:rsid w:val="00D62667"/>
    <w:pPr>
      <w:spacing w:after="0"/>
      <w:ind w:left="1680"/>
    </w:pPr>
    <w:rPr>
      <w:sz w:val="20"/>
      <w:szCs w:val="20"/>
    </w:rPr>
  </w:style>
  <w:style w:type="paragraph" w:styleId="TOC9">
    <w:name w:val="toc 9"/>
    <w:basedOn w:val="Normal"/>
    <w:next w:val="Normal"/>
    <w:autoRedefine/>
    <w:uiPriority w:val="39"/>
    <w:semiHidden/>
    <w:unhideWhenUsed/>
    <w:rsid w:val="00D62667"/>
    <w:pPr>
      <w:spacing w:after="0"/>
      <w:ind w:left="1920"/>
    </w:pPr>
    <w:rPr>
      <w:sz w:val="20"/>
      <w:szCs w:val="20"/>
    </w:rPr>
  </w:style>
  <w:style w:type="paragraph" w:styleId="Bibliography">
    <w:name w:val="Bibliography"/>
    <w:basedOn w:val="Normal"/>
    <w:next w:val="Normal"/>
    <w:uiPriority w:val="37"/>
    <w:unhideWhenUsed/>
    <w:rsid w:val="00985A65"/>
  </w:style>
  <w:style w:type="table" w:styleId="TableGrid">
    <w:name w:val="Table Grid"/>
    <w:basedOn w:val="TableNormal"/>
    <w:uiPriority w:val="39"/>
    <w:rsid w:val="00CE6099"/>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489F"/>
    <w:rPr>
      <w:b/>
      <w:bCs/>
    </w:rPr>
  </w:style>
  <w:style w:type="paragraph" w:customStyle="1" w:styleId="p1">
    <w:name w:val="p1"/>
    <w:basedOn w:val="Normal"/>
    <w:rsid w:val="003D58FD"/>
    <w:pPr>
      <w:spacing w:after="0" w:line="240" w:lineRule="auto"/>
    </w:pPr>
    <w:rPr>
      <w:rFonts w:ascii="Helvetica" w:eastAsia="Times New Roman" w:hAnsi="Helvetica" w:cs="Times New Roman"/>
      <w:color w:val="000000"/>
      <w:kern w:val="0"/>
      <w:sz w:val="18"/>
      <w:szCs w:val="18"/>
      <w:lang w:val="en-CO"/>
      <w14:ligatures w14:val="none"/>
    </w:rPr>
  </w:style>
  <w:style w:type="character" w:customStyle="1" w:styleId="s1">
    <w:name w:val="s1"/>
    <w:basedOn w:val="DefaultParagraphFont"/>
    <w:rsid w:val="003D58FD"/>
    <w:rPr>
      <w:rFonts w:ascii="Helvetica" w:hAnsi="Helvetica" w:hint="default"/>
      <w:sz w:val="12"/>
      <w:szCs w:val="12"/>
    </w:rPr>
  </w:style>
  <w:style w:type="character" w:customStyle="1" w:styleId="apple-converted-space">
    <w:name w:val="apple-converted-space"/>
    <w:basedOn w:val="DefaultParagraphFont"/>
    <w:rsid w:val="003D5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1847">
      <w:bodyDiv w:val="1"/>
      <w:marLeft w:val="0"/>
      <w:marRight w:val="0"/>
      <w:marTop w:val="0"/>
      <w:marBottom w:val="0"/>
      <w:divBdr>
        <w:top w:val="none" w:sz="0" w:space="0" w:color="auto"/>
        <w:left w:val="none" w:sz="0" w:space="0" w:color="auto"/>
        <w:bottom w:val="none" w:sz="0" w:space="0" w:color="auto"/>
        <w:right w:val="none" w:sz="0" w:space="0" w:color="auto"/>
      </w:divBdr>
    </w:div>
    <w:div w:id="27726086">
      <w:bodyDiv w:val="1"/>
      <w:marLeft w:val="0"/>
      <w:marRight w:val="0"/>
      <w:marTop w:val="0"/>
      <w:marBottom w:val="0"/>
      <w:divBdr>
        <w:top w:val="none" w:sz="0" w:space="0" w:color="auto"/>
        <w:left w:val="none" w:sz="0" w:space="0" w:color="auto"/>
        <w:bottom w:val="none" w:sz="0" w:space="0" w:color="auto"/>
        <w:right w:val="none" w:sz="0" w:space="0" w:color="auto"/>
      </w:divBdr>
    </w:div>
    <w:div w:id="73085870">
      <w:bodyDiv w:val="1"/>
      <w:marLeft w:val="0"/>
      <w:marRight w:val="0"/>
      <w:marTop w:val="0"/>
      <w:marBottom w:val="0"/>
      <w:divBdr>
        <w:top w:val="none" w:sz="0" w:space="0" w:color="auto"/>
        <w:left w:val="none" w:sz="0" w:space="0" w:color="auto"/>
        <w:bottom w:val="none" w:sz="0" w:space="0" w:color="auto"/>
        <w:right w:val="none" w:sz="0" w:space="0" w:color="auto"/>
      </w:divBdr>
    </w:div>
    <w:div w:id="92213110">
      <w:bodyDiv w:val="1"/>
      <w:marLeft w:val="0"/>
      <w:marRight w:val="0"/>
      <w:marTop w:val="0"/>
      <w:marBottom w:val="0"/>
      <w:divBdr>
        <w:top w:val="none" w:sz="0" w:space="0" w:color="auto"/>
        <w:left w:val="none" w:sz="0" w:space="0" w:color="auto"/>
        <w:bottom w:val="none" w:sz="0" w:space="0" w:color="auto"/>
        <w:right w:val="none" w:sz="0" w:space="0" w:color="auto"/>
      </w:divBdr>
    </w:div>
    <w:div w:id="92671280">
      <w:bodyDiv w:val="1"/>
      <w:marLeft w:val="0"/>
      <w:marRight w:val="0"/>
      <w:marTop w:val="0"/>
      <w:marBottom w:val="0"/>
      <w:divBdr>
        <w:top w:val="none" w:sz="0" w:space="0" w:color="auto"/>
        <w:left w:val="none" w:sz="0" w:space="0" w:color="auto"/>
        <w:bottom w:val="none" w:sz="0" w:space="0" w:color="auto"/>
        <w:right w:val="none" w:sz="0" w:space="0" w:color="auto"/>
      </w:divBdr>
    </w:div>
    <w:div w:id="141433382">
      <w:bodyDiv w:val="1"/>
      <w:marLeft w:val="0"/>
      <w:marRight w:val="0"/>
      <w:marTop w:val="0"/>
      <w:marBottom w:val="0"/>
      <w:divBdr>
        <w:top w:val="none" w:sz="0" w:space="0" w:color="auto"/>
        <w:left w:val="none" w:sz="0" w:space="0" w:color="auto"/>
        <w:bottom w:val="none" w:sz="0" w:space="0" w:color="auto"/>
        <w:right w:val="none" w:sz="0" w:space="0" w:color="auto"/>
      </w:divBdr>
    </w:div>
    <w:div w:id="184442414">
      <w:bodyDiv w:val="1"/>
      <w:marLeft w:val="0"/>
      <w:marRight w:val="0"/>
      <w:marTop w:val="0"/>
      <w:marBottom w:val="0"/>
      <w:divBdr>
        <w:top w:val="none" w:sz="0" w:space="0" w:color="auto"/>
        <w:left w:val="none" w:sz="0" w:space="0" w:color="auto"/>
        <w:bottom w:val="none" w:sz="0" w:space="0" w:color="auto"/>
        <w:right w:val="none" w:sz="0" w:space="0" w:color="auto"/>
      </w:divBdr>
    </w:div>
    <w:div w:id="195579503">
      <w:bodyDiv w:val="1"/>
      <w:marLeft w:val="0"/>
      <w:marRight w:val="0"/>
      <w:marTop w:val="0"/>
      <w:marBottom w:val="0"/>
      <w:divBdr>
        <w:top w:val="none" w:sz="0" w:space="0" w:color="auto"/>
        <w:left w:val="none" w:sz="0" w:space="0" w:color="auto"/>
        <w:bottom w:val="none" w:sz="0" w:space="0" w:color="auto"/>
        <w:right w:val="none" w:sz="0" w:space="0" w:color="auto"/>
      </w:divBdr>
    </w:div>
    <w:div w:id="213006854">
      <w:bodyDiv w:val="1"/>
      <w:marLeft w:val="0"/>
      <w:marRight w:val="0"/>
      <w:marTop w:val="0"/>
      <w:marBottom w:val="0"/>
      <w:divBdr>
        <w:top w:val="none" w:sz="0" w:space="0" w:color="auto"/>
        <w:left w:val="none" w:sz="0" w:space="0" w:color="auto"/>
        <w:bottom w:val="none" w:sz="0" w:space="0" w:color="auto"/>
        <w:right w:val="none" w:sz="0" w:space="0" w:color="auto"/>
      </w:divBdr>
    </w:div>
    <w:div w:id="247157922">
      <w:bodyDiv w:val="1"/>
      <w:marLeft w:val="0"/>
      <w:marRight w:val="0"/>
      <w:marTop w:val="0"/>
      <w:marBottom w:val="0"/>
      <w:divBdr>
        <w:top w:val="none" w:sz="0" w:space="0" w:color="auto"/>
        <w:left w:val="none" w:sz="0" w:space="0" w:color="auto"/>
        <w:bottom w:val="none" w:sz="0" w:space="0" w:color="auto"/>
        <w:right w:val="none" w:sz="0" w:space="0" w:color="auto"/>
      </w:divBdr>
    </w:div>
    <w:div w:id="253363703">
      <w:bodyDiv w:val="1"/>
      <w:marLeft w:val="0"/>
      <w:marRight w:val="0"/>
      <w:marTop w:val="0"/>
      <w:marBottom w:val="0"/>
      <w:divBdr>
        <w:top w:val="none" w:sz="0" w:space="0" w:color="auto"/>
        <w:left w:val="none" w:sz="0" w:space="0" w:color="auto"/>
        <w:bottom w:val="none" w:sz="0" w:space="0" w:color="auto"/>
        <w:right w:val="none" w:sz="0" w:space="0" w:color="auto"/>
      </w:divBdr>
    </w:div>
    <w:div w:id="266737306">
      <w:bodyDiv w:val="1"/>
      <w:marLeft w:val="0"/>
      <w:marRight w:val="0"/>
      <w:marTop w:val="0"/>
      <w:marBottom w:val="0"/>
      <w:divBdr>
        <w:top w:val="none" w:sz="0" w:space="0" w:color="auto"/>
        <w:left w:val="none" w:sz="0" w:space="0" w:color="auto"/>
        <w:bottom w:val="none" w:sz="0" w:space="0" w:color="auto"/>
        <w:right w:val="none" w:sz="0" w:space="0" w:color="auto"/>
      </w:divBdr>
    </w:div>
    <w:div w:id="286786541">
      <w:bodyDiv w:val="1"/>
      <w:marLeft w:val="0"/>
      <w:marRight w:val="0"/>
      <w:marTop w:val="0"/>
      <w:marBottom w:val="0"/>
      <w:divBdr>
        <w:top w:val="none" w:sz="0" w:space="0" w:color="auto"/>
        <w:left w:val="none" w:sz="0" w:space="0" w:color="auto"/>
        <w:bottom w:val="none" w:sz="0" w:space="0" w:color="auto"/>
        <w:right w:val="none" w:sz="0" w:space="0" w:color="auto"/>
      </w:divBdr>
    </w:div>
    <w:div w:id="287660256">
      <w:bodyDiv w:val="1"/>
      <w:marLeft w:val="0"/>
      <w:marRight w:val="0"/>
      <w:marTop w:val="0"/>
      <w:marBottom w:val="0"/>
      <w:divBdr>
        <w:top w:val="none" w:sz="0" w:space="0" w:color="auto"/>
        <w:left w:val="none" w:sz="0" w:space="0" w:color="auto"/>
        <w:bottom w:val="none" w:sz="0" w:space="0" w:color="auto"/>
        <w:right w:val="none" w:sz="0" w:space="0" w:color="auto"/>
      </w:divBdr>
    </w:div>
    <w:div w:id="298149203">
      <w:bodyDiv w:val="1"/>
      <w:marLeft w:val="0"/>
      <w:marRight w:val="0"/>
      <w:marTop w:val="0"/>
      <w:marBottom w:val="0"/>
      <w:divBdr>
        <w:top w:val="none" w:sz="0" w:space="0" w:color="auto"/>
        <w:left w:val="none" w:sz="0" w:space="0" w:color="auto"/>
        <w:bottom w:val="none" w:sz="0" w:space="0" w:color="auto"/>
        <w:right w:val="none" w:sz="0" w:space="0" w:color="auto"/>
      </w:divBdr>
    </w:div>
    <w:div w:id="329482021">
      <w:bodyDiv w:val="1"/>
      <w:marLeft w:val="0"/>
      <w:marRight w:val="0"/>
      <w:marTop w:val="0"/>
      <w:marBottom w:val="0"/>
      <w:divBdr>
        <w:top w:val="none" w:sz="0" w:space="0" w:color="auto"/>
        <w:left w:val="none" w:sz="0" w:space="0" w:color="auto"/>
        <w:bottom w:val="none" w:sz="0" w:space="0" w:color="auto"/>
        <w:right w:val="none" w:sz="0" w:space="0" w:color="auto"/>
      </w:divBdr>
    </w:div>
    <w:div w:id="338704252">
      <w:bodyDiv w:val="1"/>
      <w:marLeft w:val="0"/>
      <w:marRight w:val="0"/>
      <w:marTop w:val="0"/>
      <w:marBottom w:val="0"/>
      <w:divBdr>
        <w:top w:val="none" w:sz="0" w:space="0" w:color="auto"/>
        <w:left w:val="none" w:sz="0" w:space="0" w:color="auto"/>
        <w:bottom w:val="none" w:sz="0" w:space="0" w:color="auto"/>
        <w:right w:val="none" w:sz="0" w:space="0" w:color="auto"/>
      </w:divBdr>
    </w:div>
    <w:div w:id="365914857">
      <w:bodyDiv w:val="1"/>
      <w:marLeft w:val="0"/>
      <w:marRight w:val="0"/>
      <w:marTop w:val="0"/>
      <w:marBottom w:val="0"/>
      <w:divBdr>
        <w:top w:val="none" w:sz="0" w:space="0" w:color="auto"/>
        <w:left w:val="none" w:sz="0" w:space="0" w:color="auto"/>
        <w:bottom w:val="none" w:sz="0" w:space="0" w:color="auto"/>
        <w:right w:val="none" w:sz="0" w:space="0" w:color="auto"/>
      </w:divBdr>
    </w:div>
    <w:div w:id="389037726">
      <w:bodyDiv w:val="1"/>
      <w:marLeft w:val="0"/>
      <w:marRight w:val="0"/>
      <w:marTop w:val="0"/>
      <w:marBottom w:val="0"/>
      <w:divBdr>
        <w:top w:val="none" w:sz="0" w:space="0" w:color="auto"/>
        <w:left w:val="none" w:sz="0" w:space="0" w:color="auto"/>
        <w:bottom w:val="none" w:sz="0" w:space="0" w:color="auto"/>
        <w:right w:val="none" w:sz="0" w:space="0" w:color="auto"/>
      </w:divBdr>
    </w:div>
    <w:div w:id="406806059">
      <w:bodyDiv w:val="1"/>
      <w:marLeft w:val="0"/>
      <w:marRight w:val="0"/>
      <w:marTop w:val="0"/>
      <w:marBottom w:val="0"/>
      <w:divBdr>
        <w:top w:val="none" w:sz="0" w:space="0" w:color="auto"/>
        <w:left w:val="none" w:sz="0" w:space="0" w:color="auto"/>
        <w:bottom w:val="none" w:sz="0" w:space="0" w:color="auto"/>
        <w:right w:val="none" w:sz="0" w:space="0" w:color="auto"/>
      </w:divBdr>
    </w:div>
    <w:div w:id="413628663">
      <w:bodyDiv w:val="1"/>
      <w:marLeft w:val="0"/>
      <w:marRight w:val="0"/>
      <w:marTop w:val="0"/>
      <w:marBottom w:val="0"/>
      <w:divBdr>
        <w:top w:val="none" w:sz="0" w:space="0" w:color="auto"/>
        <w:left w:val="none" w:sz="0" w:space="0" w:color="auto"/>
        <w:bottom w:val="none" w:sz="0" w:space="0" w:color="auto"/>
        <w:right w:val="none" w:sz="0" w:space="0" w:color="auto"/>
      </w:divBdr>
    </w:div>
    <w:div w:id="484667779">
      <w:bodyDiv w:val="1"/>
      <w:marLeft w:val="0"/>
      <w:marRight w:val="0"/>
      <w:marTop w:val="0"/>
      <w:marBottom w:val="0"/>
      <w:divBdr>
        <w:top w:val="none" w:sz="0" w:space="0" w:color="auto"/>
        <w:left w:val="none" w:sz="0" w:space="0" w:color="auto"/>
        <w:bottom w:val="none" w:sz="0" w:space="0" w:color="auto"/>
        <w:right w:val="none" w:sz="0" w:space="0" w:color="auto"/>
      </w:divBdr>
    </w:div>
    <w:div w:id="528684451">
      <w:bodyDiv w:val="1"/>
      <w:marLeft w:val="0"/>
      <w:marRight w:val="0"/>
      <w:marTop w:val="0"/>
      <w:marBottom w:val="0"/>
      <w:divBdr>
        <w:top w:val="none" w:sz="0" w:space="0" w:color="auto"/>
        <w:left w:val="none" w:sz="0" w:space="0" w:color="auto"/>
        <w:bottom w:val="none" w:sz="0" w:space="0" w:color="auto"/>
        <w:right w:val="none" w:sz="0" w:space="0" w:color="auto"/>
      </w:divBdr>
    </w:div>
    <w:div w:id="550187446">
      <w:bodyDiv w:val="1"/>
      <w:marLeft w:val="0"/>
      <w:marRight w:val="0"/>
      <w:marTop w:val="0"/>
      <w:marBottom w:val="0"/>
      <w:divBdr>
        <w:top w:val="none" w:sz="0" w:space="0" w:color="auto"/>
        <w:left w:val="none" w:sz="0" w:space="0" w:color="auto"/>
        <w:bottom w:val="none" w:sz="0" w:space="0" w:color="auto"/>
        <w:right w:val="none" w:sz="0" w:space="0" w:color="auto"/>
      </w:divBdr>
    </w:div>
    <w:div w:id="732509275">
      <w:bodyDiv w:val="1"/>
      <w:marLeft w:val="0"/>
      <w:marRight w:val="0"/>
      <w:marTop w:val="0"/>
      <w:marBottom w:val="0"/>
      <w:divBdr>
        <w:top w:val="none" w:sz="0" w:space="0" w:color="auto"/>
        <w:left w:val="none" w:sz="0" w:space="0" w:color="auto"/>
        <w:bottom w:val="none" w:sz="0" w:space="0" w:color="auto"/>
        <w:right w:val="none" w:sz="0" w:space="0" w:color="auto"/>
      </w:divBdr>
    </w:div>
    <w:div w:id="824396766">
      <w:bodyDiv w:val="1"/>
      <w:marLeft w:val="0"/>
      <w:marRight w:val="0"/>
      <w:marTop w:val="0"/>
      <w:marBottom w:val="0"/>
      <w:divBdr>
        <w:top w:val="none" w:sz="0" w:space="0" w:color="auto"/>
        <w:left w:val="none" w:sz="0" w:space="0" w:color="auto"/>
        <w:bottom w:val="none" w:sz="0" w:space="0" w:color="auto"/>
        <w:right w:val="none" w:sz="0" w:space="0" w:color="auto"/>
      </w:divBdr>
    </w:div>
    <w:div w:id="853032912">
      <w:bodyDiv w:val="1"/>
      <w:marLeft w:val="0"/>
      <w:marRight w:val="0"/>
      <w:marTop w:val="0"/>
      <w:marBottom w:val="0"/>
      <w:divBdr>
        <w:top w:val="none" w:sz="0" w:space="0" w:color="auto"/>
        <w:left w:val="none" w:sz="0" w:space="0" w:color="auto"/>
        <w:bottom w:val="none" w:sz="0" w:space="0" w:color="auto"/>
        <w:right w:val="none" w:sz="0" w:space="0" w:color="auto"/>
      </w:divBdr>
    </w:div>
    <w:div w:id="865562908">
      <w:bodyDiv w:val="1"/>
      <w:marLeft w:val="0"/>
      <w:marRight w:val="0"/>
      <w:marTop w:val="0"/>
      <w:marBottom w:val="0"/>
      <w:divBdr>
        <w:top w:val="none" w:sz="0" w:space="0" w:color="auto"/>
        <w:left w:val="none" w:sz="0" w:space="0" w:color="auto"/>
        <w:bottom w:val="none" w:sz="0" w:space="0" w:color="auto"/>
        <w:right w:val="none" w:sz="0" w:space="0" w:color="auto"/>
      </w:divBdr>
    </w:div>
    <w:div w:id="890383930">
      <w:bodyDiv w:val="1"/>
      <w:marLeft w:val="0"/>
      <w:marRight w:val="0"/>
      <w:marTop w:val="0"/>
      <w:marBottom w:val="0"/>
      <w:divBdr>
        <w:top w:val="none" w:sz="0" w:space="0" w:color="auto"/>
        <w:left w:val="none" w:sz="0" w:space="0" w:color="auto"/>
        <w:bottom w:val="none" w:sz="0" w:space="0" w:color="auto"/>
        <w:right w:val="none" w:sz="0" w:space="0" w:color="auto"/>
      </w:divBdr>
    </w:div>
    <w:div w:id="943804752">
      <w:bodyDiv w:val="1"/>
      <w:marLeft w:val="0"/>
      <w:marRight w:val="0"/>
      <w:marTop w:val="0"/>
      <w:marBottom w:val="0"/>
      <w:divBdr>
        <w:top w:val="none" w:sz="0" w:space="0" w:color="auto"/>
        <w:left w:val="none" w:sz="0" w:space="0" w:color="auto"/>
        <w:bottom w:val="none" w:sz="0" w:space="0" w:color="auto"/>
        <w:right w:val="none" w:sz="0" w:space="0" w:color="auto"/>
      </w:divBdr>
    </w:div>
    <w:div w:id="1014379327">
      <w:bodyDiv w:val="1"/>
      <w:marLeft w:val="0"/>
      <w:marRight w:val="0"/>
      <w:marTop w:val="0"/>
      <w:marBottom w:val="0"/>
      <w:divBdr>
        <w:top w:val="none" w:sz="0" w:space="0" w:color="auto"/>
        <w:left w:val="none" w:sz="0" w:space="0" w:color="auto"/>
        <w:bottom w:val="none" w:sz="0" w:space="0" w:color="auto"/>
        <w:right w:val="none" w:sz="0" w:space="0" w:color="auto"/>
      </w:divBdr>
    </w:div>
    <w:div w:id="1035693652">
      <w:bodyDiv w:val="1"/>
      <w:marLeft w:val="0"/>
      <w:marRight w:val="0"/>
      <w:marTop w:val="0"/>
      <w:marBottom w:val="0"/>
      <w:divBdr>
        <w:top w:val="none" w:sz="0" w:space="0" w:color="auto"/>
        <w:left w:val="none" w:sz="0" w:space="0" w:color="auto"/>
        <w:bottom w:val="none" w:sz="0" w:space="0" w:color="auto"/>
        <w:right w:val="none" w:sz="0" w:space="0" w:color="auto"/>
      </w:divBdr>
    </w:div>
    <w:div w:id="1066149860">
      <w:bodyDiv w:val="1"/>
      <w:marLeft w:val="0"/>
      <w:marRight w:val="0"/>
      <w:marTop w:val="0"/>
      <w:marBottom w:val="0"/>
      <w:divBdr>
        <w:top w:val="none" w:sz="0" w:space="0" w:color="auto"/>
        <w:left w:val="none" w:sz="0" w:space="0" w:color="auto"/>
        <w:bottom w:val="none" w:sz="0" w:space="0" w:color="auto"/>
        <w:right w:val="none" w:sz="0" w:space="0" w:color="auto"/>
      </w:divBdr>
    </w:div>
    <w:div w:id="1093403526">
      <w:bodyDiv w:val="1"/>
      <w:marLeft w:val="0"/>
      <w:marRight w:val="0"/>
      <w:marTop w:val="0"/>
      <w:marBottom w:val="0"/>
      <w:divBdr>
        <w:top w:val="none" w:sz="0" w:space="0" w:color="auto"/>
        <w:left w:val="none" w:sz="0" w:space="0" w:color="auto"/>
        <w:bottom w:val="none" w:sz="0" w:space="0" w:color="auto"/>
        <w:right w:val="none" w:sz="0" w:space="0" w:color="auto"/>
      </w:divBdr>
    </w:div>
    <w:div w:id="1151753763">
      <w:bodyDiv w:val="1"/>
      <w:marLeft w:val="0"/>
      <w:marRight w:val="0"/>
      <w:marTop w:val="0"/>
      <w:marBottom w:val="0"/>
      <w:divBdr>
        <w:top w:val="none" w:sz="0" w:space="0" w:color="auto"/>
        <w:left w:val="none" w:sz="0" w:space="0" w:color="auto"/>
        <w:bottom w:val="none" w:sz="0" w:space="0" w:color="auto"/>
        <w:right w:val="none" w:sz="0" w:space="0" w:color="auto"/>
      </w:divBdr>
    </w:div>
    <w:div w:id="1239367353">
      <w:bodyDiv w:val="1"/>
      <w:marLeft w:val="0"/>
      <w:marRight w:val="0"/>
      <w:marTop w:val="0"/>
      <w:marBottom w:val="0"/>
      <w:divBdr>
        <w:top w:val="none" w:sz="0" w:space="0" w:color="auto"/>
        <w:left w:val="none" w:sz="0" w:space="0" w:color="auto"/>
        <w:bottom w:val="none" w:sz="0" w:space="0" w:color="auto"/>
        <w:right w:val="none" w:sz="0" w:space="0" w:color="auto"/>
      </w:divBdr>
    </w:div>
    <w:div w:id="1262027256">
      <w:bodyDiv w:val="1"/>
      <w:marLeft w:val="0"/>
      <w:marRight w:val="0"/>
      <w:marTop w:val="0"/>
      <w:marBottom w:val="0"/>
      <w:divBdr>
        <w:top w:val="none" w:sz="0" w:space="0" w:color="auto"/>
        <w:left w:val="none" w:sz="0" w:space="0" w:color="auto"/>
        <w:bottom w:val="none" w:sz="0" w:space="0" w:color="auto"/>
        <w:right w:val="none" w:sz="0" w:space="0" w:color="auto"/>
      </w:divBdr>
    </w:div>
    <w:div w:id="1264148439">
      <w:bodyDiv w:val="1"/>
      <w:marLeft w:val="0"/>
      <w:marRight w:val="0"/>
      <w:marTop w:val="0"/>
      <w:marBottom w:val="0"/>
      <w:divBdr>
        <w:top w:val="none" w:sz="0" w:space="0" w:color="auto"/>
        <w:left w:val="none" w:sz="0" w:space="0" w:color="auto"/>
        <w:bottom w:val="none" w:sz="0" w:space="0" w:color="auto"/>
        <w:right w:val="none" w:sz="0" w:space="0" w:color="auto"/>
      </w:divBdr>
    </w:div>
    <w:div w:id="1280725770">
      <w:bodyDiv w:val="1"/>
      <w:marLeft w:val="0"/>
      <w:marRight w:val="0"/>
      <w:marTop w:val="0"/>
      <w:marBottom w:val="0"/>
      <w:divBdr>
        <w:top w:val="none" w:sz="0" w:space="0" w:color="auto"/>
        <w:left w:val="none" w:sz="0" w:space="0" w:color="auto"/>
        <w:bottom w:val="none" w:sz="0" w:space="0" w:color="auto"/>
        <w:right w:val="none" w:sz="0" w:space="0" w:color="auto"/>
      </w:divBdr>
    </w:div>
    <w:div w:id="1287195182">
      <w:bodyDiv w:val="1"/>
      <w:marLeft w:val="0"/>
      <w:marRight w:val="0"/>
      <w:marTop w:val="0"/>
      <w:marBottom w:val="0"/>
      <w:divBdr>
        <w:top w:val="none" w:sz="0" w:space="0" w:color="auto"/>
        <w:left w:val="none" w:sz="0" w:space="0" w:color="auto"/>
        <w:bottom w:val="none" w:sz="0" w:space="0" w:color="auto"/>
        <w:right w:val="none" w:sz="0" w:space="0" w:color="auto"/>
      </w:divBdr>
    </w:div>
    <w:div w:id="1332292466">
      <w:bodyDiv w:val="1"/>
      <w:marLeft w:val="0"/>
      <w:marRight w:val="0"/>
      <w:marTop w:val="0"/>
      <w:marBottom w:val="0"/>
      <w:divBdr>
        <w:top w:val="none" w:sz="0" w:space="0" w:color="auto"/>
        <w:left w:val="none" w:sz="0" w:space="0" w:color="auto"/>
        <w:bottom w:val="none" w:sz="0" w:space="0" w:color="auto"/>
        <w:right w:val="none" w:sz="0" w:space="0" w:color="auto"/>
      </w:divBdr>
    </w:div>
    <w:div w:id="1334992407">
      <w:bodyDiv w:val="1"/>
      <w:marLeft w:val="0"/>
      <w:marRight w:val="0"/>
      <w:marTop w:val="0"/>
      <w:marBottom w:val="0"/>
      <w:divBdr>
        <w:top w:val="none" w:sz="0" w:space="0" w:color="auto"/>
        <w:left w:val="none" w:sz="0" w:space="0" w:color="auto"/>
        <w:bottom w:val="none" w:sz="0" w:space="0" w:color="auto"/>
        <w:right w:val="none" w:sz="0" w:space="0" w:color="auto"/>
      </w:divBdr>
    </w:div>
    <w:div w:id="1377118495">
      <w:bodyDiv w:val="1"/>
      <w:marLeft w:val="0"/>
      <w:marRight w:val="0"/>
      <w:marTop w:val="0"/>
      <w:marBottom w:val="0"/>
      <w:divBdr>
        <w:top w:val="none" w:sz="0" w:space="0" w:color="auto"/>
        <w:left w:val="none" w:sz="0" w:space="0" w:color="auto"/>
        <w:bottom w:val="none" w:sz="0" w:space="0" w:color="auto"/>
        <w:right w:val="none" w:sz="0" w:space="0" w:color="auto"/>
      </w:divBdr>
    </w:div>
    <w:div w:id="1382554142">
      <w:bodyDiv w:val="1"/>
      <w:marLeft w:val="0"/>
      <w:marRight w:val="0"/>
      <w:marTop w:val="0"/>
      <w:marBottom w:val="0"/>
      <w:divBdr>
        <w:top w:val="none" w:sz="0" w:space="0" w:color="auto"/>
        <w:left w:val="none" w:sz="0" w:space="0" w:color="auto"/>
        <w:bottom w:val="none" w:sz="0" w:space="0" w:color="auto"/>
        <w:right w:val="none" w:sz="0" w:space="0" w:color="auto"/>
      </w:divBdr>
    </w:div>
    <w:div w:id="1414157857">
      <w:bodyDiv w:val="1"/>
      <w:marLeft w:val="0"/>
      <w:marRight w:val="0"/>
      <w:marTop w:val="0"/>
      <w:marBottom w:val="0"/>
      <w:divBdr>
        <w:top w:val="none" w:sz="0" w:space="0" w:color="auto"/>
        <w:left w:val="none" w:sz="0" w:space="0" w:color="auto"/>
        <w:bottom w:val="none" w:sz="0" w:space="0" w:color="auto"/>
        <w:right w:val="none" w:sz="0" w:space="0" w:color="auto"/>
      </w:divBdr>
    </w:div>
    <w:div w:id="1474785811">
      <w:bodyDiv w:val="1"/>
      <w:marLeft w:val="0"/>
      <w:marRight w:val="0"/>
      <w:marTop w:val="0"/>
      <w:marBottom w:val="0"/>
      <w:divBdr>
        <w:top w:val="none" w:sz="0" w:space="0" w:color="auto"/>
        <w:left w:val="none" w:sz="0" w:space="0" w:color="auto"/>
        <w:bottom w:val="none" w:sz="0" w:space="0" w:color="auto"/>
        <w:right w:val="none" w:sz="0" w:space="0" w:color="auto"/>
      </w:divBdr>
    </w:div>
    <w:div w:id="1485201231">
      <w:bodyDiv w:val="1"/>
      <w:marLeft w:val="0"/>
      <w:marRight w:val="0"/>
      <w:marTop w:val="0"/>
      <w:marBottom w:val="0"/>
      <w:divBdr>
        <w:top w:val="none" w:sz="0" w:space="0" w:color="auto"/>
        <w:left w:val="none" w:sz="0" w:space="0" w:color="auto"/>
        <w:bottom w:val="none" w:sz="0" w:space="0" w:color="auto"/>
        <w:right w:val="none" w:sz="0" w:space="0" w:color="auto"/>
      </w:divBdr>
    </w:div>
    <w:div w:id="1538817294">
      <w:bodyDiv w:val="1"/>
      <w:marLeft w:val="0"/>
      <w:marRight w:val="0"/>
      <w:marTop w:val="0"/>
      <w:marBottom w:val="0"/>
      <w:divBdr>
        <w:top w:val="none" w:sz="0" w:space="0" w:color="auto"/>
        <w:left w:val="none" w:sz="0" w:space="0" w:color="auto"/>
        <w:bottom w:val="none" w:sz="0" w:space="0" w:color="auto"/>
        <w:right w:val="none" w:sz="0" w:space="0" w:color="auto"/>
      </w:divBdr>
    </w:div>
    <w:div w:id="1583181275">
      <w:bodyDiv w:val="1"/>
      <w:marLeft w:val="0"/>
      <w:marRight w:val="0"/>
      <w:marTop w:val="0"/>
      <w:marBottom w:val="0"/>
      <w:divBdr>
        <w:top w:val="none" w:sz="0" w:space="0" w:color="auto"/>
        <w:left w:val="none" w:sz="0" w:space="0" w:color="auto"/>
        <w:bottom w:val="none" w:sz="0" w:space="0" w:color="auto"/>
        <w:right w:val="none" w:sz="0" w:space="0" w:color="auto"/>
      </w:divBdr>
    </w:div>
    <w:div w:id="1591234111">
      <w:bodyDiv w:val="1"/>
      <w:marLeft w:val="0"/>
      <w:marRight w:val="0"/>
      <w:marTop w:val="0"/>
      <w:marBottom w:val="0"/>
      <w:divBdr>
        <w:top w:val="none" w:sz="0" w:space="0" w:color="auto"/>
        <w:left w:val="none" w:sz="0" w:space="0" w:color="auto"/>
        <w:bottom w:val="none" w:sz="0" w:space="0" w:color="auto"/>
        <w:right w:val="none" w:sz="0" w:space="0" w:color="auto"/>
      </w:divBdr>
    </w:div>
    <w:div w:id="1642155708">
      <w:bodyDiv w:val="1"/>
      <w:marLeft w:val="0"/>
      <w:marRight w:val="0"/>
      <w:marTop w:val="0"/>
      <w:marBottom w:val="0"/>
      <w:divBdr>
        <w:top w:val="none" w:sz="0" w:space="0" w:color="auto"/>
        <w:left w:val="none" w:sz="0" w:space="0" w:color="auto"/>
        <w:bottom w:val="none" w:sz="0" w:space="0" w:color="auto"/>
        <w:right w:val="none" w:sz="0" w:space="0" w:color="auto"/>
      </w:divBdr>
    </w:div>
    <w:div w:id="1670668384">
      <w:bodyDiv w:val="1"/>
      <w:marLeft w:val="0"/>
      <w:marRight w:val="0"/>
      <w:marTop w:val="0"/>
      <w:marBottom w:val="0"/>
      <w:divBdr>
        <w:top w:val="none" w:sz="0" w:space="0" w:color="auto"/>
        <w:left w:val="none" w:sz="0" w:space="0" w:color="auto"/>
        <w:bottom w:val="none" w:sz="0" w:space="0" w:color="auto"/>
        <w:right w:val="none" w:sz="0" w:space="0" w:color="auto"/>
      </w:divBdr>
    </w:div>
    <w:div w:id="1763644543">
      <w:bodyDiv w:val="1"/>
      <w:marLeft w:val="0"/>
      <w:marRight w:val="0"/>
      <w:marTop w:val="0"/>
      <w:marBottom w:val="0"/>
      <w:divBdr>
        <w:top w:val="none" w:sz="0" w:space="0" w:color="auto"/>
        <w:left w:val="none" w:sz="0" w:space="0" w:color="auto"/>
        <w:bottom w:val="none" w:sz="0" w:space="0" w:color="auto"/>
        <w:right w:val="none" w:sz="0" w:space="0" w:color="auto"/>
      </w:divBdr>
    </w:div>
    <w:div w:id="1780880221">
      <w:bodyDiv w:val="1"/>
      <w:marLeft w:val="0"/>
      <w:marRight w:val="0"/>
      <w:marTop w:val="0"/>
      <w:marBottom w:val="0"/>
      <w:divBdr>
        <w:top w:val="none" w:sz="0" w:space="0" w:color="auto"/>
        <w:left w:val="none" w:sz="0" w:space="0" w:color="auto"/>
        <w:bottom w:val="none" w:sz="0" w:space="0" w:color="auto"/>
        <w:right w:val="none" w:sz="0" w:space="0" w:color="auto"/>
      </w:divBdr>
    </w:div>
    <w:div w:id="1805810685">
      <w:bodyDiv w:val="1"/>
      <w:marLeft w:val="0"/>
      <w:marRight w:val="0"/>
      <w:marTop w:val="0"/>
      <w:marBottom w:val="0"/>
      <w:divBdr>
        <w:top w:val="none" w:sz="0" w:space="0" w:color="auto"/>
        <w:left w:val="none" w:sz="0" w:space="0" w:color="auto"/>
        <w:bottom w:val="none" w:sz="0" w:space="0" w:color="auto"/>
        <w:right w:val="none" w:sz="0" w:space="0" w:color="auto"/>
      </w:divBdr>
    </w:div>
    <w:div w:id="1860658454">
      <w:bodyDiv w:val="1"/>
      <w:marLeft w:val="0"/>
      <w:marRight w:val="0"/>
      <w:marTop w:val="0"/>
      <w:marBottom w:val="0"/>
      <w:divBdr>
        <w:top w:val="none" w:sz="0" w:space="0" w:color="auto"/>
        <w:left w:val="none" w:sz="0" w:space="0" w:color="auto"/>
        <w:bottom w:val="none" w:sz="0" w:space="0" w:color="auto"/>
        <w:right w:val="none" w:sz="0" w:space="0" w:color="auto"/>
      </w:divBdr>
    </w:div>
    <w:div w:id="1894731889">
      <w:bodyDiv w:val="1"/>
      <w:marLeft w:val="0"/>
      <w:marRight w:val="0"/>
      <w:marTop w:val="0"/>
      <w:marBottom w:val="0"/>
      <w:divBdr>
        <w:top w:val="none" w:sz="0" w:space="0" w:color="auto"/>
        <w:left w:val="none" w:sz="0" w:space="0" w:color="auto"/>
        <w:bottom w:val="none" w:sz="0" w:space="0" w:color="auto"/>
        <w:right w:val="none" w:sz="0" w:space="0" w:color="auto"/>
      </w:divBdr>
    </w:div>
    <w:div w:id="1944875718">
      <w:bodyDiv w:val="1"/>
      <w:marLeft w:val="0"/>
      <w:marRight w:val="0"/>
      <w:marTop w:val="0"/>
      <w:marBottom w:val="0"/>
      <w:divBdr>
        <w:top w:val="none" w:sz="0" w:space="0" w:color="auto"/>
        <w:left w:val="none" w:sz="0" w:space="0" w:color="auto"/>
        <w:bottom w:val="none" w:sz="0" w:space="0" w:color="auto"/>
        <w:right w:val="none" w:sz="0" w:space="0" w:color="auto"/>
      </w:divBdr>
    </w:div>
    <w:div w:id="1971548318">
      <w:bodyDiv w:val="1"/>
      <w:marLeft w:val="0"/>
      <w:marRight w:val="0"/>
      <w:marTop w:val="0"/>
      <w:marBottom w:val="0"/>
      <w:divBdr>
        <w:top w:val="none" w:sz="0" w:space="0" w:color="auto"/>
        <w:left w:val="none" w:sz="0" w:space="0" w:color="auto"/>
        <w:bottom w:val="none" w:sz="0" w:space="0" w:color="auto"/>
        <w:right w:val="none" w:sz="0" w:space="0" w:color="auto"/>
      </w:divBdr>
    </w:div>
    <w:div w:id="1999380408">
      <w:bodyDiv w:val="1"/>
      <w:marLeft w:val="0"/>
      <w:marRight w:val="0"/>
      <w:marTop w:val="0"/>
      <w:marBottom w:val="0"/>
      <w:divBdr>
        <w:top w:val="none" w:sz="0" w:space="0" w:color="auto"/>
        <w:left w:val="none" w:sz="0" w:space="0" w:color="auto"/>
        <w:bottom w:val="none" w:sz="0" w:space="0" w:color="auto"/>
        <w:right w:val="none" w:sz="0" w:space="0" w:color="auto"/>
      </w:divBdr>
    </w:div>
    <w:div w:id="2031444886">
      <w:bodyDiv w:val="1"/>
      <w:marLeft w:val="0"/>
      <w:marRight w:val="0"/>
      <w:marTop w:val="0"/>
      <w:marBottom w:val="0"/>
      <w:divBdr>
        <w:top w:val="none" w:sz="0" w:space="0" w:color="auto"/>
        <w:left w:val="none" w:sz="0" w:space="0" w:color="auto"/>
        <w:bottom w:val="none" w:sz="0" w:space="0" w:color="auto"/>
        <w:right w:val="none" w:sz="0" w:space="0" w:color="auto"/>
      </w:divBdr>
    </w:div>
    <w:div w:id="2032148036">
      <w:bodyDiv w:val="1"/>
      <w:marLeft w:val="0"/>
      <w:marRight w:val="0"/>
      <w:marTop w:val="0"/>
      <w:marBottom w:val="0"/>
      <w:divBdr>
        <w:top w:val="none" w:sz="0" w:space="0" w:color="auto"/>
        <w:left w:val="none" w:sz="0" w:space="0" w:color="auto"/>
        <w:bottom w:val="none" w:sz="0" w:space="0" w:color="auto"/>
        <w:right w:val="none" w:sz="0" w:space="0" w:color="auto"/>
      </w:divBdr>
    </w:div>
    <w:div w:id="2036231484">
      <w:bodyDiv w:val="1"/>
      <w:marLeft w:val="0"/>
      <w:marRight w:val="0"/>
      <w:marTop w:val="0"/>
      <w:marBottom w:val="0"/>
      <w:divBdr>
        <w:top w:val="none" w:sz="0" w:space="0" w:color="auto"/>
        <w:left w:val="none" w:sz="0" w:space="0" w:color="auto"/>
        <w:bottom w:val="none" w:sz="0" w:space="0" w:color="auto"/>
        <w:right w:val="none" w:sz="0" w:space="0" w:color="auto"/>
      </w:divBdr>
    </w:div>
    <w:div w:id="2053381585">
      <w:bodyDiv w:val="1"/>
      <w:marLeft w:val="0"/>
      <w:marRight w:val="0"/>
      <w:marTop w:val="0"/>
      <w:marBottom w:val="0"/>
      <w:divBdr>
        <w:top w:val="none" w:sz="0" w:space="0" w:color="auto"/>
        <w:left w:val="none" w:sz="0" w:space="0" w:color="auto"/>
        <w:bottom w:val="none" w:sz="0" w:space="0" w:color="auto"/>
        <w:right w:val="none" w:sz="0" w:space="0" w:color="auto"/>
      </w:divBdr>
    </w:div>
    <w:div w:id="2064329349">
      <w:bodyDiv w:val="1"/>
      <w:marLeft w:val="0"/>
      <w:marRight w:val="0"/>
      <w:marTop w:val="0"/>
      <w:marBottom w:val="0"/>
      <w:divBdr>
        <w:top w:val="none" w:sz="0" w:space="0" w:color="auto"/>
        <w:left w:val="none" w:sz="0" w:space="0" w:color="auto"/>
        <w:bottom w:val="none" w:sz="0" w:space="0" w:color="auto"/>
        <w:right w:val="none" w:sz="0" w:space="0" w:color="auto"/>
      </w:divBdr>
    </w:div>
    <w:div w:id="208876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IndicadoresFinancieros</b:Tag>
    <b:SourceType>JournalArticle</b:SourceType>
    <b:Guid>{372F6FE7-13CC-3D42-B5EC-7C7EE1EFF72F}</b:Guid>
    <b:Title>Análisis de indicadores financieros en los procesos de licitación en Colombia</b:Title>
    <b:Year>2021</b:Year>
    <b:Author>
      <b:Author>
        <b:NameList>
          <b:Person>
            <b:Last>Rojas López</b:Last>
            <b:Middle>David</b:Middle>
            <b:First>Miguel</b:First>
          </b:Person>
          <b:Person>
            <b:Last>Valencia</b:Last>
            <b:Middle>Susana</b:Middle>
            <b:First>María</b:First>
          </b:Person>
          <b:Person>
            <b:Last>Jiménez Gómez</b:Last>
            <b:Middle>Luis</b:Middle>
            <b:First>Miguel</b:First>
          </b:Person>
        </b:NameList>
      </b:Author>
    </b:Author>
    <b:JournalName>Revista Ingenierías Universidad de Medellín</b:JournalName>
    <b:Volume>20</b:Volume>
    <b:Issue>39</b:Issue>
    <b:Pages>213-229</b:Pages>
    <b:RefOrder>1</b:RefOrder>
  </b:Source>
  <b:Source>
    <b:Tag>CorruptionPerceptionIndex</b:Tag>
    <b:SourceType>Report</b:SourceType>
    <b:Guid>{C1A57A3F-375F-3B49-BC9D-1DFFC5D95E20}</b:Guid>
    <b:Author>
      <b:Author>
        <b:Corporate>Transparency International</b:Corporate>
      </b:Author>
    </b:Author>
    <b:Title>Corruption Perception Index 2024</b:Title>
    <b:Year>2024</b:Year>
    <b:Publisher>Transparency International</b:Publisher>
    <b:RefOrder>2</b:RefOrder>
  </b:Source>
  <b:Source>
    <b:Tag>AnalisisIntegralBancRep</b:Tag>
    <b:SourceType>JournalArticle</b:SourceType>
    <b:Guid>{3561E00F-3EEC-B546-9479-71E918CB7C49}</b:Guid>
    <b:Title>La corrupción en Colombia: un análisis integral</b:Title>
    <b:Publisher>Documentos de Trabajo Sobre Economía Regional y Urbana - Banco de la República en Cartagena</b:Publisher>
    <b:Year>2022</b:Year>
    <b:JournalName>Documentos de Trabajo Sobre Economía Regional y Urbana</b:JournalName>
    <b:Issue>307</b:Issue>
    <b:Author>
      <b:Author>
        <b:NameList>
          <b:Person>
            <b:Last>Ayala García</b:Last>
            <b:First>Jhorland</b:First>
          </b:Person>
          <b:Person>
            <b:Last>Bonet Morón</b:Last>
            <b:First>Jaime</b:First>
          </b:Person>
          <b:Person>
            <b:Last>Pérez Valbuena</b:Last>
            <b:Middle>Javier</b:Middle>
            <b:First>Gerson</b:First>
          </b:Person>
          <b:Person>
            <b:Last>Heilbron Fernández</b:Last>
            <b:Middle>José</b:Middle>
            <b:First>Eduardo</b:First>
          </b:Person>
          <b:Person>
            <b:Last>Suret Leguizamón</b:Last>
            <b:Middle>Dayana</b:Middle>
            <b:First>Jéssica </b:First>
          </b:Person>
        </b:NameList>
      </b:Author>
    </b:Author>
    <b:RefOrder>3</b:RefOrder>
  </b:Source>
  <b:Source>
    <b:Tag>Sar07</b:Tag>
    <b:SourceType>JournalArticle</b:SourceType>
    <b:Guid>{6344FE00-58B0-B14F-94CC-19C5A7048413}</b:Guid>
    <b:Title>La misión Kemmerer y el control estatal</b:Title>
    <b:JournalName>Apuntes Contables - Revistas Universidad Externado de Colombia</b:JournalName>
    <b:Year>2007</b:Year>
    <b:Issue>12</b:Issue>
    <b:Author>
      <b:Author>
        <b:NameList>
          <b:Person>
            <b:Last>Sarmiento Pavas</b:Last>
            <b:Middle>Daniel</b:Middle>
          </b:Person>
        </b:NameList>
      </b:Author>
    </b:Author>
    <b:RefOrder>4</b:RefOrder>
  </b:Source>
  <b:Source>
    <b:Tag>Fis18</b:Tag>
    <b:SourceType>JournalArticle</b:SourceType>
    <b:Guid>{9517BB67-75F6-6C47-AA18-9EE02AA28CAF}</b:Guid>
    <b:Title>Tipologías de corrupción en Colombia - Tráfico de influencias, enriquecimiento ilícito y otros delitos</b:Title>
    <b:JournalName>Tipologías de corrupción en Colombia - Fiscales Unidos por la Transparencia y la Integridad</b:JournalName>
    <b:Year>2018</b:Year>
    <b:Issue>4</b:Issue>
    <b:Author>
      <b:Author>
        <b:Corporate>Fiscalía General de la Nación, Oficina de las Naciones Unidas contra la Droga y el Delito (UNODC)</b:Corporate>
      </b:Author>
    </b:Author>
    <b:RefOrder>5</b:RefOrder>
  </b:Source>
  <b:Source>
    <b:Tag>CorrContratacionInvestigaciones</b:Tag>
    <b:SourceType>JournalArticle</b:SourceType>
    <b:Guid>{E775F6DF-D0F2-2749-89E4-9083880129A7}</b:Guid>
    <b:Title>Corrupción en las contrataciones públicas: investigaciones recientes y tendencias de investigación</b:Title>
    <b:JournalName>Ciencia Latina</b:JournalName>
    <b:Year>2022</b:Year>
    <b:Volume>IV</b:Volume>
    <b:Issue>6</b:Issue>
    <b:Pages>1652-1670</b:Pages>
    <b:Author>
      <b:Author>
        <b:NameList>
          <b:Person>
            <b:Last>Pérez Mundaca</b:Last>
            <b:First>Alberto</b:First>
          </b:Person>
        </b:NameList>
      </b:Author>
    </b:Author>
    <b:RefOrder>6</b:RefOrder>
  </b:Source>
  <b:Source>
    <b:Tag>PAE</b:Tag>
    <b:SourceType>JournalArticle</b:SourceType>
    <b:Guid>{477A2408-72DB-834F-A825-8240FF9A32B4}</b:Guid>
    <b:Title>Frenando la gran corrupción en la contratación de servicios públicos: Lecciones de un estudio piloto del Programa de Alimentación Escolar en Colombia</b:Title>
    <b:JournalName>Banco Interamericano de Desarrollo - Sector de Instituciones para el Desarrollo</b:JournalName>
    <b:Year>2021</b:Year>
    <b:Volume>IV</b:Volume>
    <b:Issue>3</b:Issue>
    <b:Author>
      <b:Author>
        <b:NameList>
          <b:Person>
            <b:Last>Keefer</b:Last>
            <b:First>Philip</b:First>
          </b:Person>
          <b:Person>
            <b:Last>Roseth</b:Last>
            <b:First>Benjamin</b:First>
          </b:Person>
        </b:NameList>
      </b:Author>
    </b:Author>
    <b:RefOrder>7</b:RefOrder>
  </b:Source>
  <b:Source>
    <b:Tag>Yem</b:Tag>
    <b:SourceType>JournalArticle</b:SourceType>
    <b:Guid>{98745F9C-06E2-2249-82A3-D6341F606065}</b:Guid>
    <b:Title>The Role of Blockchain Technologies in Combating Corruption within the Virtual Assets Realm</b:Title>
    <b:JournalName>Pakistan Journal of Criminology</b:JournalName>
    <b:Volume>XVI</b:Volume>
    <b:Issue>2</b:Issue>
    <b:Pages>483-500</b:Pages>
    <b:Author>
      <b:Author>
        <b:NameList>
          <b:Person>
            <b:Last>Yemelianov</b:Last>
            <b:First>Roman</b:First>
          </b:Person>
          <b:Person>
            <b:Last>Klymenko</b:Last>
            <b:First>Olga</b:First>
          </b:Person>
          <b:Person>
            <b:Last>Loskutov</b:Last>
            <b:First>Tymur</b:First>
          </b:Person>
          <b:Person>
            <b:Last>Mitikov</b:Last>
            <b:First>Nikolay</b:First>
          </b:Person>
          <b:Person>
            <b:Last>Servetsky</b:Last>
            <b:First>Ivan</b:First>
          </b:Person>
        </b:NameList>
      </b:Author>
    </b:Author>
    <b:RefOrder>8</b:RefOrder>
  </b:Source>
  <b:Source>
    <b:Tag>Nak09</b:Tag>
    <b:SourceType>DocumentFromInternetSite</b:SourceType>
    <b:Guid>{6184D810-AD3F-1643-8C19-55031EDCBEB6}</b:Guid>
    <b:Title>Bitcoin: Un Sistema de Efectivo Electrónico Usuario-a-Usuario</b:Title>
    <b:Year>2009</b:Year>
    <b:Author>
      <b:Author>
        <b:NameList>
          <b:Person>
            <b:Last>Nakamoto</b:Last>
            <b:First>Satoshi</b:First>
          </b:Person>
          <b:Person>
            <b:Last>León</b:Last>
            <b:First>Angel</b:First>
          </b:Person>
        </b:NameList>
      </b:Author>
    </b:Author>
    <b:InternetSiteTitle>Bitcoin.org</b:InternetSiteTitle>
    <b:URL>https://bitcoin.org/files/bitcoin-paper/bitcoin_es_latam.pdf</b:URL>
    <b:Month>Julio</b:Month>
    <b:RefOrder>9</b:RefOrder>
  </b:Source>
  <b:Source>
    <b:Tag>Hus23</b:Tag>
    <b:SourceType>JournalArticle</b:SourceType>
    <b:Guid>{F3495C6D-4922-BC47-93B9-052583E18D4D}</b:Guid>
    <b:Title>Evolution of blockchain consensus algorithms: a review on the latest milestones of blockchain consensus algorithms</b:Title>
    <b:Year>2023</b:Year>
    <b:JournalName>Cybersecurity</b:JournalName>
    <b:Author>
      <b:Author>
        <b:NameList>
          <b:Person>
            <b:Last>Hussein</b:Last>
            <b:First>Zlad</b:First>
          </b:Person>
          <b:Person>
            <b:Last>Salama</b:Last>
            <b:Middle>A</b:Middle>
            <b:First>May</b:First>
          </b:Person>
          <b:Person>
            <b:Last>El-Rahman</b:Last>
            <b:Middle>A</b:Middle>
            <b:First>A</b:First>
          </b:Person>
        </b:NameList>
      </b:Author>
    </b:Author>
    <b:RefOrder>10</b:RefOrder>
  </b:Source>
  <b:Source>
    <b:Tag>Pun24</b:Tag>
    <b:SourceType>JournalArticle</b:SourceType>
    <b:Guid>{35F34766-0AFF-914C-94E3-1A68FCA3F66D}</b:Guid>
    <b:Title>A systematic review on blockchain-based access control systems in cloud environment</b:Title>
    <b:JournalName>Journal of Cloud Computing</b:JournalName>
    <b:Year>2024</b:Year>
    <b:Volume>146</b:Volume>
    <b:Issue>13</b:Issue>
    <b:Author>
      <b:Author>
        <b:NameList>
          <b:Person>
            <b:Last>Punia</b:Last>
            <b:First>Aarti</b:First>
          </b:Person>
          <b:Person>
            <b:Last>Gulia</b:Last>
            <b:First>Preeti</b:First>
          </b:Person>
          <b:Person>
            <b:Last>Gill</b:Last>
            <b:Middle>Singh</b:Middle>
            <b:First>Nasib</b:First>
          </b:Person>
          <b:Person>
            <b:Last>Ibeke</b:Last>
            <b:First>Ebuka</b:First>
          </b:Person>
          <b:Person>
            <b:Last>Iwendi</b:Last>
            <b:First>Celestine</b:First>
          </b:Person>
          <b:Person>
            <b:Last>Kumar Shukla</b:Last>
            <b:First>Piyush</b:First>
          </b:Person>
        </b:NameList>
      </b:Author>
    </b:Author>
    <b:RefOrder>11</b:RefOrder>
  </b:Source>
  <b:Source>
    <b:Tag>Liu19</b:Tag>
    <b:SourceType>JournalArticle</b:SourceType>
    <b:Guid>{1E0BA13C-2054-764E-A0C1-F8032C2668A2}</b:Guid>
    <b:Title>Research on trust mechanism of cooperation innovation with big data processing based on blockchain</b:Title>
    <b:JournalName>EURASIP Journal on Wireless Communications and Networking</b:JournalName>
    <b:Year>2019</b:Year>
    <b:Volume>26</b:Volume>
    <b:Issue>2019</b:Issue>
    <b:Author>
      <b:Author>
        <b:NameList>
          <b:Person>
            <b:Last>Liu</b:Last>
            <b:First>Qi</b:First>
          </b:Person>
          <b:Person>
            <b:Last>Zou</b:Last>
            <b:First>Xiao</b:First>
          </b:Person>
        </b:NameList>
      </b:Author>
    </b:Author>
    <b:RefOrder>12</b:RefOrder>
  </b:Source>
  <b:Source>
    <b:Tag>Blo18</b:Tag>
    <b:SourceType>JournalArticle</b:SourceType>
    <b:Guid>{4C189921-527B-564E-B5BA-5B29F8BEEAF0}</b:Guid>
    <b:Title>Blockchain government - a next form of infrastructure for the twenty-first century</b:Title>
    <b:JournalName>Journal of Open Innovation: Technology, Market, and Complexity</b:JournalName>
    <b:Year>2018</b:Year>
    <b:Volume>7</b:Volume>
    <b:Issue>4</b:Issue>
    <b:Author>
      <b:Author>
        <b:NameList>
          <b:Person>
            <b:Last>Punia</b:Last>
            <b:First>Aarti</b:First>
          </b:Person>
          <b:Person>
            <b:Last>Gulia</b:Last>
            <b:First>Preeti</b:First>
          </b:Person>
          <b:Person>
            <b:Last>Gill</b:Last>
            <b:Middle>Singh</b:Middle>
            <b:First>Nasib</b:First>
          </b:Person>
          <b:Person>
            <b:Last>Ibeke</b:Last>
            <b:First>Ebuka</b:First>
          </b:Person>
          <b:Person>
            <b:Last>Iwendi</b:Last>
            <b:First>Celestine</b:First>
          </b:Person>
          <b:Person>
            <b:Last>Shukla</b:Last>
            <b:Middle>Kumar</b:Middle>
            <b:First>Piyush</b:First>
          </b:Person>
        </b:NameList>
      </b:Author>
    </b:Author>
    <b:RefOrder>13</b:RefOrder>
  </b:Source>
  <b:Source>
    <b:Tag>Gar20</b:Tag>
    <b:SourceType>JournalArticle</b:SourceType>
    <b:Guid>{3B7AFB12-6299-134B-A0DD-5E46AEF3CFB8}</b:Guid>
    <b:Title>Eficacia del Sistema Electrónico de Contratación Pública Secop I y II en los Municipios de Sexta Categoría de Antioquia</b:Title>
    <b:JournalName>Unaciencia, Revista de Estudios e Investigaciones</b:JournalName>
    <b:Year>2020</b:Year>
    <b:Volume>XXV</b:Volume>
    <b:Issue>13</b:Issue>
    <b:Pages>107-119</b:Pages>
    <b:Author>
      <b:Author>
        <b:NameList>
          <b:Person>
            <b:Last>García Jiménez</b:Last>
            <b:Middle>Constanza</b:Middle>
            <b:First>Diana</b:First>
          </b:Person>
          <b:Person>
            <b:Last>Martínez</b:Last>
            <b:Middle>Lugo</b:Middle>
            <b:First>Boris</b:First>
          </b:Person>
          <b:Person>
            <b:Last>Vásquez Prediga</b:Last>
            <b:Middle>María</b:Middle>
            <b:First>Margarita</b:First>
          </b:Person>
        </b:NameList>
      </b:Author>
    </b:Author>
    <b:RefOrder>14</b:RefOrder>
  </b:Source>
  <b:Source>
    <b:Tag>Edw17</b:Tag>
    <b:SourceType>JournalArticle</b:SourceType>
    <b:Guid>{62906507-452E-8C4A-BC36-779081C27A42}</b:Guid>
    <b:Title>Corruption, bank access and distribution of social benefits: the case for central bank digital currency as an alternative to cash in indonesia</b:Title>
    <b:JournalName>SSRN</b:JournalName>
    <b:Year>2017</b:Year>
    <b:Author>
      <b:Author>
        <b:NameList>
          <b:Person>
            <b:Last>Edward</b:Last>
            <b:First>Nadia</b:First>
          </b:Person>
        </b:NameList>
      </b:Author>
    </b:Author>
    <b:RefOrder>15</b:RefOrder>
  </b:Source>
  <b:Source>
    <b:Tag>Mis12</b:Tag>
    <b:SourceType>JournalArticle</b:SourceType>
    <b:Guid>{82A7670E-5A8A-4E4A-BDE6-6B131D2114AC}</b:Guid>
    <b:Title>An Empirical Analysis of the Relationship between e-government and Corruption</b:Title>
    <b:JournalName>The International Journal of Digital Accounting Research</b:JournalName>
    <b:Year>2012</b:Year>
    <b:Volume>12</b:Volume>
    <b:Pages>145-176</b:Pages>
    <b:Author>
      <b:Author>
        <b:NameList>
          <b:Person>
            <b:Last>Mistry</b:Last>
            <b:Middle>J</b:Middle>
            <b:First>Jamshed</b:First>
          </b:Person>
          <b:Person>
            <b:Last>Jalal</b:Last>
            <b:First>Abu</b:First>
          </b:Person>
        </b:NameList>
      </b:Author>
    </b:Author>
    <b:RefOrder>16</b:RefOrder>
  </b:Source>
  <b:Source>
    <b:Tag>Tim20</b:Tag>
    <b:SourceType>JournalArticle</b:SourceType>
    <b:Guid>{C9AEAAAF-10CC-2744-98A4-3BD34E31D6CB}</b:Guid>
    <b:Title>An interdisciplinary review of digital technologies to facilitate anti-corruption, transparency and accountability in medicines procurement</b:Title>
    <b:JournalName>Global Health Action</b:JournalName>
    <b:Year>2020</b:Year>
    <b:Issue>13</b:Issue>
    <b:Author>
      <b:Author>
        <b:NameList>
          <b:Person>
            <b:Last>Tim</b:Last>
            <b:Middle>K</b:Middle>
            <b:First>Mackey</b:First>
          </b:Person>
          <b:Person>
            <b:Last>Cuomo</b:Last>
            <b:Middle>Raphael</b:Middle>
            <b:First>E</b:First>
          </b:Person>
        </b:NameList>
      </b:Author>
    </b:Author>
    <b:RefOrder>17</b:RefOrder>
  </b:Source>
  <b:Source>
    <b:Tag>Fer19</b:Tag>
    <b:SourceType>ConferenceProceedings</b:SourceType>
    <b:Guid>{4A94A3DF-F224-CE43-A2B5-A1C30F0C5A9A}</b:Guid>
    <b:Title>Digital Banking: A Roadmap to Curb the Cancer of Corruption</b:Title>
    <b:Year>2019</b:Year>
    <b:Author>
      <b:Author>
        <b:NameList>
          <b:Person>
            <b:Last>Fernandes</b:Last>
            <b:Middle>Jyothi</b:Middle>
            <b:First>Divya</b:First>
          </b:Person>
          <b:Person>
            <b:Last>Crasta</b:Last>
            <b:Middle>Shawna</b:Middle>
            <b:First>Jill</b:First>
          </b:Person>
          <b:Person>
            <b:Last>Hans</b:Last>
            <b:Middle>Basil</b:Middle>
            <b:First>V</b:First>
          </b:Person>
        </b:NameList>
      </b:Author>
    </b:Author>
    <b:ConferenceName>National Seminar on ‘Indian Banking in the Era of Globalization and Information Technology’</b:ConferenceName>
    <b:Publisher>Faculty of Humanities, Milagres College</b:Publisher>
    <b:City>Kallianpur</b:City>
    <b:RefOrder>18</b:RefOrder>
  </b:Source>
  <b:Source>
    <b:Tag>Tuf23</b:Tag>
    <b:SourceType>JournalArticle</b:SourceType>
    <b:Guid>{B1D19A38-F3FB-0844-B623-3C59CCFD1B4B}</b:Guid>
    <b:Title>Fighting Money Laundering with Statistics and Machine Learning</b:Title>
    <b:Year>2023</b:Year>
    <b:JournalName>IEEE Access</b:JournalName>
    <b:Issue>11</b:Issue>
    <b:Pages>8889-8903</b:Pages>
    <b:Author>
      <b:Author>
        <b:NameList>
          <b:Person>
            <b:Last>Tuffveson Jensen</b:Last>
            <b:Middle>Ingemann</b:Middle>
            <b:First>Rasmus</b:First>
          </b:Person>
          <b:Person>
            <b:Last>Iosifidis</b:Last>
            <b:First>Alexandros</b:First>
          </b:Person>
        </b:NameList>
      </b:Author>
    </b:Author>
    <b:RefOrder>19</b:RefOrder>
  </b:Source>
  <b:Source>
    <b:Tag>Ali22</b:Tag>
    <b:SourceType>JournalArticle</b:SourceType>
    <b:Guid>{238DC172-B98B-B340-BD83-0A136C641107}</b:Guid>
    <b:Title>Financial Fraud Detection Based on Machine Learning: A Systematic Literature Review</b:Title>
    <b:JournalName>Journal of Applied Sciences</b:JournalName>
    <b:Year>2022</b:Year>
    <b:Issue>12</b:Issue>
    <b:Author>
      <b:Author>
        <b:NameList>
          <b:Person>
            <b:Last>Ali</b:Last>
            <b:First>Abdulalem</b:First>
          </b:Person>
          <b:Person>
            <b:Last>Razak</b:Last>
            <b:Middle>Abd</b:Middle>
            <b:First>Shukor</b:First>
          </b:Person>
          <b:Person>
            <b:Last>Othman</b:Last>
            <b:Middle>Siti</b:Middle>
            <b:First>Hajar</b:First>
          </b:Person>
          <b:Person>
            <b:Last>Elfadil Eisa</b:Last>
            <b:Middle>Abdalla</b:Middle>
            <b:First>Taiseer</b:First>
          </b:Person>
          <b:Person>
            <b:Last>Al-Dhaqm</b:Last>
            <b:First>Arafat</b:First>
          </b:Person>
          <b:Person>
            <b:Last>Nasser</b:Last>
            <b:First>Maged</b:First>
          </b:Person>
          <b:Person>
            <b:Last>Elhassan</b:Last>
            <b:First>Tusneem</b:First>
          </b:Person>
          <b:Person>
            <b:Last>Elshafie</b:Last>
            <b:First>Hashim</b:First>
          </b:Person>
          <b:Person>
            <b:Last>Saif</b:Last>
            <b:First>Abdu</b:First>
          </b:Person>
        </b:NameList>
      </b:Author>
    </b:Author>
    <b:RefOrder>20</b:RefOrder>
  </b:Source>
  <b:Source>
    <b:Tag>Moj21</b:Tag>
    <b:SourceType>JournalArticle</b:SourceType>
    <b:Guid>{EBD47BC1-18D8-1E49-B5EB-CE6E5EF492C3}</b:Guid>
    <b:Title>Inteligencia Artificial para detectar corrupción en la administración pública municipal de Colombia</b:Title>
    <b:JournalName>Universidad de los Andes, Facultad de Economia, CEDE</b:JournalName>
    <b:Year>2021</b:Year>
    <b:Author>
      <b:Author>
        <b:NameList>
          <b:Person>
            <b:Last>Mojica Muñoz</b:Last>
            <b:Middle>Steven</b:Middle>
            <b:First>Kevin</b:First>
          </b:Person>
        </b:NameList>
      </b:Author>
    </b:Author>
    <b:RefOrder>21</b:RefOrder>
  </b:Source>
  <b:Source>
    <b:Tag>Lun22</b:Tag>
    <b:SourceType>JournalArticle</b:SourceType>
    <b:Guid>{1B4AF890-9820-4341-BBF7-FB6F4D33F93A}</b:Guid>
    <b:Title>Modelo para definir índices de corrupción en convocatorias de contratación en Colombia basado en Big Data y procesamiento del lenguaje natural</b:Title>
    <b:JournalName>Revista Científica Universidad Francisco José de Caldas</b:JournalName>
    <b:Year>2022</b:Year>
    <b:Issue>46</b:Issue>
    <b:Pages>77-92</b:Pages>
    <b:Author>
      <b:Author>
        <b:NameList>
          <b:Person>
            <b:Last>Lunar Ortega</b:Last>
            <b:First>Julio César</b:First>
          </b:Person>
          <b:Person>
            <b:Last>Cobos Lozada</b:Last>
            <b:First>Carlos Alberto</b:First>
          </b:Person>
          <b:Person>
            <b:Last>Mendoza Becerra</b:Last>
            <b:First>Martha Eliana</b:First>
          </b:Person>
        </b:NameList>
      </b:Author>
    </b:Author>
    <b:RefOrder>22</b:RefOrder>
  </b:Source>
  <b:Source>
    <b:Tag>Ben16</b:Tag>
    <b:SourceType>Report</b:SourceType>
    <b:Guid>{A74589CC-995D-E14A-BDA9-1ABD0129368F}</b:Guid>
    <b:Title>Las compras públicas en América Latina y el Caribe y en los proyectos financiados por el BID: Un estudio normativo comparado</b:Title>
    <b:Year>2016</b:Year>
    <b:Author>
      <b:Author>
        <b:NameList>
          <b:Person>
            <b:Last>Benavides</b:Last>
            <b:First>José</b:First>
            <b:Middle>Luis</b:Middle>
          </b:Person>
          <b:Person>
            <b:Last>M'Causland Sánchez</b:Last>
            <b:First>María</b:First>
            <b:Middle>Cecilia</b:Middle>
          </b:Person>
          <b:Person>
            <b:Last>Flórez Salazar</b:Last>
            <b:First>Catalina</b:First>
          </b:Person>
          <b:Person>
            <b:Last>Roca</b:Last>
            <b:First>Maria</b:First>
            <b:Middle>Eugenia</b:Middle>
          </b:Person>
        </b:NameList>
      </b:Author>
    </b:Author>
    <b:Publisher>Banco Interamericano de Desarrollo (BID)</b:Publisher>
    <b:RefOrder>23</b:RefOrder>
  </b:Source>
  <b:Source>
    <b:Tag>Mar22</b:Tag>
    <b:SourceType>Report</b:SourceType>
    <b:Guid>{BB302BBC-9F45-0C44-B652-84A20BA316CA}</b:Guid>
    <b:Title>Radiografía de los Hechos de Corrupción en Colombia</b:Title>
    <b:Publisher>Monitor Ciudadano de la Corrupción, Corporación Transparencia por Colombia</b:Publisher>
    <b:Year>2022</b:Year>
    <b:Author>
      <b:Author>
        <b:NameList>
          <b:Person>
            <b:Last>Martínez Rosas</b:Last>
            <b:Middle>Ximena</b:Middle>
            <b:First>Sandra</b:First>
          </b:Person>
          <b:Person>
            <b:Last>Peña Galeano</b:Last>
            <b:Middle>Andrés</b:Middle>
            <b:First>Camilo</b:First>
          </b:Person>
          <b:Person>
            <b:Last>Benito Molina</b:Last>
            <b:Middle>Alexander</b:Middle>
            <b:First>Jimmy</b:First>
          </b:Person>
          <b:Person>
            <b:Last>Velandia Sedano</b:Last>
            <b:Middle>Paula</b:Middle>
            <b:First>María </b:First>
          </b:Person>
          <b:Person>
            <b:Last>Gómez Durán </b:Last>
            <b:Middle>Alejandro</b:Middle>
            <b:First>Daniel </b:First>
          </b:Person>
          <b:Person>
            <b:Last>Botero Romero</b:Last>
            <b:First>Sebastián</b:First>
          </b:Person>
        </b:NameList>
      </b:Author>
    </b:Author>
    <b:RefOrder>24</b:RefOrder>
  </b:Source>
  <b:Source>
    <b:Tag>Gér23</b:Tag>
    <b:SourceType>Book</b:SourceType>
    <b:Guid>{6902889E-A774-554B-81B3-64AC63E51984}</b:Guid>
    <b:Title>Hands-On Machine Learning with Scikit-Learn, Keras, and TensorFlow - Concepts, Tools, and Techniques to Build Intelligent Systems</b:Title>
    <b:Publisher>O'Reilly</b:Publisher>
    <b:Year>2023</b:Year>
    <b:Author>
      <b:Author>
        <b:NameList>
          <b:Person>
            <b:Last>Géron</b:Last>
            <b:First>Aurélien</b:First>
          </b:Person>
        </b:NameList>
      </b:Author>
    </b:Author>
    <b:RefOrder>25</b:RefOrder>
  </b:Source>
  <b:Source>
    <b:Tag>Gru19</b:Tag>
    <b:SourceType>Book</b:SourceType>
    <b:Guid>{D5E7ADF8-E483-D340-BD1A-2FB6E60ADB7C}</b:Guid>
    <b:Title>Data Science from Scratch: First Principles with Python</b:Title>
    <b:Publisher>O'Reilly</b:Publisher>
    <b:Year>2019</b:Year>
    <b:Author>
      <b:Author>
        <b:NameList>
          <b:Person>
            <b:Last>Grus</b:Last>
            <b:First>Joel</b:First>
          </b:Person>
        </b:NameList>
      </b:Author>
    </b:Author>
    <b:RefOrder>26</b:RefOrder>
  </b:Source>
  <b:Source>
    <b:Tag>Eff24</b:Tag>
    <b:SourceType>JournalArticle</b:SourceType>
    <b:Guid>{92E711C9-D7CC-DF40-BB17-E6601C82B163}</b:Guid>
    <b:Title>Privacy-Preserving Graph-Based Machine Learning with Fully Homomorphic Encryption for Collaborative Anti-Money Laundering</b:Title>
    <b:Publisher>arXiv</b:Publisher>
    <b:Year>2024</b:Year>
    <b:Author>
      <b:Author>
        <b:NameList>
          <b:Person>
            <b:Last>Effendi</b:Last>
            <b:First>Fabrianne</b:First>
          </b:Person>
          <b:Person>
            <b:Last>Chattopadhyay</b:Last>
            <b:First>Anupam</b:First>
          </b:Person>
        </b:NameList>
      </b:Author>
    </b:Author>
    <b:JournalName>arXiv</b:JournalName>
    <b:RefOrder>27</b:RefOrder>
  </b:Source>
  <b:Source>
    <b:Tag>Día20</b:Tag>
    <b:SourceType>Report</b:SourceType>
    <b:Guid>{D5C5B966-FED6-F942-9972-B9C929CF3A6F}</b:Guid>
    <b:Title>Limitaciones a la competencia en procesos de contratacion pública de vias primarias</b:Title>
    <b:Year>2020</b:Year>
    <b:Author>
      <b:Author>
        <b:NameList>
          <b:Person>
            <b:Last>Díaz Jiménez</b:Last>
            <b:Middle>Camila</b:Middle>
            <b:First>María</b:First>
          </b:Person>
        </b:NameList>
      </b:Author>
    </b:Author>
    <b:Publisher>Universidad de los Andes, Tesis de Maestria</b:Publisher>
    <b:RefOrder>28</b:RefOrder>
  </b:Source>
  <b:Source xmlns:b="http://schemas.openxmlformats.org/officeDocument/2006/bibliography">
    <b:Tag>Ash</b:Tag>
    <b:SourceType>Report</b:SourceType>
    <b:Guid>{6FAAE5D7-9458-3249-99D1-F96B62F53A86}</b:Guid>
    <b:Author>
      <b:Author>
        <b:NameList>
          <b:Person>
            <b:Last>Ash</b:Last>
            <b:First>Elliot</b:First>
          </b:Person>
          <b:Person>
            <b:Last>Galletta</b:Last>
            <b:First>Sergio</b:First>
          </b:Person>
          <b:Person>
            <b:Last>Giommoni</b:Last>
            <b:First>Tommaso</b:First>
          </b:Person>
        </b:NameList>
      </b:Author>
    </b:Author>
    <b:Title>Machine Learning Approach to Analyze and Support Anti-Corruption Policy</b:Title>
    <b:Publisher>SSRN</b:Publisher>
    <b:Year>2023</b:Year>
    <b:RefOrder>29</b:RefOrder>
  </b:Source>
</b:Sources>
</file>

<file path=customXml/itemProps1.xml><?xml version="1.0" encoding="utf-8"?>
<ds:datastoreItem xmlns:ds="http://schemas.openxmlformats.org/officeDocument/2006/customXml" ds:itemID="{348274F7-12D2-F840-986F-9FE34D6FA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3102</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Dispositivo 14CT012702</dc:creator>
  <cp:keywords/>
  <dc:description/>
  <cp:lastModifiedBy>Dispositivo 14CT012702</cp:lastModifiedBy>
  <cp:revision>3</cp:revision>
  <cp:lastPrinted>2025-09-18T11:57:00Z</cp:lastPrinted>
  <dcterms:created xsi:type="dcterms:W3CDTF">2025-09-18T11:43:00Z</dcterms:created>
  <dcterms:modified xsi:type="dcterms:W3CDTF">2025-09-18T12:16:00Z</dcterms:modified>
</cp:coreProperties>
</file>