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未命名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13:26:24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757400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cs8757400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31500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cs9315006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085456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cs4085456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30096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cs3330096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86498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cs9286498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4296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cs1642963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9104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cs6991041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40854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cs5408544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79618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特征频率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cs3979618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328214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cs3328214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91585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cs5915858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031443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cs2031443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372088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cs4372088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28295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计算组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cs6282954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757400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1:24:52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3392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未命名.mph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  <w:tr>
        <w:tc>
          <w:tcPr>
            <w:tcW w:w="0" w:type="auto"/>
          </w:tcPr>
          <w:p>
            <w:r>
              <w:t>结构力学模块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9315006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1:24:57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4085456"/>
      <w:r>
        <w:t xml:space="preserve">定义</w:t>
      </w:r>
      <w:bookmarkEnd w:id="2"/>
    </w:p>
    <w:p>
      <w:pPr>
        <w:pStyle w:val="Heading3Numbered"/>
      </w:pPr>
      <w:bookmarkStart w:id="3" w:name="cs7573837"/>
      <w:r>
        <w:t xml:space="preserve">变量实用程序</w:t>
      </w:r>
      <w:bookmarkEnd w:id="3"/>
    </w:p>
    <w:p>
      <w:pPr>
        <w:pStyle w:val="Heading4"/>
      </w:pPr>
      <w:bookmarkStart w:id="4" w:name="cs7770928"/>
      <w:r>
        <w:t xml:space="preserve">参与因子 1</w:t>
      </w:r>
      <w:bookmarkEnd w:id="4"/>
    </w:p>
    <w:tbl>
      <w:tblPr>
        <w:tblStyle w:val="TableGrid"/>
        <w:tblW w:w="0" w:type="auto"/>
      </w:tblPr>
      <w:tblGrid>
        <w:gridCol w:w="873"/>
        <w:gridCol w:w="813"/>
      </w:tblGrid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mpf1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旋转中心</w:t>
      </w:r>
    </w:p>
    <w:tbl>
      <w:tblPr>
        <w:tblStyle w:val="TableGrid"/>
        <w:tblW w:w="0" w:type="auto"/>
        <w:tblCaption w:val="旋转中心"/>
      </w:tblPr>
      <w:tblGrid>
        <w:gridCol w:w="813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旋转中心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质心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" w:name="cs3273934"/>
      <w:r>
        <w:t xml:space="preserve">坐标系</w:t>
      </w:r>
      <w:bookmarkEnd w:id="5"/>
    </w:p>
    <w:p>
      <w:pPr>
        <w:pStyle w:val="Heading4"/>
      </w:pPr>
      <w:bookmarkStart w:id="6" w:name="cs8813292"/>
      <w:r>
        <w:t xml:space="preserve">边界坐标系 1</w:t>
      </w:r>
      <w:bookmarkEnd w:id="6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330096"/>
      <w:r>
        <w:t xml:space="preserve">几何 1</w:t>
      </w:r>
      <w:bookmarkEnd w:id="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" w:name="cs5132123"/>
      <w:r>
        <w:t xml:space="preserve">导入 1 (imp1)</w:t>
      </w:r>
      <w:bookmarkEnd w:id="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" w:name="cs9286498"/>
      <w:r>
        <w:t xml:space="preserve">材料</w:t>
      </w:r>
      <w:bookmarkEnd w:id="9"/>
    </w:p>
    <w:p>
      <w:pPr>
        <w:pStyle w:val="Heading3Numbered"/>
      </w:pPr>
      <w:bookmarkStart w:id="10" w:name="cs2126982"/>
      <w:r>
        <w:t xml:space="preserve">E glass fiber [solid]</w:t>
      </w:r>
      <w:bookmarkEnd w:id="1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11" w:name="cs1642963"/>
      <w:r>
        <w:t xml:space="preserve">固体力学</w:t>
      </w:r>
      <w:bookmarkEnd w:id="11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395984" cy="164592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1395984" cy="16459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2" w:name="cs1262974"/>
      <w:r>
        <w:t xml:space="preserve">接口设置</w:t>
      </w:r>
      <w:bookmarkEnd w:id="12"/>
    </w:p>
    <w:p>
      <w:pPr>
        <w:pStyle w:val="Heading4"/>
      </w:pPr>
      <w:bookmarkStart w:id="13" w:name="cs7584465"/>
      <w:r>
        <w:t xml:space="preserve">物理符号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" w:name="cs8744249"/>
      <w:r>
        <w:t xml:space="preserve">离散化</w:t>
      </w:r>
      <w:bookmarkEnd w:id="1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5" w:name="cs2767422"/>
      <w:r>
        <w:t xml:space="preserve">完美匹配层的典型波速</w:t>
      </w:r>
      <w:bookmarkEnd w:id="15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1191766"/>
      <w:r>
        <w:t xml:space="preserve">变量</w:t>
      </w:r>
      <w:bookmarkEnd w:id="16"/>
    </w:p>
    <w:tbl>
      <w:tblPr>
        <w:tblStyle w:val="TableGrid"/>
        <w:tblLayout w:type="fixed"/>
        <w:tblW w:w="5000" w:type="pct"/>
      </w:tblPr>
      <w:tblGrid>
        <w:gridCol w:w="1636"/>
        <w:gridCol w:w="2176"/>
        <w:gridCol w:w="843"/>
        <w:gridCol w:w="1158"/>
        <w:gridCol w:w="873"/>
        <w:gridCol w:w="813"/>
      </w:tblGrid>
      <w:tr>
        <w:trPr>
          <w:cantSplit/>
          <w:tblHeader/>
        </w:trPr>
        <w:tc>
          <w:tcPr>
            <w:tcW w:w="1091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5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solid.freq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0.5*solid.omega/pi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Hz</w:t>
            </w:r>
          </w:p>
        </w:tc>
        <w:tc>
          <w:tcPr>
            <w:tcW w:w="772" w:type="pct"/>
          </w:tcPr>
          <w:p>
            <w:r>
              <w:t>频率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solid.omega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solid.iomega/i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rad/s</w:t>
            </w:r>
          </w:p>
        </w:tc>
        <w:tc>
          <w:tcPr>
            <w:tcW w:w="772" w:type="pct"/>
          </w:tcPr>
          <w:p>
            <w:r>
              <w:t>角频率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solid.Q_eig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abs(0.5*imag(lambda)/if(real(lambda)==0,eps,real(lambda)))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特征值质量因子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solid.decay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real(lambda)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指数衰减因子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solid.iaf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rad/s</w:t>
            </w:r>
          </w:p>
        </w:tc>
        <w:tc>
          <w:tcPr>
            <w:tcW w:w="772" w:type="pct"/>
          </w:tcPr>
          <w:p>
            <w:r>
              <w:t>频率因子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91" w:type="pct"/>
          </w:tcPr>
          <w:p>
            <w:r>
              <w:rPr>
                <w:noProof/>
              </w:rPr>
              <w:t>solid.iomega</w:t>
            </w:r>
          </w:p>
        </w:tc>
        <w:tc>
          <w:tcPr>
            <w:tcW w:w="1451" w:type="pct"/>
          </w:tcPr>
          <w:p>
            <w:r>
              <w:rPr>
                <w:noProof/>
              </w:rPr>
              <w:t>-lambda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rad/s</w:t>
            </w:r>
          </w:p>
        </w:tc>
        <w:tc>
          <w:tcPr>
            <w:tcW w:w="772" w:type="pct"/>
          </w:tcPr>
          <w:p>
            <w:r>
              <w:t>复角频率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7" w:name="cs7367065"/>
      <w:r>
        <w:t xml:space="preserve">线弹性材料 1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405128" cy="19812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1405128" cy="1981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8" w:name="cs2687883"/>
      <w:r>
        <w:t xml:space="preserve">线弹性材料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9103732"/>
      <w:r>
        <w:t xml:space="preserve">几何非线性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6182784"/>
      <w:r>
        <w:t xml:space="preserve">能耗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436078"/>
      <w:r>
        <w:t xml:space="preserve">坐标系选择</w:t>
      </w:r>
      <w:bookmarkEnd w:id="2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7573324"/>
      <w:r>
        <w:t xml:space="preserve">模型输入</w:t>
      </w:r>
      <w:bookmarkEnd w:id="2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1353155"/>
      <w:r>
        <w:t xml:space="preserve">变量</w:t>
      </w:r>
      <w:bookmarkEnd w:id="23"/>
    </w:p>
    <w:tbl>
      <w:tblPr>
        <w:tblStyle w:val="TableGrid"/>
        <w:tblLayout w:type="fixed"/>
        <w:tblW w:w="5000" w:type="pct"/>
      </w:tblPr>
      <w:tblGrid>
        <w:gridCol w:w="1526"/>
        <w:gridCol w:w="2053"/>
        <w:gridCol w:w="813"/>
        <w:gridCol w:w="1421"/>
        <w:gridCol w:w="873"/>
        <w:gridCol w:w="813"/>
      </w:tblGrid>
      <w:tr>
        <w:trPr>
          <w:cantSplit/>
          <w:tblHeader/>
        </w:trPr>
        <w:tc>
          <w:tcPr>
            <w:tcW w:w="1018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368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47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solid.Wk_tot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root.comp1.solid.lemm1.int3(solid.Wk)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47" w:type="pct"/>
          </w:tcPr>
          <w:p>
            <w:r>
              <w:t>总动能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47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47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47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material.dt(material.dt(u))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material.dt(material.dt(v))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material.dt(material.dt(w))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material.dt(u)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material.dt(v)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material.dt(w)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solid.vel_rms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sqrt(0.5*(realdot(solid.u_tX,solid.u_tX)+realdot(solid.u_tY,solid.u_tY)+realdot(solid.u_tZ,solid.u_tZ)))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速度大小均方根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solid.acc_rms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sqrt(0.5*(realdot(solid.u_ttX,solid.u_ttX)+realdot(solid.u_ttY,solid.u_ttY)+realdot(solid.u_ttZ,solid.u_ttZ)))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加速度大小均方根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47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47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47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solid.disp_rms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sqrt(0.5*(realdot(u,u)+realdot(v,v)+realdot(w,w)))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47" w:type="pct"/>
          </w:tcPr>
          <w:p>
            <w:r>
              <w:t>位移均方根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47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solid.Yserstor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47" w:type="pct"/>
          </w:tcPr>
          <w:p>
            <w:r>
              <w:t>剪切储能柔量，贡献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solid.Yserloss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47" w:type="pct"/>
          </w:tcPr>
          <w:p>
            <w:r>
              <w:t>剪切损耗柔量，贡献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solid.Gparstor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剪切存储模量，贡献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solid.Gparloss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剪切损耗模量，贡献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solid.Yparstor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solid.Gparstor/(solid.Gparstor^2+solid.Gparloss^2)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47" w:type="pct"/>
          </w:tcPr>
          <w:p>
            <w:r>
              <w:t>剪切储能柔量，贡献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solid.Yparloss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solid.Gparloss/(solid.Gparstor^2+solid.Gparloss^2)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47" w:type="pct"/>
          </w:tcPr>
          <w:p>
            <w:r>
              <w:t>剪切损耗柔量，贡献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solid.Gstor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(solid.Yserstor+solid.Yparstor)/((solid.Yserstor+solid.Yparstor)^2+(solid.Yserloss+solid.Yparloss)^2)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剪切存储模量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solid.Gloss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(solid.Yserloss+solid.Yparloss)/((solid.Yserstor+solid.Yparstor)^2+(solid.Yserloss+solid.Yparloss)^2)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剪切损耗模量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solid.Estor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9*solid.K*(3*solid.K*solid.Gstor+solid.Gstor^2+solid.Gloss^2)/((3*solid.K+solid.Gstor)^2+solid.Gloss^2)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拉伸存储模量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solid.Eloss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27*solid.K^2*solid.Gloss/((3*solid.K+solid.Gstor)^2+solid.Gloss^2)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拉伸损耗模量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47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solid.gradUxX*solid.iomega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0.5*solid.iomega*(solid.gradUxY+solid.gradUyX)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0.5*solid.iomega*(solid.gradUxZ+solid.gradUzX)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solid.gradUyY*solid.iomega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0.5*solid.iomega*(solid.gradUyZ+solid.gradUzY)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solid.gradUzZ*solid.iomega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0.5*solid.iomega*(solid.gradUxY-solid.gradUyX)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0.5*solid.iomega*(solid.gradUxZ-solid.gradUzX)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0.5*solid.iomega*(solid.gradUyZ-solid.gradUzY)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47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0.25*real(solid.el11*conj(solid.Sl11)+2*solid.el12*conj(solid.Sl12)+2*solid.el13*conj(solid.Sl13)+solid.el22*conj(solid.Sl22)+2*solid.el23*conj(solid.Sl23)+solid.el33*conj(solid.Sl33))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47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47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47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47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solid.Wk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0.25*(realdot(u*solid.iomega,u*solid.iomega)+realdot(v*solid.iomega,v*solid.iomega)+realdot(w*solid.iomega,w*solid.iomega))*solid.rho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47" w:type="pct"/>
          </w:tcPr>
          <w:p>
            <w:r>
              <w:t>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47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47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47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47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47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47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47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47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47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47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47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47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47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0.5*real(-solid.SX*conj(solid.u_tX)-solid.SXY*conj(solid.u_tY)-solid.SXZ*conj(solid.u_tZ))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机械能流，X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0.5*real(-solid.SXY*conj(solid.u_tX)-solid.SY*conj(solid.u_tY)-solid.SYZ*conj(solid.u_tZ))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机械能流，Y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0.5*real(-solid.SXZ*conj(solid.u_tX)-solid.SYZ*conj(solid.u_tY)-solid.SZ*conj(solid.u_tZ))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机械能流，Z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solid.IcomplexX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-solid.SX*conj(solid.u_tX)-solid.SXY*conj(solid.u_tY)-solid.SXZ*conj(solid.u_tZ)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复机械能流，X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solid.IcomplexY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-solid.SXY*conj(solid.u_tX)-solid.SY*conj(solid.u_tY)-solid.SYZ*conj(solid.u_tZ)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复机械能流，Y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solid.IcomplexZ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-solid.SXZ*conj(solid.u_tX)-solid.SYZ*conj(solid.u_tY)-solid.SZ*conj(solid.u_tZ)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复机械能流，Z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solid.nI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nX*solid.IX+nY*solid.IY+nZ*solid.IZ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向外机械能流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solid.nIcomplex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nX*solid.IcomplexX+nY*solid.IcomplexY+nZ*solid.IcomplexZ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向外复机械能流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solid.lemm1.nI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nX*solid.IX+nY*solid.IY+nZ*solid.IZ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向外机械能流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1018" w:type="pct"/>
          </w:tcPr>
          <w:p>
            <w:r>
              <w:rPr>
                <w:noProof/>
              </w:rPr>
              <w:t>solid.lemm1.nIcomplex</w:t>
            </w:r>
          </w:p>
        </w:tc>
        <w:tc>
          <w:tcPr>
            <w:tcW w:w="1368" w:type="pct"/>
          </w:tcPr>
          <w:p>
            <w:r>
              <w:rPr>
                <w:noProof/>
              </w:rPr>
              <w:t>nX*solid.IcomplexX+nY*solid.IcomplexY+nZ*solid.IcomplexZ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W/m²</w:t>
            </w:r>
          </w:p>
        </w:tc>
        <w:tc>
          <w:tcPr>
            <w:tcW w:w="947" w:type="pct"/>
          </w:tcPr>
          <w:p>
            <w:r>
              <w:t>向外复机械能流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6126080"/>
      <w:r>
        <w:t xml:space="preserve">形函数</w:t>
      </w:r>
      <w:bookmarkEnd w:id="24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5" w:name="cs5548562"/>
      <w:r>
        <w:t xml:space="preserve">弱表达式</w:t>
      </w:r>
      <w:bookmarkEnd w:id="25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solid.rho*solid.iomega^2*(-u*test(u)-v*test(v)-w*test(w))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1945971"/>
      <w:r>
        <w:t xml:space="preserve">自由 1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7" w:name="cs4659478"/>
      <w:r>
        <w:t xml:space="preserve">初始值 1</w:t>
      </w:r>
      <w:bookmarkEnd w:id="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9709803"/>
      <w:r>
        <w:t xml:space="preserve">坐标系选择</w:t>
      </w:r>
      <w:bookmarkEnd w:id="2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9" w:name="cs8585226"/>
      <w:r>
        <w:t xml:space="preserve">变量</w:t>
      </w:r>
      <w:bookmarkEnd w:id="29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0" w:name="cs2188179"/>
      <w:r>
        <w:t xml:space="preserve">固定约束 1</w:t>
      </w:r>
      <w:bookmarkEnd w:id="3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1" w:name="cs6438429"/>
      <w:r>
        <w:t xml:space="preserve">约束设置</w:t>
      </w:r>
      <w:bookmarkEnd w:id="3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2" w:name="cs8983092"/>
      <w:r>
        <w:t xml:space="preserve">变量</w:t>
      </w:r>
      <w:bookmarkEnd w:id="32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9341909"/>
      <w:r>
        <w:t xml:space="preserve">约束</w:t>
      </w:r>
      <w:bookmarkEnd w:id="33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4" w:name="cs6991041"/>
      <w:r>
        <w:t xml:space="preserve">网格 1</w:t>
      </w:r>
      <w:bookmarkEnd w:id="34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0.001776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0.6241</w:t>
            </w:r>
          </w:p>
        </w:tc>
      </w:tr>
      <w:tr>
        <w:tc>
          <w:tcPr>
            <w:tcW w:w="0" w:type="auto"/>
          </w:tcPr>
          <w:p>
            <w:r>
              <w:t>四面体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8216</w:t>
            </w:r>
          </w:p>
        </w:tc>
      </w:tr>
      <w:tr>
        <w:tc>
          <w:tcPr>
            <w:tcW w:w="0" w:type="auto"/>
          </w:tcPr>
          <w:p>
            <w:r>
              <w:t>三角形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4774</w:t>
            </w:r>
          </w:p>
        </w:tc>
      </w:tr>
      <w:tr>
        <w:tc>
          <w:tcPr>
            <w:tcW w:w="0" w:type="auto"/>
          </w:tcPr>
          <w:p>
            <w:r>
              <w:t>边单元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738</w:t>
            </w:r>
          </w:p>
        </w:tc>
      </w:tr>
      <w:tr>
        <w:tc>
          <w:tcPr>
            <w:tcW w:w="0" w:type="auto"/>
          </w:tcPr>
          <w:p>
            <w:r>
              <w:t>顶点单元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esh_mesh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5" w:name="cs7371825"/>
      <w:r>
        <w:t xml:space="preserve">大小 (size)</w:t>
      </w:r>
      <w:bookmarkEnd w:id="35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2957644"/>
      <w:r>
        <w:t xml:space="preserve">自由四面体网格 1 (ftet1)</w:t>
      </w:r>
      <w:bookmarkEnd w:id="36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6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esh_mesh1_ftet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7" w:name="cs5408544"/>
      <w:r>
        <w:t xml:space="preserve">研究 1</w:t>
      </w:r>
      <w:bookmarkEnd w:id="37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8" w:name="cs3979618"/>
      <w:r>
        <w:t xml:space="preserve">特征频率</w:t>
      </w:r>
      <w:bookmarkEnd w:id="38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108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所需特征频率数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  <w:tr>
        <w:tc>
          <w:tcPr>
            <w:tcW w:w="0" w:type="auto"/>
          </w:tcPr>
          <w:p>
            <w:r>
              <w:t>特征频率搜索基准值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1[Hz]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9" w:name="cs3328214"/>
      <w:r>
        <w:t xml:space="preserve">求解器配置</w:t>
      </w:r>
      <w:bookmarkEnd w:id="39"/>
    </w:p>
    <w:p>
      <w:pPr>
        <w:pStyle w:val="Heading3Numbered"/>
      </w:pPr>
      <w:bookmarkStart w:id="40" w:name="cs8309775"/>
      <w:r>
        <w:t xml:space="preserve">解 1</w:t>
      </w:r>
      <w:bookmarkEnd w:id="40"/>
    </w:p>
    <w:p>
      <w:pPr>
        <w:pStyle w:val="Heading4"/>
      </w:pPr>
      <w:bookmarkStart w:id="41" w:name="cs5827528"/>
      <w:r>
        <w:t xml:space="preserve">编译方程: 特征频率 (st1)</w:t>
      </w:r>
      <w:bookmarkEnd w:id="41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40854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79618" w:history="1">
                <w:r>
                  <w:rPr>
                    <w:rStyle w:val="Hyperlink"/>
                    <w:noProof/>
                  </w:rPr>
                  <w:t>特征频率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特征频率” -------------------------------------------</w:t>
      </w:r>
    </w:p>
    <w:p>
      <w:pPr>
        <w:pStyle w:val="Code"/>
      </w:pPr>
      <w:r>
        <w:rPr>
          <w:noProof/>
        </w:rPr>
        <w:t xml:space="preserve">开始于 2022-1-3 13:25:33。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1.87 GB</w:t>
      </w:r>
    </w:p>
    <w:p>
      <w:pPr>
        <w:pStyle w:val="Code"/>
      </w:pPr>
      <w:r>
        <w:rPr>
          <w:noProof/>
        </w:rPr>
        <w:t xml:space="preserve">虚拟内存: 4.22 GB</w:t>
      </w:r>
    </w:p>
    <w:p>
      <w:pPr>
        <w:pStyle w:val="Code"/>
      </w:pPr>
      <w:r>
        <w:rPr>
          <w:noProof/>
        </w:rPr>
        <w:t xml:space="preserve">结束时间：2022-1-3 13:25:34。</w:t>
      </w:r>
    </w:p>
    <w:p>
      <w:pPr>
        <w:pStyle w:val="CodeLast"/>
      </w:pPr>
      <w:r>
        <w:rPr>
          <w:noProof/>
        </w:rPr>
        <w:t xml:space="preserve">----- 研究 1/解 1 (sol1) 中的“编译方程: 特征频率” ------------------------------------------&gt;</w:t>
      </w:r>
    </w:p>
    <w:p>
      <w:pPr>
        <w:pStyle w:val="Heading4"/>
      </w:pPr>
      <w:bookmarkStart w:id="42" w:name="cs3471868"/>
      <w:r>
        <w:t xml:space="preserve">因变量 1 (v1)</w:t>
      </w:r>
      <w:bookmarkEnd w:id="42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79618" w:history="1">
                <w:r>
                  <w:rPr>
                    <w:rStyle w:val="Hyperlink"/>
                    <w:noProof/>
                  </w:rPr>
                  <w:t>特征频率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13:25:34。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1.86 GB</w:t>
      </w:r>
    </w:p>
    <w:p>
      <w:pPr>
        <w:pStyle w:val="Code"/>
      </w:pPr>
      <w:r>
        <w:rPr>
          <w:noProof/>
        </w:rPr>
        <w:t xml:space="preserve">虚拟内存: 4.21 GB</w:t>
      </w:r>
    </w:p>
    <w:p>
      <w:pPr>
        <w:pStyle w:val="Code"/>
      </w:pPr>
      <w:r>
        <w:rPr>
          <w:noProof/>
        </w:rPr>
        <w:t xml:space="preserve">结束时间：2022-1-3 13:25:34。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3" w:name="cs8589927"/>
      <w:r>
        <w:t xml:space="preserve">位移场 (comp1.u) (comp1_u)</w:t>
      </w:r>
      <w:bookmarkEnd w:id="43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4" w:name="cs9651967"/>
      <w:r>
        <w:t xml:space="preserve">特征值求解器 1 (e1)</w:t>
      </w:r>
      <w:bookmarkEnd w:id="44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1014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979618" w:history="1">
                <w:r>
                  <w:rPr>
                    <w:rStyle w:val="Hyperlink"/>
                    <w:noProof/>
                  </w:rPr>
                  <w:t>特征频率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特征值变换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特征频率</w:t>
            </w:r>
          </w:p>
        </w:tc>
      </w:tr>
      <w:tr>
        <w:tc>
          <w:tcPr>
            <w:tcW w:w="0" w:type="auto"/>
          </w:tcPr>
          <w:p>
            <w:r>
              <w:t>单位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Hz</w:t>
            </w:r>
          </w:p>
        </w:tc>
      </w:tr>
      <w:tr>
        <w:tc>
          <w:tcPr>
            <w:tcW w:w="0" w:type="auto"/>
          </w:tcPr>
          <w:p>
            <w:r>
              <w:t>特征值搜索基准值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1[Hz]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输出</w:t>
      </w:r>
    </w:p>
    <w:tbl>
      <w:tblPr>
        <w:tblStyle w:val="TableGrid"/>
        <w:tblW w:w="0" w:type="auto"/>
        <w:tblCaption w:val="输出"/>
      </w:tblPr>
      <w:tblGrid>
        <w:gridCol w:w="891"/>
        <w:gridCol w:w="102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特征矢量缩放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最大值</w:t>
            </w:r>
          </w:p>
        </w:tc>
      </w:tr>
      <w:tr>
        <w:tc>
          <w:tcPr>
            <w:tcW w:w="0" w:type="auto"/>
          </w:tcPr>
          <w:p>
            <w:r>
              <w:t>最大绝对值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1.32E-6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中的“特征值求解器 1” ---------------------------------------------</w:t>
      </w:r>
    </w:p>
    <w:p>
      <w:pPr>
        <w:pStyle w:val="Code"/>
      </w:pPr>
      <w:r>
        <w:rPr>
          <w:noProof/>
        </w:rPr>
        <w:t xml:space="preserve">开始于 2022-1-3 13:25:34。</w:t>
      </w:r>
    </w:p>
    <w:p>
      <w:pPr>
        <w:pStyle w:val="Code"/>
      </w:pPr>
      <w:r>
        <w:rPr>
          <w:noProof/>
        </w:rPr>
        <w:t xml:space="preserve">特征值求解器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实对称特征值求解器</w:t>
      </w:r>
    </w:p>
    <w:p>
      <w:pPr>
        <w:pStyle w:val="Code"/>
      </w:pPr>
      <w:r>
        <w:rPr>
          <w:noProof/>
        </w:rPr>
        <w:t xml:space="preserve">Iter      ErrEst  Nconv</w:t>
      </w:r>
    </w:p>
    <w:p>
      <w:pPr>
        <w:pStyle w:val="Code"/>
      </w:pPr>
      <w:r>
        <w:rPr>
          <w:noProof/>
        </w:rPr>
        <w:t xml:space="preserve">   1      0.0026   4</w:t>
      </w:r>
    </w:p>
    <w:p>
      <w:pPr>
        <w:pStyle w:val="Code"/>
      </w:pPr>
      <w:r>
        <w:rPr>
          <w:noProof/>
        </w:rPr>
        <w:t xml:space="preserve">   2     1.2e-06   5</w:t>
      </w:r>
    </w:p>
    <w:p>
      <w:pPr>
        <w:pStyle w:val="Code"/>
      </w:pPr>
      <w:r>
        <w:rPr>
          <w:noProof/>
        </w:rPr>
        <w:t xml:space="preserve">   3     4.7e-10   6</w:t>
      </w:r>
    </w:p>
    <w:p>
      <w:pPr>
        <w:pStyle w:val="Code"/>
      </w:pPr>
      <w:r>
        <w:rPr>
          <w:noProof/>
        </w:rPr>
        <w:t xml:space="preserve">19 线性方程组的解。</w:t>
      </w:r>
    </w:p>
    <w:p>
      <w:pPr>
        <w:pStyle w:val="Code"/>
      </w:pPr>
      <w:r>
        <w:rPr>
          <w:noProof/>
        </w:rPr>
        <w:t xml:space="preserve">58 矩阵乘法。</w:t>
      </w:r>
    </w:p>
    <w:p>
      <w:pPr>
        <w:pStyle w:val="Code"/>
      </w:pPr>
      <w:r>
        <w:rPr>
          <w:noProof/>
        </w:rPr>
        <w:t xml:space="preserve">18 重正交化。</w:t>
      </w:r>
    </w:p>
    <w:p>
      <w:pPr>
        <w:pStyle w:val="Code"/>
      </w:pPr>
      <w:r>
        <w:rPr>
          <w:noProof/>
        </w:rPr>
        <w:t xml:space="preserve">求解时间：7 s。</w:t>
      </w:r>
    </w:p>
    <w:p>
      <w:pPr>
        <w:pStyle w:val="Code"/>
      </w:pPr>
      <w:r>
        <w:rPr>
          <w:noProof/>
        </w:rPr>
        <w:t xml:space="preserve">物理内存: 2 GB</w:t>
      </w:r>
    </w:p>
    <w:p>
      <w:pPr>
        <w:pStyle w:val="Code"/>
      </w:pPr>
      <w:r>
        <w:rPr>
          <w:noProof/>
        </w:rPr>
        <w:t xml:space="preserve">虚拟内存: 4.39 GB</w:t>
      </w:r>
    </w:p>
    <w:p>
      <w:pPr>
        <w:pStyle w:val="Code"/>
      </w:pPr>
      <w:r>
        <w:rPr>
          <w:noProof/>
        </w:rPr>
        <w:t xml:space="preserve">结束时间：2022-1-3 13:25:40。</w:t>
      </w:r>
    </w:p>
    <w:p>
      <w:pPr>
        <w:pStyle w:val="CodeLast"/>
      </w:pPr>
      <w:r>
        <w:rPr>
          <w:noProof/>
        </w:rPr>
        <w:t xml:space="preserve">----- 研究 1/解 1 (sol1) 中的“特征值求解器 1” --------------------------------------------&gt;</w:t>
      </w:r>
    </w:p>
    <w:p>
      <w:pPr>
        <w:pStyle w:val="Heading5"/>
      </w:pPr>
      <w:bookmarkStart w:id="45" w:name="cs9024373"/>
      <w:r>
        <w:t xml:space="preserve">高级 (aDef)</w:t>
      </w:r>
      <w:bookmarkEnd w:id="45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6" w:name="cs5915858"/>
      <w:r>
        <w:t xml:space="preserve">结果</w:t>
      </w:r>
      <w:bookmarkEnd w:id="46"/>
    </w:p>
    <w:p>
      <w:pPr>
        <w:pStyle w:val="Heading2Numbered"/>
      </w:pPr>
      <w:bookmarkStart w:id="47" w:name="cs2031443"/>
      <w:r>
        <w:t xml:space="preserve">数据集</w:t>
      </w:r>
      <w:bookmarkEnd w:id="47"/>
    </w:p>
    <w:p>
      <w:pPr>
        <w:pStyle w:val="Heading3Numbered"/>
      </w:pPr>
      <w:bookmarkStart w:id="48" w:name="cs2456379"/>
      <w:r>
        <w:t xml:space="preserve">研究 1/解 1</w:t>
      </w:r>
      <w:bookmarkEnd w:id="48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30977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set_dset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49" w:name="cs4372088"/>
      <w:r>
        <w:t xml:space="preserve">绘图组</w:t>
      </w:r>
      <w:bookmarkEnd w:id="49"/>
    </w:p>
    <w:p>
      <w:pPr>
        <w:pStyle w:val="Heading3Numbered"/>
      </w:pPr>
      <w:bookmarkStart w:id="50" w:name="cs8649966"/>
      <w:r>
        <w:t xml:space="preserve">振型 (solid)</w:t>
      </w:r>
      <w:bookmarkEnd w:id="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g_pg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总位移 (m) 网格</w:t>
      </w:r>
    </w:p>
    <w:p>
      <w:pPr>
        <w:pStyle w:val="Heading2Numbered"/>
      </w:pPr>
      <w:bookmarkStart w:id="51" w:name="cs6282954"/>
      <w:r>
        <w:t xml:space="preserve">计算组</w:t>
      </w:r>
      <w:bookmarkEnd w:id="51"/>
    </w:p>
    <w:p>
      <w:pPr>
        <w:pStyle w:val="Heading3Numbered"/>
      </w:pPr>
      <w:bookmarkStart w:id="52" w:name="cs1926344"/>
      <w:r>
        <w:t xml:space="preserve">特征频率 (研究 1)</w:t>
      </w:r>
      <w:bookmarkEnd w:id="52"/>
    </w:p>
    <w:p>
      <w:pPr>
        <w:pStyle w:val="TableCaption"/>
      </w:pPr>
      <w:r>
        <w:t>数据</w:t>
      </w:r>
    </w:p>
    <w:tbl>
      <w:tblPr>
        <w:tblStyle w:val="TableGrid"/>
        <w:tblW w:w="0" w:type="auto"/>
        <w:tblCaption w:val="数据"/>
      </w:tblPr>
      <w:tblGrid>
        <w:gridCol w:w="813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数据集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456379" w:history="1">
                <w:r>
                  <w:rPr>
                    <w:rStyle w:val="Hyperlink"/>
                    <w:noProof/>
                  </w:rPr>
                  <w:t>研究 1/解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特征</w:t>
      </w:r>
    </w:p>
    <w:tbl>
      <w:tblPr>
        <w:tblStyle w:val="TableGrid"/>
        <w:tblW w:w="0" w:type="auto"/>
        <w:tblCaption w:val="特征"/>
      </w:tblPr>
      <w:tblGrid>
        <w:gridCol w:w="994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特征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hyperlink w:anchor="cs2297411" w:history="1">
                <w:r>
                  <w:rPr>
                    <w:rStyle w:val="Hyperlink"/>
                    <w:noProof/>
                  </w:rPr>
                  <w:t>全局计算 1</w:t>
                </w:r>
              </w:hyperlink>
            </w:r>
          </w:p>
        </w:tc>
        <w:tc>
          <w:tcPr>
            <w:tcW w:w="0" w:type="auto"/>
          </w:tcPr>
          <w:p>
            <w:r>
              <w:rPr>
                <w:noProof/>
              </w:rPr>
              <w:t>特征频率 (Hz)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结果</w:t>
      </w:r>
    </w:p>
    <w:tbl>
      <w:tblPr>
        <w:tblStyle w:val="TableGrid"/>
        <w:tblW w:w="0" w:type="auto"/>
        <w:tblCaption w:val="结果"/>
      </w:tblPr>
      <w:tblGrid>
        <w:gridCol w:w="1162"/>
        <w:gridCol w:w="1310"/>
        <w:gridCol w:w="981"/>
        <w:gridCol w:w="117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特征频率 (Hz)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角频率 (rad/s)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阻尼比 (1)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品质因子 (1)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27.293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171.49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Inf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93.326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586.38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Inf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137.97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866.89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Inf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210.47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1322.4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Inf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379.35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2383.5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Inf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457.14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2872.3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0.0000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Inf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2297411"/>
      <w:r>
        <w:t xml:space="preserve">全局计算 1</w:t>
      </w:r>
      <w:bookmarkEnd w:id="53"/>
    </w:p>
    <w:p>
      <w:pPr>
        <w:pStyle w:val="TableCaption"/>
      </w:pPr>
      <w:r>
        <w:t>表达式</w:t>
      </w:r>
    </w:p>
    <w:tbl>
      <w:tblPr>
        <w:tblStyle w:val="TableGrid"/>
        <w:tblW w:w="0" w:type="auto"/>
        <w:tblCaption w:val="表达式"/>
      </w:tblPr>
      <w:tblGrid>
        <w:gridCol w:w="2157"/>
        <w:gridCol w:w="84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freq*2*pi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rad/s</w:t>
            </w:r>
          </w:p>
        </w:tc>
        <w:tc>
          <w:tcPr>
            <w:tcW w:w="0" w:type="auto"/>
          </w:tcPr>
          <w:p>
            <w:r>
              <w:t>角频率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imag(freq)/abs(freq)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t>阻尼比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abs(freq)/imag(freq)/2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t>品质因子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表达式</w:t>
      </w:r>
    </w:p>
    <w:tbl>
      <w:tblPr>
        <w:tblStyle w:val="TableGrid"/>
        <w:tblW w:w="0" w:type="auto"/>
        <w:tblCaption w:val="表达式"/>
      </w:tblPr>
      <w:tblGrid>
        <w:gridCol w:w="1394"/>
        <w:gridCol w:w="1084"/>
        <w:gridCol w:w="873"/>
        <w:gridCol w:w="14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>力矩计算参考点 x 坐标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>力矩计算参考点 y 坐标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>力矩计算参考点 z 坐标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3614021"/>
      <w:r>
        <w:t xml:space="preserve">参与因子 (研究 1)</w:t>
      </w:r>
      <w:bookmarkEnd w:id="54"/>
    </w:p>
    <w:p>
      <w:pPr>
        <w:pStyle w:val="TableCaption"/>
      </w:pPr>
      <w:r>
        <w:t>数据</w:t>
      </w:r>
    </w:p>
    <w:tbl>
      <w:tblPr>
        <w:tblStyle w:val="TableGrid"/>
        <w:tblW w:w="0" w:type="auto"/>
        <w:tblCaption w:val="数据"/>
      </w:tblPr>
      <w:tblGrid>
        <w:gridCol w:w="813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数据集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456379" w:history="1">
                <w:r>
                  <w:rPr>
                    <w:rStyle w:val="Hyperlink"/>
                    <w:noProof/>
                  </w:rPr>
                  <w:t>研究 1/解 1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>特征</w:t>
      </w:r>
    </w:p>
    <w:tbl>
      <w:tblPr>
        <w:tblStyle w:val="TableGrid"/>
        <w:tblW w:w="0" w:type="auto"/>
        <w:tblCaption w:val="特征"/>
      </w:tblPr>
      <w:tblGrid>
        <w:gridCol w:w="994"/>
        <w:gridCol w:w="126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特征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hyperlink w:anchor="cs7938469" w:history="1">
                <w:r>
                  <w:rPr>
                    <w:rStyle w:val="Hyperlink"/>
                    <w:noProof/>
                  </w:rPr>
                  <w:t>全局计算 1</w:t>
                </w:r>
              </w:hyperlink>
            </w:r>
          </w:p>
        </w:tc>
        <w:tc>
          <w:tcPr>
            <w:tcW w:w="0" w:type="auto"/>
          </w:tcPr>
          <w:p>
            <w:r>
              <w:rPr>
                <w:noProof/>
              </w:rPr>
              <w:t>特征频率 (Hz)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结果</w:t>
      </w:r>
    </w:p>
    <w:tbl>
      <w:tblPr>
        <w:tblStyle w:val="TableGrid"/>
        <w:tblLayout w:type="fixed"/>
        <w:tblW w:w="5000" w:type="pct"/>
        <w:tblCaption w:val="结果"/>
      </w:tblPr>
      <w:tblGrid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  <w:gridCol w:w="577"/>
      </w:tblGrid>
      <w:tr>
        <w:trPr>
          <w:cantSplit/>
          <w:tblHeader/>
        </w:trPr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特征频率 (Hz)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参与因子，归一化，X 平移 (1)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参与因子，归一化，Y 平移 (1)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参与因子，归一化，Z 平移 (1)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参与因子，归一化，X 旋转 (1)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参与因子，归一化，Y 旋转 (1)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参与因子，归一化，Z 旋转 (1)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有效模态质量，X 平移 (kg)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有效模态质量，Y 平移 (kg)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有效模态质量，Z 平移 (kg)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有效模态质量，X 旋转 (kg*m^2)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有效模态质量，Y 旋转 (kg*m^2)</w:t>
            </w:r>
          </w:p>
        </w:tc>
        <w:tc>
          <w:tcPr>
            <w:tcW w:w="385" w:type="pct"/>
            <w:shd w:val="clear" w:color="auto" w:fill="EEEEEE"/>
          </w:tcPr>
          <w:p>
            <w:r>
              <w:rPr>
                <w:b/>
              </w:rPr>
              <w:t>有效模态质量，Z 旋转 (kg*m^2)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27.293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0.013336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1.3767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-0.32071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-0.015143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0.13316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0.58384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1.7784E-4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1.8954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0.10285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2.2931E-4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0.017731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0.34087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93.326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-0.013125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-0.89538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0.52988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7.7140E-4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-0.15358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0.029647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1.7228E-4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0.80171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0.28078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5.9506E-7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0.023588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8.7895E-4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137.97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-0.027972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0.67552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1.3454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-0.0062043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-0.56135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0.11050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7.8241E-4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0.45633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1.8101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3.8494E-5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0.31511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0.012211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210.47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0.012748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0.73428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-0.25717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0.0017685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0.0047089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-0.094358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1.6250E-4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0.53916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0.066137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3.1275E-6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2.2174E-5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0.0089035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379.35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-0.020221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-0.60112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0.10583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-0.0032152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-0.0039452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0.11283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4.0887E-4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0.36134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0.011200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1.0337E-5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1.5565E-5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0.012731</w:t>
            </w:r>
          </w:p>
        </w:tc>
      </w:tr>
      <w:tr>
        <w:tc>
          <w:tcPr>
            <w:tcW w:w="385" w:type="pct"/>
          </w:tcPr>
          <w:p>
            <w:r>
              <w:rPr>
                <w:noProof/>
              </w:rPr>
              <w:t>457.14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0.026224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-0.33056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-1.0102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-0.013577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-0.045289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0.036728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6.8769E-4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0.10927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1.0206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1.8435E-4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0.0020511</w:t>
            </w:r>
          </w:p>
        </w:tc>
        <w:tc>
          <w:tcPr>
            <w:tcW w:w="385" w:type="pct"/>
          </w:tcPr>
          <w:p>
            <w:r>
              <w:rPr>
                <w:noProof/>
              </w:rPr>
              <w:t>0.0013490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5" w:name="cs7938469"/>
      <w:r>
        <w:t xml:space="preserve">全局计算 1</w:t>
      </w:r>
      <w:bookmarkEnd w:id="55"/>
    </w:p>
    <w:p>
      <w:pPr>
        <w:pStyle w:val="TableCaption"/>
      </w:pPr>
      <w:r>
        <w:t>表达式</w:t>
      </w:r>
    </w:p>
    <w:tbl>
      <w:tblPr>
        <w:tblStyle w:val="TableGrid"/>
        <w:tblW w:w="0" w:type="auto"/>
        <w:tblCaption w:val="表达式"/>
      </w:tblPr>
      <w:tblGrid>
        <w:gridCol w:w="1394"/>
        <w:gridCol w:w="891"/>
        <w:gridCol w:w="152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mpf1.pfLnormX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t>参与因子，归一化，X 平移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mpf1.pfLnormY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t>参与因子，归一化，Y 平移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mpf1.pfLnormZ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t>参与因子，归一化，Z 平移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mpf1.pfRnormX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t>参与因子，归一化，X 旋转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mpf1.pfRnormY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t>参与因子，归一化，Y 旋转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mpf1.pfRnormZ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  <w:tc>
          <w:tcPr>
            <w:tcW w:w="0" w:type="auto"/>
          </w:tcPr>
          <w:p>
            <w:r>
              <w:t>参与因子，归一化，Z 旋转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mpf1.mEffLX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</w:t>
            </w:r>
          </w:p>
        </w:tc>
        <w:tc>
          <w:tcPr>
            <w:tcW w:w="0" w:type="auto"/>
          </w:tcPr>
          <w:p>
            <w:r>
              <w:t>有效模态质量，X 平移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mpf1.mEffLY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</w:t>
            </w:r>
          </w:p>
        </w:tc>
        <w:tc>
          <w:tcPr>
            <w:tcW w:w="0" w:type="auto"/>
          </w:tcPr>
          <w:p>
            <w:r>
              <w:t>有效模态质量，Y 平移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mpf1.mEffLZ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</w:t>
            </w:r>
          </w:p>
        </w:tc>
        <w:tc>
          <w:tcPr>
            <w:tcW w:w="0" w:type="auto"/>
          </w:tcPr>
          <w:p>
            <w:r>
              <w:t>有效模态质量，Z 平移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mpf1.mEffRX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kg*m^2</w:t>
            </w:r>
          </w:p>
        </w:tc>
        <w:tc>
          <w:tcPr>
            <w:tcW w:w="0" w:type="auto"/>
          </w:tcPr>
          <w:p>
            <w:r>
              <w:t>有效模态质量，X 旋转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mpf1.mEffRY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kg*m^2</w:t>
            </w:r>
          </w:p>
        </w:tc>
        <w:tc>
          <w:tcPr>
            <w:tcW w:w="0" w:type="auto"/>
          </w:tcPr>
          <w:p>
            <w:r>
              <w:t>有效模态质量，Y 旋转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mpf1.mEffRZ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kg*m^2</w:t>
            </w:r>
          </w:p>
        </w:tc>
        <w:tc>
          <w:tcPr>
            <w:tcW w:w="0" w:type="auto"/>
          </w:tcPr>
          <w:p>
            <w:r>
              <w:t>有效模态质量，Z 旋转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表达式</w:t>
      </w:r>
    </w:p>
    <w:tbl>
      <w:tblPr>
        <w:tblStyle w:val="TableGrid"/>
        <w:tblW w:w="0" w:type="auto"/>
        <w:tblCaption w:val="表达式"/>
      </w:tblPr>
      <w:tblGrid>
        <w:gridCol w:w="1394"/>
        <w:gridCol w:w="1084"/>
        <w:gridCol w:w="873"/>
        <w:gridCol w:w="14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>力矩计算参考点 x 坐标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>力矩计算参考点 y 坐标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/>
            </w:r>
          </w:p>
        </w:tc>
        <w:tc>
          <w:tcPr>
            <w:tcW w:w="0" w:type="auto"/>
          </w:tcPr>
          <w:p>
            <w:r>
              <w:t>力矩计算参考点 z 坐标</w:t>
            </w:r>
          </w:p>
        </w:tc>
      </w:tr>
    </w:tbl>
    <w:p>
      <w:pPr>
        <w:pStyle w:val="TableSpacing"/>
      </w:pPr>
    </w:p>
    <w:sectPr>
      <w:footerReference w:type="default" r:id="rId29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mesh_mesh1.png"/>
      <Relationship Id="rId26" Type="http://schemas.openxmlformats.org/officeDocument/2006/relationships/image" Target="media/mesh_mesh1_ftet1.png"/>
      <Relationship Id="rId27" Type="http://schemas.openxmlformats.org/officeDocument/2006/relationships/image" Target="media/dset_dset1.png"/>
      <Relationship Id="rId28" Type="http://schemas.openxmlformats.org/officeDocument/2006/relationships/image" Target="media/pg_pg1.png"/>
      <Relationship Id="rId29" Type="http://schemas.openxmlformats.org/officeDocument/2006/relationships/footer" Target="footer2.xml"/>
      <Relationship Id="rId30" Type="http://schemas.openxmlformats.org/officeDocument/2006/relationships/styles" Target="styles.xml"/>
      <Relationship Id="rId31" Type="http://schemas.openxmlformats.org/officeDocument/2006/relationships/theme" Target="theme/theme1.xml"/>
      <Relationship Id="rId32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