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footer2.xml" ContentType="application/vnd.openxmlformats-officedocument.wordprocessingml.footer+xml"/>
  <Override PartName="/word/theme/theme1.xml" ContentType="application/vnd.openxmlformats-officedocument.theme+xml"/>
  <Default Extension="png" ContentType="image/png"/>
  <Default Extension="jpeg" ContentType="image/jpeg"/>
</Types>
</file>

<file path=_rels/.rels><?xml version="1.0" encoding="UTF-8" standalone="yes" ?>
    <Relationships xmlns="http://schemas.openxmlformats.org/package/2006/relationships">
      <Relationship Id="rId1" Type="http://schemas.openxmlformats.org/officeDocument/2006/relationships/officeDocument" Target="word/document.xml"/>
    </Relationships>


</file>

<file path=word/document.xml><?xml version="1.0" encoding="utf-8"?>
<w:document xmlns:r="http://schemas.openxmlformats.org/officeDocument/2006/relationships" xmlns:w="http://schemas.openxmlformats.org/wordprocessingml/2006/main" xmlns:wp="http://schemas.openxmlformats.org/drawingml/2006/wordprocessingDrawing">
  <w:body>
    <w:p>
      <w:pPr>
        <w:jc w:val="right"/>
      </w:pPr>
      <w:r>
        <w:rPr>
          <w:noProof/>
        </w:rPr>
        <w:drawing>
          <wp:inline distT="0" distB="0" distL="0" distR="0">
            <wp:extent cx="1511405" cy="323441"/>
            <wp:docPr id="3" name="logo.png">
              <a:hlinkClick xmlns:a="http://schemas.openxmlformats.org/drawingml/2006/main" r:id="rId2"/>
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ogo.png"/>
                    <pic:cNvPicPr/>
                  </pic:nvPicPr>
                  <pic:blipFill>
                    <a:blip r:embed="rId3" cstate="print"/>
                    <a:stretch>
                      <a:fillRect/>
                    </a:stretch>
                  </pic:blipFill>
                  <pic:spPr>
                    <a:xfrm>
                      <a:ext cx="1511405" cy="323441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Title"/>
      </w:pPr>
      <w:r>
        <w:t xml:space="preserve">Wentai test m10</w:t>
      </w:r>
    </w:p>
    <w:tbl>
      <w:tblPr>
        <w:tblStyle w:val="TableGrid"/>
        <w:tblW w:w="0" w:type="auto"/>
      </w:tblPr>
      <w:tblGrid>
        <w:gridCol w:w="813"/>
        <w:gridCol w:w="1988"/>
      </w:tblGrid>
      <w:tr>
        <w:tc>
          <w:tcPr>
            <w:tcW w:w="0" w:type="auto"/>
          </w:tcPr>
          <w:p>
            <w:r>
              <w:t>报告日期</w:t>
            </w:r>
          </w:p>
        </w:tc>
        <w:tc>
          <w:tcPr>
            <w:tcW w:w="0" w:type="auto"/>
          </w:tcPr>
          <w:p>
            <w:r>
              <w:t>2022-1-3 17:09:59</w:t>
            </w:r>
          </w:p>
        </w:tc>
      </w:tr>
    </w:tbl>
    <w:p>
      <w:pPr>
        <w:pStyle w:val="TableSpacing"/>
      </w:pPr>
    </w:p>
    <w:p>
      <w:pPr>
        <w:pageBreakBefore/>
        <w:pStyle w:val="TOCHeading"/>
      </w:pPr>
      <w:r>
        <w:t>目录</w:t>
      </w:r>
    </w:p>
    <w:p>
      <w:pPr>
        <w:pStyle w:val="TOC1"/>
        <w:tabs>
          <w:tab w:val="left" w:pos="440"/>
          <w:tab w:val="right" w:leader="dot" w:pos="9062"/>
        </w:tabs>
        <w:rPr>
          <w:noProof/>
        </w:rPr>
      </w:pPr>
      <w:r>
        <w:fldChar w:fldCharType="begin"/>
      </w:r>
      <w:r>
        <w:instrText xml:space="preserve"> TOC \o "1-2" \h \z \u </w:instrText>
      </w:r>
      <w:r>
        <w:fldChar w:fldCharType="separate"/>
      </w:r>
      <w:hyperlink w:anchor="cs2674259" w:history="1">
        <w:r>
          <w:rPr>
            <w:rStyle w:val="Hyperlink"/>
            <w:noProof/>
          </w:rPr>
          <w:t>1.</w:t>
        </w:r>
        <w:r>
          <w:rPr>
            <w:noProof/>
          </w:rPr>
          <w:tab/>
        </w:r>
        <w:r>
          <w:rPr>
            <w:rStyle w:val="Hyperlink"/>
            <w:noProof/>
          </w:rPr>
          <w:t>全局定义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cs2674259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1"/>
        <w:tabs>
          <w:tab w:val="left" w:pos="440"/>
          <w:tab w:val="right" w:leader="dot" w:pos="9062"/>
        </w:tabs>
        <w:rPr>
          <w:noProof/>
        </w:rPr>
      </w:pPr>
      <w:hyperlink w:anchor="cs9817881" w:history="1">
        <w:r>
          <w:rPr>
            <w:rStyle w:val="Hyperlink"/>
            <w:noProof/>
          </w:rPr>
          <w:t>2.</w:t>
        </w:r>
        <w:r>
          <w:rPr>
            <w:noProof/>
          </w:rPr>
          <w:tab/>
        </w:r>
        <w:r>
          <w:rPr>
            <w:rStyle w:val="Hyperlink"/>
            <w:noProof/>
          </w:rPr>
          <w:t>组件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cs9817881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3418746" w:history="1">
        <w:r>
          <w:rPr>
            <w:rStyle w:val="Hyperlink"/>
            <w:noProof/>
          </w:rPr>
          <w:t>2.1.</w:t>
        </w:r>
        <w:r>
          <w:rPr>
            <w:noProof/>
          </w:rPr>
          <w:tab/>
        </w:r>
        <w:r>
          <w:rPr>
            <w:rStyle w:val="Hyperlink"/>
            <w:noProof/>
          </w:rPr>
          <w:t>定义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cs3418746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5281102" w:history="1">
        <w:r>
          <w:rPr>
            <w:rStyle w:val="Hyperlink"/>
            <w:noProof/>
          </w:rPr>
          <w:t>2.2.</w:t>
        </w:r>
        <w:r>
          <w:rPr>
            <w:noProof/>
          </w:rPr>
          <w:tab/>
        </w:r>
        <w:r>
          <w:rPr>
            <w:rStyle w:val="Hyperlink"/>
            <w:noProof/>
          </w:rPr>
          <w:t>几何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cs5281102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1048852" w:history="1">
        <w:r>
          <w:rPr>
            <w:rStyle w:val="Hyperlink"/>
            <w:noProof/>
          </w:rPr>
          <w:t>2.3.</w:t>
        </w:r>
        <w:r>
          <w:rPr>
            <w:noProof/>
          </w:rPr>
          <w:tab/>
        </w:r>
        <w:r>
          <w:rPr>
            <w:rStyle w:val="Hyperlink"/>
            <w:noProof/>
          </w:rPr>
          <w:t>材料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cs1048852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2233742" w:history="1">
        <w:r>
          <w:rPr>
            <w:rStyle w:val="Hyperlink"/>
            <w:noProof/>
          </w:rPr>
          <w:t>2.4.</w:t>
        </w:r>
        <w:r>
          <w:rPr>
            <w:noProof/>
          </w:rPr>
          <w:tab/>
        </w:r>
        <w:r>
          <w:rPr>
            <w:rStyle w:val="Hyperlink"/>
            <w:noProof/>
          </w:rPr>
          <w:t>固体力学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cs2233742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4842715" w:history="1">
        <w:r>
          <w:rPr>
            <w:rStyle w:val="Hyperlink"/>
            <w:noProof/>
          </w:rPr>
          <w:t>2.5.</w:t>
        </w:r>
        <w:r>
          <w:rPr>
            <w:noProof/>
          </w:rPr>
          <w:tab/>
        </w:r>
        <w:r>
          <w:rPr>
            <w:rStyle w:val="Hyperlink"/>
            <w:noProof/>
          </w:rPr>
          <w:t>网格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cs4842715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1"/>
        <w:tabs>
          <w:tab w:val="left" w:pos="440"/>
          <w:tab w:val="right" w:leader="dot" w:pos="9062"/>
        </w:tabs>
        <w:rPr>
          <w:noProof/>
        </w:rPr>
      </w:pPr>
      <w:hyperlink w:anchor="cs9311934" w:history="1">
        <w:r>
          <w:rPr>
            <w:rStyle w:val="Hyperlink"/>
            <w:noProof/>
          </w:rPr>
          <w:t>3.</w:t>
        </w:r>
        <w:r>
          <w:rPr>
            <w:noProof/>
          </w:rPr>
          <w:tab/>
        </w:r>
        <w:r>
          <w:rPr>
            <w:rStyle w:val="Hyperlink"/>
            <w:noProof/>
          </w:rPr>
          <w:t>研究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cs9311934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7590156" w:history="1">
        <w:r>
          <w:rPr>
            <w:rStyle w:val="Hyperlink"/>
            <w:noProof/>
          </w:rPr>
          <w:t>3.1.</w:t>
        </w:r>
        <w:r>
          <w:rPr>
            <w:noProof/>
          </w:rPr>
          <w:tab/>
        </w:r>
        <w:r>
          <w:rPr>
            <w:rStyle w:val="Hyperlink"/>
            <w:noProof/>
          </w:rPr>
          <w:t>稳态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cs7590156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3300190" w:history="1">
        <w:r>
          <w:rPr>
            <w:rStyle w:val="Hyperlink"/>
            <w:noProof/>
          </w:rPr>
          <w:t>3.2.</w:t>
        </w:r>
        <w:r>
          <w:rPr>
            <w:noProof/>
          </w:rPr>
          <w:tab/>
        </w:r>
        <w:r>
          <w:rPr>
            <w:rStyle w:val="Hyperlink"/>
            <w:noProof/>
          </w:rPr>
          <w:t>求解器配置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cs3300190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1"/>
        <w:tabs>
          <w:tab w:val="left" w:pos="440"/>
          <w:tab w:val="right" w:leader="dot" w:pos="9062"/>
        </w:tabs>
        <w:rPr>
          <w:noProof/>
        </w:rPr>
      </w:pPr>
      <w:hyperlink w:anchor="cs7504289" w:history="1">
        <w:r>
          <w:rPr>
            <w:rStyle w:val="Hyperlink"/>
            <w:noProof/>
          </w:rPr>
          <w:t>4.</w:t>
        </w:r>
        <w:r>
          <w:rPr>
            <w:noProof/>
          </w:rPr>
          <w:tab/>
        </w:r>
        <w:r>
          <w:rPr>
            <w:rStyle w:val="Hyperlink"/>
            <w:noProof/>
          </w:rPr>
          <w:t>结果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cs7504289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6327069" w:history="1">
        <w:r>
          <w:rPr>
            <w:rStyle w:val="Hyperlink"/>
            <w:noProof/>
          </w:rPr>
          <w:t>4.1.</w:t>
        </w:r>
        <w:r>
          <w:rPr>
            <w:noProof/>
          </w:rPr>
          <w:tab/>
        </w:r>
        <w:r>
          <w:rPr>
            <w:rStyle w:val="Hyperlink"/>
            <w:noProof/>
          </w:rPr>
          <w:t>数据集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cs6327069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6859710" w:history="1">
        <w:r>
          <w:rPr>
            <w:rStyle w:val="Hyperlink"/>
            <w:noProof/>
          </w:rPr>
          <w:t>4.2.</w:t>
        </w:r>
        <w:r>
          <w:rPr>
            <w:noProof/>
          </w:rPr>
          <w:tab/>
        </w:r>
        <w:r>
          <w:rPr>
            <w:rStyle w:val="Hyperlink"/>
            <w:noProof/>
          </w:rPr>
          <w:t>绘图组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cs6859710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1267290" w:history="1">
        <w:r>
          <w:rPr>
            <w:rStyle w:val="Hyperlink"/>
            <w:noProof/>
          </w:rPr>
          <w:t>4.3.</w:t>
        </w:r>
        <w:r>
          <w:rPr>
            <w:noProof/>
          </w:rPr>
          <w:tab/>
        </w:r>
        <w:r>
          <w:rPr>
            <w:rStyle w:val="Hyperlink"/>
            <w:noProof/>
          </w:rPr>
          <w:t>外加载荷 (solid)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cs1267290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r>
        <w:fldChar w:fldCharType="end"/>
      </w:r>
    </w:p>
    <w:p>
      <w:pPr>
        <w:pageBreakBefore/>
        <w:pStyle w:val="Heading1Numbered"/>
      </w:pPr>
      <w:bookmarkStart w:id="0" w:name="cs2674259"/>
      <w:r>
        <w:t xml:space="preserve">全局定义</w:t>
      </w:r>
      <w:bookmarkEnd w:id="0"/>
    </w:p>
    <w:tbl>
      <w:tblPr>
        <w:tblStyle w:val="TableGrid"/>
        <w:tblW w:w="0" w:type="auto"/>
      </w:tblPr>
      <w:tblGrid>
        <w:gridCol w:w="873"/>
        <w:gridCol w:w="2440"/>
      </w:tblGrid>
      <w:tr>
        <w:tc>
          <w:tcPr>
            <w:tcW w:w="0" w:type="auto"/>
          </w:tcPr>
          <w:p>
            <w:r>
              <w:t>日期</w:t>
            </w:r>
          </w:p>
        </w:tc>
        <w:tc>
          <w:tcPr>
            <w:tcW w:w="0" w:type="auto"/>
          </w:tcPr>
          <w:p>
            <w:r>
              <w:t>Jan 3, 2022 5:08:56 PM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全局设置</w:t>
      </w:r>
    </w:p>
    <w:tbl>
      <w:tblPr>
        <w:tblStyle w:val="TableGrid"/>
        <w:tblW w:w="0" w:type="auto"/>
        <w:tblCaption w:val="全局设置"/>
      </w:tblPr>
      <w:tblGrid>
        <w:gridCol w:w="813"/>
        <w:gridCol w:w="6687"/>
      </w:tblGrid>
      <w:tr>
        <w:tc>
          <w:tcPr>
            <w:tcW w:w="0" w:type="auto"/>
          </w:tcPr>
          <w:p>
            <w:r>
              <w:t>名称</w:t>
            </w:r>
          </w:p>
        </w:tc>
        <w:tc>
          <w:tcPr>
            <w:tcW w:w="0" w:type="auto"/>
          </w:tcPr>
          <w:p>
            <w:r>
              <w:t>Wentai test m10.mph</w:t>
            </w:r>
          </w:p>
        </w:tc>
      </w:tr>
      <w:tr>
        <w:tc>
          <w:tcPr>
            <w:tcW w:w="0" w:type="auto"/>
          </w:tcPr>
          <w:p>
            <w:r>
              <w:t>路径</w:t>
            </w:r>
          </w:p>
        </w:tc>
        <w:tc>
          <w:tcPr>
            <w:tcW w:w="0" w:type="auto"/>
          </w:tcPr>
          <w:p>
            <w:r>
              <w:t>D:\Comsol_Matlab_Test\FanNet\wentai_export\mph\wentai_test_m10.mph</w:t>
            </w:r>
          </w:p>
        </w:tc>
      </w:tr>
      <w:tr>
        <w:tc>
          <w:tcPr>
            <w:tcW w:w="0" w:type="auto"/>
          </w:tcPr>
          <w:p>
            <w:r>
              <w:t>版本</w:t>
            </w:r>
          </w:p>
        </w:tc>
        <w:tc>
          <w:tcPr>
            <w:tcW w:w="0" w:type="auto"/>
          </w:tcPr>
          <w:p>
            <w:r>
              <w:t>COMSOL Multiphysics 5.5 (开发版本: 292)</w:t>
            </w:r>
          </w:p>
        </w:tc>
      </w:tr>
      <w:tr>
        <w:tc>
          <w:tcPr>
            <w:tcW w:w="0" w:type="auto"/>
          </w:tcPr>
          <w:p>
            <w:r>
              <w:t>单位制</w:t>
            </w:r>
          </w:p>
        </w:tc>
        <w:tc>
          <w:tcPr>
            <w:tcW w:w="0" w:type="auto"/>
          </w:tcPr>
          <w:p>
            <w:r>
              <w:t>SI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使用的产品</w:t>
      </w:r>
    </w:p>
    <w:tbl>
      <w:tblPr>
        <w:tblStyle w:val="TableGrid"/>
        <w:tblW w:w="0" w:type="auto"/>
        <w:tblCaption w:val="使用的产品"/>
      </w:tblPr>
      <w:tblGrid>
        <w:gridCol w:w="1946"/>
      </w:tblGrid>
      <w:tr>
        <w:tc>
          <w:tcPr>
            <w:tcW w:w="0" w:type="auto"/>
          </w:tcPr>
          <w:p>
            <w:r>
              <w:t>COMSOL Multiphysics</w:t>
            </w:r>
          </w:p>
        </w:tc>
      </w:tr>
      <w:tr>
        <w:tc>
          <w:tcPr>
            <w:tcW w:w="0" w:type="auto"/>
          </w:tcPr>
          <w:p>
            <w:r>
              <w:t>CAD 导入模块</w:t>
            </w:r>
          </w:p>
        </w:tc>
      </w:tr>
    </w:tbl>
    <w:p>
      <w:pPr>
        <w:pStyle w:val="TableSpacing"/>
      </w:pPr>
    </w:p>
    <w:p>
      <w:pPr>
        <w:pageBreakBefore/>
        <w:pStyle w:val="Heading1Numbered"/>
      </w:pPr>
      <w:bookmarkStart w:id="1" w:name="cs9817881"/>
      <w:r>
        <w:t xml:space="preserve">组件 1</w:t>
      </w:r>
      <w:bookmarkEnd w:id="1"/>
    </w:p>
    <w:tbl>
      <w:tblPr>
        <w:tblStyle w:val="TableGrid"/>
        <w:tblW w:w="0" w:type="auto"/>
      </w:tblPr>
      <w:tblGrid>
        <w:gridCol w:w="873"/>
        <w:gridCol w:w="2440"/>
      </w:tblGrid>
      <w:tr>
        <w:tc>
          <w:tcPr>
            <w:tcW w:w="0" w:type="auto"/>
          </w:tcPr>
          <w:p>
            <w:r>
              <w:t>日期</w:t>
            </w:r>
          </w:p>
        </w:tc>
        <w:tc>
          <w:tcPr>
            <w:tcW w:w="0" w:type="auto"/>
          </w:tcPr>
          <w:p>
            <w:r>
              <w:t>Jan 3, 2022 5:09:01 PM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设置</w:t>
      </w:r>
    </w:p>
    <w:tbl>
      <w:tblPr>
        <w:tblStyle w:val="TableGrid"/>
        <w:tblW w:w="0" w:type="auto"/>
        <w:tblCaption w:val="设置"/>
      </w:tblPr>
      <w:tblGrid>
        <w:gridCol w:w="949"/>
        <w:gridCol w:w="10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单位制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与全局坐标系相同</w:t>
            </w:r>
          </w:p>
        </w:tc>
      </w:tr>
      <w:tr>
        <w:tc>
          <w:tcPr>
            <w:tcW w:w="0" w:type="auto"/>
          </w:tcPr>
          <w:p>
            <w:r>
              <w:t>几何形函数阶次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自动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空间坐标系的坐标</w:t>
      </w:r>
    </w:p>
    <w:tbl>
      <w:tblPr>
        <w:tblStyle w:val="TableGrid"/>
        <w:tblW w:w="0" w:type="auto"/>
        <w:tblCaption w:val="空间坐标系的坐标"/>
      </w:tblPr>
      <w:tblGrid>
        <w:gridCol w:w="813"/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第一轴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第二轴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第三轴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z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材料坐标系的坐标</w:t>
      </w:r>
    </w:p>
    <w:tbl>
      <w:tblPr>
        <w:tblStyle w:val="TableGrid"/>
        <w:tblW w:w="0" w:type="auto"/>
        <w:tblCaption w:val="材料坐标系的坐标"/>
      </w:tblPr>
      <w:tblGrid>
        <w:gridCol w:w="813"/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第一轴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第二轴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第三轴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Z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几何坐标系的坐标</w:t>
      </w:r>
    </w:p>
    <w:tbl>
      <w:tblPr>
        <w:tblStyle w:val="TableGrid"/>
        <w:tblW w:w="0" w:type="auto"/>
        <w:tblCaption w:val="几何坐标系的坐标"/>
      </w:tblPr>
      <w:tblGrid>
        <w:gridCol w:w="813"/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第一轴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第二轴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第三轴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Xg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Yg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Zg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网格坐标系的坐标</w:t>
      </w:r>
    </w:p>
    <w:tbl>
      <w:tblPr>
        <w:tblStyle w:val="TableGrid"/>
        <w:tblW w:w="0" w:type="auto"/>
        <w:tblCaption w:val="网格坐标系的坐标"/>
      </w:tblPr>
      <w:tblGrid>
        <w:gridCol w:w="813"/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第一轴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第二轴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第三轴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Xm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Ym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Zm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2" w:name="cs3418746"/>
      <w:r>
        <w:t xml:space="preserve">定义</w:t>
      </w:r>
      <w:bookmarkEnd w:id="2"/>
    </w:p>
    <w:p>
      <w:pPr>
        <w:pStyle w:val="Heading3Numbered"/>
      </w:pPr>
      <w:bookmarkStart w:id="3" w:name="cs8602524"/>
      <w:r>
        <w:t xml:space="preserve">坐标系</w:t>
      </w:r>
      <w:bookmarkEnd w:id="3"/>
    </w:p>
    <w:p>
      <w:pPr>
        <w:pStyle w:val="Heading4"/>
      </w:pPr>
      <w:bookmarkStart w:id="4" w:name="cs3556701"/>
      <w:r>
        <w:t xml:space="preserve">边界坐标系 1</w:t>
      </w:r>
      <w:bookmarkEnd w:id="4"/>
    </w:p>
    <w:tbl>
      <w:tblPr>
        <w:tblStyle w:val="TableGrid"/>
        <w:tblW w:w="0" w:type="auto"/>
      </w:tblPr>
      <w:tblGrid>
        <w:gridCol w:w="843"/>
        <w:gridCol w:w="843"/>
      </w:tblGrid>
      <w:tr>
        <w:tc>
          <w:tcPr>
            <w:tcW w:w="0" w:type="auto"/>
          </w:tcPr>
          <w:p>
            <w:r>
              <w:t>坐标系类型</w:t>
            </w:r>
          </w:p>
        </w:tc>
        <w:tc>
          <w:tcPr>
            <w:tcW w:w="0" w:type="auto"/>
          </w:tcPr>
          <w:p>
            <w:r>
              <w:t>边界坐标系</w:t>
            </w:r>
          </w:p>
        </w:tc>
      </w:tr>
      <w:tr>
        <w:tc>
          <w:tcPr>
            <w:tcW w:w="0" w:type="auto"/>
          </w:tcPr>
          <w:p>
            <w:r>
              <w:t>标记</w:t>
            </w:r>
          </w:p>
        </w:tc>
        <w:tc>
          <w:tcPr>
            <w:tcW w:w="0" w:type="auto"/>
          </w:tcPr>
          <w:p>
            <w:r>
              <w:t>sys1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坐标名称</w:t>
      </w:r>
    </w:p>
    <w:tbl>
      <w:tblPr>
        <w:tblStyle w:val="TableGrid"/>
        <w:tblW w:w="0" w:type="auto"/>
        <w:tblCaption w:val="坐标名称"/>
      </w:tblPr>
      <w:tblGrid>
        <w:gridCol w:w="813"/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第一轴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第二轴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第三轴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t1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t2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n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5" w:name="cs5281102"/>
      <w:r>
        <w:t xml:space="preserve">几何 1</w:t>
      </w:r>
      <w:bookmarkEnd w:id="5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4" name="geom_geom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eom_geom1.pn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几何 1</w:t>
      </w:r>
    </w:p>
    <w:p>
      <w:pPr>
        <w:pStyle w:val="TableCaption"/>
      </w:pPr>
      <w:r>
        <w:t>单位</w:t>
      </w:r>
    </w:p>
    <w:tbl>
      <w:tblPr>
        <w:tblStyle w:val="TableGrid"/>
        <w:tblW w:w="0" w:type="auto"/>
        <w:tblCaption w:val="单位"/>
      </w:tblPr>
      <w:tblGrid>
        <w:gridCol w:w="813"/>
        <w:gridCol w:w="813"/>
      </w:tblGrid>
      <w:tr>
        <w:tc>
          <w:tcPr>
            <w:tcW w:w="0" w:type="auto"/>
          </w:tcPr>
          <w:p>
            <w:r>
              <w:t>长度单位</w:t>
            </w:r>
          </w:p>
        </w:tc>
        <w:tc>
          <w:tcPr>
            <w:tcW w:w="0" w:type="auto"/>
          </w:tcPr>
          <w:p>
            <w:r>
              <w:t>m</w:t>
            </w:r>
          </w:p>
        </w:tc>
      </w:tr>
      <w:tr>
        <w:tc>
          <w:tcPr>
            <w:tcW w:w="0" w:type="auto"/>
          </w:tcPr>
          <w:p>
            <w:r>
              <w:t>角单位</w:t>
            </w:r>
          </w:p>
        </w:tc>
        <w:tc>
          <w:tcPr>
            <w:tcW w:w="0" w:type="auto"/>
          </w:tcPr>
          <w:p>
            <w:r>
              <w:t>deg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几何统计信息</w:t>
      </w:r>
    </w:p>
    <w:tbl>
      <w:tblPr>
        <w:tblStyle w:val="TableGrid"/>
        <w:tblW w:w="0" w:type="auto"/>
        <w:tblCaption w:val="几何统计信息"/>
      </w:tblPr>
      <w:tblGrid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空间维度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3</w:t>
            </w:r>
          </w:p>
        </w:tc>
      </w:tr>
      <w:tr>
        <w:tc>
          <w:tcPr>
            <w:tcW w:w="0" w:type="auto"/>
          </w:tcPr>
          <w:p>
            <w:r>
              <w:t>域数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</w:t>
            </w:r>
          </w:p>
        </w:tc>
      </w:tr>
      <w:tr>
        <w:tc>
          <w:tcPr>
            <w:tcW w:w="0" w:type="auto"/>
          </w:tcPr>
          <w:p>
            <w:r>
              <w:t>边界数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54</w:t>
            </w:r>
          </w:p>
        </w:tc>
      </w:tr>
      <w:tr>
        <w:tc>
          <w:tcPr>
            <w:tcW w:w="0" w:type="auto"/>
          </w:tcPr>
          <w:p>
            <w:r>
              <w:t>边数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142</w:t>
            </w:r>
          </w:p>
        </w:tc>
      </w:tr>
      <w:tr>
        <w:tc>
          <w:tcPr>
            <w:tcW w:w="0" w:type="auto"/>
          </w:tcPr>
          <w:p>
            <w:r>
              <w:t>顶点数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90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6" w:name="cs7229521"/>
      <w:r>
        <w:t xml:space="preserve">导入 1 (imp1)</w:t>
      </w:r>
      <w:bookmarkEnd w:id="6"/>
    </w:p>
    <w:p>
      <w:pPr>
        <w:pStyle w:val="TableCaption"/>
      </w:pPr>
      <w:r>
        <w:t>设置</w:t>
      </w:r>
    </w:p>
    <w:tbl>
      <w:tblPr>
        <w:tblStyle w:val="TableGrid"/>
        <w:tblW w:w="0" w:type="auto"/>
        <w:tblCaption w:val="设置"/>
      </w:tblPr>
      <w:tblGrid>
        <w:gridCol w:w="813"/>
        <w:gridCol w:w="3701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源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三维 CAD 文件</w:t>
            </w:r>
          </w:p>
        </w:tc>
      </w:tr>
      <w:tr>
        <w:tc>
          <w:tcPr>
            <w:tcW w:w="0" w:type="auto"/>
          </w:tcPr>
          <w:p>
            <w:r>
              <w:t>文件名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D:\BaiduNetdiskDownload\changfengye.stp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7" w:name="cs1048852"/>
      <w:r>
        <w:t xml:space="preserve">材料</w:t>
      </w:r>
      <w:bookmarkEnd w:id="7"/>
    </w:p>
    <w:p>
      <w:pPr>
        <w:pStyle w:val="Heading3Numbered"/>
      </w:pPr>
      <w:bookmarkStart w:id="8" w:name="cs5869603"/>
      <w:r>
        <w:t xml:space="preserve">E glass fiber [solid]</w:t>
      </w:r>
      <w:bookmarkEnd w:id="8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5" name="mat_mat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mat_mat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E glass fiber [solid]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108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域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3: 所有域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材料参数</w:t>
      </w:r>
    </w:p>
    <w:tbl>
      <w:tblPr>
        <w:tblStyle w:val="TableGrid"/>
        <w:tblW w:w="0" w:type="auto"/>
        <w:tblCaption w:val="材料参数"/>
      </w:tblPr>
      <w:tblGrid>
        <w:gridCol w:w="813"/>
        <w:gridCol w:w="1898"/>
        <w:gridCol w:w="90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密度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rho(T[1/K])[kg/m^3]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kg/m³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杨氏模量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E(T[1/K])[Pa]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Pa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泊松比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nu(T[1/K])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基本 设置</w:t>
      </w:r>
    </w:p>
    <w:tbl>
      <w:tblPr>
        <w:tblStyle w:val="TableGrid"/>
        <w:tblW w:w="0" w:type="auto"/>
        <w:tblCaption w:val="基本 设置"/>
      </w:tblPr>
      <w:tblGrid>
        <w:gridCol w:w="1687"/>
        <w:gridCol w:w="1898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Syt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Syt(T[1/K])[Pa]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Syt_symmetry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密度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rho(T[1/K])[kg/m^3]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density_symmetry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Functions</w:t>
      </w:r>
    </w:p>
    <w:tbl>
      <w:tblPr>
        <w:tblStyle w:val="TableGrid"/>
        <w:tblW w:w="0" w:type="auto"/>
        <w:tblCaption w:val="Functions"/>
      </w:tblPr>
      <w:tblGrid>
        <w:gridCol w:w="813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函数名称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Type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Syt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rho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6" name="mat_mat1_def_Syt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mat_mat1_def_Syt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Syt</w:t>
      </w: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7" name="mat_mat1_def_rho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mat_mat1_def_rho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rho</w:t>
      </w:r>
    </w:p>
    <w:p>
      <w:pPr>
        <w:pStyle w:val="TableCaption"/>
      </w:pPr>
      <w:r>
        <w:t>杨氏模量和泊松比 设置</w:t>
      </w:r>
    </w:p>
    <w:tbl>
      <w:tblPr>
        <w:tblStyle w:val="TableGrid"/>
        <w:tblW w:w="0" w:type="auto"/>
        <w:tblCaption w:val="杨氏模量和泊松比 设置"/>
      </w:tblPr>
      <w:tblGrid>
        <w:gridCol w:w="2207"/>
        <w:gridCol w:w="139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杨氏模量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E(T[1/K])[Pa]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youngsmodulus_symmetry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泊松比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nu(T[1/K])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poissonsratio_symmetry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Functions</w:t>
      </w:r>
    </w:p>
    <w:tbl>
      <w:tblPr>
        <w:tblStyle w:val="TableGrid"/>
        <w:tblW w:w="0" w:type="auto"/>
        <w:tblCaption w:val="Functions"/>
      </w:tblPr>
      <w:tblGrid>
        <w:gridCol w:w="813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函数名称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Type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nu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8" name="mat_mat1_Enu_E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mat_mat1_Enu_E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E</w:t>
      </w: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9" name="mat_mat1_Enu_nu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mat_mat1_Enu_nu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nu</w:t>
      </w:r>
    </w:p>
    <w:p>
      <w:pPr>
        <w:pStyle w:val="TableCaption"/>
      </w:pPr>
      <w:r>
        <w:t>体积模量和剪切模量 设置</w:t>
      </w:r>
    </w:p>
    <w:tbl>
      <w:tblPr>
        <w:tblStyle w:val="TableGrid"/>
        <w:tblW w:w="0" w:type="auto"/>
        <w:tblCaption w:val="体积模量和剪切模量 设置"/>
      </w:tblPr>
      <w:tblGrid>
        <w:gridCol w:w="1235"/>
        <w:gridCol w:w="1727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体积模量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kappa(T[1/K])[Pa]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剪切模量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mu(T[1/K])[Pa]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K_symmetry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G_symmetry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Functions</w:t>
      </w:r>
    </w:p>
    <w:tbl>
      <w:tblPr>
        <w:tblStyle w:val="TableGrid"/>
        <w:tblW w:w="0" w:type="auto"/>
        <w:tblCaption w:val="Functions"/>
      </w:tblPr>
      <w:tblGrid>
        <w:gridCol w:w="843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函数名称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Type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mu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kappa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0" name="mat_mat1_KG_mu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mat_mat1_KG_mu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mu</w:t>
      </w: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1" name="mat_mat1_KG_kappa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mat_mat1_KG_kappa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kappa</w:t>
      </w:r>
    </w:p>
    <w:p>
      <w:pPr>
        <w:pStyle w:val="Heading2Numbered"/>
      </w:pPr>
      <w:bookmarkStart w:id="9" w:name="cs2233742"/>
      <w:r>
        <w:t xml:space="preserve">固体力学</w:t>
      </w:r>
      <w:bookmarkEnd w:id="9"/>
    </w:p>
    <w:p>
      <w:pPr>
        <w:pStyle w:val="TableCaption"/>
      </w:pPr>
      <w:r>
        <w:t>使用的产品</w:t>
      </w:r>
    </w:p>
    <w:tbl>
      <w:tblPr>
        <w:tblStyle w:val="TableGrid"/>
        <w:tblW w:w="0" w:type="auto"/>
        <w:tblCaption w:val="使用的产品"/>
      </w:tblPr>
      <w:tblGrid>
        <w:gridCol w:w="1946"/>
      </w:tblGrid>
      <w:tr>
        <w:tc>
          <w:tcPr>
            <w:tcW w:w="0" w:type="auto"/>
          </w:tcPr>
          <w:p>
            <w:r>
              <w:t>COMSOL Multiphysics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2" name="phys_solid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hys_solid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固体力学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108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域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3: 所有域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786384" cy="128016"/>
            <wp:docPr id="13" name="equ_solid_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equ_solid_1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ext cx="786384" cy="128016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3Numbered"/>
      </w:pPr>
      <w:bookmarkStart w:id="10" w:name="cs2074723"/>
      <w:r>
        <w:t xml:space="preserve">接口设置</w:t>
      </w:r>
      <w:bookmarkEnd w:id="10"/>
    </w:p>
    <w:p>
      <w:pPr>
        <w:pStyle w:val="Heading4"/>
      </w:pPr>
      <w:bookmarkStart w:id="11" w:name="cs4911679"/>
      <w:r>
        <w:t xml:space="preserve">物理符号</w:t>
      </w:r>
      <w:bookmarkEnd w:id="11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启用物理符号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2" w:name="cs5021658"/>
      <w:r>
        <w:t xml:space="preserve">离散化</w:t>
      </w:r>
      <w:bookmarkEnd w:id="12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10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位移场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二次巧凑边点单元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3" w:name="cs5840423"/>
      <w:r>
        <w:t xml:space="preserve">完美匹配层的典型波速</w:t>
      </w:r>
      <w:bookmarkEnd w:id="13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10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完美匹配层的典型波速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solid.cp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4" w:name="cs9249742"/>
      <w:r>
        <w:t xml:space="preserve">变量</w:t>
      </w:r>
      <w:bookmarkEnd w:id="14"/>
    </w:p>
    <w:tbl>
      <w:tblPr>
        <w:tblStyle w:val="TableGrid"/>
        <w:tblLayout w:type="fixed"/>
        <w:tblW w:w="5000" w:type="pct"/>
      </w:tblPr>
      <w:tblGrid>
        <w:gridCol w:w="1718"/>
        <w:gridCol w:w="2124"/>
        <w:gridCol w:w="813"/>
        <w:gridCol w:w="1158"/>
        <w:gridCol w:w="873"/>
        <w:gridCol w:w="813"/>
      </w:tblGrid>
      <w:tr>
        <w:trPr>
          <w:cantSplit/>
          <w:tblHeader/>
        </w:trPr>
        <w:tc>
          <w:tcPr>
            <w:tcW w:w="1145" w:type="pct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1416" w:type="pct"/>
            <w:shd w:val="clear" w:color="auto" w:fill="EEEEEE"/>
          </w:tcPr>
          <w:p>
            <w:r>
              <w:rPr>
                <w:b/>
              </w:rPr>
              <w:t>表达式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772" w:type="pct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582" w:type="pct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详细信息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solid.nX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solid.nY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solid.nZ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solid.nx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solid.ny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solid.nz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solid.nXmesh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dnXmesh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solid.nYmesh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dnYmesh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solid.nZmesh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dnZmesh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solid.nxmesh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dnxmesh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solid.nymesh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dnymesh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solid.nzmesh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dnzmesh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solid.refpntx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72" w:type="pct"/>
          </w:tcPr>
          <w:p>
            <w:r>
              <w:t>力矩计算参考点，x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solid.refpnty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72" w:type="pct"/>
          </w:tcPr>
          <w:p>
            <w:r>
              <w:t>力矩计算参考点，y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solid.refpntz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72" w:type="pct"/>
          </w:tcPr>
          <w:p>
            <w:r>
              <w:t>力矩计算参考点，z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solid.cref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solid.cp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772" w:type="pct"/>
          </w:tcPr>
          <w:p>
            <w:r>
              <w:t>完美匹配层的典型波速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solid.isGeomNon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几何非线性变量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solid.RFtotalx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solid.sumreaction(solid.RFx)+solid.RFfsx+solid.RFfdx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772" w:type="pct"/>
          </w:tcPr>
          <w:p>
            <w:r>
              <w:t>总反作用力，x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solid.RFtotaly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solid.sumreaction(solid.RFy)+solid.RFfsy+solid.RFfdy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772" w:type="pct"/>
          </w:tcPr>
          <w:p>
            <w:r>
              <w:t>总反作用力，y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solid.RFtotalz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solid.sumreaction(solid.RFz)+solid.RFfsz+solid.RFfdz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772" w:type="pct"/>
          </w:tcPr>
          <w:p>
            <w:r>
              <w:t>总反作用力，z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solid.RMtotalx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solid.sumreaction(solid.RMx)+solid.RMmsx+solid.RMmdx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772" w:type="pct"/>
          </w:tcPr>
          <w:p>
            <w:r>
              <w:t>总反作用力矩，x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solid.RMtotaly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solid.sumreaction(solid.RMy)+solid.RMmsy+solid.RMmdy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772" w:type="pct"/>
          </w:tcPr>
          <w:p>
            <w:r>
              <w:t>总反作用力矩，y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solid.RMtotalz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solid.sumreaction(solid.RMz)+solid.RMmsz+solid.RMmdz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772" w:type="pct"/>
          </w:tcPr>
          <w:p>
            <w:r>
              <w:t>总反作用力矩，z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xt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d(x,TIME)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772" w:type="pct"/>
          </w:tcPr>
          <w:p>
            <w:r>
              <w:t>网格速度，x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yt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d(y,TIME)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772" w:type="pct"/>
          </w:tcPr>
          <w:p>
            <w:r>
              <w:t>网格速度，y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zt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d(z,TIME)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772" w:type="pct"/>
          </w:tcPr>
          <w:p>
            <w:r>
              <w:t>网格速度，z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5" w:name="cs7249515"/>
      <w:r>
        <w:t xml:space="preserve">线弹性材料 1</w:t>
      </w:r>
      <w:bookmarkEnd w:id="15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4" name="phys_solid_lemm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hys_solid_lemm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线弹性材料 1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108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域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3: 所有域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方程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801624" cy="152400"/>
            <wp:docPr id="15" name="equ_solid_lemm1_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equ_solid_lemm1_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ext cx="801624" cy="1524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1743456" cy="158496"/>
            <wp:docPr id="16" name="equ_solid_lemm1_3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equ_solid_lemm1_3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ext cx="1743456" cy="158496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2389632" cy="140208"/>
            <wp:docPr id="17" name="equ_solid_lemm1_4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equ_solid_lemm1_4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ext cx="2389632" cy="140208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1118616" cy="131064"/>
            <wp:docPr id="18" name="equ_solid_lemm1_5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equ_solid_lemm1_5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ext cx="1118616" cy="131064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1027176" cy="274320"/>
            <wp:docPr id="19" name="equ_solid_lemm1_6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equ_solid_lemm1_6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ext cx="1027176" cy="27432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630936" cy="155448"/>
            <wp:docPr id="20" name="equ_solid_lemm1_7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equ_solid_lemm1_7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ext cx="630936" cy="155448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4"/>
      </w:pPr>
      <w:bookmarkStart w:id="16" w:name="cs5800756"/>
      <w:r>
        <w:t xml:space="preserve">线弹性材料</w:t>
      </w:r>
      <w:bookmarkEnd w:id="16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10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固体模型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各向同性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指定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杨氏模量和泊松比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杨氏模量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来自材料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泊松比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来自材料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密度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来自材料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使用混合公式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无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7" w:name="cs2675937"/>
      <w:r>
        <w:t xml:space="preserve">几何非线性</w:t>
      </w:r>
      <w:bookmarkEnd w:id="17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强制线性应变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附加应变分解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8" w:name="cs5731403"/>
      <w:r>
        <w:t xml:space="preserve">能耗</w:t>
      </w:r>
      <w:bookmarkEnd w:id="18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计算耗散能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9" w:name="cs2807797"/>
      <w:r>
        <w:t xml:space="preserve">坐标系选择</w:t>
      </w:r>
      <w:bookmarkEnd w:id="19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坐标系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全局坐标系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0" w:name="cs6660643"/>
      <w:r>
        <w:t xml:space="preserve">模型输入</w:t>
      </w:r>
      <w:bookmarkEnd w:id="20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91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体积参考温度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通用模型输入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温度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通用模型输入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来自材料的属性</w:t>
      </w:r>
    </w:p>
    <w:tbl>
      <w:tblPr>
        <w:tblStyle w:val="TableGrid"/>
        <w:tblW w:w="0" w:type="auto"/>
        <w:tblCaption w:val="来自材料的属性"/>
      </w:tblPr>
      <w:tblGrid>
        <w:gridCol w:w="813"/>
        <w:gridCol w:w="2214"/>
        <w:gridCol w:w="10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属性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材料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属性组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杨氏模量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E glass fiber [solid]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杨氏模量和泊松比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泊松比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E glass fiber [solid]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杨氏模量和泊松比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密度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E glass fiber [solid]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基本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1" w:name="cs3610612"/>
      <w:r>
        <w:t xml:space="preserve">变量</w:t>
      </w:r>
      <w:bookmarkEnd w:id="21"/>
    </w:p>
    <w:tbl>
      <w:tblPr>
        <w:tblStyle w:val="TableGrid"/>
        <w:tblLayout w:type="fixed"/>
        <w:tblW w:w="5000" w:type="pct"/>
      </w:tblPr>
      <w:tblGrid>
        <w:gridCol w:w="1449"/>
        <w:gridCol w:w="2116"/>
        <w:gridCol w:w="813"/>
        <w:gridCol w:w="1435"/>
        <w:gridCol w:w="873"/>
        <w:gridCol w:w="813"/>
      </w:tblGrid>
      <w:tr>
        <w:trPr>
          <w:cantSplit/>
          <w:tblHeader/>
        </w:trPr>
        <w:tc>
          <w:tcPr>
            <w:tcW w:w="966" w:type="pct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1411" w:type="pct"/>
            <w:shd w:val="clear" w:color="auto" w:fill="EEEEEE"/>
          </w:tcPr>
          <w:p>
            <w:r>
              <w:rPr>
                <w:b/>
              </w:rPr>
              <w:t>表达式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956" w:type="pct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582" w:type="pct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详细信息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solid.rho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material.rho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kg/m³</w:t>
            </w:r>
          </w:p>
        </w:tc>
        <w:tc>
          <w:tcPr>
            <w:tcW w:w="956" w:type="pct"/>
          </w:tcPr>
          <w:p>
            <w:r>
              <w:t>密度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Meta, 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“u”的切向梯度 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“u”的切向梯度 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“u”的切向梯度 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“u”的切向梯度 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“u”的切向梯度 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“u”的切向梯度 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u 的梯度，X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u 的梯度，Y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u 的梯度，Z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u 的梯度，X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u 的梯度，Y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u 的梯度，Z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“v”的切向梯度 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“v”的切向梯度 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“v”的切向梯度 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“v”的切向梯度 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“v”的切向梯度 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“v”的切向梯度 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v 的梯度，X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v 的梯度，Y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v 的梯度，Z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v 的梯度，X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v 的梯度，Y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v 的梯度，Z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“w”的切向梯度 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“w”的切向梯度 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“w”的切向梯度 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“w”的切向梯度 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“w”的切向梯度 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“w”的切向梯度 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w 的梯度，X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w 的梯度，Y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w 的梯度，Z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w 的梯度，X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w 的梯度，Y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w 的梯度，Z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结构速度场，X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结构速度场，Y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结构速度场，Z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加速度场，X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加速度场，Y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加速度场，Z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solid.gradUyX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位移梯度，yX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solid.gradUzX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位移梯度，zX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solid.gradUzY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位移梯度，zY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log(solid.stchp1)*solid.LW11^2+log(solid.stchp2)*solid.LW12^2+log(solid.stchp3)*solid.LW13^2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log(solid.stchp1)*solid.LW11*solid.LW21+log(solid.stchp2)*solid.LW12*solid.LW22+log(solid.stchp3)*solid.LW13*solid.LW23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log(solid.stchp1)*solid.LW11*solid.LW31+log(solid.stchp2)*solid.LW12*solid.LW32+log(solid.stchp3)*solid.LW13*solid.LW33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log(solid.stchp1)*solid.LW21^2+log(solid.stchp2)*solid.LW22^2+log(solid.stchp3)*solid.LW23^2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log(solid.stchp1)*solid.LW21*solid.LW31+log(solid.stchp2)*solid.LW22*solid.LW32+log(solid.stchp3)*solid.LW23*solid.LW33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log(solid.stchp1)*solid.LW31^2+log(solid.stchp2)*solid.LW32^2+log(solid.stchp3)*solid.LW33^2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1+solid.gradUxX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solid.FdyX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solid.gradUyX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变形梯度，yX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solid.FdzX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solid.gradUzX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变形梯度，zX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1+solid.gradUyY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solid.FdzY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solid.gradUzY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变形梯度，zY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1+solid.gradUzZ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solid.Fdlx1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变形梯度，局部，x1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solid.Fdly1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变形梯度，局部，y1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solid.Fdlz1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变形梯度，局部，z1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solid.Fdlx2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变形梯度，局部，x2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solid.Fdly2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变形梯度，局部，y2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solid.Fdlz2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变形梯度，局部，z2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solid.Fdlx3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变形梯度，局部，x3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solid.Fdly3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变形梯度，局部，y3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solid.Fdlz3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变形梯度，局部，z3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solid.E*(1-solid.nu)/((1+solid.nu)*(1-2*solid.nu))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solid.E*solid.nu/((1+solid.nu)*(1-2*solid.nu))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solid.E*solid.nu/((1+solid.nu)*(1-2*solid.nu))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solid.D14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弹性矩阵，14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solid.D15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弹性矩阵，15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solid.E*(1-solid.nu)/((1+solid.nu)*(1-2*solid.nu))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solid.E*solid.nu/((1+solid.nu)*(1-2*solid.nu))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solid.D24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弹性矩阵，24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solid.D25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弹性矩阵，25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solid.D26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弹性矩阵，26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solid.E*(1-solid.nu)/((1+solid.nu)*(1-2*solid.nu))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solid.D34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弹性矩阵，34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solid.D35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弹性矩阵，35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solid.D36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弹性矩阵，36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solid.D44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0.5*solid.E/(1+solid.nu)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弹性矩阵，44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solid.D45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弹性矩阵，45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solid.D46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弹性矩阵，46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solid.D55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0.5*solid.E/(1+solid.nu)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弹性矩阵，55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solid.D56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弹性矩阵，56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solid.D66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0.5*solid.E/(1+solid.nu)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弹性矩阵，66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solid.K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solid.E/(3*(1-2*solid.nu))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体积模量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solid.Eequ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当量杨氏模量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solid.nuequ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solid.nu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当量泊松比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solid.Gequ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当量剪切模量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solid.cp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sqrt((solid.K+4*solid.G/3)/solid.rho)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压力波的等效速度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sqrt(solid.G/solid.rho)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剪切波的等效速度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material.E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杨氏模量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Meta, 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solid.nu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material.nu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泊松比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Meta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0.5*solid.E/(1+solid.nu)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剪切模量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solid.lambLame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solid.E*solid.nu/((1+solid.nu)*(1-2*solid.nu))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Lamé 参数 λ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solid.muLame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0.5*solid.E/(1+solid.nu)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Lamé 参数 μ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solid.D11+solid.D12+solid.D13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solid.D14+solid.D24+solid.D34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solid.D16+solid.D26+solid.D36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solid.D12+solid.D22+solid.D23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solid.D15+solid.D25+solid.D35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solid.D13+solid.D23+solid.D33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0.5*(uY+vX)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0.5*(uZ+wX)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0.5*(vZ+wY)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solid.eXX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solid.eYY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solid.eZZ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solid.evol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solid.eXX+solid.eYY+solid.eZZ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体积应变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solid.J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solid.FdxX*solid.FdyY*solid.FdzZ+solid.FdxY*solid.FdyZ*solid.FdzX+solid.FdxZ*solid.FdyX*solid.FdzY-solid.FdxX*solid.FdyZ*solid.FdzY-solid.FdxY*solid.FdyX*solid.FdzZ-solid.FdxZ*solid.FdyY*solid.FdzX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体积比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solid.eXX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solid.eYY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solid.eZZ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1+2*solid.el11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2*solid.el12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2*solid.el13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1+2*solid.el22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2*solid.el23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1+2*solid.el33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solid.el11-solid.evol/3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solid.el22-solid.evol/3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solid.el33-solid.evol/3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solid.el11-solid.eiel11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solid.el12-solid.eiel12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solid.el13-solid.eiel13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solid.el22-solid.eiel22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solid.el23-solid.eiel23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solid.el33-solid.eiel33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(solid.Fiil11*solid.Cl11+solid.Fiil21*solid.Cl12+solid.Fiil31*solid.Cl13)*solid.Fiil11+(solid.Fiil11*solid.Cl12+solid.Fiil21*solid.Cl22+solid.Fiil31*solid.Cl23)*solid.Fiil21+(solid.Fiil11*solid.Cl13+solid.Fiil21*solid.Cl23+solid.Fiil31*solid.Cl33)*solid.Fiil31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(solid.Fiil11*solid.Cl11+solid.Fiil21*solid.Cl12+solid.Fiil31*solid.Cl13)*solid.Fiil12+(solid.Fiil11*solid.Cl12+solid.Fiil21*solid.Cl22+solid.Fiil31*solid.Cl23)*solid.Fiil22+(solid.Fiil11*solid.Cl13+solid.Fiil21*solid.Cl23+solid.Fiil31*solid.Cl33)*solid.Fiil32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(solid.Fiil11*solid.Cl11+solid.Fiil21*solid.Cl12+solid.Fiil31*solid.Cl13)*solid.Fiil13+(solid.Fiil11*solid.Cl12+solid.Fiil21*solid.Cl22+solid.Fiil31*solid.Cl23)*solid.Fiil23+(solid.Fiil11*solid.Cl13+solid.Fiil21*solid.Cl23+solid.Fiil31*solid.Cl33)*solid.Fiil33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(solid.Fiil12*solid.Cl11+solid.Fiil22*solid.Cl12+solid.Fiil32*solid.Cl13)*solid.Fiil12+(solid.Fiil12*solid.Cl12+solid.Fiil22*solid.Cl22+solid.Fiil32*solid.Cl23)*solid.Fiil22+(solid.Fiil12*solid.Cl13+solid.Fiil22*solid.Cl23+solid.Fiil32*solid.Cl33)*solid.Fiil32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(solid.Fiil12*solid.Cl11+solid.Fiil22*solid.Cl12+solid.Fiil32*solid.Cl13)*solid.Fiil13+(solid.Fiil12*solid.Cl12+solid.Fiil22*solid.Cl22+solid.Fiil32*solid.Cl23)*solid.Fiil23+(solid.Fiil12*solid.Cl13+solid.Fiil22*solid.Cl23+solid.Fiil32*solid.Cl33)*solid.Fiil33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(solid.Fiil13*solid.Cl11+solid.Fiil23*solid.Cl12+solid.Fiil33*solid.Cl13)*solid.Fiil13+(solid.Fiil13*solid.Cl12+solid.Fiil23*solid.Cl22+solid.Fiil33*solid.Cl23)*solid.Fiil23+(solid.Fiil13*solid.Cl13+solid.Fiil23*solid.Cl23+solid.Fiil33*solid.Cl33)*solid.Fiil33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solid.Fiil21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非弹性变形梯度逆，局部坐标系，21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solid.Fiil31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非弹性变形梯度逆，局部坐标系，31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solid.Fiil32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非弹性变形梯度逆，局部坐标系，32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solid.Ji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1/(solid.Fiil11*solid.Fiil22*solid.Fiil33+solid.Fiil12*solid.Fiil23*solid.Fiil31+solid.Fiil13*solid.Fiil21*solid.Fiil32-solid.Fiil11*solid.Fiil23*solid.Fiil32-solid.Fiil12*solid.Fiil21*solid.Fiil33-solid.Fiil13*solid.Fiil22*solid.Fiil31)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非弹性体积比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solid.eil11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solid.eil22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(solid.Cel22*solid.Cel33-solid.Cel23^2)/(solid.Cel11*solid.Cel22*solid.Cel33+2*solid.Cel12*solid.Cel23*solid.Cel13-solid.Cel11*solid.Cel23^2-solid.Cel12^2*solid.Cel33-solid.Cel22*solid.Cel13^2)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(solid.Cel23*solid.Cel13-solid.Cel12*solid.Cel33)/(solid.Cel11*solid.Cel22*solid.Cel33+2*solid.Cel12*solid.Cel23*solid.Cel13-solid.Cel11*solid.Cel23^2-solid.Cel12^2*solid.Cel33-solid.Cel22*solid.Cel13^2)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(solid.Cel12*solid.Cel23-solid.Cel22*solid.Cel13)/(solid.Cel11*solid.Cel22*solid.Cel33+2*solid.Cel12*solid.Cel23*solid.Cel13-solid.Cel11*solid.Cel23^2-solid.Cel12^2*solid.Cel33-solid.Cel22*solid.Cel13^2)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(solid.Cel11*solid.Cel33-solid.Cel13^2)/(solid.Cel11*solid.Cel22*solid.Cel33+2*solid.Cel12*solid.Cel23*solid.Cel13-solid.Cel11*solid.Cel23^2-solid.Cel12^2*solid.Cel33-solid.Cel22*solid.Cel13^2)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(solid.Cel12*solid.Cel13-solid.Cel11*solid.Cel23)/(solid.Cel11*solid.Cel22*solid.Cel33+2*solid.Cel12*solid.Cel23*solid.Cel13-solid.Cel11*solid.Cel23^2-solid.Cel12^2*solid.Cel33-solid.Cel22*solid.Cel13^2)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(solid.Cel11*solid.Cel22-solid.Cel12^2)/(solid.Cel11*solid.Cel22*solid.Cel33+2*solid.Cel12*solid.Cel23*solid.Cel13-solid.Cel11*solid.Cel23^2-solid.Cel12^2*solid.Cel33-solid.Cel22*solid.Cel13^2)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solid.Jel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弹性体积比率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solid.mises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(3*solid.II2s)^0.5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von Mises 应力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solid.Sil11+solid.D11*solid.eel11+solid.D12*solid.eel22+solid.D13*solid.eel33+2*solid.D14*solid.eel12+2*solid.D15*solid.eel23+2*solid.D16*solid.eel13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solid.Sil12+solid.D14*solid.eel11+solid.D24*solid.eel22+solid.D34*solid.eel33+2*solid.D44*solid.eel12+2*solid.D45*solid.eel23+2*solid.D46*solid.eel13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solid.Sil13+solid.D16*solid.eel11+solid.D26*solid.eel22+solid.D36*solid.eel33+2*solid.D46*solid.eel12+2*solid.D56*solid.eel23+2*solid.D66*solid.eel13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solid.Sil22+solid.D12*solid.eel11+solid.D22*solid.eel22+solid.D23*solid.eel33+2*solid.D24*solid.eel12+2*solid.D25*solid.eel23+2*solid.D26*solid.eel13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solid.Sil23+solid.D15*solid.eel11+solid.D25*solid.eel22+solid.D35*solid.eel33+2*solid.D45*solid.eel12+2*solid.D55*solid.eel23+2*solid.D56*solid.eel13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solid.Sil33+solid.D13*solid.eel11+solid.D23*solid.eel22+solid.D33*solid.eel33+2*solid.D34*solid.eel12+2*solid.D35*solid.eel23+2*solid.D36*solid.eel13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solid.Sl22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solid.u_ttX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d(uTIME,TIME)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solid.u_ttY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d(vTIME,TIME)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solid.u_ttZ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d(wTIME,TIME)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速度，X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速度，Y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速度，Z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solid.afX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坐标系加速度，X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solid.afY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坐标系加速度，Y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solid.afZ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坐标系加速度，Z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solid.accX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solid.u_ttX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总加速度，X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solid.accY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solid.u_ttY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总加速度，Y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solid.accZ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solid.u_ttZ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总加速度，Z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solid.vel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sqrt(real(solid.u_tX)^2+real(solid.u_tY)^2+real(solid.u_tZ)^2)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速度大小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solid.acc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sqrt(real(solid.accX)^2+real(solid.accY)^2+real(solid.accZ)^2)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总加速度大小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sqrt(real(solid.u_ttX)^2+real(solid.u_ttY)^2+real(solid.u_ttZ)^2)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加速度大小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solid.disp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sqrt(real(u)^2+real(v)^2+real(w)^2)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956" w:type="pct"/>
          </w:tcPr>
          <w:p>
            <w:r>
              <w:t>总位移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solid.Sl22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solid.eelvol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solid.eel11+solid.eel22+solid.eel33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弹性应变张量的第一不变量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solid.eel11-(solid.eel11+solid.eel22+solid.eel33)/3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solid.eel22-(solid.eel11+solid.eel22+solid.eel33)/3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solid.eel33-(solid.eel11+solid.eel22+solid.eel33)/3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solid.II2eel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0.5*((solid.eel11-(solid.eel11+solid.eel22+solid.eel33)/3)^2+2*solid.eel12^2+2*solid.eel13^2+(solid.eel22-(solid.eel11+solid.eel22+solid.eel33)/3)^2+2*solid.eel23^2+(solid.eel33-(solid.eel11+solid.eel22+solid.eel33)/3)^2)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偏弹性应变张量的第二不变量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solid.Yser0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1/Pa</w:t>
            </w:r>
          </w:p>
        </w:tc>
        <w:tc>
          <w:tcPr>
            <w:tcW w:w="956" w:type="pct"/>
          </w:tcPr>
          <w:p>
            <w:r>
              <w:t>瞬时剪切柔量，贡献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solid.Gpar0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solid.Gequ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瞬时剪切模量，贡献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solid.G0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1/(1/solid.Gpar0+solid.Yser0)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瞬时剪切模量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solid.Qh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W/m³</w:t>
            </w:r>
          </w:p>
        </w:tc>
        <w:tc>
          <w:tcPr>
            <w:tcW w:w="956" w:type="pct"/>
          </w:tcPr>
          <w:p>
            <w:r>
              <w:t>总功耗密度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solid.sysT21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变换到全局坐标系，21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solid.sysT31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变换到全局坐标系，31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solid.sysT32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变换到全局坐标系，32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d(solid.gradUxX,TIME)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0.5*(d(solid.gradUxY,TIME)+d(solid.gradUyX,TIME))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0.5*(d(solid.gradUxZ,TIME)+d(solid.gradUzX,TIME))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d(solid.gradUyY,TIME)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0.5*(d(solid.gradUyZ,TIME)+d(solid.gradUzY,TIME))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d(solid.gradUzZ,TIME)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0.5*(d(solid.gradUxY,TIME)-d(solid.gradUyX,TIME))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0.5*(d(solid.gradUxZ,TIME)-d(solid.gradUzX,TIME))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0.5*(d(solid.gradUyZ,TIME)-d(solid.gradUzY,TIME))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solid.Ws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0.5*((solid.Sl11+solid.Sil11)*solid.eel11+2*(solid.Sl12+solid.Sil12)*solid.eel12+2*(solid.Sl13+solid.Sil13)*solid.eel13+(solid.Sl22+solid.Sil22)*solid.eel22+2*(solid.Sl23+solid.Sil23)*solid.eel23+(solid.Sl33+solid.Sil33)*solid.eel33)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J/m³</w:t>
            </w:r>
          </w:p>
        </w:tc>
        <w:tc>
          <w:tcPr>
            <w:tcW w:w="956" w:type="pct"/>
          </w:tcPr>
          <w:p>
            <w:r>
              <w:t>弹性应变能密度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solid.Wh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solid.Ws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J/m³</w:t>
            </w:r>
          </w:p>
        </w:tc>
        <w:tc>
          <w:tcPr>
            <w:tcW w:w="956" w:type="pct"/>
          </w:tcPr>
          <w:p>
            <w:r>
              <w:t>储能密度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solid.Ws_tot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root.comp1.solid.lemm1.int1(solid.Ws)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J</w:t>
            </w:r>
          </w:p>
        </w:tc>
        <w:tc>
          <w:tcPr>
            <w:tcW w:w="956" w:type="pct"/>
          </w:tcPr>
          <w:p>
            <w:r>
              <w:t>总弹性应变能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solid.Wh_tot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root.comp1.solid.lemm1.int2(solid.Ws)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J</w:t>
            </w:r>
          </w:p>
        </w:tc>
        <w:tc>
          <w:tcPr>
            <w:tcW w:w="956" w:type="pct"/>
          </w:tcPr>
          <w:p>
            <w:r>
              <w:t>总储能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solid.FdxX*solid.SX+solid.FdxY*solid.SXY+solid.FdxZ*solid.SXZ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solid.PyX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solid.FdyX*solid.SX+solid.FdyY*solid.SXY+solid.FdyZ*solid.SXZ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第一类皮奥拉-基尔霍夫应力，yX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solid.PzX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solid.FdzX*solid.SX+solid.FdzY*solid.SXY+solid.FdzZ*solid.SXZ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第一类皮奥拉-基尔霍夫应力，zX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solid.FdxX*solid.SXY+solid.FdxY*solid.SY+solid.FdxZ*solid.SYZ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solid.FdyX*solid.SXY+solid.FdyY*solid.SY+solid.FdyZ*solid.SYZ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solid.PzY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solid.FdzX*solid.SXY+solid.FdzY*solid.SY+solid.FdzZ*solid.SYZ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第一类皮奥拉-基尔霍夫应力，zY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solid.FdxX*solid.SXZ+solid.FdxY*solid.SYZ+solid.FdxZ*solid.SZ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solid.FdyX*solid.SXZ+solid.FdyY*solid.SYZ+solid.FdyZ*solid.SZ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solid.FdzX*solid.SXZ+solid.FdzY*solid.SYZ+solid.FdzZ*solid.SZ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solid.sz-(solid.sx+solid.sy+solid.sz)/3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solid.SZ-(solid.SX+solid.SY+solid.SZ)/3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solid.I1s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solid.sl11+solid.sl22+solid.sl33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应力第一主不变量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solid.I2s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0.5*(solid.I1s^2-solid.sl11^2-2*solid.sl12^2-2*solid.sl13^2-solid.sl22^2-2*solid.sl23^2-solid.sl33^2)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kg²/(m²·s⁴)</w:t>
            </w:r>
          </w:p>
        </w:tc>
        <w:tc>
          <w:tcPr>
            <w:tcW w:w="956" w:type="pct"/>
          </w:tcPr>
          <w:p>
            <w:r>
              <w:t>应力第二主不变量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solid.I3s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solid.sl11*solid.sl22*solid.sl33+2*solid.sl12*solid.sl23*solid.sl13-solid.sl11*solid.sl23^2-solid.sl12^2*solid.sl33-solid.sl22*solid.sl13^2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kg³/(m³·s⁶)</w:t>
            </w:r>
          </w:p>
        </w:tc>
        <w:tc>
          <w:tcPr>
            <w:tcW w:w="956" w:type="pct"/>
          </w:tcPr>
          <w:p>
            <w:r>
              <w:t>应力第三主不变量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solid.II2s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0.5*((solid.sl11-(solid.sl11+solid.sl22+solid.sl33)/3)^2+2*solid.sl12^2+2*solid.sl13^2+(solid.sl22-(solid.sl11+solid.sl22+solid.sl33)/3)^2+2*solid.sl23^2+(solid.sl33-(solid.sl11+solid.sl22+solid.sl33)/3)^2)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kg²/(m²·s⁴)</w:t>
            </w:r>
          </w:p>
        </w:tc>
        <w:tc>
          <w:tcPr>
            <w:tcW w:w="956" w:type="pct"/>
          </w:tcPr>
          <w:p>
            <w:r>
              <w:t>应力偏量第二不变量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solid.II3s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sl11-(solid.sl11+solid.sl22+solid.sl33)/3)*(solid.sl22-(solid.sl11+solid.sl22+solid.sl33)/3)*(solid.sl33-(solid.sl11+solid.sl22+solid.sl33)/3)+2*solid.sl12*solid.sl23*solid.sl13-(solid.sl11-(solid.sl11+solid.sl22+solid.sl33)/3)*solid.sl23^2-solid.sl12^2*(solid.sl33-(solid.sl11+solid.sl22+solid.sl33)/3)-(solid.sl22-(solid.sl11+solid.sl22+solid.sl33)/3)*solid.sl13^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kg³/(m³·s⁶)</w:t>
            </w:r>
          </w:p>
        </w:tc>
        <w:tc>
          <w:tcPr>
            <w:tcW w:w="956" w:type="pct"/>
          </w:tcPr>
          <w:p>
            <w:r>
              <w:t>应力偏量第三不变量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solid.thetaL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atan2(sqrt(max(0.14814814814814814*solid.II2s^3-solid.II3s^2,eps)),solid.II3s)/3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rad</w:t>
            </w:r>
          </w:p>
        </w:tc>
        <w:tc>
          <w:tcPr>
            <w:tcW w:w="956" w:type="pct"/>
          </w:tcPr>
          <w:p>
            <w:r>
              <w:t>洛德角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solid.pm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-(solid.sl11+solid.sl22+solid.sl33)/3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压力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solid.curlUX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solid.gradUzY-solid.gradUyZ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位移旋度，X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solid.curlUY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solid.gradUxZ-solid.gradUzX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位移旋度，Y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solid.curlUZ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solid.gradUyX-solid.gradUxY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位移旋度，Z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solid.tresca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solid.sp1-solid.sp3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Tresca 应力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solid.RFx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reacf(u)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956" w:type="pct"/>
          </w:tcPr>
          <w:p>
            <w:r>
              <w:t>反作用力，x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solid.RFy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reacf(v)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956" w:type="pct"/>
          </w:tcPr>
          <w:p>
            <w:r>
              <w:t>反作用力，y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solid.RFz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reacf(w)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956" w:type="pct"/>
          </w:tcPr>
          <w:p>
            <w:r>
              <w:t>反作用力，z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solid.RMx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solid.RFz*(y-solid.refpnty)-solid.RFy*(z-solid.refpntz)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956" w:type="pct"/>
          </w:tcPr>
          <w:p>
            <w:r>
              <w:t>反作用力矩，x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solid.RMy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-solid.RFz*(x-solid.refpntx)+solid.RFx*(z-solid.refpntz)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956" w:type="pct"/>
          </w:tcPr>
          <w:p>
            <w:r>
              <w:t>反作用力矩，y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solid.RMz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solid.RFy*(x-solid.refpntx)-solid.RFx*(y-solid.refpnty)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956" w:type="pct"/>
          </w:tcPr>
          <w:p>
            <w:r>
              <w:t>反作用力矩，z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solid.sx*solid.nx+solid.sxy*solid.ny+solid.sxz*solid.nz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牵引力（力/面积），x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solid.sxy*solid.nx+solid.sy*solid.ny+solid.syz*solid.nz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牵引力（力/面积），y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solid.sxz*solid.nx+solid.syz*solid.ny+solid.sz*solid.nz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牵引力（力/面积），z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solid.stn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(solid.sx*solid.nx+solid.sxy*solid.ny+solid.sxz*solid.nz)*solid.nx+(solid.sxy*solid.nx+solid.sy*solid.ny+solid.syz*solid.nz)*solid.ny+(solid.sxz*solid.nx+solid.syz*solid.ny+solid.sz*solid.nz)*solid.nz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正应力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solid.Tanx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((solid.sx*solid.nx+solid.sxy*solid.ny+solid.sxz*solid.nz)*solid.nx+(solid.sxy*solid.nx+solid.sy*solid.ny+solid.syz*solid.nz)*solid.ny+(solid.sxz*solid.nx+solid.syz*solid.ny+solid.sz*solid.nz)*solid.nz)*solid.nx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牵引力的法向分量，x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solid.Tany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((solid.sx*solid.nx+solid.sxy*solid.ny+solid.sxz*solid.nz)*solid.nx+(solid.sxy*solid.nx+solid.sy*solid.ny+solid.syz*solid.nz)*solid.ny+(solid.sxz*solid.nx+solid.syz*solid.ny+solid.sz*solid.nz)*solid.nz)*solid.ny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牵引力的法向分量，y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solid.Tanz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((solid.sx*solid.nx+solid.sxy*solid.ny+solid.sxz*solid.nz)*solid.nx+(solid.sxy*solid.nx+solid.sy*solid.ny+solid.syz*solid.nz)*solid.ny+(solid.sxz*solid.nx+solid.syz*solid.ny+solid.sz*solid.nz)*solid.nz)*solid.nz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牵引力的法向分量，z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solid.Tatx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solid.sx*solid.nx+solid.sxy*solid.ny+solid.sxz*solid.nz-((solid.sx*solid.nx+solid.sxy*solid.ny+solid.sxz*solid.nz)*solid.nx+(solid.sxy*solid.nx+solid.sy*solid.ny+solid.syz*solid.nz)*solid.ny+(solid.sxz*solid.nx+solid.syz*solid.ny+solid.sz*solid.nz)*solid.nz)*solid.nx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牵引力的剪切分量，x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solid.Taty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solid.sxy*solid.nx+solid.sy*solid.ny+solid.syz*solid.nz-((solid.sx*solid.nx+solid.sxy*solid.ny+solid.sxz*solid.nz)*solid.nx+(solid.sxy*solid.nx+solid.sy*solid.ny+solid.syz*solid.nz)*solid.ny+(solid.sxz*solid.nx+solid.syz*solid.ny+solid.sz*solid.nz)*solid.nz)*solid.ny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牵引力的剪切分量，y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solid.Tatz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solid.sxz*solid.nx+solid.syz*solid.ny+solid.sz*solid.nz-((solid.sx*solid.nx+solid.sxy*solid.ny+solid.sxz*solid.nz)*solid.nx+(solid.sxy*solid.nx+solid.sy*solid.ny+solid.syz*solid.nz)*solid.ny+(solid.sxz*solid.nx+solid.syz*solid.ny+solid.sz*solid.nz)*solid.nz)*solid.nz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牵引力的剪切分量，z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(solid.sx*solid.nx+solid.sxy*solid.ny+solid.sxz*solid.nz-((solid.sx*solid.nx+solid.sxy*solid.ny+solid.sxz*solid.nz)*solid.nx+(solid.sxy*solid.nx+solid.sy*solid.ny+solid.syz*solid.nz)*solid.ny+(solid.sxz*solid.nx+solid.syz*solid.ny+solid.sz*solid.nz)*solid.nz)*solid.nx)^2+(solid.sxy*solid.nx+solid.sy*solid.ny+solid.syz*solid.nz-((solid.sx*solid.nx+solid.sxy*solid.ny+solid.sxz*solid.nz)*solid.nx+(solid.sxy*solid.nx+solid.sy*solid.ny+solid.syz*solid.nz)*solid.ny+(solid.sxz*solid.nx+solid.syz*solid.ny+solid.sz*solid.nz)*solid.nz)*solid.ny)^2+(solid.sxz*solid.nx+solid.syz*solid.ny+solid.sz*solid.nz-((solid.sx*solid.nx+solid.sxy*solid.ny+solid.sxz*solid.nz)*solid.nx+(solid.sxy*solid.nx+solid.sy*solid.ny+solid.syz*solid.nz)*solid.ny+(solid.sxz*solid.nx+solid.syz*solid.ny+solid.sz*solid.nz)*solid.nz)*solid.nz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剪切应力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</w:tbl>
    <w:p>
      <w:pPr>
        <w:pStyle w:val="TableSpacing"/>
      </w:pPr>
    </w:p>
    <w:p>
      <w:pPr>
        <w:pStyle w:val="Heading4"/>
      </w:pPr>
      <w:bookmarkStart w:id="22" w:name="cs9491344"/>
      <w:r>
        <w:t xml:space="preserve">形函数</w:t>
      </w:r>
      <w:bookmarkEnd w:id="22"/>
    </w:p>
    <w:tbl>
      <w:tblPr>
        <w:tblStyle w:val="TableGrid"/>
        <w:tblW w:w="0" w:type="auto"/>
      </w:tblPr>
      <w:tblGrid>
        <w:gridCol w:w="873"/>
        <w:gridCol w:w="1988"/>
        <w:gridCol w:w="873"/>
        <w:gridCol w:w="1910"/>
        <w:gridCol w:w="891"/>
        <w:gridCol w:w="96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形函数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形函数坐标系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u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位移场，X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材料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v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位移场，Y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材料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w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位移场，Z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材料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3" w:name="cs1815334"/>
      <w:r>
        <w:t xml:space="preserve">弱表达式</w:t>
      </w:r>
      <w:bookmarkEnd w:id="23"/>
    </w:p>
    <w:tbl>
      <w:tblPr>
        <w:tblStyle w:val="TableGrid"/>
        <w:tblLayout w:type="fixed"/>
        <w:tblW w:w="5000" w:type="pct"/>
      </w:tblPr>
      <w:tblGrid>
        <w:gridCol w:w="4880"/>
        <w:gridCol w:w="813"/>
        <w:gridCol w:w="843"/>
        <w:gridCol w:w="964"/>
      </w:tblGrid>
      <w:tr>
        <w:trPr>
          <w:cantSplit/>
          <w:tblHeader/>
        </w:trPr>
        <w:tc>
          <w:tcPr>
            <w:tcW w:w="3253" w:type="pct"/>
            <w:shd w:val="clear" w:color="auto" w:fill="EEEEEE"/>
          </w:tcPr>
          <w:p>
            <w:r>
              <w:rPr>
                <w:b/>
              </w:rPr>
              <w:t>弱表达式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积分阶数</w:t>
            </w:r>
          </w:p>
        </w:tc>
        <w:tc>
          <w:tcPr>
            <w:tcW w:w="562" w:type="pct"/>
            <w:shd w:val="clear" w:color="auto" w:fill="EEEEEE"/>
          </w:tcPr>
          <w:p>
            <w:r>
              <w:rPr>
                <w:b/>
              </w:rPr>
              <w:t>积分坐标系</w:t>
            </w:r>
          </w:p>
        </w:tc>
        <w:tc>
          <w:tcPr>
            <w:tcW w:w="643" w:type="pct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</w:tr>
      <w:tr>
        <w:tc>
          <w:tcPr>
            <w:tcW w:w="3253" w:type="pct"/>
          </w:tcPr>
          <w:p>
            <w:r>
              <w:rPr>
                <w:noProof/>
              </w:rPr>
              <w:t>-solid.Sl11*test(solid.el11)-2*solid.Sl12*test(solid.el12)-2*solid.Sl13*test(solid.el13)-solid.Sl22*test(solid.el22)-2*solid.Sl23*test(solid.el23)-solid.Sl33*test(solid.el33)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4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材料</w:t>
            </w:r>
          </w:p>
        </w:tc>
        <w:tc>
          <w:tcPr>
            <w:tcW w:w="643" w:type="pct"/>
          </w:tcPr>
          <w:p>
            <w:r>
              <w:rPr>
                <w:noProof/>
              </w:rPr>
              <w:t>域 1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24" w:name="cs9785352"/>
      <w:r>
        <w:t xml:space="preserve">自由 1</w:t>
      </w:r>
      <w:bookmarkEnd w:id="24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1" name="phys_solid_free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hys_solid_free1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自由 1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199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边界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2: 所有边界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25" w:name="cs3134399"/>
      <w:r>
        <w:t xml:space="preserve">初始值 1</w:t>
      </w:r>
      <w:bookmarkEnd w:id="25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2" name="phys_solid_init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hys_solid_init1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初始值 1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108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域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3: 所有域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6" w:name="cs7427770"/>
      <w:r>
        <w:t xml:space="preserve">坐标系选择</w:t>
      </w:r>
      <w:bookmarkEnd w:id="26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坐标系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全局坐标系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7" w:name="cs1045792"/>
      <w:r>
        <w:t xml:space="preserve">变量</w:t>
      </w:r>
      <w:bookmarkEnd w:id="27"/>
    </w:p>
    <w:tbl>
      <w:tblPr>
        <w:tblStyle w:val="TableGrid"/>
        <w:tblW w:w="0" w:type="auto"/>
      </w:tblPr>
      <w:tblGrid>
        <w:gridCol w:w="1394"/>
        <w:gridCol w:w="813"/>
        <w:gridCol w:w="813"/>
        <w:gridCol w:w="1401"/>
        <w:gridCol w:w="96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表达式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solid.uInitx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位移初始值，x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solid.uInity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位移初始值，y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solid.uInitz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位移初始值，z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solid.utInitx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m/s</w:t>
            </w:r>
          </w:p>
        </w:tc>
        <w:tc>
          <w:tcPr>
            <w:tcW w:w="0" w:type="auto"/>
          </w:tcPr>
          <w:p>
            <w:r>
              <w:t>结构速度初始值，x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solid.utInity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m/s</w:t>
            </w:r>
          </w:p>
        </w:tc>
        <w:tc>
          <w:tcPr>
            <w:tcW w:w="0" w:type="auto"/>
          </w:tcPr>
          <w:p>
            <w:r>
              <w:t>结构速度初始值，y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solid.utInitz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m/s</w:t>
            </w:r>
          </w:p>
        </w:tc>
        <w:tc>
          <w:tcPr>
            <w:tcW w:w="0" w:type="auto"/>
          </w:tcPr>
          <w:p>
            <w:r>
              <w:t>结构速度初始值，z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28" w:name="cs4620476"/>
      <w:r>
        <w:t xml:space="preserve">固定约束 1</w:t>
      </w:r>
      <w:bookmarkEnd w:id="28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3" name="phys_solid_fix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hys_solid_fix1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固定约束 1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3012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边界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2: 边界 18, 32, 34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方程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341376" cy="134112"/>
            <wp:docPr id="24" name="equ_solid_fix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equ_solid_fix1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ext cx="341376" cy="134112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4"/>
      </w:pPr>
      <w:bookmarkStart w:id="29" w:name="cs7365095"/>
      <w:r>
        <w:t xml:space="preserve">约束设置</w:t>
      </w:r>
      <w:bookmarkEnd w:id="29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1205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将反作用力项应用于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所有物理场（对称）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使用弱约束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约束方法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0" w:name="cs6968119"/>
      <w:r>
        <w:t xml:space="preserve">变量</w:t>
      </w:r>
      <w:bookmarkEnd w:id="30"/>
    </w:p>
    <w:tbl>
      <w:tblPr>
        <w:tblStyle w:val="TableGrid"/>
        <w:tblW w:w="0" w:type="auto"/>
      </w:tblPr>
      <w:tblGrid>
        <w:gridCol w:w="3283"/>
        <w:gridCol w:w="813"/>
        <w:gridCol w:w="873"/>
        <w:gridCol w:w="843"/>
        <w:gridCol w:w="87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表达式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详细信息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solid.fix1.usx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u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位移，空间坐标系，x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solid.fix1.usy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v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位移，空间坐标系，y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solid.fix1.usz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w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位移，空间坐标系，z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+ 运算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1" w:name="cs9097190"/>
      <w:r>
        <w:t xml:space="preserve">约束</w:t>
      </w:r>
      <w:bookmarkEnd w:id="31"/>
    </w:p>
    <w:tbl>
      <w:tblPr>
        <w:tblStyle w:val="TableGrid"/>
        <w:tblW w:w="0" w:type="auto"/>
      </w:tblPr>
      <w:tblGrid>
        <w:gridCol w:w="1476"/>
        <w:gridCol w:w="2995"/>
        <w:gridCol w:w="1343"/>
        <w:gridCol w:w="87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约束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约束力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形函数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详细信息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-solid.fix1.usx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test(-solid.fix1.usx)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-solid.fix1.usy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test(-solid.fix1.usy)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-solid.fix1.usz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test(-solid.fix1.usz)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32" w:name="cs1423812"/>
      <w:r>
        <w:t xml:space="preserve">边界载荷 1</w:t>
      </w:r>
      <w:bookmarkEnd w:id="32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5" name="phys_solid_bndl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hys_solid_bndl1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边界载荷 1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289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边界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2: 边界 26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方程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545592" cy="146304"/>
            <wp:docPr id="26" name="equ_solid_bndl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equ_solid_bndl1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ext cx="545592" cy="146304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4"/>
      </w:pPr>
      <w:bookmarkStart w:id="33" w:name="cs1723576"/>
      <w:r>
        <w:t xml:space="preserve">力</w:t>
      </w:r>
      <w:bookmarkEnd w:id="33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1881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载荷类型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单位面积力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载荷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用户定义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载荷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{0, 1000000000, 0}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4" w:name="cs4249103"/>
      <w:r>
        <w:t xml:space="preserve">坐标系选择</w:t>
      </w:r>
      <w:bookmarkEnd w:id="34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坐标系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全局坐标系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5" w:name="cs5404826"/>
      <w:r>
        <w:t xml:space="preserve">变量</w:t>
      </w:r>
      <w:bookmarkEnd w:id="35"/>
    </w:p>
    <w:tbl>
      <w:tblPr>
        <w:tblStyle w:val="TableGrid"/>
        <w:tblLayout w:type="fixed"/>
        <w:tblW w:w="5000" w:type="pct"/>
      </w:tblPr>
      <w:tblGrid>
        <w:gridCol w:w="1753"/>
        <w:gridCol w:w="1801"/>
        <w:gridCol w:w="904"/>
        <w:gridCol w:w="1084"/>
        <w:gridCol w:w="1145"/>
        <w:gridCol w:w="813"/>
      </w:tblGrid>
      <w:tr>
        <w:trPr>
          <w:cantSplit/>
          <w:tblHeader/>
        </w:trPr>
        <w:tc>
          <w:tcPr>
            <w:tcW w:w="1169" w:type="pct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1201" w:type="pct"/>
            <w:shd w:val="clear" w:color="auto" w:fill="EEEEEE"/>
          </w:tcPr>
          <w:p>
            <w:r>
              <w:rPr>
                <w:b/>
              </w:rPr>
              <w:t>表达式</w:t>
            </w:r>
          </w:p>
        </w:tc>
        <w:tc>
          <w:tcPr>
            <w:tcW w:w="602" w:type="pct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723" w:type="pct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763" w:type="pct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详细信息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solid.bndl1.ux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u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23" w:type="pct"/>
          </w:tcPr>
          <w:p>
            <w:r>
              <w:t>位移，x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solid.bndl1.uy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v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23" w:type="pct"/>
          </w:tcPr>
          <w:p>
            <w:r>
              <w:t>位移，y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solid.bndl1.uz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23" w:type="pct"/>
          </w:tcPr>
          <w:p>
            <w:r>
              <w:t>位移，z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solid.bndl1.F_Ax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solid.bndl1.FperAreax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载荷，x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solid.bndl1.F_Ay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solid.bndl1.FperAreay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载荷，y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solid.bndl1.F_Az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solid.bndl1.FperAreaz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载荷，z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solid.bndl1.F_A_Mag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sqrt(real(solid.bndl1.F_Ax)^2+real(solid.bndl1.F_Ay)^2+real(solid.bndl1.F_Az)^2)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载荷大小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solid.F_Ax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solid.bndl1.FperAreax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载荷，x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solid.F_Ay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solid.bndl1.FperAreay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载荷，y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solid.F_Az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solid.bndl1.FperAreaz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载荷，z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solid.F_A_Mag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sqrt(real(solid.F_Ax)^2+real(solid.F_Ay)^2+real(solid.F_Az)^2)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载荷大小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solid.bndl1.FperAreax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载荷，x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solid.bndl1.FperAreay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1000000000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载荷，y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solid.bndl1.FperAreaz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载荷，z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6" w:name="cs8406721"/>
      <w:r>
        <w:t xml:space="preserve">弱表达式</w:t>
      </w:r>
      <w:bookmarkEnd w:id="36"/>
    </w:p>
    <w:tbl>
      <w:tblPr>
        <w:tblStyle w:val="TableGrid"/>
        <w:tblLayout w:type="fixed"/>
        <w:tblW w:w="5000" w:type="pct"/>
      </w:tblPr>
      <w:tblGrid>
        <w:gridCol w:w="4699"/>
        <w:gridCol w:w="813"/>
        <w:gridCol w:w="843"/>
        <w:gridCol w:w="1145"/>
      </w:tblGrid>
      <w:tr>
        <w:trPr>
          <w:cantSplit/>
          <w:tblHeader/>
        </w:trPr>
        <w:tc>
          <w:tcPr>
            <w:tcW w:w="3133" w:type="pct"/>
            <w:shd w:val="clear" w:color="auto" w:fill="EEEEEE"/>
          </w:tcPr>
          <w:p>
            <w:r>
              <w:rPr>
                <w:b/>
              </w:rPr>
              <w:t>弱表达式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积分阶数</w:t>
            </w:r>
          </w:p>
        </w:tc>
        <w:tc>
          <w:tcPr>
            <w:tcW w:w="562" w:type="pct"/>
            <w:shd w:val="clear" w:color="auto" w:fill="EEEEEE"/>
          </w:tcPr>
          <w:p>
            <w:r>
              <w:rPr>
                <w:b/>
              </w:rPr>
              <w:t>积分坐标系</w:t>
            </w:r>
          </w:p>
        </w:tc>
        <w:tc>
          <w:tcPr>
            <w:tcW w:w="763" w:type="pct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</w:tr>
      <w:tr>
        <w:tc>
          <w:tcPr>
            <w:tcW w:w="3133" w:type="pct"/>
          </w:tcPr>
          <w:p>
            <w:r>
              <w:rPr>
                <w:noProof/>
              </w:rPr>
              <w:t>solid.bndl1.F_Ax*test(solid.bndl1.ux)+solid.bndl1.F_Ay*test(solid.bndl1.uy)+solid.bndl1.F_Az*test(solid.bndl1.uz)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4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材料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37" w:name="cs4842715"/>
      <w:r>
        <w:t xml:space="preserve">网格 1</w:t>
      </w:r>
      <w:bookmarkEnd w:id="37"/>
    </w:p>
    <w:p>
      <w:pPr>
        <w:pStyle w:val="TableCaption"/>
      </w:pPr>
      <w:r>
        <w:t>网格统计信息</w:t>
      </w:r>
    </w:p>
    <w:tbl>
      <w:tblPr>
        <w:tblStyle w:val="TableGrid"/>
        <w:tblW w:w="0" w:type="auto"/>
        <w:tblCaption w:val="网格统计信息"/>
      </w:tblPr>
      <w:tblGrid>
        <w:gridCol w:w="891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最小单元质量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0.0</w:t>
            </w:r>
          </w:p>
        </w:tc>
      </w:tr>
      <w:tr>
        <w:tc>
          <w:tcPr>
            <w:tcW w:w="0" w:type="auto"/>
          </w:tcPr>
          <w:p>
            <w:r>
              <w:t>平均单元质量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0.0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7" name="mesh_mesh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mesh_mesh1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网格 1</w:t>
      </w:r>
    </w:p>
    <w:p>
      <w:pPr>
        <w:pStyle w:val="Heading3Numbered"/>
      </w:pPr>
      <w:bookmarkStart w:id="38" w:name="cs4078762"/>
      <w:r>
        <w:t xml:space="preserve">大小 (size)</w:t>
      </w:r>
      <w:bookmarkEnd w:id="38"/>
    </w:p>
    <w:p>
      <w:pPr>
        <w:pStyle w:val="TableCaption"/>
      </w:pPr>
      <w:r>
        <w:t>设置</w:t>
      </w:r>
    </w:p>
    <w:tbl>
      <w:tblPr>
        <w:tblStyle w:val="TableGrid"/>
        <w:tblW w:w="0" w:type="auto"/>
        <w:tblCaption w:val="设置"/>
      </w:tblPr>
      <w:tblGrid>
        <w:gridCol w:w="949"/>
        <w:gridCol w:w="891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最大单元大小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0.103</w:t>
            </w:r>
          </w:p>
        </w:tc>
      </w:tr>
      <w:tr>
        <w:tc>
          <w:tcPr>
            <w:tcW w:w="0" w:type="auto"/>
          </w:tcPr>
          <w:p>
            <w:r>
              <w:t>最小单元大小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0.0129</w:t>
            </w:r>
          </w:p>
        </w:tc>
      </w:tr>
      <w:tr>
        <w:tc>
          <w:tcPr>
            <w:tcW w:w="0" w:type="auto"/>
          </w:tcPr>
          <w:p>
            <w:r>
              <w:t>曲率因子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0.5</w:t>
            </w:r>
          </w:p>
        </w:tc>
      </w:tr>
      <w:tr>
        <w:tc>
          <w:tcPr>
            <w:tcW w:w="0" w:type="auto"/>
          </w:tcPr>
          <w:p>
            <w:r>
              <w:t>狭窄区域分辨率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0.6</w:t>
            </w:r>
          </w:p>
        </w:tc>
      </w:tr>
      <w:tr>
        <w:tc>
          <w:tcPr>
            <w:tcW w:w="0" w:type="auto"/>
          </w:tcPr>
          <w:p>
            <w:r>
              <w:t>最大单元增长率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1.45</w:t>
            </w:r>
          </w:p>
        </w:tc>
      </w:tr>
      <w:tr>
        <w:tc>
          <w:tcPr>
            <w:tcW w:w="0" w:type="auto"/>
          </w:tcPr>
          <w:p>
            <w:r>
              <w:t>预定义大小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细化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39" w:name="cs9300901"/>
      <w:r>
        <w:t xml:space="preserve">自由四面体网格 1 (ftet1)</w:t>
      </w:r>
      <w:bookmarkEnd w:id="39"/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873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域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剩余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8" name="mesh_mesh1_ftet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mesh_mesh1_ftet1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自由四面体网格 1</w:t>
      </w:r>
    </w:p>
    <w:p>
      <w:pPr>
        <w:pStyle w:val="TableCaption"/>
      </w:pPr>
      <w:r>
        <w:t>设置</w:t>
      </w:r>
    </w:p>
    <w:tbl>
      <w:tblPr>
        <w:tblStyle w:val="TableGrid"/>
        <w:tblW w:w="0" w:type="auto"/>
        <w:tblCaption w:val="设置"/>
      </w:tblPr>
      <w:tblGrid>
        <w:gridCol w:w="1084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避免反转的弯曲单元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开</w:t>
            </w:r>
          </w:p>
        </w:tc>
      </w:tr>
    </w:tbl>
    <w:p>
      <w:pPr>
        <w:pStyle w:val="TableSpacing"/>
      </w:pPr>
    </w:p>
    <w:p>
      <w:pPr>
        <w:pageBreakBefore/>
        <w:pStyle w:val="Heading1Numbered"/>
      </w:pPr>
      <w:bookmarkStart w:id="40" w:name="cs9311934"/>
      <w:r>
        <w:t xml:space="preserve">研究 1</w:t>
      </w:r>
      <w:bookmarkEnd w:id="40"/>
    </w:p>
    <w:p>
      <w:pPr>
        <w:pStyle w:val="TableCaption"/>
      </w:pPr>
      <w:r>
        <w:t>计算信息</w:t>
      </w:r>
    </w:p>
    <w:tbl>
      <w:tblPr>
        <w:tblStyle w:val="TableGrid"/>
        <w:tblW w:w="0" w:type="auto"/>
        <w:tblCaption w:val="计算信息"/>
      </w:tblPr>
      <w:tblGrid>
        <w:gridCol w:w="813"/>
        <w:gridCol w:w="6687"/>
      </w:tblGrid>
      <w:tr>
        <w:tc>
          <w:tcPr>
            <w:tcW w:w="0" w:type="auto"/>
          </w:tcPr>
          <w:p>
            <w:r>
              <w:t>计算时间</w:t>
            </w:r>
          </w:p>
        </w:tc>
        <w:tc>
          <w:tcPr>
            <w:tcW w:w="0" w:type="auto"/>
          </w:tcPr>
          <w:p>
            <w:r>
              <w:t/>
            </w:r>
          </w:p>
        </w:tc>
      </w:tr>
      <w:tr>
        <w:tc>
          <w:tcPr>
            <w:tcW w:w="0" w:type="auto"/>
          </w:tcPr>
          <w:p>
            <w:r>
              <w:t>CPU</w:t>
            </w:r>
          </w:p>
        </w:tc>
        <w:tc>
          <w:tcPr>
            <w:tcW w:w="0" w:type="auto"/>
          </w:tcPr>
          <w:p>
            <w:r>
              <w:t>Intel64 Family 6 Model 85 Stepping 4, 6 内核数</w:t>
            </w:r>
          </w:p>
        </w:tc>
      </w:tr>
      <w:tr>
        <w:tc>
          <w:tcPr>
            <w:tcW w:w="0" w:type="auto"/>
          </w:tcPr>
          <w:p>
            <w:r>
              <w:t>操作系统</w:t>
            </w:r>
          </w:p>
        </w:tc>
        <w:tc>
          <w:tcPr>
            <w:tcW w:w="0" w:type="auto"/>
          </w:tcPr>
          <w:p>
            <w:r>
              <w:t>Windows 10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41" w:name="cs7590156"/>
      <w:r>
        <w:t xml:space="preserve">稳态</w:t>
      </w:r>
      <w:bookmarkEnd w:id="41"/>
    </w:p>
    <w:p>
      <w:pPr>
        <w:pStyle w:val="TableCaption"/>
      </w:pPr>
      <w:r>
        <w:t>研究设置</w:t>
      </w:r>
    </w:p>
    <w:tbl>
      <w:tblPr>
        <w:tblStyle w:val="TableGrid"/>
        <w:tblW w:w="0" w:type="auto"/>
        <w:tblCaption w:val="研究设置"/>
      </w:tblPr>
      <w:tblGrid>
        <w:gridCol w:w="949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包含几何非线性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物理场和变量选择</w:t>
      </w:r>
    </w:p>
    <w:tbl>
      <w:tblPr>
        <w:tblStyle w:val="TableGrid"/>
        <w:tblW w:w="0" w:type="auto"/>
        <w:tblCaption w:val="物理场和变量选择"/>
      </w:tblPr>
      <w:tblGrid>
        <w:gridCol w:w="1401"/>
        <w:gridCol w:w="949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物理场接口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离散化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固体力学 (solid)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physics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网格选择</w:t>
      </w:r>
    </w:p>
    <w:tbl>
      <w:tblPr>
        <w:tblStyle w:val="TableGrid"/>
        <w:tblW w:w="0" w:type="auto"/>
        <w:tblCaption w:val="网格选择"/>
      </w:tblPr>
      <w:tblGrid>
        <w:gridCol w:w="1401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几何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网格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几何 1 (geom1)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mesh1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42" w:name="cs3300190"/>
      <w:r>
        <w:t xml:space="preserve">求解器配置</w:t>
      </w:r>
      <w:bookmarkEnd w:id="42"/>
    </w:p>
    <w:p>
      <w:pPr>
        <w:pStyle w:val="Heading3Numbered"/>
      </w:pPr>
      <w:bookmarkStart w:id="43" w:name="cs3513198"/>
      <w:r>
        <w:t xml:space="preserve">解 1</w:t>
      </w:r>
      <w:bookmarkEnd w:id="43"/>
    </w:p>
    <w:p>
      <w:pPr>
        <w:pStyle w:val="Heading4"/>
      </w:pPr>
      <w:bookmarkStart w:id="44" w:name="cs2079182"/>
      <w:r>
        <w:t xml:space="preserve">编译方程: 稳态 (st1)</w:t>
      </w:r>
      <w:bookmarkEnd w:id="44"/>
    </w:p>
    <w:p>
      <w:pPr>
        <w:pStyle w:val="TableCaption"/>
      </w:pPr>
      <w:r>
        <w:t>研究和步骤</w:t>
      </w:r>
    </w:p>
    <w:tbl>
      <w:tblPr>
        <w:tblStyle w:val="TableGrid"/>
        <w:tblW w:w="0" w:type="auto"/>
        <w:tblCaption w:val="研究和步骤"/>
      </w:tblPr>
      <w:tblGrid>
        <w:gridCol w:w="891"/>
        <w:gridCol w:w="105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使用研究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9311934" w:history="1">
                <w:r>
                  <w:rPr>
                    <w:rStyle w:val="Hyperlink"/>
                    <w:noProof/>
                  </w:rPr>
                  <w:t>研究 1</w:t>
                </w:r>
              </w:hyperlink>
            </w:r>
          </w:p>
        </w:tc>
      </w:tr>
      <w:tr>
        <w:tc>
          <w:tcPr>
            <w:tcW w:w="0" w:type="auto"/>
          </w:tcPr>
          <w:p>
            <w:r>
              <w:t>使用研究步骤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7590156" w:history="1">
                <w:r>
                  <w:rPr>
                    <w:rStyle w:val="Hyperlink"/>
                    <w:noProof/>
                  </w:rPr>
                  <w:t>稳态</w:t>
                </w:r>
              </w:hyperlink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Log</w:t>
      </w:r>
    </w:p>
    <w:p>
      <w:pPr>
        <w:pStyle w:val="Code"/>
      </w:pPr>
      <w:r>
        <w:rPr>
          <w:noProof/>
        </w:rPr>
        <w:t xml:space="preserve">&lt;---- 研究 1/解 1 (sol1) 中的“编译方程: 稳态” ---------------------------------------------</w:t>
      </w:r>
    </w:p>
    <w:p>
      <w:pPr>
        <w:pStyle w:val="Code"/>
      </w:pPr>
      <w:r>
        <w:rPr>
          <w:noProof/>
        </w:rPr>
        <w:t xml:space="preserve">开始于 2022-1-3 17:09:42。</w:t>
      </w:r>
    </w:p>
    <w:p>
      <w:pPr>
        <w:pStyle w:val="Code"/>
      </w:pPr>
      <w:r>
        <w:rPr>
          <w:noProof/>
        </w:rPr>
        <w:t xml:space="preserve">几何形函数阶次: 二次巧凑边点单元</w:t>
      </w:r>
    </w:p>
    <w:p>
      <w:pPr>
        <w:pStyle w:val="Code"/>
      </w:pPr>
      <w:r>
        <w:rPr>
          <w:noProof/>
        </w:rPr>
        <w:t xml:space="preserve">在 Intel64 Family 6 Model 85 Stepping 4, GenuineIntel 上运行。</w:t>
      </w:r>
    </w:p>
    <w:p>
      <w:pPr>
        <w:pStyle w:val="Code"/>
      </w:pPr>
      <w:r>
        <w:rPr>
          <w:noProof/>
        </w:rPr>
        <w:t xml:space="preserve">在以下位置使用 1 个插槽： CZ198286 上（共 6 个内核）。</w:t>
      </w:r>
    </w:p>
    <w:p>
      <w:pPr>
        <w:pStyle w:val="Code"/>
      </w:pPr>
      <w:r>
        <w:rPr>
          <w:noProof/>
        </w:rPr>
        <w:t xml:space="preserve">可用内存：32.44 GB。</w:t>
      </w:r>
    </w:p>
    <w:p>
      <w:pPr>
        <w:pStyle w:val="Code"/>
      </w:pPr>
      <w:r>
        <w:rPr>
          <w:noProof/>
        </w:rPr>
        <w:t xml:space="preserve">时间：1。</w:t>
      </w:r>
    </w:p>
    <w:p>
      <w:pPr>
        <w:pStyle w:val="Code"/>
      </w:pPr>
      <w:r>
        <w:rPr>
          <w:noProof/>
        </w:rPr>
        <w:t xml:space="preserve">物理内存: 5.21 GB</w:t>
      </w:r>
    </w:p>
    <w:p>
      <w:pPr>
        <w:pStyle w:val="Code"/>
      </w:pPr>
      <w:r>
        <w:rPr>
          <w:noProof/>
        </w:rPr>
        <w:t xml:space="preserve">虚拟内存: 5.72 GB</w:t>
      </w:r>
    </w:p>
    <w:p>
      <w:pPr>
        <w:pStyle w:val="Code"/>
      </w:pPr>
      <w:r>
        <w:rPr>
          <w:noProof/>
        </w:rPr>
        <w:t xml:space="preserve">结束时间：2022-1-3 17:09:43。</w:t>
      </w:r>
    </w:p>
    <w:p>
      <w:pPr>
        <w:pStyle w:val="CodeLast"/>
      </w:pPr>
      <w:r>
        <w:rPr>
          <w:noProof/>
        </w:rPr>
        <w:t xml:space="preserve">----- 研究 1/解 1 (sol1) 中的“编译方程: 稳态” --------------------------------------------&gt;</w:t>
      </w:r>
    </w:p>
    <w:p>
      <w:pPr>
        <w:pStyle w:val="Heading4"/>
      </w:pPr>
      <w:bookmarkStart w:id="45" w:name="cs9179805"/>
      <w:r>
        <w:t xml:space="preserve">因变量 1 (v1)</w:t>
      </w:r>
      <w:bookmarkEnd w:id="45"/>
    </w:p>
    <w:p>
      <w:pPr>
        <w:pStyle w:val="TableCaption"/>
      </w:pPr>
      <w:r>
        <w:t>常规</w:t>
      </w:r>
    </w:p>
    <w:tbl>
      <w:tblPr>
        <w:tblStyle w:val="TableGrid"/>
        <w:tblW w:w="0" w:type="auto"/>
        <w:tblCaption w:val="常规"/>
      </w:tblPr>
      <w:tblGrid>
        <w:gridCol w:w="949"/>
        <w:gridCol w:w="87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由研究步骤定义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7590156" w:history="1">
                <w:r>
                  <w:rPr>
                    <w:rStyle w:val="Hyperlink"/>
                    <w:noProof/>
                  </w:rPr>
                  <w:t>稳态</w:t>
                </w:r>
              </w:hyperlink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Log</w:t>
      </w:r>
    </w:p>
    <w:p>
      <w:pPr>
        <w:pStyle w:val="Code"/>
      </w:pPr>
      <w:r>
        <w:rPr>
          <w:noProof/>
        </w:rPr>
        <w:t xml:space="preserve">&lt;---- 研究 1/解 1 (sol1) 中的“因变量 1” ------------------------------------------------</w:t>
      </w:r>
    </w:p>
    <w:p>
      <w:pPr>
        <w:pStyle w:val="Code"/>
      </w:pPr>
      <w:r>
        <w:rPr>
          <w:noProof/>
        </w:rPr>
        <w:t xml:space="preserve">开始于 2022-1-3 17:09:43。</w:t>
      </w:r>
    </w:p>
    <w:p>
      <w:pPr>
        <w:pStyle w:val="Code"/>
      </w:pPr>
      <w:r>
        <w:rPr>
          <w:noProof/>
        </w:rPr>
        <w:t xml:space="preserve">求解时间：0 s。</w:t>
      </w:r>
    </w:p>
    <w:p>
      <w:pPr>
        <w:pStyle w:val="Code"/>
      </w:pPr>
      <w:r>
        <w:rPr>
          <w:noProof/>
        </w:rPr>
        <w:t xml:space="preserve">物理内存: 5.21 GB</w:t>
      </w:r>
    </w:p>
    <w:p>
      <w:pPr>
        <w:pStyle w:val="Code"/>
      </w:pPr>
      <w:r>
        <w:rPr>
          <w:noProof/>
        </w:rPr>
        <w:t xml:space="preserve">虚拟内存: 5.72 GB</w:t>
      </w:r>
    </w:p>
    <w:p>
      <w:pPr>
        <w:pStyle w:val="Code"/>
      </w:pPr>
      <w:r>
        <w:rPr>
          <w:noProof/>
        </w:rPr>
        <w:t xml:space="preserve">结束时间：2022-1-3 17:09:43。</w:t>
      </w:r>
    </w:p>
    <w:p>
      <w:pPr>
        <w:pStyle w:val="CodeLast"/>
      </w:pPr>
      <w:r>
        <w:rPr>
          <w:noProof/>
        </w:rPr>
        <w:t xml:space="preserve">----- 研究 1/解 1 (sol1) 中的“因变量 1” -----------------------------------------------&gt;</w:t>
      </w:r>
    </w:p>
    <w:p>
      <w:pPr>
        <w:pStyle w:val="Heading5"/>
      </w:pPr>
      <w:bookmarkStart w:id="46" w:name="cs1622858"/>
      <w:r>
        <w:t xml:space="preserve">位移场 (comp1.u) (comp1_u)</w:t>
      </w:r>
      <w:bookmarkEnd w:id="46"/>
    </w:p>
    <w:p>
      <w:pPr>
        <w:pStyle w:val="TableCaption"/>
      </w:pPr>
      <w:r>
        <w:t>常规</w:t>
      </w:r>
    </w:p>
    <w:tbl>
      <w:tblPr>
        <w:tblStyle w:val="TableGrid"/>
        <w:tblW w:w="0" w:type="auto"/>
        <w:tblCaption w:val="常规"/>
      </w:tblPr>
      <w:tblGrid>
        <w:gridCol w:w="813"/>
        <w:gridCol w:w="2756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场分量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{comp1.u, comp1.v, comp1.w}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47" w:name="cs5855531"/>
      <w:r>
        <w:t xml:space="preserve">稳态求解器 1 (s1)</w:t>
      </w:r>
      <w:bookmarkEnd w:id="47"/>
    </w:p>
    <w:p>
      <w:pPr>
        <w:pStyle w:val="TableCaption"/>
      </w:pPr>
      <w:r>
        <w:t>常规</w:t>
      </w:r>
    </w:p>
    <w:tbl>
      <w:tblPr>
        <w:tblStyle w:val="TableGrid"/>
        <w:tblW w:w="0" w:type="auto"/>
        <w:tblCaption w:val="常规"/>
      </w:tblPr>
      <w:tblGrid>
        <w:gridCol w:w="949"/>
        <w:gridCol w:w="87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由研究步骤定义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7590156" w:history="1">
                <w:r>
                  <w:rPr>
                    <w:rStyle w:val="Hyperlink"/>
                    <w:noProof/>
                  </w:rPr>
                  <w:t>稳态</w:t>
                </w:r>
              </w:hyperlink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Log</w:t>
      </w:r>
    </w:p>
    <w:p>
      <w:pPr>
        <w:pStyle w:val="Code"/>
      </w:pPr>
      <w:r>
        <w:rPr>
          <w:noProof/>
        </w:rPr>
        <w:t xml:space="preserve">&lt;---- 研究 1/解 1 (sol1) 中的“稳态求解器 1” ----------------------------------------------</w:t>
      </w:r>
    </w:p>
    <w:p>
      <w:pPr>
        <w:pStyle w:val="Code"/>
      </w:pPr>
      <w:r>
        <w:rPr>
          <w:noProof/>
        </w:rPr>
        <w:t xml:space="preserve">开始于 2022-1-3 17:09:43。</w:t>
      </w:r>
    </w:p>
    <w:p>
      <w:pPr>
        <w:pStyle w:val="Code"/>
      </w:pPr>
      <w:r>
        <w:rPr>
          <w:noProof/>
        </w:rPr>
        <w:t xml:space="preserve">线性求解器</w:t>
      </w:r>
    </w:p>
    <w:p>
      <w:pPr>
        <w:pStyle w:val="Code"/>
      </w:pPr>
      <w:r>
        <w:rPr>
          <w:noProof/>
        </w:rPr>
        <w:t xml:space="preserve">求解的自由度数：47991。</w:t>
      </w:r>
    </w:p>
    <w:p>
      <w:pPr>
        <w:pStyle w:val="Code"/>
      </w:pPr>
      <w:r>
        <w:rPr>
          <w:noProof/>
        </w:rPr>
        <w:t xml:space="preserve">找到对称矩阵。</w:t>
      </w:r>
    </w:p>
    <w:p>
      <w:pPr>
        <w:pStyle w:val="Code"/>
      </w:pPr>
      <w:r>
        <w:rPr>
          <w:noProof/>
        </w:rPr>
        <w:t xml:space="preserve">缩放因变量：</w:t>
      </w:r>
    </w:p>
    <w:p>
      <w:pPr>
        <w:pStyle w:val="Code"/>
      </w:pPr>
      <w:r>
        <w:rPr>
          <w:noProof/>
        </w:rPr>
        <w:t xml:space="preserve">位移场 (comp1.u): 1</w:t>
      </w:r>
    </w:p>
    <w:p>
      <w:pPr>
        <w:pStyle w:val="Code"/>
      </w:pPr>
      <w:r>
        <w:rPr>
          <w:noProof/>
        </w:rPr>
        <w:t xml:space="preserve">已使用标准正交零空间函数。</w:t>
      </w:r>
    </w:p>
    <w:p>
      <w:pPr>
        <w:pStyle w:val="Code"/>
      </w:pPr>
      <w:r>
        <w:rPr>
          <w:noProof/>
        </w:rPr>
        <w:t xml:space="preserve">Iter      SolEst     Damping    Stepsize #Res #Jac #Sol   LinErr   LinRes</w:t>
      </w:r>
    </w:p>
    <w:p>
      <w:pPr>
        <w:pStyle w:val="Code"/>
      </w:pPr>
      <w:r>
        <w:rPr>
          <w:noProof/>
        </w:rPr>
        <w:t xml:space="preserve">   1        0.67   1.0000000        0.67    1    1    1  9.9e-10  1.6e-08</w:t>
      </w:r>
    </w:p>
    <w:p>
      <w:pPr>
        <w:pStyle w:val="Code"/>
      </w:pPr>
      <w:r>
        <w:rPr>
          <w:noProof/>
        </w:rPr>
        <w:t xml:space="preserve">求解时间：6 s。</w:t>
      </w:r>
    </w:p>
    <w:p>
      <w:pPr>
        <w:pStyle w:val="Code"/>
      </w:pPr>
      <w:r>
        <w:rPr>
          <w:noProof/>
        </w:rPr>
        <w:t xml:space="preserve">物理内存: 5.39 GB</w:t>
      </w:r>
    </w:p>
    <w:p>
      <w:pPr>
        <w:pStyle w:val="Code"/>
      </w:pPr>
      <w:r>
        <w:rPr>
          <w:noProof/>
        </w:rPr>
        <w:t xml:space="preserve">虚拟内存: 5.91 GB</w:t>
      </w:r>
    </w:p>
    <w:p>
      <w:pPr>
        <w:pStyle w:val="Code"/>
      </w:pPr>
      <w:r>
        <w:rPr>
          <w:noProof/>
        </w:rPr>
        <w:t xml:space="preserve">结束时间：2022-1-3 17:09:48。</w:t>
      </w:r>
    </w:p>
    <w:p>
      <w:pPr>
        <w:pStyle w:val="CodeLast"/>
      </w:pPr>
      <w:r>
        <w:rPr>
          <w:noProof/>
        </w:rPr>
        <w:t xml:space="preserve">----- 研究 1/解 1 (sol1) 中的“稳态求解器 1” ---------------------------------------------&gt;</w:t>
      </w:r>
    </w:p>
    <w:p>
      <w:pPr>
        <w:pStyle w:val="Heading5"/>
      </w:pPr>
      <w:bookmarkStart w:id="48" w:name="cs3586985"/>
      <w:r>
        <w:t xml:space="preserve">高级 (aDef)</w:t>
      </w:r>
      <w:bookmarkEnd w:id="48"/>
    </w:p>
    <w:p>
      <w:pPr>
        <w:pStyle w:val="TableCaption"/>
      </w:pPr>
      <w:r>
        <w:t>装配设置</w:t>
      </w:r>
    </w:p>
    <w:tbl>
      <w:tblPr>
        <w:tblStyle w:val="TableGrid"/>
        <w:tblW w:w="0" w:type="auto"/>
        <w:tblCaption w:val="装配设置"/>
      </w:tblPr>
      <w:tblGrid>
        <w:gridCol w:w="891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重用稀疏模式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开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49" w:name="cs6222926"/>
      <w:r>
        <w:t xml:space="preserve">全耦合 1 (fc1)</w:t>
      </w:r>
      <w:bookmarkEnd w:id="49"/>
    </w:p>
    <w:p>
      <w:pPr>
        <w:pStyle w:val="TableCaption"/>
      </w:pPr>
      <w:r>
        <w:t>常规</w:t>
      </w:r>
    </w:p>
    <w:tbl>
      <w:tblPr>
        <w:tblStyle w:val="TableGrid"/>
        <w:tblW w:w="0" w:type="auto"/>
        <w:tblCaption w:val="常规"/>
      </w:tblPr>
      <w:tblGrid>
        <w:gridCol w:w="843"/>
        <w:gridCol w:w="1737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线性求解器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2465058" w:history="1">
                <w:r>
                  <w:rPr>
                    <w:rStyle w:val="Hyperlink"/>
                    <w:noProof/>
                  </w:rPr>
                  <w:t>建议的直接求解器 (solid)</w:t>
                </w:r>
              </w:hyperlink>
            </w:r>
          </w:p>
        </w:tc>
      </w:tr>
    </w:tbl>
    <w:p>
      <w:pPr>
        <w:pStyle w:val="TableSpacing"/>
      </w:pPr>
    </w:p>
    <w:p>
      <w:pPr>
        <w:pageBreakBefore/>
        <w:pStyle w:val="Heading1Numbered"/>
      </w:pPr>
      <w:bookmarkStart w:id="50" w:name="cs7504289"/>
      <w:r>
        <w:t xml:space="preserve">结果</w:t>
      </w:r>
      <w:bookmarkEnd w:id="50"/>
    </w:p>
    <w:p>
      <w:pPr>
        <w:pStyle w:val="Heading2Numbered"/>
      </w:pPr>
      <w:bookmarkStart w:id="51" w:name="cs6327069"/>
      <w:r>
        <w:t xml:space="preserve">数据集</w:t>
      </w:r>
      <w:bookmarkEnd w:id="51"/>
    </w:p>
    <w:p>
      <w:pPr>
        <w:pStyle w:val="Heading3Numbered"/>
      </w:pPr>
      <w:bookmarkStart w:id="52" w:name="cs6226905"/>
      <w:r>
        <w:t xml:space="preserve">研究 1/解 1</w:t>
      </w:r>
      <w:bookmarkEnd w:id="52"/>
    </w:p>
    <w:p>
      <w:pPr>
        <w:pStyle w:val="TableCaption"/>
      </w:pPr>
      <w:r>
        <w:t>解</w:t>
      </w:r>
    </w:p>
    <w:tbl>
      <w:tblPr>
        <w:tblStyle w:val="TableGrid"/>
        <w:tblW w:w="0" w:type="auto"/>
        <w:tblCaption w:val="解"/>
      </w:tblPr>
      <w:tblGrid>
        <w:gridCol w:w="873"/>
        <w:gridCol w:w="2189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解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3513198" w:history="1">
                <w:r>
                  <w:rPr>
                    <w:rStyle w:val="Hyperlink"/>
                    <w:noProof/>
                  </w:rPr>
                  <w:t>解 1</w:t>
                </w:r>
              </w:hyperlink>
            </w:r>
          </w:p>
        </w:tc>
      </w:tr>
      <w:tr>
        <w:tc>
          <w:tcPr>
            <w:tcW w:w="0" w:type="auto"/>
          </w:tcPr>
          <w:p>
            <w:r>
              <w:t>组件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Save Point Geometry 1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9" name="dset_dset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dset_dset1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数据集: 研究 1/解 1</w:t>
      </w:r>
    </w:p>
    <w:p>
      <w:pPr>
        <w:pStyle w:val="Heading2Numbered"/>
      </w:pPr>
      <w:bookmarkStart w:id="53" w:name="cs6859710"/>
      <w:r>
        <w:t xml:space="preserve">绘图组</w:t>
      </w:r>
      <w:bookmarkEnd w:id="53"/>
    </w:p>
    <w:p>
      <w:pPr>
        <w:pStyle w:val="Heading3Numbered"/>
      </w:pPr>
      <w:bookmarkStart w:id="54" w:name="cs1178242"/>
      <w:r>
        <w:t xml:space="preserve">应力 (solid)</w:t>
      </w:r>
      <w:bookmarkEnd w:id="54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30" name="pg_pg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g_pg1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表面: von Mises 应力 (N/m</w:t>
      </w:r>
      <w:r>
        <w:rPr>
          <w:vertAlign w:val="superscript"/>
        </w:rPr>
        <w:t xml:space="preserve">2</w:t>
      </w:r>
      <w:r>
        <w:t xml:space="preserve">)</w:t>
      </w:r>
    </w:p>
    <w:p>
      <w:pPr>
        <w:pStyle w:val="Heading2Numbered"/>
      </w:pPr>
      <w:bookmarkStart w:id="55" w:name="cs1267290"/>
      <w:r>
        <w:t xml:space="preserve">外加载荷 (solid)</w:t>
      </w:r>
      <w:bookmarkEnd w:id="55"/>
    </w:p>
    <w:p>
      <w:pPr>
        <w:pStyle w:val="Heading3Numbered"/>
      </w:pPr>
      <w:bookmarkStart w:id="56" w:name="cs6488267"/>
      <w:r>
        <w:t xml:space="preserve">边界载荷 (solid)</w:t>
      </w:r>
      <w:bookmarkEnd w:id="56"/>
    </w:p>
    <w:p>
      <w:pPr>
          </w:pPr>
      <w:r>
        <w:rPr>
          <w:noProof/>
        </w:rPr>
        <w:drawing>
          <wp:inline distT="0" distB="0" distL="0" distR="0">
            <wp:extent cx="3657600" cy="2743200"/>
            <wp:docPr id="31" name="pg_pg2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g_pg2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sectPr>
      <w:footerReference w:type="default" r:id="rId32"/>
      <w:pgSz w:w="12240" w:h="15840"/>
      <w:pgMar w:bottom="480" w:footer="240"/>
    </w:sectPr>
  </w:body>
</w:document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>
    <w:pPr>
      <w:pStyle w:val="Footer"/>
      <w:jc w:val="center"/>
    </w:pPr>
    <w:r>
      <w:fldChar w:fldCharType="begin" w:dirty="false"/>
    </w:r>
    <w:r>
      <w:instrText xml:space="preserve"> PAGE   \* MERGEFORMAT </w:instrText>
    </w:r>
    <w:r>
      <w:fldChar w:fldCharType="separate"/>
    </w:r>
    <w:r>
      <w:rPr>
        <w:noProof/>
      </w:rPr>
      <w:t/>
    </w:r>
    <w:r>
      <w:rPr>
        <w:noProof/>
      </w:rPr>
      <w:fldChar w:fldCharType="end"/>
    </w:r>
  </w:p>
  <w:p>
    <w:pPr>
      <w:pStyle w:val="Footer"/>
    </w:pP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multiLevelType w:val="multilevel"/>
    <w:tmpl w:val="041D0025"/>
    <w:lvl w:ilvl="0">
      <w:start w:val="1"/>
      <w:numFmt w:val="decimal"/>
      <w:pStyle w:val="Heading1Numbered"/>
      <w:lvlText w:val="%1"/>
      <w:lvlJc w:val="left"/>
      <w:pPr>
        <w:ind w:left="432" w:hanging="432"/>
      </w:pPr>
    </w:lvl>
    <w:lvl w:ilvl="1">
      <w:start w:val="1"/>
      <w:numFmt w:val="decimal"/>
      <w:pStyle w:val="Heading2Numbered"/>
      <w:lvlText w:val="%1.%2"/>
      <w:lvlJc w:val="left"/>
      <w:pPr>
        <w:ind w:left="576" w:hanging="576"/>
      </w:pPr>
    </w:lvl>
    <w:lvl w:ilvl="2">
      <w:start w:val="1"/>
      <w:numFmt w:val="decimal"/>
      <w:pStyle w:val="Heading3Numbered"/>
      <w:lvlText w:val="%1.%2.%3"/>
      <w:lvlJc w:val="left"/>
      <w:pPr>
        <w:ind w:left="720" w:hanging="720"/>
      </w:pPr>
    </w:lvl>
    <w:lvl w:ilvl="3">
      <w:start w:val="1"/>
      <w:numFmt w:val="decimal"/>
      <w:pStyle w:val="Heading4Numbered"/>
      <w:lvlText w:val="%1.%2.%3.%4"/>
      <w:lvlJc w:val="left"/>
      <w:pPr>
        <w:ind w:left="864" w:hanging="864"/>
      </w:pPr>
    </w:lvl>
    <w:lvl w:ilvl="4">
      <w:start w:val="1"/>
      <w:numFmt w:val="decimal"/>
      <w:pStyle w:val="Heading5Numbered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Numbered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Numbered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Numbered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Numbered"/>
      <w:lvlText w:val="%1.%2.%3.%4.%5.%6.%7.%8.%9"/>
      <w:lvlJc w:val="left"/>
      <w:pPr>
        <w:ind w:left="1584" w:hanging="1584"/>
      </w:pPr>
    </w:lvl>
  </w:abstractNum>
  <w:abstractNum w:abstractNumId="1">
    <w:multiLevelType w:val="hybridMultilevel"/>
    <w:tmpl w:val="8E98CCEC"/>
    <w:lvl w:ilvl="0" w:tplc="041D0001">
      <w:start w:val="1"/>
      <w:numFmt w:val="bullet"/>
      <w:lvlText w:val="•"/>
      <w:lvlJc w:val="left"/>
      <w:pPr>
        <w:ind w:left="360" w:hanging="320"/>
      </w:pPr>
      <w:rPr>
        <w:rFonts w:ascii="Arial" w:hAnsi="Arial" w:cs="Arial" w:hint="default"/>
      </w:rPr>
    </w:lvl>
    <w:lvl w:ilvl="1" w:tplc="041D0003">
      <w:start w:val="1"/>
      <w:numFmt w:val="bullet"/>
      <w:lvlText w:val="◦"/>
      <w:lvlJc w:val="left"/>
      <w:pPr>
        <w:ind w:left="720" w:hanging="320"/>
      </w:pPr>
      <w:rPr>
        <w:rFonts w:ascii="Arial" w:hAnsi="Arial" w:cs="Arial" w:hint="default"/>
      </w:rPr>
    </w:lvl>
    <w:lvl w:ilvl="2" w:tplc="041D0005" w:tentative="1">
      <w:start w:val="1"/>
      <w:numFmt w:val="bullet"/>
      <w:lvlText w:val="▪"/>
      <w:lvlJc w:val="left"/>
      <w:pPr>
        <w:ind w:left="1080" w:hanging="320"/>
      </w:pPr>
      <w:rPr>
        <w:rFonts w:ascii="Arial" w:hAnsi="Arial" w:cs="Arial" w:hint="default"/>
      </w:rPr>
    </w:lvl>
    <w:lvl w:ilvl="3" w:tplc="041D0001" w:tentative="1">
      <w:start w:val="1"/>
      <w:numFmt w:val="bullet"/>
      <w:lvlText w:val="•"/>
      <w:lvlJc w:val="left"/>
      <w:pPr>
        <w:ind w:left="1440" w:hanging="320"/>
      </w:pPr>
      <w:rPr>
        <w:rFonts w:ascii="Arial" w:hAnsi="Arial" w:cs="Arial" w:hint="default"/>
      </w:rPr>
    </w:lvl>
    <w:lvl w:ilvl="4" w:tplc="041D0003" w:tentative="1">
      <w:start w:val="1"/>
      <w:numFmt w:val="bullet"/>
      <w:lvlText w:val="◦"/>
      <w:lvlJc w:val="left"/>
      <w:pPr>
        <w:ind w:left="1800" w:hanging="320"/>
      </w:pPr>
      <w:rPr>
        <w:rFonts w:ascii="Arial" w:hAnsi="Arial" w:cs="Arial" w:hint="default"/>
      </w:rPr>
    </w:lvl>
    <w:lvl w:ilvl="5" w:tplc="041D0005" w:tentative="1">
      <w:start w:val="1"/>
      <w:numFmt w:val="bullet"/>
      <w:lvlText w:val="▪"/>
      <w:lvlJc w:val="left"/>
      <w:pPr>
        <w:ind w:left="2160" w:hanging="320"/>
      </w:pPr>
      <w:rPr>
        <w:rFonts w:ascii="Arial" w:hAnsi="Arial" w:cs="Arial" w:hint="default"/>
      </w:rPr>
    </w:lvl>
    <w:lvl w:ilvl="6" w:tplc="041D0001" w:tentative="1">
      <w:start w:val="1"/>
      <w:numFmt w:val="bullet"/>
      <w:lvlText w:val="•"/>
      <w:lvlJc w:val="left"/>
      <w:pPr>
        <w:ind w:left="2520" w:hanging="320"/>
      </w:pPr>
      <w:rPr>
        <w:rFonts w:ascii="Arial" w:hAnsi="Arial" w:cs="Arial" w:hint="default"/>
      </w:rPr>
    </w:lvl>
    <w:lvl w:ilvl="7" w:tplc="041D0003" w:tentative="1">
      <w:start w:val="1"/>
      <w:numFmt w:val="bullet"/>
      <w:lvlText w:val="◦"/>
      <w:lvlJc w:val="left"/>
      <w:pPr>
        <w:ind w:left="2880" w:hanging="320"/>
      </w:pPr>
      <w:rPr>
        <w:rFonts w:ascii="Arial" w:hAnsi="Arial" w:cs="Arial" w:hint="default"/>
      </w:rPr>
    </w:lvl>
    <w:lvl w:ilvl="8" w:tplc="041D0005" w:tentative="1">
      <w:start w:val="1"/>
      <w:numFmt w:val="bullet"/>
      <w:lvlText w:val="▪"/>
      <w:lvlJc w:val="left"/>
      <w:pPr>
        <w:ind w:left="3240" w:hanging="320"/>
      </w:pPr>
      <w:rPr>
        <w:rFonts w:ascii="Arial" w:hAnsi="Arial" w:cs="Arial" w:hint="default"/>
      </w:rPr>
    </w:lvl>
  </w:abstractNum>
  <w:abstractNum w:abstractNumId="2">
    <w:multiLevelType w:val="multilevel"/>
    <w:tmpl w:val="041D001D"/>
    <w:lvl w:ilvl="0">
      <w:start w:val="1"/>
      <w:numFmt w:val="decimal"/>
      <w:lvlText w:val="%1)"/>
      <w:lvlJc w:val="left"/>
      <w:pPr>
        <w:ind w:left="360" w:hanging="320"/>
      </w:pPr>
    </w:lvl>
    <w:lvl w:ilvl="1">
      <w:start w:val="1"/>
      <w:numFmt w:val="lowerLetter"/>
      <w:lvlText w:val="%2)"/>
      <w:lvlJc w:val="left"/>
      <w:pPr>
        <w:ind w:left="720" w:hanging="320"/>
      </w:pPr>
    </w:lvl>
    <w:lvl w:ilvl="2">
      <w:start w:val="1"/>
      <w:numFmt w:val="lowerRoman"/>
      <w:lvlText w:val="%3)"/>
      <w:lvlJc w:val="left"/>
      <w:pPr>
        <w:ind w:left="1080" w:hanging="320"/>
      </w:pPr>
    </w:lvl>
    <w:lvl w:ilvl="3">
      <w:start w:val="1"/>
      <w:numFmt w:val="decimal"/>
      <w:lvlText w:val="(%4)"/>
      <w:lvlJc w:val="left"/>
      <w:pPr>
        <w:ind w:left="1440" w:hanging="320"/>
      </w:pPr>
    </w:lvl>
    <w:lvl w:ilvl="4">
      <w:start w:val="1"/>
      <w:numFmt w:val="lowerLetter"/>
      <w:lvlText w:val="(%5)"/>
      <w:lvlJc w:val="left"/>
      <w:pPr>
        <w:ind w:left="1800" w:hanging="320"/>
      </w:pPr>
    </w:lvl>
    <w:lvl w:ilvl="5">
      <w:start w:val="1"/>
      <w:numFmt w:val="lowerRoman"/>
      <w:lvlText w:val="(%6)"/>
      <w:lvlJc w:val="left"/>
      <w:pPr>
        <w:ind w:left="2160" w:hanging="320"/>
      </w:pPr>
    </w:lvl>
    <w:lvl w:ilvl="6">
      <w:start w:val="1"/>
      <w:numFmt w:val="decimal"/>
      <w:lvlText w:val="%7."/>
      <w:lvlJc w:val="left"/>
      <w:pPr>
        <w:ind w:left="2520" w:hanging="320"/>
      </w:pPr>
    </w:lvl>
    <w:lvl w:ilvl="7">
      <w:start w:val="1"/>
      <w:numFmt w:val="lowerLetter"/>
      <w:lvlText w:val="%8."/>
      <w:lvlJc w:val="left"/>
      <w:pPr>
        <w:ind w:left="2880" w:hanging="320"/>
      </w:pPr>
    </w:lvl>
    <w:lvl w:ilvl="8">
      <w:start w:val="1"/>
      <w:numFmt w:val="lowerRoman"/>
      <w:lvlText w:val="%9."/>
      <w:lvlJc w:val="left"/>
      <w:pPr>
        <w:ind w:left="3240" w:hanging="32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0"/>
        <w:szCs w:val="20"/>
        <w:lang w:val="zh-CN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rFonts w:ascii="Segoe UI" w:hAnsi="Segoe UI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pPr>
      <w:keepNext/>
      <w:keepLines/>
      <w:spacing w:before="80" w:after="160"/>
      <w:ind w:left="-318"/>
      <w:outlineLvl w:val="0"/>
    </w:pPr>
    <w:rPr>
      <w:rFonts w:ascii="Segoe UI" w:eastAsiaTheme="majorEastAsia" w:hAnsi="Segoe UI" w:cstheme="majorBidi"/>
      <w:b/>
      <w:bCs/>
      <w:color w:val="575757"/>
      <w:sz w:val="28"/>
      <w:szCs w:val="28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pPr>
      <w:keepNext/>
      <w:keepLines/>
      <w:spacing w:before="240" w:after="80"/>
      <w:ind w:left="-318"/>
      <w:outlineLvl w:val="1"/>
    </w:pPr>
    <w:rPr>
      <w:rFonts w:ascii="Segoe UI" w:eastAsiaTheme="majorEastAsia" w:hAnsi="Segoe UI" w:cstheme="majorBidi"/>
      <w:b/>
      <w:bCs/>
      <w:caps/>
      <w:color w:val="575757"/>
      <w:sz w:val="24"/>
      <w:szCs w:val="24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pPr>
      <w:keepNext/>
      <w:keepLines/>
      <w:spacing w:before="240" w:after="60"/>
      <w:ind w:left="-318"/>
      <w:outlineLvl w:val="2"/>
    </w:pPr>
    <w:rPr>
      <w:rFonts w:ascii="Segoe UI" w:eastAsiaTheme="majorEastAsia" w:hAnsi="Segoe UI" w:cstheme="majorBidi"/>
      <w:b/>
      <w:bCs/>
      <w:color w:val="575757"/>
      <w:sz w:val="24"/>
      <w:szCs w:val="24"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pPr>
      <w:keepNext/>
      <w:keepLines/>
      <w:spacing w:before="180" w:after="60"/>
      <w:ind w:left="-318"/>
      <w:outlineLvl w:val="3"/>
    </w:pPr>
    <w:rPr>
      <w:rFonts w:eastAsiaTheme="majorEastAsia" w:cstheme="majorBidi"/>
      <w:b/>
      <w:bCs/>
      <w:iCs/>
      <w:color w:val="575757"/>
    </w:rPr>
  </w:style>
  <w:style w:type="paragraph" w:styleId="Heading5">
    <w:name w:val="heading 5"/>
    <w:basedOn w:val="Normal"/>
    <w:next w:val="Normal"/>
    <w:link w:val="Heading5Char"/>
    <w:autoRedefine/>
    <w:uiPriority w:val="9"/>
    <w:unhideWhenUsed/>
    <w:qFormat/>
    <w:pPr>
      <w:keepNext/>
      <w:keepLines/>
      <w:spacing w:before="140" w:after="60"/>
      <w:ind w:left="-318"/>
      <w:outlineLvl w:val="4"/>
    </w:pPr>
    <w:rPr>
      <w:rFonts w:ascii="Segoe UI" w:eastAsiaTheme="majorEastAsia" w:hAnsi="Segoe UI" w:cstheme="majorBidi"/>
      <w:b/>
      <w:color w:val="575757"/>
      <w:sz w:val="18"/>
      <w:szCs w:val="18"/>
    </w:rPr>
  </w:style>
  <w:style w:type="paragraph" w:styleId="Heading6">
    <w:name w:val="heading 6"/>
    <w:basedOn w:val="Normal"/>
    <w:next w:val="Normal"/>
    <w:link w:val="Heading6Char"/>
    <w:autoRedefine/>
    <w:uiPriority w:val="9"/>
    <w:unhideWhenUsed/>
    <w:qFormat/>
    <w:pPr>
      <w:keepNext/>
      <w:keepLines/>
      <w:spacing w:before="120" w:after="40"/>
      <w:ind w:left="-318"/>
      <w:outlineLvl w:val="5"/>
    </w:pPr>
    <w:rPr>
      <w:rFonts w:eastAsiaTheme="majorEastAsia" w:cstheme="majorBidi"/>
      <w:b/>
      <w:iCs/>
      <w:color w:val="575757"/>
      <w:sz w:val="16"/>
      <w:szCs w:val="16"/>
    </w:rPr>
  </w:style>
  <w:style w:type="paragraph" w:styleId="Heading7">
    <w:name w:val="heading 7"/>
    <w:basedOn w:val="Normal"/>
    <w:next w:val="Normal"/>
    <w:link w:val="Heading7Char"/>
    <w:autoRedefine/>
    <w:uiPriority w:val="9"/>
    <w:unhideWhenUsed/>
    <w:qFormat/>
    <w:pPr>
      <w:keepNext/>
      <w:keepLines/>
      <w:spacing w:before="100" w:after="20"/>
      <w:ind w:left="-318"/>
      <w:outlineLvl w:val="6"/>
    </w:pPr>
    <w:rPr>
      <w:rFonts w:eastAsiaTheme="majorEastAsia" w:cstheme="majorBidi"/>
      <w:b/>
      <w:iCs/>
      <w:color w:val="575757"/>
      <w:sz w:val="16"/>
      <w:szCs w:val="16"/>
    </w:rPr>
  </w:style>
  <w:style w:type="paragraph" w:styleId="Heading8">
    <w:name w:val="heading 8"/>
    <w:autoRedefine/>
    <w:basedOn w:val="Normal"/>
    <w:next w:val="Normal"/>
    <w:link w:val="Heading8Char"/>
    <w:uiPriority w:val="9"/>
    <w:unhideWhenUsed/>
    <w:qFormat/>
    <w:pPr>
      <w:keepNext/>
      <w:keepLines/>
      <w:spacing w:before="100" w:after="0"/>
      <w:ind w:left="-318"/>
      <w:outlineLvl w:val="7"/>
    </w:pPr>
    <w:rPr>
      <w:rFonts w:eastAsiaTheme="majorEastAsia" w:cstheme="majorBidi"/>
      <w:b/>
      <w:color w:val="404040" w:themeColor="text1" w:themeTint="BF"/>
      <w:sz w:val="16"/>
      <w:szCs w:val="16"/>
    </w:rPr>
  </w:style>
  <w:style w:type="paragraph" w:styleId="Heading9">
    <w:name w:val="heading 9"/>
    <w:basedOn w:val="Normal"/>
    <w:next w:val="Normal"/>
    <w:link w:val="Heading9Char"/>
    <w:autoRedefine/>
    <w:uiPriority w:val="9"/>
    <w:unhideWhenUsed/>
    <w:qFormat/>
    <w:pPr>
      <w:keepNext/>
      <w:keepLines/>
      <w:spacing w:before="80" w:after="0"/>
      <w:ind w:left="-318"/>
      <w:outlineLvl w:val="8"/>
    </w:pPr>
    <w:rPr>
      <w:rFonts w:eastAsiaTheme="majorEastAsia" w:cstheme="majorBidi"/>
      <w:b/>
      <w:iCs/>
      <w:color w:val="404040" w:themeColor="text1" w:themeTint="BF"/>
      <w:sz w:val="16"/>
      <w:szCs w:val="1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ing1Numbered">
    <w:name w:val="Heading 1 Numbered"/>
    <w:basedOn w:val="Heading1"/>
    <w:autoRedefine/>
    <w:qFormat/>
    <w:pPr>
      <w:numPr>
        <w:numId w:val="1"/>
      </w:numPr>
      <w:ind w:left="113" w:hanging="431"/>
    </w:pPr>
  </w:style>
  <w:style w:type="paragraph" w:styleId="Heading2Numbered">
    <w:name w:val="Heading 2 Numbered"/>
    <w:basedOn w:val="Heading2"/>
    <w:autoRedefine/>
    <w:pPr>
      <w:numPr>
        <w:ilvl w:val="1"/>
        <w:numId w:val="1"/>
      </w:numPr>
      <w:ind w:left="260" w:hanging="578"/>
    </w:pPr>
  </w:style>
  <w:style w:type="paragraph" w:styleId="Heading3Numbered">
    <w:name w:val="Heading 3 Numbered"/>
    <w:basedOn w:val="Heading3"/>
    <w:autoRedefine/>
    <w:pPr>
      <w:numPr>
        <w:ilvl w:val="2"/>
        <w:numId w:val="1"/>
      </w:numPr>
      <w:ind w:left="402"/>
    </w:pPr>
  </w:style>
  <w:style w:type="paragraph" w:styleId="Heading4Numbered">
    <w:name w:val="Heading 4 Numbered"/>
    <w:basedOn w:val="Heading4"/>
    <w:autoRedefine/>
    <w:pPr>
      <w:numPr>
        <w:ilvl w:val="3"/>
        <w:numId w:val="1"/>
      </w:numPr>
      <w:ind w:left="544" w:hanging="862"/>
    </w:pPr>
  </w:style>
  <w:style w:type="paragraph" w:styleId="Heading5Numbered">
    <w:name w:val="Heading 5 Numbered"/>
    <w:basedOn w:val="Heading5"/>
    <w:autoRedefine/>
    <w:pPr>
      <w:numPr>
        <w:ilvl w:val="4"/>
        <w:numId w:val="1"/>
      </w:numPr>
    </w:pPr>
  </w:style>
  <w:style w:type="paragraph" w:styleId="Heading6Numbered">
    <w:name w:val="Heading 6 Numbered"/>
    <w:basedOn w:val="Heading6"/>
    <w:autoRedefine/>
    <w:pPr>
      <w:numPr>
        <w:ilvl w:val="5"/>
        <w:numId w:val="1"/>
      </w:numPr>
    </w:pPr>
  </w:style>
  <w:style w:type="paragraph" w:styleId="Heading7Numbered">
    <w:name w:val="Heading 7 Numbered"/>
    <w:basedOn w:val="Heading7"/>
    <w:autoRedefine/>
    <w:pPr>
      <w:numPr>
        <w:ilvl w:val="6"/>
        <w:numId w:val="1"/>
      </w:numPr>
    </w:pPr>
  </w:style>
  <w:style w:type="paragraph" w:styleId="Heading8Numbered">
    <w:name w:val="Heading 8 Numbered"/>
    <w:basedOn w:val="Heading8"/>
    <w:link w:val="Heading8NumberedChar"/>
    <w:autoRedefine/>
    <w:pPr>
      <w:numPr>
        <w:ilvl w:val="7"/>
        <w:numId w:val="1"/>
      </w:numPr>
    </w:pPr>
    <w:rPr>
      <w:noProof/>
    </w:rPr>
  </w:style>
  <w:style w:type="paragraph" w:styleId="Heading9Numbered">
    <w:name w:val="Heading 9 Numbered"/>
    <w:basedOn w:val="Heading9"/>
    <w:autoRedefine/>
    <w:pPr>
      <w:numPr>
        <w:ilvl w:val="8"/>
        <w:numId w:val="1"/>
      </w:numPr>
    </w:pPr>
    <w:rPr>
</w:rPr>
  </w:style>
  <w:style w:type="paragraph" w:styleId="TitlePageHeading2">
    <w:name w:val="Title Page Heading 2"/>
    <w:basedOn w:val="Heading2"/>
    <w:autoRedefine/>
    <w:uiPriority w:val="99"/>
    <w:unhideWhenUsed/>
    <w:qFormat/>
    <w:pPr>
      <w:outlineLvl w:val="9"/>
    </w:pPr>
    <w:rPr>
      <w:sz w:val="28"/>
    </w:rPr>
  </w:style>
  <w:style w:type="paragraph" w:styleId="TitlePageHeading3">
    <w:name w:val="Title Page Heading 3"/>
    <w:basedOn w:val="Heading3"/>
    <w:autoRedefine/>
    <w:uiPriority w:val="99"/>
    <w:semiHidden/>
    <w:unhideWhenUsed/>
    <w:pPr>
      <w:outlineLvl w:val="9"/>
    </w:pPr>
  </w:style>
  <w:style w:type="paragraph" w:styleId="TitlePageHeading4">
    <w:name w:val="Title Page Heading 4"/>
    <w:basedOn w:val="Heading4"/>
    <w:autoRedefine/>
    <w:uiPriority w:val="99"/>
    <w:semiHidden/>
    <w:unhideWhenUsed/>
    <w:pPr>
      <w:outlineLvl w:val="9"/>
    </w:pPr>
  </w:style>
  <w:style w:type="paragraph" w:styleId="TitlePageHeading5">
    <w:name w:val="Title Page Heading 5"/>
    <w:basedOn w:val="Heading5"/>
    <w:autoRedefine/>
    <w:uiPriority w:val="99"/>
    <w:semiHidden/>
    <w:unhideWhenUsed/>
    <w:pPr>
      <w:outlineLvl w:val="9"/>
    </w:p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ind w:left="0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pPr>
      <w:spacing w:after="60" w:line="240" w:lineRule="auto"/>
    </w:pPr>
    <w:rPr>
      <w:b/>
      <w:color w:val="575757"/>
    </w:rPr>
  </w:style>
  <w:style w:type="paragraph" w:styleId="TOC2">
    <w:name w:val="toc 2"/>
    <w:basedOn w:val="Normal"/>
    <w:next w:val="Normal"/>
    <w:autoRedefine/>
    <w:uiPriority w:val="39"/>
    <w:unhideWhenUsed/>
    <w:pPr>
      <w:spacing w:after="60" w:line="240" w:lineRule="auto"/>
      <w:ind w:left="160"/>
    </w:pPr>
    <w:rPr>
      <w:color w:val="575757"/>
    </w:rPr>
  </w:style>
  <w:style w:type="paragraph" w:styleId="TOC3">
    <w:name w:val="toc 3"/>
    <w:basedOn w:val="Normal"/>
    <w:next w:val="Normal"/>
    <w:autoRedefine/>
    <w:uiPriority w:val="39"/>
    <w:unhideWhenUsed/>
    <w:pPr>
      <w:spacing w:after="60" w:line="240" w:lineRule="auto"/>
      <w:ind w:left="320"/>
    </w:pPr>
    <w:rPr>
      <w:i/>
      <w:color w:val="575757"/>
    </w:rPr>
  </w:style>
  <w:style w:type="paragraph" w:styleId="TOC4">
    <w:name w:val="toc 4"/>
    <w:basedOn w:val="Normal"/>
    <w:next w:val="Normal"/>
    <w:autoRedefine/>
    <w:uiPriority w:val="39"/>
    <w:unhideWhenUsed/>
    <w:pPr>
      <w:spacing w:after="60" w:line="240" w:lineRule="auto"/>
      <w:ind w:left="480"/>
    </w:pPr>
    <w:rPr>
      <w:i/>
      <w:color w:val="575757"/>
    </w:rPr>
  </w:style>
  <w:style w:type="paragraph" w:styleId="TOC5">
    <w:name w:val="toc 5"/>
    <w:basedOn w:val="Normal"/>
    <w:next w:val="Normal"/>
    <w:autoRedefine/>
    <w:uiPriority w:val="39"/>
    <w:unhideWhenUsed/>
    <w:pPr>
      <w:spacing w:after="60" w:line="240" w:lineRule="auto"/>
      <w:ind w:left="640"/>
    </w:pPr>
    <w:rPr>
      <w:i/>
      <w:color w:val="575757"/>
    </w:rPr>
  </w:style>
  <w:style w:type="paragraph" w:styleId="Caption">
    <w:name w:val="caption"/>
    <w:basedOn w:val="Normal"/>
    <w:next w:val="Normal"/>
    <w:uiPriority w:val="35"/>
    <w:unhideWhenUsed/>
    <w:qFormat/>
    <w:pPr>
      <w:spacing w:line="240" w:lineRule="auto"/>
    </w:pPr>
    <w:rPr>
      <w:b/>
      <w:bCs/>
      <w:color w:val="2B579A"/>
      <w:sz w:val="18"/>
      <w:szCs w:val="18"/>
    </w:rPr>
  </w:style>
  <w:style w:type="paragraph" w:styleId="FigureCaption">
    <w:name w:val="Figure Caption"/>
    <w:basedOn w:val="Caption"/>
    <w:pPr>
      <w:spacing w:after="280"/>
    </w:pPr>
    <w:rPr>
      <w:b w:val="0"/>
      <w:bCs w:val="0"/>
      <w:i/>
      <w:color w:val="auto"/>
      <w:sz w:val="20"/>
    </w:rPr>
  </w:style>
  <w:style w:type="paragraph" w:styleId="TableCaption">
    <w:name w:val="Table Caption"/>
    <w:basedOn w:val="Caption"/>
    <w:pPr>
      <w:spacing w:before="120" w:after="40"/>
      <w:ind w:left="68"/>
    </w:pPr>
    <w:rPr>
      <w:b w:val="0"/>
      <w:caps/>
      <w:sz w:val="20"/>
    </w:rPr>
  </w:style>
  <w:style w:type="paragraph" w:styleId="Code">
    <w:name w:val="Code"/>
    <w:autoRedefine/>
    <w:basedOn w:val="Normal"/>
    <w:next w:val="Code Line"/>
    <w:link w:val="CodeChar"/>
    <w:uiPriority w:val="44"/>
    <w:qFormat/>
    <w:pPr>
      <w:keepNext/>
      <w:keepLines/>
      <w:spacing w:after="40" w:line="276" w:lineRule="auto"/>
      <w:ind w:left="180"/>
      <w:contextualSpacing/>
    </w:pPr>
    <w:rPr>
      <w:rFonts w:ascii="Courier New" w:eastAsiaTheme="majorEastAsia" w:hAnsi="Courier New" w:cstheme="majorBidi"/>
      <w:color w:val="000000" w:themeColor="text1"/>
      <w:sz w:val="18"/>
      <w:szCs w:val="18"/>
    </w:rPr>
  </w:style>
  <w:style w:type="paragraph" w:styleId="CodeLast">
    <w:name w:val="Code Line, Last"/>
    <w:basedOn w:val="Code"/>
    <w:next w:val="Normal"/>
    <w:pPr>
      <w:spacing w:after="200" w:line="276" w:lineRule="auto"/>
    </w:p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styleId="Equation">
    <w:name w:val="Equation Paragraph"/>
    <w:basedOn w:val="Normal"/>
    <w:uiPriority w:val="56"/>
    <w:qFormat/>
    <w:pPr>
      <w:ind w:left="270"/>
      <w:spacing w:before="160" w:after="120"/>
      <w:contextualSpacing/>
    </w:pPr>
  </w:style>
  <w:style w:type="paragraph" w:styleId="TableSpacing">
    <w:name w:val="Table Spacing"/>
    <w:next w:val="Normal"/>
    <w:semiHidden/>
    <w:unhideWhenUsed/>
    <w:qFormat/>
    <w:pPr>
      <w:spacing w:line="20" w:lineRule="exact"/>
    </w:pPr>
  </w:style>
  <w:style w:type="table" w:styleId="TableGrid">
    <w:name w:val="Table Grid"/>
    <w:basedOn w:val="TableNormal"/>
    <w:uiPriority w:val="59"/>
    <w:pPr>
      <w:spacing w:before="40" w:after="40" w:line="240" w:lineRule="auto"/>
    </w:pPr>
    <w:rPr>
      <w:rFonts w:ascii="Segoe UI" w:hAnsi="Segoe UI"/>
      <w:sz w:val="20"/>
    </w:rPr>
    <w:tblPr>
      <w:tblInd w:w="90" w:type="dxa"/>
      <w:tblBorders>
        <w:top w:val="single" w:sz="4" w:space="0" w:color="D6D6D8"/>
        <w:left w:val="single" w:sz="4" w:space="0" w:color="D6D6D8"/>
        <w:bottom w:val="single" w:sz="4" w:space="0" w:color="D6D6D8"/>
        <w:right w:val="single" w:sz="4" w:space="0" w:color="D6D6D8"/>
        <w:insideH w:val="single" w:sz="4" w:space="0" w:color="D6D6D8"/>
        <w:insideV w:val="single" w:sz="4" w:space="0" w:color="D6D6D8"/>
      </w:tblBorders>
    </w:tblPr>
    <w:tcPr>
      <w:vAlign w:val="center"/>
    </w:tcPr>
    <w:tblStylePr w:type="firstRow">
      <w:pPr>
        <w:jc w:val="left"/>
      </w:pPr>
    </w:tblStylePr>
  </w:style>
  <w:style w:type="paragraph" w:styleId="Title">
    <w:name w:val="Title"/>
    <w:basedOn w:val="Normal"/>
    <w:next w:val="Normal"/>
    <w:link w:val="TitleChar"/>
    <w:uiPriority w:val="10"/>
    <w:qFormat/>
    <w:pPr>
      <w:spacing w:before="160" w:after="240" w:line="240" w:lineRule="auto"/>
      <w:ind w:left="-320"/>
      <w:contextualSpacing/>
    </w:pPr>
    <w:rPr>
      <w:rFonts w:ascii="Segoe UI" w:eastAsiaTheme="majorEastAsia" w:hAnsi="Segoe UI" w:cstheme="majorBidi"/>
      <w:color w:val="2B579A"/>
      <w:kern w:val="28"/>
      <w:sz w:val="40"/>
      <w:szCs w:val="40"/>
    </w:rPr>
  </w:style>
  <w:style w:type="character" w:styleId="TitleChar">
    <w:name w:val="Title Char"/>
    <w:basedOn w:val="DefaultParagraphFont"/>
    <w:link w:val="Title"/>
    <w:uiPriority w:val="10"/>
    <w:rPr>
      <w:rFonts w:ascii="Segoe UI" w:eastAsiaTheme="majorEastAsia" w:hAnsi="Segoe UI" w:cstheme="majorBidi"/>
      <w:color w:val="2B579A"/>
      <w:kern w:val="28"/>
      <w:sz w:val="40"/>
      <w:szCs w:val="40"/>
    </w:rPr>
  </w:style>
  <w:style w:type="character" w:styleId="Heading1Char">
    <w:name w:val="Heading 1 Char"/>
    <w:basedOn w:val="DefaultParagraphFont"/>
    <w:link w:val="Heading1"/>
    <w:uiPriority w:val="9"/>
    <w:rPr>
      <w:rFonts w:ascii="Segoe UI" w:eastAsiaTheme="majorEastAsia" w:hAnsi="Segoe UI" w:cstheme="majorBidi"/>
      <w:b/>
      <w:bCs/>
      <w:color w:val="575757"/>
      <w:sz w:val="28"/>
      <w:szCs w:val="28"/>
    </w:rPr>
  </w:style>
  <w:style w:type="character" w:styleId="Heading2Char">
    <w:name w:val="Heading 2 Char"/>
    <w:basedOn w:val="DefaultParagraphFont"/>
    <w:link w:val="Heading2"/>
    <w:uiPriority w:val="9"/>
    <w:rPr>
      <w:rFonts w:ascii="Segoe UI" w:eastAsiaTheme="majorEastAsia" w:hAnsi="Segoe UI" w:cstheme="majorBidi"/>
      <w:b/>
      <w:bCs/>
      <w:caps/>
      <w:color w:val="575757"/>
      <w:sz w:val="24"/>
      <w:szCs w:val="24"/>
    </w:rPr>
  </w:style>
  <w:style w:type="character" w:styleId="Heading3Char">
    <w:name w:val="Heading 3 Char"/>
    <w:basedOn w:val="DefaultParagraphFont"/>
    <w:link w:val="Heading3"/>
    <w:uiPriority w:val="9"/>
    <w:rPr>
      <w:rFonts w:ascii="Segoe UI" w:eastAsiaTheme="majorEastAsia" w:hAnsi="Segoe UI" w:cstheme="majorBidi"/>
      <w:b/>
      <w:bCs/>
      <w:color w:val="575757"/>
      <w:sz w:val="24"/>
      <w:szCs w:val="24"/>
    </w:rPr>
  </w:style>
  <w:style w:type="character" w:styleId="Heading4Char">
    <w:name w:val="Heading 4 Char"/>
    <w:basedOn w:val="DefaultParagraphFont"/>
    <w:link w:val="Heading4"/>
    <w:uiPriority w:val="9"/>
    <w:rPr>
      <w:rFonts w:ascii="Segoe UI" w:eastAsiaTheme="majorEastAsia" w:hAnsi="Segoe UI" w:cstheme="majorBidi"/>
      <w:b/>
      <w:bCs/>
      <w:iCs/>
      <w:color w:val="575757"/>
      <w:sz w:val="20"/>
      <w:szCs w:val="20"/>
    </w:rPr>
  </w:style>
  <w:style w:type="character" w:styleId="Heading5Char">
    <w:name w:val="Heading 5 Char"/>
    <w:basedOn w:val="DefaultParagraphFont"/>
    <w:link w:val="Heading5"/>
    <w:uiPriority w:val="9"/>
    <w:rPr>
      <w:rFonts w:ascii="Segoe UI" w:eastAsiaTheme="majorEastAsia" w:hAnsi="Segoe UI" w:cstheme="majorBidi"/>
      <w:b/>
      <w:color w:val="575757"/>
      <w:sz w:val="18"/>
      <w:szCs w:val="18"/>
    </w:rPr>
  </w:style>
  <w:style w:type="character" w:styleId="Heading6Char">
    <w:name w:val="Heading 6 Char"/>
    <w:basedOn w:val="DefaultParagraphFont"/>
    <w:link w:val="Heading6"/>
    <w:uiPriority w:val="9"/>
    <w:rPr>
      <w:rFonts w:ascii="Segoe UI" w:eastAsiaTheme="majorEastAsia" w:hAnsi="Segoe UI" w:cstheme="majorBidi"/>
      <w:b/>
      <w:iCs/>
      <w:color w:val="575757"/>
      <w:sz w:val="16"/>
      <w:szCs w:val="16"/>
    </w:rPr>
  </w:style>
  <w:style w:type="character" w:styleId="Heading7Char">
    <w:name w:val="Heading 7 Char"/>
    <w:basedOn w:val="DefaultParagraphFont"/>
    <w:link w:val="Heading7"/>
    <w:uiPriority w:val="9"/>
    <w:rPr>
      <w:rFonts w:ascii="Segoe UI" w:eastAsiaTheme="majorEastAsia" w:hAnsi="Segoe UI" w:cstheme="majorBidi"/>
      <w:b/>
      <w:iCs/>
      <w:color w:val="575757"/>
      <w:sz w:val="16"/>
      <w:szCs w:val="16"/>
    </w:rPr>
  </w:style>
  <w:style w:type="character" w:styleId="Heading8Char">
    <w:name w:val="Heading 8 Char"/>
    <w:basedOn w:val="DefaultParagraphFont"/>
    <w:link w:val="Heading8"/>
    <w:uiPriority w:val="9"/>
    <w:rPr>
      <w:rFonts w:ascii="Segoe UI" w:eastAsiaTheme="majorEastAsia" w:hAnsi="Segoe UI" w:cstheme="majorBidi"/>
      <w:b/>
      <w:color w:val="404040" w:themeColor="text1" w:themeTint="BF"/>
      <w:sz w:val="16"/>
      <w:szCs w:val="16"/>
    </w:rPr>
  </w:style>
  <w:style w:type="character" w:styleId="Heading9Char">
    <w:name w:val="Heading 9 Char"/>
    <w:basedOn w:val="DefaultParagraphFont"/>
    <w:link w:val="Heading9"/>
    <w:uiPriority w:val="9"/>
    <w:rPr>
      <w:rFonts w:ascii="Segoe UI" w:eastAsiaTheme="majorEastAsia" w:hAnsi="Segoe UI" w:cstheme="majorBidi"/>
      <w:b/>
      <w:iCs/>
      <w:color w:val="404040" w:themeColor="text1" w:themeTint="BF"/>
      <w:sz w:val="16"/>
      <w:szCs w:val="16"/>
    </w:rPr>
  </w:style>
  <w:style w:type="character" w:styleId="CodeChar">
    <w:name w:val="Code Char"/>
    <w:basedOn w:val="DefaultParagraphFont"/>
    <w:link w:val="Code"/>
    <w:uiPriority w:val="44"/>
    <w:rPr>
      <w:rFonts w:ascii="Courier New" w:eastAsiaTheme="majorEastAsia" w:hAnsi="Courier New" w:cstheme="majorBidi"/>
      <w:color w:val="000000" w:themeColor="text1"/>
      <w:sz w:val="18"/>
      <w:szCs w:val="18"/>
    </w:rPr>
  </w:style>
  <w:style w:type="character" w:styleId="EquationConstants">
    <w:name w:val="Equation Constants"/>
    <w:basedOn w:val="DefaultParagraphFont"/>
    <w:uiPriority w:val="88"/>
    <w:rPr>
      <w:rFonts w:ascii="Century Schoolbook" w:eastAsiaTheme="majorEastAsia" w:hAnsi="Century Schoolbook" w:cstheme="majorBidi"/>
    </w:rPr>
  </w:style>
  <w:style w:type="character" w:styleId="EquationBold">
    <w:name w:val="Equation Bold"/>
    <w:basedOn w:val="EquationConstants"/>
    <w:rPr>
      <w:rFonts w:ascii="Century Schoolbook" w:eastAsiaTheme="majorEastAsia" w:hAnsi="Century Schoolbook" w:cstheme="majorBidi"/>
      <w:b/>
      <w:bCs/>
    </w:rPr>
  </w:style>
  <w:style w:type="character" w:styleId="EquationVariables">
    <w:name w:val="Equation Variables"/>
    <w:basedOn w:val="EquationConstants"/>
    <w:rPr>
      <w:rFonts w:ascii="Century Schoolbook" w:eastAsiaTheme="majorEastAsia" w:hAnsi="Century Schoolbook" w:cstheme="majorBidi"/>
      <w:i/>
      <w:iCs/>
    </w:rPr>
  </w:style>
  <w:style w:type="character" w:styleId="Hyperlink">
    <w:name w:val="Hyperlink"/>
    <w:basedOn w:val="DefaultParagraphFont"/>
    <w:uiPriority w:val="99"/>
    <w:unhideWhenUsed/>
    <w:rPr>
      <w:color w:val="368CCB"/>
      <w:u w:val="single"/>
    </w:rPr>
  </w:style>
  <w:style w:type="character" w:styleId="Label">
    <w:name w:val="Label"/>
    <w:basedOn w:val="DefaultParagraphFont"/>
    <w:uiPriority w:val="88"/>
    <w:rPr>
      <w:rFonts w:ascii="Tahoma" w:eastAsiaTheme="majorEastAsia" w:hAnsi="Tahoma" w:cstheme="majorBidi"/>
      <w:b/>
      <w:bCs/>
      <w:sz w:val="20"/>
      <w:szCs w:val="20"/>
    </w:rPr>
  </w:style>
  <w:style w:type="character" w:styleId="Symbol">
    <w:name w:val="Symbol"/>
    <w:basedOn w:val="DefaultParagraphFont"/>
    <w:uiPriority w:val="88"/>
    <w:rPr>
      <w:rFonts w:ascii="Symbol" w:eastAsiaTheme="majorEastAsia" w:hAnsi="Symbol" w:cstheme="majorBidi"/>
    </w:rPr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sz w:val="16"/>
      <w:szCs w:val="16"/>
    </w:rPr>
  </w:style>
  <w:style w:type="character" w:styleId="Heading8NumberedChar">
    <w:name w:val="Heading 8 Numbered Char"/>
    <w:basedOn w:val="Heading8Char"/>
    <w:link w:val="Heading8Numbered"/>
    <w:rPr>
      <w:rFonts w:ascii="Segoe UI" w:eastAsiaTheme="majorEastAsia" w:hAnsi="Segoe UI" w:cstheme="majorBidi"/>
      <w:b/>
      <w:noProof/>
      <w:color w:val="404040" w:themeColor="text1" w:themeTint="BF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asciiTheme="majorHAnsi" w:eastAsiaTheme="majorEastAsia" w:hAnsiTheme="majorHAnsi" w:cstheme="majorBidi"/>
      <w:i/>
      <w:iCs/>
      <w:color w:val="2B579A"/>
      <w:spacing w:val="15"/>
      <w:sz w:val="24"/>
      <w:szCs w:val="24"/>
    </w:rPr>
  </w:style>
  <w:style w:type="character" w:styleId="SubtitleChar">
    <w:name w:val="Subtitle Char"/>
    <w:basedOn w:val="DefaultParagraphFont"/>
    <w:link w:val="Subtitle"/>
    <w:uiPriority w:val="11"/>
    <w:rPr>
      <w:rFonts w:asciiTheme="majorHAnsi" w:eastAsiaTheme="majorEastAsia" w:hAnsiTheme="majorHAnsi" w:cstheme="majorBidi"/>
      <w:i/>
      <w:iCs/>
      <w:color w:val="2B579A"/>
      <w:spacing w:val="15"/>
      <w:sz w:val="24"/>
      <w:szCs w:val="24"/>
    </w:rPr>
  </w:style>
  <w:style w:type="character" w:styleId="IntenseEmphasis">
    <w:name w:val="Intense Emphasis"/>
    <w:basedOn w:val="DefaultParagraphFont"/>
    <w:uiPriority w:val="21"/>
    <w:qFormat/>
    <w:rPr>
      <w:b/>
      <w:bCs/>
      <w:i/>
      <w:iCs/>
      <w:color w:val="2B579A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2B579A"/>
    </w:rPr>
  </w:style>
  <w:style w:type="character" w:styleId="IntenseQuoteChar">
    <w:name w:val="Intense Quote Char"/>
    <w:basedOn w:val="DefaultParagraphFont"/>
    <w:link w:val="IntenseQuote"/>
    <w:uiPriority w:val="30"/>
    <w:rPr>
      <w:rFonts w:ascii="Segoe UI" w:hAnsi="Segoe UI"/>
      <w:b/>
      <w:bCs/>
      <w:i/>
      <w:iCs/>
      <w:color w:val="2B579A"/>
      <w:sz w:val="20"/>
    </w:rPr>
  </w:style>
  <w:style w:type="character" w:styleId="SubtleEmphasis">
    <w:name w:val="Subtle Emphasis"/>
    <w:basedOn w:val="DefaultParagraphFont"/>
    <w:uiPriority w:val="19"/>
    <w:qFormat/>
    <w:rPr>
      <w:i/>
      <w:iCs/>
      <w:color w:val="575757"/>
    </w:rPr>
  </w:style>
  <w:style w:type="character" w:styleId="SubtleReference">
    <w:name w:val="Subtle Reference"/>
    <w:basedOn w:val="DefaultParagraphFont"/>
    <w:uiPriority w:val="31"/>
    <w:qFormat/>
    <w:rPr>
      <w:smallCaps/>
      <w:color w:val="C0504D" w:themeColor="accent2"/>
      <w:u w:val="single"/>
    </w:rPr>
  </w:style>
</w:styles>
</file>

<file path=word/_rels/document.xml.rels><?xml version="1.0" encoding="UTF-8" standalone="yes" ?>
    <Relationships xmlns="http://schemas.openxmlformats.org/package/2006/relationships">
      <Relationship Id="rId1" Type="http://schemas.openxmlformats.org/officeDocument/2006/relationships/customXml" Target="../customXml/item1.xml"/>
      <Relationship Id="rId2" Type="http://schemas.openxmlformats.org/officeDocument/2006/relationships/hyperlink" Target="http://www.comsol.com/" TargetMode="External"/>
      <Relationship Id="rId3" Type="http://schemas.openxmlformats.org/officeDocument/2006/relationships/image" Target="media/logo.png"/>
      <Relationship Id="rId4" Type="http://schemas.openxmlformats.org/officeDocument/2006/relationships/image" Target="media/geom_geom1.png"/>
      <Relationship Id="rId5" Type="http://schemas.openxmlformats.org/officeDocument/2006/relationships/image" Target="media/mat_mat1.png"/>
      <Relationship Id="rId6" Type="http://schemas.openxmlformats.org/officeDocument/2006/relationships/image" Target="media/mat_mat1_def_Syt.png"/>
      <Relationship Id="rId7" Type="http://schemas.openxmlformats.org/officeDocument/2006/relationships/image" Target="media/mat_mat1_def_rho.png"/>
      <Relationship Id="rId8" Type="http://schemas.openxmlformats.org/officeDocument/2006/relationships/image" Target="media/mat_mat1_Enu_E.png"/>
      <Relationship Id="rId9" Type="http://schemas.openxmlformats.org/officeDocument/2006/relationships/image" Target="media/mat_mat1_Enu_nu.png"/>
      <Relationship Id="rId10" Type="http://schemas.openxmlformats.org/officeDocument/2006/relationships/image" Target="media/mat_mat1_KG_mu.png"/>
      <Relationship Id="rId11" Type="http://schemas.openxmlformats.org/officeDocument/2006/relationships/image" Target="media/mat_mat1_KG_kappa.png"/>
      <Relationship Id="rId12" Type="http://schemas.openxmlformats.org/officeDocument/2006/relationships/image" Target="media/phys_solid.png"/>
      <Relationship Id="rId13" Type="http://schemas.openxmlformats.org/officeDocument/2006/relationships/image" Target="media/equ_solid_1.png"/>
      <Relationship Id="rId14" Type="http://schemas.openxmlformats.org/officeDocument/2006/relationships/image" Target="media/phys_solid_lemm1.png"/>
      <Relationship Id="rId15" Type="http://schemas.openxmlformats.org/officeDocument/2006/relationships/image" Target="media/equ_solid_lemm1_1.png"/>
      <Relationship Id="rId16" Type="http://schemas.openxmlformats.org/officeDocument/2006/relationships/image" Target="media/equ_solid_lemm1_3.png"/>
      <Relationship Id="rId17" Type="http://schemas.openxmlformats.org/officeDocument/2006/relationships/image" Target="media/equ_solid_lemm1_4.png"/>
      <Relationship Id="rId18" Type="http://schemas.openxmlformats.org/officeDocument/2006/relationships/image" Target="media/equ_solid_lemm1_5.png"/>
      <Relationship Id="rId19" Type="http://schemas.openxmlformats.org/officeDocument/2006/relationships/image" Target="media/equ_solid_lemm1_6.png"/>
      <Relationship Id="rId20" Type="http://schemas.openxmlformats.org/officeDocument/2006/relationships/image" Target="media/equ_solid_lemm1_7.png"/>
      <Relationship Id="rId21" Type="http://schemas.openxmlformats.org/officeDocument/2006/relationships/image" Target="media/phys_solid_free1.png"/>
      <Relationship Id="rId22" Type="http://schemas.openxmlformats.org/officeDocument/2006/relationships/image" Target="media/phys_solid_init1.png"/>
      <Relationship Id="rId23" Type="http://schemas.openxmlformats.org/officeDocument/2006/relationships/image" Target="media/phys_solid_fix1.png"/>
      <Relationship Id="rId24" Type="http://schemas.openxmlformats.org/officeDocument/2006/relationships/image" Target="media/equ_solid_fix1.png"/>
      <Relationship Id="rId25" Type="http://schemas.openxmlformats.org/officeDocument/2006/relationships/image" Target="media/phys_solid_bndl1.png"/>
      <Relationship Id="rId26" Type="http://schemas.openxmlformats.org/officeDocument/2006/relationships/image" Target="media/equ_solid_bndl1.png"/>
      <Relationship Id="rId27" Type="http://schemas.openxmlformats.org/officeDocument/2006/relationships/image" Target="media/mesh_mesh1.png"/>
      <Relationship Id="rId28" Type="http://schemas.openxmlformats.org/officeDocument/2006/relationships/image" Target="media/mesh_mesh1_ftet1.png"/>
      <Relationship Id="rId29" Type="http://schemas.openxmlformats.org/officeDocument/2006/relationships/image" Target="media/dset_dset1.png"/>
      <Relationship Id="rId30" Type="http://schemas.openxmlformats.org/officeDocument/2006/relationships/image" Target="media/pg_pg1.png"/>
      <Relationship Id="rId31" Type="http://schemas.openxmlformats.org/officeDocument/2006/relationships/image" Target="media/pg_pg2.png"/>
      <Relationship Id="rId32" Type="http://schemas.openxmlformats.org/officeDocument/2006/relationships/footer" Target="footer2.xml"/>
      <Relationship Id="rId33" Type="http://schemas.openxmlformats.org/officeDocument/2006/relationships/styles" Target="styles.xml"/>
      <Relationship Id="rId34" Type="http://schemas.openxmlformats.org/officeDocument/2006/relationships/theme" Target="theme/theme1.xml"/>
      <Relationship Id="rId35" Type="http://schemas.openxmlformats.org/officeDocument/2006/relationships/numbering" Target="numbering.xml"/>
    </Relationships>
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
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2550075-25B8-4635-9EC8-DDFAEA3A8842}">
  <ds:schemaRefs>
    <ds:schemaRef ds:uri="http://schemas.openxmlformats.org/officeDocument/2006/bibliography"/>
  </ds:schemaRefs>
</ds:datastoreItem>
</file>