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sz w:val="22"/>
          <w:szCs w:val="22"/>
        </w:rPr>
      </w:pPr>
      <w:r w:rsidDel="00000000" w:rsidR="00000000" w:rsidRPr="00000000">
        <w:rPr>
          <w:rtl w:val="0"/>
        </w:rPr>
      </w:r>
    </w:p>
    <w:tbl>
      <w:tblPr>
        <w:tblStyle w:val="Table6"/>
        <w:tblW w:w="130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Change w:id="0">
          <w:tblGrid>
            <w:gridCol w:w="1695.5244112578978"/>
            <w:gridCol w:w="1583.4853532452616"/>
            <w:gridCol w:w="1710.4629523262495"/>
            <w:gridCol w:w="1404.222860425043"/>
            <w:gridCol w:w="784.273406088455"/>
            <w:gridCol w:w="1695.5244112578978"/>
            <w:gridCol w:w="1546.1390005743826"/>
            <w:gridCol w:w="717.0499712808731"/>
            <w:gridCol w:w="1083.0442274554853"/>
            <w:gridCol w:w="784.273406088455"/>
          </w:tblGrid>
        </w:tblGridChange>
      </w:tblGrid>
      <w:tr>
        <w:trPr>
          <w:cantSplit w:val="0"/>
          <w:trHeight w:val="285" w:hRule="atLeast"/>
          <w:tblHeader w:val="0"/>
        </w:trPr>
        <w:tc>
          <w:tcPr>
            <w:vMerge w:val="restart"/>
            <w:tcBorders>
              <w:top w:color="7f7f7f" w:space="0" w:sz="11" w:val="single"/>
              <w:left w:color="7f7f7f" w:space="0" w:sz="11"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6">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tcBorders>
              <w:top w:color="7f7f7f" w:space="0" w:sz="11"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Categorías de Respuesta</w:t>
            </w:r>
            <w:r w:rsidDel="00000000" w:rsidR="00000000" w:rsidRPr="00000000">
              <w:rPr>
                <w:rtl w:val="0"/>
              </w:rPr>
            </w:r>
          </w:p>
        </w:tc>
        <w:tc>
          <w:tcPr>
            <w:vMerge w:val="restart"/>
            <w:tcBorders>
              <w:top w:color="7f7f7f" w:space="0" w:sz="11"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AB">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C">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Completamente Logrado (100%)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D">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Logrado (60%)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E">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Logro incipiente (30%)</w:t>
            </w:r>
          </w:p>
        </w:tc>
        <w:tc>
          <w:tcPr>
            <w:vMerge w:val="restart"/>
            <w:tcBorders>
              <w:top w:color="000000" w:space="0" w:sz="5" w:val="single"/>
              <w:left w:color="cccccc" w:space="0" w:sz="5" w:val="single"/>
              <w:bottom w:color="000000" w:space="0" w:sz="5" w:val="single"/>
              <w:right w:color="000000" w:space="0" w:sz="5" w:val="single"/>
            </w:tcBorders>
            <w:shd w:fill="000000" w:val="clear"/>
            <w:tcMar>
              <w:top w:w="0.0" w:type="dxa"/>
              <w:left w:w="40.0" w:type="dxa"/>
              <w:bottom w:w="0.0" w:type="dxa"/>
              <w:right w:w="40.0" w:type="dxa"/>
            </w:tcMar>
            <w:vAlign w:val="center"/>
          </w:tcPr>
          <w:p w:rsidR="00000000" w:rsidDel="00000000" w:rsidP="00000000" w:rsidRDefault="00000000" w:rsidRPr="00000000" w14:paraId="000000AF">
            <w:pPr>
              <w:widowControl w:val="0"/>
              <w:spacing w:line="276" w:lineRule="auto"/>
              <w:jc w:val="center"/>
              <w:rPr>
                <w:rFonts w:ascii="Calibri" w:cs="Calibri" w:eastAsia="Calibri" w:hAnsi="Calibri"/>
                <w:color w:val="ffffff"/>
                <w:sz w:val="22"/>
                <w:szCs w:val="22"/>
              </w:rPr>
            </w:pPr>
            <w:r w:rsidDel="00000000" w:rsidR="00000000" w:rsidRPr="00000000">
              <w:rPr>
                <w:rFonts w:ascii="Calibri" w:cs="Calibri" w:eastAsia="Calibri" w:hAnsi="Calibri"/>
                <w:color w:val="ffffff"/>
                <w:sz w:val="22"/>
                <w:szCs w:val="22"/>
                <w:rtl w:val="0"/>
              </w:rPr>
              <w:t xml:space="preserve">No logrado (0%)</w:t>
            </w:r>
          </w:p>
        </w:tc>
      </w:tr>
      <w:tr>
        <w:trPr>
          <w:cantSplit w:val="0"/>
          <w:trHeight w:val="285"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rPr>
                <w:rFonts w:ascii="Calibri" w:cs="Calibri" w:eastAsia="Calibri" w:hAnsi="Calibri"/>
                <w:sz w:val="22"/>
                <w:szCs w:val="22"/>
              </w:rPr>
            </w:pP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1">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 (</w:t>
            </w:r>
            <w:r w:rsidDel="00000000" w:rsidR="00000000" w:rsidRPr="00000000">
              <w:rPr>
                <w:rFonts w:ascii="Calibri" w:cs="Calibri" w:eastAsia="Calibri" w:hAnsi="Calibri"/>
                <w:b w:val="1"/>
                <w:color w:val="ffffff"/>
                <w:rtl w:val="0"/>
              </w:rPr>
              <w:t xml:space="preserve">100%)</w:t>
            </w:r>
          </w:p>
        </w:tc>
        <w:tc>
          <w:tcPr>
            <w:vMerge w:val="restart"/>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2">
            <w:pPr>
              <w:widowControl w:val="0"/>
              <w:spacing w:line="276" w:lineRule="auto"/>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tcBorders>
              <w:top w:color="cccccc" w:space="0" w:sz="5" w:val="single"/>
              <w:left w:color="cccccc" w:space="0" w:sz="5" w:val="single"/>
              <w:bottom w:color="000000" w:space="0" w:sz="5"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3">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sz w:val="22"/>
                <w:szCs w:val="22"/>
                <w:rtl w:val="0"/>
              </w:rPr>
              <w:t xml:space="preserve">Logro incipiente</w:t>
            </w:r>
            <w:r w:rsidDel="00000000" w:rsidR="00000000" w:rsidRPr="00000000">
              <w:rPr>
                <w:rtl w:val="0"/>
              </w:rPr>
            </w:r>
          </w:p>
        </w:tc>
        <w:tc>
          <w:tcPr>
            <w:tcBorders>
              <w:top w:color="cccccc" w:space="0" w:sz="5" w:val="single"/>
              <w:left w:color="cccccc" w:space="0" w:sz="5" w:val="single"/>
              <w:bottom w:color="000000" w:space="0" w:sz="5"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4">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No logrado</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continue"/>
            <w:tcBorders>
              <w:top w:color="7f7f7f" w:space="0" w:sz="11"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-30%</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262626" w:val="clear"/>
            <w:tcMar>
              <w:top w:w="0.0" w:type="dxa"/>
              <w:left w:w="40.0" w:type="dxa"/>
              <w:bottom w:w="0.0" w:type="dxa"/>
              <w:right w:w="40.0" w:type="dxa"/>
            </w:tcMar>
            <w:vAlign w:val="center"/>
          </w:tcPr>
          <w:p w:rsidR="00000000" w:rsidDel="00000000" w:rsidP="00000000" w:rsidRDefault="00000000" w:rsidRPr="00000000" w14:paraId="000000B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ffffff"/>
                <w:rtl w:val="0"/>
              </w:rPr>
              <w:t xml:space="preserve">0%</w:t>
            </w:r>
            <w:r w:rsidDel="00000000" w:rsidR="00000000" w:rsidRPr="00000000">
              <w:rPr>
                <w:rtl w:val="0"/>
              </w:rPr>
            </w:r>
          </w:p>
        </w:tc>
        <w:tc>
          <w:tcPr>
            <w:vMerge w:val="continue"/>
            <w:tcBorders>
              <w:top w:color="7f7f7f" w:space="0" w:sz="11"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000000"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 Describe brevemente en qué consiste el Proyecto APT, justificando su relevancia para el campo laboral de su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señalando la relevancia, impacto o beneficio (real o simulado) que tendría, pero no queda clara la relación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brevemente en qué consiste el proyecto APT, pero no lo justifiqué ni relaciona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o es confuso el proyecto APT, sin justificar ni relacionarlo con el campo laboral de mi carrera.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32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2. Relaciona el Proyecto APT con las competencias del perfil de egreso de su Plan de Estudio.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C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especificando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coherente entre mi proyecto y el perfil de egreso de mi plan de estudio, pero no especifique cómo debo utilizar distintas competencias para desarrollar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Describí una relación que tiene elementos pero que no son coherentes entre mi proyecto y el perfil de egreso de mi plan de estudio.</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relación sin coherencia entre mi proyecto y el perfil de egreso de mi plan de estudio.</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5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D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90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relacioné el proyecto con mi perfil de egreso.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E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3. Relaciona el Proyecto APT con sus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y expliqué con claridad cómo estos se ven reflejados en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Mencioné mis intereses profesionales, pero no queda completamente clara su conexión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E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Menciona mis intereses profesionales sin conectarlos con mi proyecto.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menciona mis intereses profesionales.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00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4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24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4. Argumenta por qué el proyecto es factible de realizarse en el marco de la asignatura.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Justifiqué por qué el proyecto puede desarrollarse considerado tiempo, materiales y factores externos, y en caso de posibles dificultades plantee como las abordaría.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considerando el tiempo y materiales o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Justifiqué por qué el proyecto puede desarrollarse en el tiempo de la asignatura, sin considerar materiales ni factores externos.</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justifiqué las razones de porque mi proyecto puede desarrollarse.</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065"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86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claramente como las abordaría.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En caso de posibles dificultades no plantee como abordarlas.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proyecto presentado no es factible de realizarse en el tiempo asignado.</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5. Formula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concisos y coherentes con la disciplina y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claros y coherentes con la situación a abordar, pero imprecisos de acuerdo a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Formulé objetivos confusos, por lo que no queda claro lo que se busca alcanzar ni si es coherente con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plantee objetivos o estos no son coherentes con la disciplina ni la situación a abordar.</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2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2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74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6. Propone una metodología de trabajo que permite alcanzar los objetivos propuestos y es pertinente con los requerimientos disciplinares.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contemplando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pertinente con los requerimientos disciplinares, pero no contemplé todos los aspectos necesarios para alcanzar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una metodología que no es del todo pertinente para lograr los objetivos planteados.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describí una metodología, o bien esta no es pertinente para lograr los objetivos propuestos.</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7. Establece un plan de trabajo para su proyecto APT considerando los recursos, duración, facilitadores y obstaculizadores en el desarrollo de las actividades.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todas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con la mayoría de las actividades necesarias para cumplir mis objetivos, teniendo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3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Establecí un plan de trabajo que carece de actividades necesarias para cumplir mis objetivos y/o no tiene en consideración los recursos, duración, facilitadores y obstaculizadores.</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No establecí un plan de trabajo, o bien este no permite cumplir los objetivos de mi proyecto APT.</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68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500"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8. Determina evidencias, justificando cómo estas dan cuenta del logro de las actividades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y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las actividades de mi proyecto APT, pero no justifiqué con claridad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Describí evidencias que permiten dar cuenta del logro de solo algunas actividades de mi proyecto APT y/o no justifiqué su selección.</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incluí evidencias que pueden dar cuenta del desarrollo de mi proyecto.</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75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9. Utiliza reglas de redacción, ortografía (literal, puntual, acentual) y las normas para citas y referencias.</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texto cumple con las reglas ortografía y de redacción en todos sus apartados.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1 a 5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de 6 a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El texto presenta más de 10 errores de ortografía, redacción o en las citas y referencias del informe.</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spacing w:line="276" w:lineRule="auto"/>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Y</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6A">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14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Utilicé correctamente todas las normas de citación y referencias.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32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10. Cumple con el formato del informe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todos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más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menos de la mitad de los aspectos del formato establecido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D">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7E">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1995" w:hRule="atLeast"/>
          <w:tblHeader w:val="0"/>
        </w:trPr>
        <w:tc>
          <w:tcPr>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11. Cumple con los indicadores de calidad requeridos en la presentación del diseño del Proyecto APT de acuerdo a estándares definidos por la disciplina.</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7">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20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89">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510" w:hRule="atLeast"/>
          <w:tblHeader w:val="0"/>
        </w:trPr>
        <w:tc>
          <w:tcPr>
            <w:vMerge w:val="restart"/>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E">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8F">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No produce texto en inglés</w:t>
            </w:r>
            <w:r w:rsidDel="00000000" w:rsidR="00000000" w:rsidRPr="00000000">
              <w:rPr>
                <w:rtl w:val="0"/>
              </w:rPr>
            </w:r>
          </w:p>
        </w:tc>
        <w:tc>
          <w:tcPr>
            <w:vMerge w:val="restart"/>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1">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04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9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o escribe frases sueltas que no se relacionan entre ellas impidiendo la comprensión de las ideas,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9C">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sz w:val="40"/>
                <w:szCs w:val="40"/>
                <w:rtl w:val="0"/>
              </w:rPr>
              <w:t xml:space="preserve">x</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250" w:hRule="atLeast"/>
          <w:tblHeader w:val="0"/>
        </w:trPr>
        <w:tc>
          <w:tcPr>
            <w:vMerge w:val="continue"/>
            <w:tcBorders>
              <w:top w:color="cccccc" w:space="0" w:sz="5" w:val="single"/>
              <w:left w:color="7f7f7f" w:space="0" w:sz="11"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76" w:lineRule="auto"/>
              <w:rPr>
                <w:rFonts w:ascii="Calibri" w:cs="Calibri" w:eastAsia="Calibri" w:hAnsi="Calibri"/>
                <w:sz w:val="22"/>
                <w:szCs w:val="22"/>
              </w:rPr>
            </w:pP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Merge w:val="continue"/>
            <w:tcBorders>
              <w:top w:color="cccccc" w:space="0" w:sz="5" w:val="single"/>
              <w:left w:color="cccccc" w:space="0" w:sz="5" w:val="single"/>
              <w:bottom w:color="7f7f7f" w:space="0" w:sz="11" w:val="single"/>
              <w:right w:color="7f7f7f" w:space="0" w:sz="11"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rFonts w:ascii="Calibri" w:cs="Calibri" w:eastAsia="Calibri" w:hAnsi="Calibri"/>
                <w:sz w:val="22"/>
                <w:szCs w:val="22"/>
              </w:rPr>
            </w:pPr>
            <w:r w:rsidDel="00000000" w:rsidR="00000000" w:rsidRPr="00000000">
              <w:rPr>
                <w:rtl w:val="0"/>
              </w:rPr>
            </w:r>
          </w:p>
        </w:tc>
      </w:tr>
      <w:tr>
        <w:trPr>
          <w:cantSplit w:val="0"/>
          <w:trHeight w:val="285" w:hRule="atLeast"/>
          <w:tblHeader w:val="0"/>
        </w:trPr>
        <w:tc>
          <w:tcPr>
            <w:gridSpan w:val="5"/>
            <w:tcBorders>
              <w:top w:color="cccccc" w:space="0" w:sz="5" w:val="single"/>
              <w:left w:color="7f7f7f" w:space="0" w:sz="11"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A">
            <w:pPr>
              <w:widowControl w:val="0"/>
              <w:spacing w:line="276" w:lineRule="auto"/>
              <w:jc w:val="right"/>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Total</w:t>
            </w:r>
            <w:r w:rsidDel="00000000" w:rsidR="00000000" w:rsidRPr="00000000">
              <w:rPr>
                <w:rtl w:val="0"/>
              </w:rPr>
            </w:r>
          </w:p>
        </w:tc>
        <w:tc>
          <w:tcPr>
            <w:tcBorders>
              <w:top w:color="cccccc" w:space="0" w:sz="5" w:val="single"/>
              <w:left w:color="cccccc" w:space="0" w:sz="5" w:val="single"/>
              <w:bottom w:color="7f7f7f" w:space="0" w:sz="11" w:val="single"/>
              <w:right w:color="7f7f7f" w:space="0" w:sz="11" w:val="single"/>
            </w:tcBorders>
            <w:shd w:fill="auto" w:val="clear"/>
            <w:tcMar>
              <w:top w:w="0.0" w:type="dxa"/>
              <w:left w:w="40.0" w:type="dxa"/>
              <w:bottom w:w="0.0" w:type="dxa"/>
              <w:right w:w="40.0" w:type="dxa"/>
            </w:tcMar>
            <w:vAlign w:val="center"/>
          </w:tcPr>
          <w:p w:rsidR="00000000" w:rsidDel="00000000" w:rsidP="00000000" w:rsidRDefault="00000000" w:rsidRPr="00000000" w14:paraId="000001AF">
            <w:pPr>
              <w:widowControl w:val="0"/>
              <w:spacing w:line="276" w:lineRule="auto"/>
              <w:jc w:val="center"/>
              <w:rPr>
                <w:rFonts w:ascii="Calibri" w:cs="Calibri" w:eastAsia="Calibri" w:hAnsi="Calibri"/>
                <w:sz w:val="22"/>
                <w:szCs w:val="22"/>
              </w:rPr>
            </w:pPr>
            <w:r w:rsidDel="00000000" w:rsidR="00000000" w:rsidRPr="00000000">
              <w:rPr>
                <w:rFonts w:ascii="Calibri" w:cs="Calibri" w:eastAsia="Calibri" w:hAnsi="Calibri"/>
                <w:b w:val="1"/>
                <w:color w:val="3b3838"/>
                <w:rtl w:val="0"/>
              </w:rPr>
              <w:t xml:space="preserve">100%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Calibri" w:cs="Calibri" w:eastAsia="Calibri" w:hAnsi="Calibri"/>
                <w:sz w:val="22"/>
                <w:szCs w:val="22"/>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B4">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1B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1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1B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1B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1B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1B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1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1B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1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1C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1C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1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1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1C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1C7">
      <w:pPr>
        <w:rPr>
          <w:rFonts w:ascii="Calibri" w:cs="Calibri" w:eastAsia="Calibri" w:hAnsi="Calibri"/>
          <w:sz w:val="22"/>
          <w:szCs w:val="22"/>
        </w:rPr>
      </w:pPr>
      <w:r w:rsidDel="00000000" w:rsidR="00000000" w:rsidRPr="00000000">
        <w:rPr>
          <w:rtl w:val="0"/>
        </w:rPr>
      </w:r>
    </w:p>
    <w:tbl>
      <w:tblPr>
        <w:tblStyle w:val="Table8"/>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1C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1C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1C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1C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1D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1D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1D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1D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1D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1D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1D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1D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1D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1D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1D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1D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1D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1E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1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1E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E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E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1E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1E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1E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1E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E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1E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1E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1E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1E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1E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F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1F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1F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1F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1F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1F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1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1F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1F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1F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1F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1F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1F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1F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2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20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20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20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20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20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20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20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20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20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2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20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20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20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20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0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21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21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21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21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21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21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21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21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21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21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2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21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21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1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21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1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22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22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22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22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22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22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22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5xX8nWhykgfZ0Qdp1IurRdMZA==">CgMxLjA4AHIhMXJFSndCRS16U08yVURYS1dnYmxhX0JHYm1CdVdnRzNC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