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tlxgiz42a2bi" w:id="0"/>
      <w:bookmarkEnd w:id="0"/>
      <w:r w:rsidDel="00000000" w:rsidR="00000000" w:rsidRPr="00000000">
        <w:rPr>
          <w:rtl w:val="0"/>
        </w:rPr>
        <w:t xml:space="preserve">Resumen del Avance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fase del proyecto, iniciamos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sz w:val="24"/>
          <w:szCs w:val="24"/>
          <w:rtl w:val="0"/>
        </w:rPr>
        <w:t xml:space="preserve"> y dimos origen 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Fase de Programación</w:t>
      </w:r>
      <w:r w:rsidDel="00000000" w:rsidR="00000000" w:rsidRPr="00000000">
        <w:rPr>
          <w:sz w:val="24"/>
          <w:szCs w:val="24"/>
          <w:rtl w:val="0"/>
        </w:rPr>
        <w:t xml:space="preserve">, donde nos enfocamos en el desarrollo de funcionalidades clave para la aplicación.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Este sprint incluyó tanto el diseño como la implementación de vistas de usuario y la configuración de la base de datos, asegurando un desarrollo sólido y alineado con las necesidades del cliente.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principales actividades realizadas durante esta fase fueron: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Vistas de Usuario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programaron las vistas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recuperación de contraseña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 de usuario</w:t>
      </w:r>
      <w:r w:rsidDel="00000000" w:rsidR="00000000" w:rsidRPr="00000000">
        <w:rPr>
          <w:sz w:val="24"/>
          <w:szCs w:val="24"/>
          <w:rtl w:val="0"/>
        </w:rPr>
        <w:t xml:space="preserve">, garantizando un flujo de autenticación seguro y fácil de usar para los clientes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vistas fueron diseñadas para ser intuitivas y se realizaron pruebas de usabilidad para asegurar que cumplan con los estándares de experiencia de usuario.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en la creación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panel principal</w:t>
      </w:r>
      <w:r w:rsidDel="00000000" w:rsidR="00000000" w:rsidRPr="00000000">
        <w:rPr>
          <w:sz w:val="24"/>
          <w:szCs w:val="24"/>
          <w:rtl w:val="0"/>
        </w:rPr>
        <w:t xml:space="preserve">, que organiza los productos en categorías y permite la gestión eficiente del inventario, como la visualización de productos por tipo (lácteos, granos, productos de limpieza, etc.).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de Bases de Datos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y configuró la base de datos para almacenar información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fiados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incluyó la definición de las tablas y relaciones necesarias para mantener la integridad y consistencia de los datos.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añadió una tabla específica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fiados</w:t>
      </w:r>
      <w:r w:rsidDel="00000000" w:rsidR="00000000" w:rsidRPr="00000000">
        <w:rPr>
          <w:sz w:val="24"/>
          <w:szCs w:val="24"/>
          <w:rtl w:val="0"/>
        </w:rPr>
        <w:t xml:space="preserve">, que permite registrar los productos fiados por los clientes, asegurando la vinculación con la tabla de productos y reflejando el impacto en el stock en tiempo real.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de Funcionalidades de Gestión de Inventario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desarrolló la vista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 y eliminar productos</w:t>
      </w:r>
      <w:r w:rsidDel="00000000" w:rsidR="00000000" w:rsidRPr="00000000">
        <w:rPr>
          <w:sz w:val="24"/>
          <w:szCs w:val="24"/>
          <w:rtl w:val="0"/>
        </w:rPr>
        <w:t xml:space="preserve">, que facilita la actualización del inventario de manera eficiente, incluyendo confirmaciones de eliminación para evitar errores.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productos</w:t>
      </w:r>
      <w:r w:rsidDel="00000000" w:rsidR="00000000" w:rsidRPr="00000000">
        <w:rPr>
          <w:sz w:val="24"/>
          <w:szCs w:val="24"/>
          <w:rtl w:val="0"/>
        </w:rPr>
        <w:t xml:space="preserve"> fue programada, permitiendo la modificación de detalles clave como nombre, precio, stock y fecha de vencimiento de los productos directamente desde el panel de control.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la Vista de Fiados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completó el diseño y la programación de la vista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fiados</w:t>
      </w:r>
      <w:r w:rsidDel="00000000" w:rsidR="00000000" w:rsidRPr="00000000">
        <w:rPr>
          <w:sz w:val="24"/>
          <w:szCs w:val="24"/>
          <w:rtl w:val="0"/>
        </w:rPr>
        <w:t xml:space="preserve">, permitiendo registrar fiados de hasta 5 productos por cliente y actualizar automáticamente el stock de productos en la base de datos.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vista facilita el seguimiento de los fiados y la gestión de pagos, incluyendo opciones para eliminar registros una vez que el cliente haya pagado.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y Evidencias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mantuvo una documentación detallada del desarrollo del proyecto, que incluye: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sz w:val="24"/>
          <w:szCs w:val="24"/>
          <w:rtl w:val="0"/>
        </w:rPr>
        <w:t xml:space="preserve"> y elaboración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 2.4</w:t>
      </w:r>
      <w:r w:rsidDel="00000000" w:rsidR="00000000" w:rsidRPr="00000000">
        <w:rPr>
          <w:sz w:val="24"/>
          <w:szCs w:val="24"/>
          <w:rtl w:val="0"/>
        </w:rPr>
        <w:t xml:space="preserve">, reflejando los cambios y ajustes en los requerimientos del cliente.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Evidencias de avances en el repositorio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Evidencias en el repositorio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las pruebas de validación realizadas para cada módulo, asegurando la calidad y el correcto funcionamiento de las funcionalidades desarrolladas.</w:t>
      </w:r>
    </w:p>
    <w:p w:rsidR="00000000" w:rsidDel="00000000" w:rsidP="00000000" w:rsidRDefault="00000000" w:rsidRPr="00000000" w14:paraId="0000001A">
      <w:pPr>
        <w:pStyle w:val="Title"/>
        <w:spacing w:after="240" w:before="240" w:lineRule="auto"/>
        <w:rPr/>
      </w:pPr>
      <w:bookmarkStart w:colFirst="0" w:colLast="0" w:name="_q1wc7sgwi3p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spacing w:before="280" w:lineRule="auto"/>
        <w:rPr/>
      </w:pPr>
      <w:bookmarkStart w:colFirst="0" w:colLast="0" w:name="_5r8ljtb3hbga" w:id="2"/>
      <w:bookmarkEnd w:id="2"/>
      <w:r w:rsidDel="00000000" w:rsidR="00000000" w:rsidRPr="00000000">
        <w:rPr>
          <w:rtl w:val="0"/>
        </w:rPr>
        <w:t xml:space="preserve">Detalle de las vistas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Vista de Usuario: Login de Usuario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desarrolló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diseño minimalista</w:t>
      </w:r>
      <w:r w:rsidDel="00000000" w:rsidR="00000000" w:rsidRPr="00000000">
        <w:rPr>
          <w:sz w:val="24"/>
          <w:szCs w:val="24"/>
          <w:rtl w:val="0"/>
        </w:rPr>
        <w:t xml:space="preserve"> para la interfaz de login, priorizando la simplicidad y la legibilidad para una mejor experiencia del usuario.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implementó una opción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recuperar la contraseña</w:t>
      </w:r>
      <w:r w:rsidDel="00000000" w:rsidR="00000000" w:rsidRPr="00000000">
        <w:rPr>
          <w:sz w:val="24"/>
          <w:szCs w:val="24"/>
          <w:rtl w:val="0"/>
        </w:rPr>
        <w:t xml:space="preserve"> mediante correo electrónico, lo que permite a los usuarios restablecer sus credenciales de manera segura. Al finalizar el proceso de recuperación, los usuarios pueden modificar la contraseña desde su perfil.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flujo de login y recuperación fue sometido a pruebas de validación para asegurar la funcionalidad y seguridad de los datos de acceso.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Vista del Menú Principal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menú principal</w:t>
      </w:r>
      <w:r w:rsidDel="00000000" w:rsidR="00000000" w:rsidRPr="00000000">
        <w:rPr>
          <w:sz w:val="24"/>
          <w:szCs w:val="24"/>
          <w:rtl w:val="0"/>
        </w:rPr>
        <w:t xml:space="preserve"> incluye una tabla que muestra los productos disponibles y una lista de  categorizados por tipo de producto, como lácteos, productos de limpieza, snacks, y granos etc.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categoría se presenta como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botón</w:t>
      </w:r>
      <w:r w:rsidDel="00000000" w:rsidR="00000000" w:rsidRPr="00000000">
        <w:rPr>
          <w:sz w:val="24"/>
          <w:szCs w:val="24"/>
          <w:rtl w:val="0"/>
        </w:rPr>
        <w:t xml:space="preserve"> que redirige a una tabla específica con los productos pertenecientes a esa categoría, facilitando la navegación y búsqueda de productos para los usuarios.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tabla de productos se muestran detalles importantes, como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precio de venta</w:t>
      </w:r>
      <w:r w:rsidDel="00000000" w:rsidR="00000000" w:rsidRPr="00000000">
        <w:rPr>
          <w:sz w:val="24"/>
          <w:szCs w:val="24"/>
          <w:rtl w:val="0"/>
        </w:rPr>
        <w:t xml:space="preserve"> y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cantidad actualizada</w:t>
      </w:r>
      <w:r w:rsidDel="00000000" w:rsidR="00000000" w:rsidRPr="00000000">
        <w:rPr>
          <w:sz w:val="24"/>
          <w:szCs w:val="24"/>
          <w:rtl w:val="0"/>
        </w:rPr>
        <w:t xml:space="preserve">, que disminuye automáticamente cada vez que se realiza una venta.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Vista de Fiado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programó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vista de fiados</w:t>
      </w:r>
      <w:r w:rsidDel="00000000" w:rsidR="00000000" w:rsidRPr="00000000">
        <w:rPr>
          <w:sz w:val="24"/>
          <w:szCs w:val="24"/>
          <w:rtl w:val="0"/>
        </w:rPr>
        <w:t xml:space="preserve">, que permite registrar los productos fiados por los clientes, con información detallada como: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cliente.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fiado y cantidad.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total por cantidad.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compra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registrar un fiado, el sistema reduce automáticamente la cantidad disponible en el inventario, asegurando que la información entre las tablas de fiados y productos esté sincronizada.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se estableció un límite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5 productos fiados por cliente</w:t>
      </w:r>
      <w:r w:rsidDel="00000000" w:rsidR="00000000" w:rsidRPr="00000000">
        <w:rPr>
          <w:sz w:val="24"/>
          <w:szCs w:val="24"/>
          <w:rtl w:val="0"/>
        </w:rPr>
        <w:t xml:space="preserve">. Una vez que el cliente efectúa el pago, el registro se elimina automáticamente de la tabla de fiados.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Vista de Agregar Producto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desarrolló la funcionalidad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 productos</w:t>
      </w:r>
      <w:r w:rsidDel="00000000" w:rsidR="00000000" w:rsidRPr="00000000">
        <w:rPr>
          <w:sz w:val="24"/>
          <w:szCs w:val="24"/>
          <w:rtl w:val="0"/>
        </w:rPr>
        <w:t xml:space="preserve"> al inventario, donde el sistema solicita datos como: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Cantidad disponible.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unitario.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ingreso.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producto (por ejemplo, lácteos o productos de limpieza).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vencimiento.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fue diseñada para ser intuitiva, asegurando que el usuario pueda ingresar productos junto con sus datos correspondientes de forma eficiente.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Vista de Eliminar Producto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en la tabla del menú principal cuenta con un botón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eliminarlo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hacer clic en este botón, se muestra un mensaje de confirmación que pregunta: “¿Estás seguro de que deseas eliminar este producto?”. Esto previene eliminaciones accidentales.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Vista de Editar Producto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edición de productos</w:t>
      </w:r>
      <w:r w:rsidDel="00000000" w:rsidR="00000000" w:rsidRPr="00000000">
        <w:rPr>
          <w:sz w:val="24"/>
          <w:szCs w:val="24"/>
          <w:rtl w:val="0"/>
        </w:rPr>
        <w:t xml:space="preserve"> permite modificar detalles como el nombre, precio, cantidad y otros atributos importantes.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funcionalidad es accesible a través de un botón de edición dentro de la tabla de productos, asegurando un proceso fácil y rápido para ajustar la información en el inventario.</w:t>
      </w:r>
    </w:p>
    <w:p w:rsidR="00000000" w:rsidDel="00000000" w:rsidP="00000000" w:rsidRDefault="00000000" w:rsidRPr="00000000" w14:paraId="00000042">
      <w:pPr>
        <w:pStyle w:val="Title"/>
        <w:spacing w:after="240" w:before="240" w:lineRule="auto"/>
        <w:rPr/>
      </w:pPr>
      <w:bookmarkStart w:colFirst="0" w:colLast="0" w:name="_la94dmkg4o1x" w:id="3"/>
      <w:bookmarkEnd w:id="3"/>
      <w:r w:rsidDel="00000000" w:rsidR="00000000" w:rsidRPr="00000000">
        <w:rPr>
          <w:rtl w:val="0"/>
        </w:rPr>
        <w:t xml:space="preserve">Artefactos en Proceso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Vista del Historial de Ventas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Aún está en proceso ya que tenemos que hacer </w:t>
      </w:r>
      <w:r w:rsidDel="00000000" w:rsidR="00000000" w:rsidRPr="00000000">
        <w:rPr>
          <w:sz w:val="24"/>
          <w:szCs w:val="24"/>
          <w:rtl w:val="0"/>
        </w:rPr>
        <w:t xml:space="preserve"> una vista para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historial de ventas</w:t>
      </w:r>
      <w:r w:rsidDel="00000000" w:rsidR="00000000" w:rsidRPr="00000000">
        <w:rPr>
          <w:sz w:val="24"/>
          <w:szCs w:val="24"/>
          <w:rtl w:val="0"/>
        </w:rPr>
        <w:t xml:space="preserve">, que presenta los registros con los siguientes datos: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la venta.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 vendidos.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Cantidad vendida.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total de la venta.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buscador con filtros</w:t>
      </w:r>
      <w:r w:rsidDel="00000000" w:rsidR="00000000" w:rsidRPr="00000000">
        <w:rPr>
          <w:sz w:val="24"/>
          <w:szCs w:val="24"/>
          <w:rtl w:val="0"/>
        </w:rPr>
        <w:t xml:space="preserve"> permite a los usuarios filtrar las ventas por semana o mes, lo que facilita la consulta de registros específicos.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se añadió la opción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imprimir informes</w:t>
      </w:r>
      <w:r w:rsidDel="00000000" w:rsidR="00000000" w:rsidRPr="00000000">
        <w:rPr>
          <w:sz w:val="24"/>
          <w:szCs w:val="24"/>
          <w:rtl w:val="0"/>
        </w:rPr>
        <w:t xml:space="preserve"> de ventas para llevar un control detallado de las transacciones realizadas.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Vista de Pago con Transbank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inició la integración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de Transbank</w:t>
      </w:r>
      <w:r w:rsidDel="00000000" w:rsidR="00000000" w:rsidRPr="00000000">
        <w:rPr>
          <w:sz w:val="24"/>
          <w:szCs w:val="24"/>
          <w:rtl w:val="0"/>
        </w:rPr>
        <w:t xml:space="preserve"> para habilitar los pagos electrónicos. El proceso de pago se está configurando para que, al realizar una transacción, se actualice automáticamente la cantidad de productos vendidos y se registre la boleta de venta en el historial.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puede elegir entre pagar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tarjeta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efectivo</w:t>
      </w:r>
      <w:r w:rsidDel="00000000" w:rsidR="00000000" w:rsidRPr="00000000">
        <w:rPr>
          <w:sz w:val="24"/>
          <w:szCs w:val="24"/>
          <w:rtl w:val="0"/>
        </w:rPr>
        <w:t xml:space="preserve">, y el sistema actualiza en tiempo real la tabla de productos según el método de pago utilizado.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