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F8902" w14:textId="77777777" w:rsidR="006634BA" w:rsidRDefault="00000000">
      <w:pPr>
        <w:pStyle w:val="Ttulo1"/>
      </w:pPr>
      <w:r>
        <w:t>Informe Journey 2050</w:t>
      </w:r>
    </w:p>
    <w:p w14:paraId="1358014C" w14:textId="77777777" w:rsidR="006634BA" w:rsidRDefault="00000000">
      <w:pPr>
        <w:pStyle w:val="Ttulo2"/>
      </w:pPr>
      <w:r>
        <w:t>Introducción</w:t>
      </w:r>
    </w:p>
    <w:p w14:paraId="323685D8" w14:textId="77777777" w:rsidR="006634BA" w:rsidRDefault="00000000">
      <w:r>
        <w:t>El juego Journey 2050 es una simulación educativa que busca concientizar sobre la importancia de la sostenibilidad en el ámbito económico, social y ambiental. A través de diferentes niveles, los jugadores experimentan las consecuencias de sus decisiones en relación con el uso de recursos, la producción agrícola, la biodiversidad y el impacto social. Este informe responde a las preguntas planteadas en cada nivel, basándose en los resultados obtenidos durante la experiencia.</w:t>
      </w:r>
    </w:p>
    <w:p w14:paraId="70B98303" w14:textId="77777777" w:rsidR="006634BA" w:rsidRDefault="00000000">
      <w:pPr>
        <w:pStyle w:val="Ttulo2"/>
      </w:pPr>
      <w:r>
        <w:t>Desarrollo</w:t>
      </w:r>
    </w:p>
    <w:p w14:paraId="17E3F83D" w14:textId="77777777" w:rsidR="006634BA" w:rsidRDefault="00000000">
      <w:pPr>
        <w:pStyle w:val="Ttulo3"/>
      </w:pPr>
      <w:r>
        <w:t>Nivel 1</w:t>
      </w:r>
    </w:p>
    <w:p w14:paraId="1FB6F03D" w14:textId="77777777" w:rsidR="006634BA" w:rsidRDefault="00000000">
      <w:pPr>
        <w:pStyle w:val="Listaconvietas"/>
      </w:pPr>
      <w:r>
        <w:t>• Después de su primera cosecha, ¿invirtió parte de su dinero en comprar más tierras? ¿Por qué?</w:t>
      </w:r>
    </w:p>
    <w:p w14:paraId="482B10DA" w14:textId="77777777" w:rsidR="006634BA" w:rsidRDefault="00000000">
      <w:r>
        <w:t xml:space="preserve">  Respuesta: Sí, porque invertir en más tierras permitió ampliar las áreas de cultivo y obtener una cosecha más abundante, generando un mayor capital.</w:t>
      </w:r>
    </w:p>
    <w:p w14:paraId="373259FB" w14:textId="77777777" w:rsidR="006634BA" w:rsidRDefault="00000000">
      <w:pPr>
        <w:pStyle w:val="Listaconvietas"/>
      </w:pPr>
      <w:r>
        <w:t>• ¿Cuál fue el factor limitante en tu barril de sostenibilidad? ¿Qué supusiste?</w:t>
      </w:r>
    </w:p>
    <w:p w14:paraId="21B2C368" w14:textId="77777777" w:rsidR="006634BA" w:rsidRDefault="00000000">
      <w:r>
        <w:t xml:space="preserve">  Respuesta: El factor limitante fue el aspecto social, ya que influyó directamente en la sostenibilidad del proceso productivo.</w:t>
      </w:r>
    </w:p>
    <w:p w14:paraId="61FF42B9" w14:textId="77777777" w:rsidR="006634BA" w:rsidRDefault="00000000">
      <w:pPr>
        <w:pStyle w:val="Listaconvietas"/>
      </w:pPr>
      <w:r>
        <w:t>• ¿Cuáles fueron los efectos dominó de su cosecha?</w:t>
      </w:r>
    </w:p>
    <w:p w14:paraId="0357DDC7" w14:textId="584D2BC6" w:rsidR="00050762" w:rsidRDefault="00000000">
      <w:pPr>
        <w:rPr>
          <w:noProof/>
        </w:rPr>
      </w:pPr>
      <w:r>
        <w:t xml:space="preserve">  Respuesta: El efecto dominó fue positivo: se incrementó la biodiversidad, se favoreció la sostenibilidad y se aumentó la </w:t>
      </w:r>
      <w:proofErr w:type="spellStart"/>
      <w:r>
        <w:t>producción</w:t>
      </w:r>
      <w:proofErr w:type="spellEnd"/>
      <w:r>
        <w:t xml:space="preserve"> de </w:t>
      </w:r>
      <w:proofErr w:type="spellStart"/>
      <w:r>
        <w:t>alimentos</w:t>
      </w:r>
      <w:proofErr w:type="spellEnd"/>
      <w:r>
        <w:t>.</w:t>
      </w:r>
      <w:r w:rsidR="00050762">
        <w:br/>
      </w:r>
      <w:r w:rsidR="00050762" w:rsidRPr="00050762">
        <w:rPr>
          <w:rFonts w:asciiTheme="majorHAnsi" w:hAnsiTheme="majorHAnsi" w:cstheme="majorHAnsi"/>
          <w:b/>
          <w:bCs/>
          <w:color w:val="4F81BD" w:themeColor="accent1"/>
        </w:rPr>
        <w:br/>
      </w:r>
      <w:r w:rsidR="00050762">
        <w:rPr>
          <w:rFonts w:asciiTheme="majorHAnsi" w:hAnsiTheme="majorHAnsi" w:cstheme="majorHAnsi"/>
          <w:b/>
          <w:bCs/>
          <w:color w:val="4F81BD" w:themeColor="accent1"/>
        </w:rPr>
        <w:br/>
      </w:r>
      <w:r w:rsidR="00050762">
        <w:rPr>
          <w:rFonts w:asciiTheme="majorHAnsi" w:hAnsiTheme="majorHAnsi" w:cstheme="majorHAnsi"/>
          <w:b/>
          <w:bCs/>
          <w:color w:val="4F81BD" w:themeColor="accent1"/>
        </w:rPr>
        <w:br/>
      </w:r>
      <w:proofErr w:type="spellStart"/>
      <w:r w:rsidR="00050762" w:rsidRPr="00050762">
        <w:rPr>
          <w:rFonts w:asciiTheme="majorHAnsi" w:hAnsiTheme="majorHAnsi" w:cstheme="majorHAnsi"/>
          <w:b/>
          <w:bCs/>
          <w:color w:val="4F81BD" w:themeColor="accent1"/>
        </w:rPr>
        <w:t>Evidencias</w:t>
      </w:r>
      <w:proofErr w:type="spellEnd"/>
    </w:p>
    <w:p w14:paraId="18AF9A29" w14:textId="705B8DB2" w:rsidR="006634BA" w:rsidRDefault="0005076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6B06AD7" wp14:editId="17AF167A">
            <wp:extent cx="3696503" cy="2080260"/>
            <wp:effectExtent l="0" t="0" r="0" b="0"/>
            <wp:docPr id="370886600" name="Imagen 3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86600" name="Imagen 3" descr="Interfaz de usuario gráfica, Sitio web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865" cy="209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color w:val="4F81BD" w:themeColor="accent1"/>
        </w:rPr>
        <w:br/>
      </w:r>
      <w:r>
        <w:rPr>
          <w:noProof/>
        </w:rPr>
        <w:drawing>
          <wp:inline distT="0" distB="0" distL="0" distR="0" wp14:anchorId="7612593D" wp14:editId="52525563">
            <wp:extent cx="3696503" cy="2080260"/>
            <wp:effectExtent l="0" t="0" r="0" b="0"/>
            <wp:docPr id="153129220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92202" name="Imagen 1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045" cy="208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309C74" wp14:editId="6770F2E6">
            <wp:extent cx="3730752" cy="2072640"/>
            <wp:effectExtent l="0" t="0" r="3175" b="3810"/>
            <wp:docPr id="281958076" name="Imagen 2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58076" name="Imagen 2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352" cy="207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E067" w14:textId="77777777" w:rsidR="006634BA" w:rsidRDefault="00000000">
      <w:pPr>
        <w:pStyle w:val="Ttulo3"/>
      </w:pPr>
      <w:r>
        <w:t>Nivel 2</w:t>
      </w:r>
    </w:p>
    <w:p w14:paraId="2CE28A2A" w14:textId="77777777" w:rsidR="006634BA" w:rsidRDefault="00000000">
      <w:pPr>
        <w:pStyle w:val="Listaconvietas"/>
      </w:pPr>
      <w:r>
        <w:t>• ¿Qué práctica de nutrientes ha sido la mejor?</w:t>
      </w:r>
    </w:p>
    <w:p w14:paraId="09DB3053" w14:textId="77777777" w:rsidR="006634BA" w:rsidRDefault="00000000">
      <w:r>
        <w:t xml:space="preserve">  Respuesta: La mejor práctica fue aplicar nutrientes de manera balanceada, evitando excesos o deficiencias.</w:t>
      </w:r>
    </w:p>
    <w:p w14:paraId="38D98312" w14:textId="77777777" w:rsidR="006634BA" w:rsidRDefault="00000000">
      <w:pPr>
        <w:pStyle w:val="Listaconvietas"/>
      </w:pPr>
      <w:r>
        <w:t>• En caso de aplicación excesiva o insuficiente de nutrientes, ¿qué repercusiones ha observado en el rendimiento de los cultivos, el medio ambiente o la economía?</w:t>
      </w:r>
    </w:p>
    <w:p w14:paraId="0B8615BF" w14:textId="77777777" w:rsidR="006634BA" w:rsidRDefault="00000000">
      <w:r>
        <w:lastRenderedPageBreak/>
        <w:t xml:space="preserve">  Respuesta: El exceso de nutrientes contamina el suelo y el agua, mientras que la insuficiencia reduce la productividad agrícola.</w:t>
      </w:r>
    </w:p>
    <w:p w14:paraId="31FCE973" w14:textId="77777777" w:rsidR="006634BA" w:rsidRDefault="00000000">
      <w:pPr>
        <w:pStyle w:val="Listaconvietas"/>
      </w:pPr>
      <w:r>
        <w:t>• ¿Cómo pueden estar seguros los agricultores de que aplican los nutrientes de forma sostenible?</w:t>
      </w:r>
    </w:p>
    <w:p w14:paraId="4E94A8EF" w14:textId="77777777" w:rsidR="006634BA" w:rsidRDefault="00000000">
      <w:r>
        <w:t xml:space="preserve">  Respuesta: Pueden hacerlo mediante la observación de indicadores del suelo, el uso de tecnologías y la capacitación en prácticas agrícolas responsables.</w:t>
      </w:r>
    </w:p>
    <w:p w14:paraId="3821AF98" w14:textId="77777777" w:rsidR="006634BA" w:rsidRDefault="00000000">
      <w:pPr>
        <w:pStyle w:val="Listaconvietas"/>
      </w:pPr>
      <w:r>
        <w:t>• ¿Cuáles fueron los factores limitantes del barril de sostenibilidad?</w:t>
      </w:r>
    </w:p>
    <w:p w14:paraId="7F5A1ABA" w14:textId="28C762EC" w:rsidR="006634BA" w:rsidRDefault="00000000">
      <w:pPr>
        <w:rPr>
          <w:rFonts w:asciiTheme="majorHAnsi" w:hAnsiTheme="majorHAnsi" w:cstheme="majorHAnsi"/>
          <w:b/>
          <w:bCs/>
          <w:color w:val="4F81BD" w:themeColor="accent1"/>
        </w:rPr>
      </w:pPr>
      <w:r>
        <w:t xml:space="preserve">  Respuesta: Los factores limitantes estuvieron relacionados con la gestión ambiental y el uso </w:t>
      </w:r>
      <w:proofErr w:type="spellStart"/>
      <w:r>
        <w:t>responsable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nutrientes</w:t>
      </w:r>
      <w:proofErr w:type="spellEnd"/>
      <w:r>
        <w:t>.</w:t>
      </w:r>
      <w:r w:rsidR="00050762">
        <w:br/>
      </w:r>
      <w:r w:rsidR="00050762">
        <w:br/>
      </w:r>
      <w:proofErr w:type="spellStart"/>
      <w:r w:rsidR="00050762" w:rsidRPr="00050762">
        <w:rPr>
          <w:rFonts w:asciiTheme="majorHAnsi" w:hAnsiTheme="majorHAnsi" w:cstheme="majorHAnsi"/>
          <w:b/>
          <w:bCs/>
          <w:color w:val="4F81BD" w:themeColor="accent1"/>
        </w:rPr>
        <w:t>Evidencias</w:t>
      </w:r>
      <w:proofErr w:type="spellEnd"/>
    </w:p>
    <w:p w14:paraId="19636153" w14:textId="57EBB95F" w:rsidR="00AF4796" w:rsidRDefault="00AF4796">
      <w:pPr>
        <w:rPr>
          <w:noProof/>
        </w:rPr>
      </w:pPr>
      <w:r>
        <w:rPr>
          <w:noProof/>
        </w:rPr>
        <w:drawing>
          <wp:inline distT="0" distB="0" distL="0" distR="0" wp14:anchorId="19EFED6E" wp14:editId="2260DE8B">
            <wp:extent cx="3535680" cy="1989756"/>
            <wp:effectExtent l="0" t="0" r="7620" b="0"/>
            <wp:docPr id="872004749" name="Imagen 7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04749" name="Imagen 7" descr="Imagen que contiene 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487" cy="200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0EEC" w14:textId="7FE432AA" w:rsidR="00AF4796" w:rsidRDefault="00AF4796">
      <w:pPr>
        <w:rPr>
          <w:noProof/>
        </w:rPr>
      </w:pPr>
    </w:p>
    <w:p w14:paraId="5AF493F8" w14:textId="77777777" w:rsidR="00AF4796" w:rsidRDefault="00AF4796">
      <w:pPr>
        <w:rPr>
          <w:noProof/>
        </w:rPr>
      </w:pPr>
    </w:p>
    <w:p w14:paraId="6E0868B1" w14:textId="14995F95" w:rsidR="00AF4796" w:rsidRDefault="00050762">
      <w:r>
        <w:rPr>
          <w:noProof/>
        </w:rPr>
        <w:drawing>
          <wp:inline distT="0" distB="0" distL="0" distR="0" wp14:anchorId="4E4B78DB" wp14:editId="51EAF23C">
            <wp:extent cx="3558540" cy="2002620"/>
            <wp:effectExtent l="0" t="0" r="3810" b="0"/>
            <wp:docPr id="2067486296" name="Imagen 4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86296" name="Imagen 4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818" cy="200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0762">
        <w:t xml:space="preserve"> </w:t>
      </w:r>
    </w:p>
    <w:p w14:paraId="5D231E1D" w14:textId="77C4ACD1" w:rsidR="00AF4796" w:rsidRDefault="00AF479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1BA2DB" wp14:editId="6CDE470D">
            <wp:extent cx="3519238" cy="1950720"/>
            <wp:effectExtent l="0" t="0" r="5080" b="0"/>
            <wp:docPr id="855041522" name="Imagen 13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41522" name="Imagen 13" descr="Imagen que contiene 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474" cy="195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0F4C" w14:textId="59EF24E9" w:rsidR="00AF4796" w:rsidRDefault="00AF4796">
      <w:r>
        <w:rPr>
          <w:noProof/>
        </w:rPr>
        <w:drawing>
          <wp:inline distT="0" distB="0" distL="0" distR="0" wp14:anchorId="3FEE2315" wp14:editId="69DFABE9">
            <wp:extent cx="3581400" cy="2020536"/>
            <wp:effectExtent l="0" t="0" r="0" b="0"/>
            <wp:docPr id="143885146" name="Imagen 9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5146" name="Imagen 9" descr="Imagen que contiene 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89" cy="20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083E9" w14:textId="26A4C845" w:rsidR="00AF4796" w:rsidRDefault="00AF4796">
      <w:r>
        <w:rPr>
          <w:noProof/>
        </w:rPr>
        <w:drawing>
          <wp:inline distT="0" distB="0" distL="0" distR="0" wp14:anchorId="6493F518" wp14:editId="2E71D0DC">
            <wp:extent cx="3556129" cy="1981200"/>
            <wp:effectExtent l="0" t="0" r="6350" b="0"/>
            <wp:docPr id="1601258220" name="Imagen 10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58220" name="Imagen 10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70" cy="19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B5802" w14:textId="52C70164" w:rsidR="00AF4796" w:rsidRDefault="00AF4796">
      <w:r>
        <w:rPr>
          <w:noProof/>
        </w:rPr>
        <w:lastRenderedPageBreak/>
        <w:drawing>
          <wp:inline distT="0" distB="0" distL="0" distR="0" wp14:anchorId="233A7C66" wp14:editId="377B2113">
            <wp:extent cx="3543300" cy="1969055"/>
            <wp:effectExtent l="0" t="0" r="0" b="0"/>
            <wp:docPr id="1777037896" name="Imagen 1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37896" name="Imagen 11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363" cy="197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76217" w14:textId="77777777" w:rsidR="00AF4796" w:rsidRDefault="00AF4796">
      <w:pPr>
        <w:rPr>
          <w:noProof/>
        </w:rPr>
      </w:pPr>
    </w:p>
    <w:p w14:paraId="3EC060D5" w14:textId="77777777" w:rsidR="006634BA" w:rsidRDefault="00000000">
      <w:pPr>
        <w:pStyle w:val="Ttulo3"/>
      </w:pPr>
      <w:r>
        <w:t>Nivel 3</w:t>
      </w:r>
    </w:p>
    <w:p w14:paraId="754FB09B" w14:textId="77777777" w:rsidR="006634BA" w:rsidRDefault="00000000">
      <w:pPr>
        <w:pStyle w:val="Listaconvietas"/>
      </w:pPr>
      <w:r>
        <w:t>• ¿Cuáles fueron los factores limitantes?</w:t>
      </w:r>
    </w:p>
    <w:p w14:paraId="0D37135D" w14:textId="0BDE28E4" w:rsidR="006634BA" w:rsidRDefault="00000000">
      <w:r>
        <w:t xml:space="preserve">  Respuesta: El principal factor limitante fue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al </w:t>
      </w:r>
      <w:proofErr w:type="spellStart"/>
      <w:r>
        <w:t>agua</w:t>
      </w:r>
      <w:proofErr w:type="spellEnd"/>
      <w:r>
        <w:t>.</w:t>
      </w:r>
    </w:p>
    <w:p w14:paraId="14EE7D60" w14:textId="77777777" w:rsidR="006634BA" w:rsidRDefault="00000000">
      <w:pPr>
        <w:pStyle w:val="Listaconvietas"/>
      </w:pPr>
      <w:r>
        <w:t>• ¿Te resultó difícil disponer de agua suficiente para tus cultivos?</w:t>
      </w:r>
    </w:p>
    <w:p w14:paraId="1C4C9442" w14:textId="77777777" w:rsidR="006634BA" w:rsidRDefault="00000000">
      <w:r>
        <w:t xml:space="preserve">  Respuesta: Sí, en ocasiones la disponibilidad de agua fue baja, lo que afectó el rendimiento de los cultivos.</w:t>
      </w:r>
    </w:p>
    <w:p w14:paraId="40E06D49" w14:textId="77777777" w:rsidR="006634BA" w:rsidRDefault="00000000">
      <w:pPr>
        <w:pStyle w:val="Listaconvietas"/>
      </w:pPr>
      <w:r>
        <w:t>• ¿Por qué es importante conservar y preservar el agua dulce? ¿Cómo afectó el clima a tus cultivos?</w:t>
      </w:r>
    </w:p>
    <w:p w14:paraId="7CCD6408" w14:textId="77777777" w:rsidR="006634BA" w:rsidRDefault="00000000">
      <w:r>
        <w:t xml:space="preserve">  Respuesta: Es importante porque el agua dulce es un recurso limitado y esencial. El clima afectó directamente la disponibilidad y calidad del agua.</w:t>
      </w:r>
    </w:p>
    <w:p w14:paraId="6E8370ED" w14:textId="77777777" w:rsidR="006634BA" w:rsidRDefault="00000000">
      <w:pPr>
        <w:pStyle w:val="Listaconvietas"/>
      </w:pPr>
      <w:r>
        <w:t>• ¿Qué repercusiones han tenido tus inversiones?</w:t>
      </w:r>
    </w:p>
    <w:p w14:paraId="43903533" w14:textId="77777777" w:rsidR="006634BA" w:rsidRDefault="00000000">
      <w:r>
        <w:t xml:space="preserve">  Respuesta: Las inversiones generaron un crecimiento en la producción agrícola, pero también plantearon desafíos en el manejo </w:t>
      </w:r>
      <w:proofErr w:type="spellStart"/>
      <w:r>
        <w:t>sostenible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>.</w:t>
      </w:r>
    </w:p>
    <w:p w14:paraId="5FECC664" w14:textId="77777777" w:rsidR="00AF4796" w:rsidRDefault="00AF4796">
      <w:pPr>
        <w:rPr>
          <w:noProof/>
        </w:rPr>
      </w:pPr>
      <w:proofErr w:type="spellStart"/>
      <w:r w:rsidRPr="00AF4796">
        <w:rPr>
          <w:b/>
          <w:bCs/>
          <w:color w:val="4F81BD" w:themeColor="accent1"/>
        </w:rPr>
        <w:t>Evidencias</w:t>
      </w:r>
      <w:proofErr w:type="spellEnd"/>
      <w:r>
        <w:rPr>
          <w:b/>
          <w:bCs/>
          <w:color w:val="4F81BD" w:themeColor="accent1"/>
        </w:rPr>
        <w:br/>
      </w:r>
    </w:p>
    <w:p w14:paraId="32928044" w14:textId="5105A08B" w:rsidR="00AF4796" w:rsidRDefault="00AF4796">
      <w:pPr>
        <w:rPr>
          <w:color w:val="4F81BD" w:themeColor="accent1"/>
        </w:rPr>
      </w:pPr>
      <w:r>
        <w:rPr>
          <w:noProof/>
        </w:rPr>
        <w:drawing>
          <wp:inline distT="0" distB="0" distL="0" distR="0" wp14:anchorId="541D071A" wp14:editId="3CA34C6C">
            <wp:extent cx="3139440" cy="1762336"/>
            <wp:effectExtent l="0" t="0" r="3810" b="9525"/>
            <wp:docPr id="614885802" name="Imagen 14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85802" name="Imagen 14" descr="Interfaz de usuario gráfica, Sitio web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09" cy="176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3BDC6" w14:textId="1518AB23" w:rsidR="00AF4796" w:rsidRDefault="00AF4796">
      <w:pPr>
        <w:rPr>
          <w:color w:val="4F81BD" w:themeColor="accent1"/>
        </w:rPr>
      </w:pPr>
      <w:r>
        <w:rPr>
          <w:noProof/>
        </w:rPr>
        <w:lastRenderedPageBreak/>
        <w:drawing>
          <wp:inline distT="0" distB="0" distL="0" distR="0" wp14:anchorId="0EB94A30" wp14:editId="1529B57A">
            <wp:extent cx="3474720" cy="1950548"/>
            <wp:effectExtent l="0" t="0" r="0" b="0"/>
            <wp:docPr id="1712458405" name="Imagen 15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58405" name="Imagen 15" descr="Gráfico, Gráfico de bar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241" cy="195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97CFA" w14:textId="305921D2" w:rsidR="00AF4796" w:rsidRDefault="00AF4796">
      <w:pPr>
        <w:rPr>
          <w:color w:val="4F81BD" w:themeColor="accent1"/>
        </w:rPr>
      </w:pPr>
      <w:r>
        <w:rPr>
          <w:noProof/>
        </w:rPr>
        <w:drawing>
          <wp:inline distT="0" distB="0" distL="0" distR="0" wp14:anchorId="50BA218E" wp14:editId="4CDE5982">
            <wp:extent cx="3505200" cy="1967658"/>
            <wp:effectExtent l="0" t="0" r="0" b="0"/>
            <wp:docPr id="564795598" name="Imagen 16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95598" name="Imagen 16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820" cy="197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04850" w14:textId="6CCC6DF2" w:rsidR="00AF4796" w:rsidRDefault="00AF4796">
      <w:pPr>
        <w:rPr>
          <w:color w:val="4F81BD" w:themeColor="accent1"/>
        </w:rPr>
      </w:pPr>
      <w:r>
        <w:rPr>
          <w:noProof/>
        </w:rPr>
        <w:drawing>
          <wp:inline distT="0" distB="0" distL="0" distR="0" wp14:anchorId="3B0B73B7" wp14:editId="00DDE033">
            <wp:extent cx="3573780" cy="2006156"/>
            <wp:effectExtent l="0" t="0" r="7620" b="0"/>
            <wp:docPr id="1648733341" name="Imagen 17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33341" name="Imagen 17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318" cy="200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E0E3B" w14:textId="2BB1B190" w:rsidR="00AF4796" w:rsidRPr="00AF4796" w:rsidRDefault="00AF4796">
      <w:pPr>
        <w:rPr>
          <w:color w:val="4F81BD" w:themeColor="accent1"/>
        </w:rPr>
      </w:pPr>
      <w:r>
        <w:rPr>
          <w:noProof/>
        </w:rPr>
        <w:lastRenderedPageBreak/>
        <w:drawing>
          <wp:inline distT="0" distB="0" distL="0" distR="0" wp14:anchorId="1B5EA1A6" wp14:editId="4F9E2501">
            <wp:extent cx="3996813" cy="2249706"/>
            <wp:effectExtent l="0" t="0" r="3810" b="0"/>
            <wp:docPr id="250331085" name="Imagen 18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31085" name="Imagen 18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237" cy="225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5BE2C" w14:textId="77777777" w:rsidR="006634BA" w:rsidRDefault="00000000">
      <w:pPr>
        <w:pStyle w:val="Ttulo3"/>
      </w:pPr>
      <w:r>
        <w:t>Nivel 4</w:t>
      </w:r>
    </w:p>
    <w:p w14:paraId="0A6D4CE5" w14:textId="77777777" w:rsidR="006634BA" w:rsidRDefault="00000000">
      <w:pPr>
        <w:pStyle w:val="Listaconvietas"/>
      </w:pPr>
      <w:r>
        <w:t>• ¿Qué decisiones tomaron en el mercado cuando vendieron su cosecha?</w:t>
      </w:r>
    </w:p>
    <w:p w14:paraId="1E2B956E" w14:textId="77777777" w:rsidR="006634BA" w:rsidRDefault="00000000">
      <w:r>
        <w:t xml:space="preserve">  Respuesta: Se decidió vender en momentos en los que el precio era más favorable para obtener mayor ganancia.</w:t>
      </w:r>
    </w:p>
    <w:p w14:paraId="09106532" w14:textId="77777777" w:rsidR="006634BA" w:rsidRDefault="00000000">
      <w:pPr>
        <w:pStyle w:val="Listaconvietas"/>
      </w:pPr>
      <w:r>
        <w:t>• ¿Qué ocurre con su cosecha cuando un acontecimiento aleatorio, como el granizo o una enfermedad de los cultivos, afecta a su explotación? ¿Cuál es el impacto en el mercado local y mundial?</w:t>
      </w:r>
    </w:p>
    <w:p w14:paraId="5506E689" w14:textId="77777777" w:rsidR="006634BA" w:rsidRDefault="00000000">
      <w:r>
        <w:t xml:space="preserve">  Respuesta: Estos eventos reducen la producción, lo que genera pérdidas económicas y puede afectar tanto al mercado local como al mundial con alzas de precios.</w:t>
      </w:r>
    </w:p>
    <w:p w14:paraId="04C6F887" w14:textId="77777777" w:rsidR="006634BA" w:rsidRDefault="00000000">
      <w:pPr>
        <w:pStyle w:val="Listaconvietas"/>
      </w:pPr>
      <w:r>
        <w:t>• ¿Alguien plantó caña de azúcar en la India? ¿Qué ocurrió con el rendimiento de su cosecha?</w:t>
      </w:r>
    </w:p>
    <w:p w14:paraId="603915F4" w14:textId="462925A7" w:rsidR="006634BA" w:rsidRDefault="00000000">
      <w:r>
        <w:t xml:space="preserve">  Respuesta: </w:t>
      </w:r>
      <w:proofErr w:type="spellStart"/>
      <w:r>
        <w:t>Sí</w:t>
      </w:r>
      <w:proofErr w:type="spellEnd"/>
      <w:r w:rsidR="00AF4796">
        <w:t>,</w:t>
      </w:r>
      <w:r>
        <w:t xml:space="preserve"> El </w:t>
      </w:r>
      <w:proofErr w:type="spellStart"/>
      <w:r>
        <w:t>rendimiento</w:t>
      </w:r>
      <w:proofErr w:type="spellEnd"/>
      <w:r>
        <w:t xml:space="preserve"> </w:t>
      </w:r>
      <w:proofErr w:type="spellStart"/>
      <w:r>
        <w:t>dependió</w:t>
      </w:r>
      <w:proofErr w:type="spellEnd"/>
      <w:r>
        <w:t xml:space="preserve"> de las condiciones climáticas y de la correcta aplicación de nutrientes.</w:t>
      </w:r>
    </w:p>
    <w:p w14:paraId="090C135A" w14:textId="77777777" w:rsidR="006634BA" w:rsidRDefault="00000000">
      <w:pPr>
        <w:pStyle w:val="Listaconvietas"/>
      </w:pPr>
      <w:r>
        <w:t>• ¿Cómo repercute una granja sostenible en la familia del agricultor, en su comunidad y en su país?</w:t>
      </w:r>
    </w:p>
    <w:p w14:paraId="165E70D3" w14:textId="77777777" w:rsidR="00AF4796" w:rsidRDefault="00000000">
      <w:pPr>
        <w:rPr>
          <w:b/>
          <w:bCs/>
          <w:color w:val="4F81BD" w:themeColor="accent1"/>
        </w:rPr>
      </w:pPr>
      <w:r>
        <w:t xml:space="preserve">  Respuesta: Una granja sostenible mejora la calidad de vida de la familia, fortalece la economía local y contribuye al </w:t>
      </w:r>
      <w:proofErr w:type="spellStart"/>
      <w:r>
        <w:t>bienestar</w:t>
      </w:r>
      <w:proofErr w:type="spellEnd"/>
      <w:r>
        <w:t xml:space="preserve"> del </w:t>
      </w:r>
      <w:proofErr w:type="spellStart"/>
      <w:r>
        <w:t>país</w:t>
      </w:r>
      <w:proofErr w:type="spellEnd"/>
      <w:r>
        <w:t>.</w:t>
      </w:r>
      <w:r w:rsidR="00AF4796">
        <w:br/>
      </w:r>
    </w:p>
    <w:p w14:paraId="2F4F11C7" w14:textId="14AEF0F4" w:rsidR="006634BA" w:rsidRDefault="00AF4796">
      <w:proofErr w:type="spellStart"/>
      <w:r w:rsidRPr="00AF4796">
        <w:rPr>
          <w:b/>
          <w:bCs/>
          <w:color w:val="4F81BD" w:themeColor="accent1"/>
        </w:rPr>
        <w:t>Evidencias</w:t>
      </w:r>
      <w:proofErr w:type="spellEnd"/>
    </w:p>
    <w:p w14:paraId="010F724C" w14:textId="18E69A72" w:rsidR="006634BA" w:rsidRDefault="00AF4796">
      <w:r>
        <w:rPr>
          <w:noProof/>
        </w:rPr>
        <w:lastRenderedPageBreak/>
        <w:drawing>
          <wp:inline distT="0" distB="0" distL="0" distR="0" wp14:anchorId="66C4BCA2" wp14:editId="633A9FAA">
            <wp:extent cx="4179202" cy="2352368"/>
            <wp:effectExtent l="0" t="0" r="0" b="0"/>
            <wp:docPr id="1010209194" name="Imagen 19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09194" name="Imagen 19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604" cy="235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FAB3D" w14:textId="2CE7F01C" w:rsidR="00AF4796" w:rsidRDefault="00AF4796">
      <w:r>
        <w:rPr>
          <w:noProof/>
        </w:rPr>
        <w:drawing>
          <wp:inline distT="0" distB="0" distL="0" distR="0" wp14:anchorId="2D69B861" wp14:editId="7C2D87F8">
            <wp:extent cx="4188542" cy="2351713"/>
            <wp:effectExtent l="0" t="0" r="2540" b="0"/>
            <wp:docPr id="946480725" name="Imagen 2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80725" name="Imagen 21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131" cy="235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A1674" w14:textId="77777777" w:rsidR="00AF4796" w:rsidRDefault="00AF4796">
      <w:pPr>
        <w:rPr>
          <w:noProof/>
        </w:rPr>
      </w:pPr>
    </w:p>
    <w:p w14:paraId="3E0308D2" w14:textId="5B0C2D13" w:rsidR="00AF4796" w:rsidRDefault="00AF4796">
      <w:r>
        <w:rPr>
          <w:noProof/>
        </w:rPr>
        <w:drawing>
          <wp:inline distT="0" distB="0" distL="0" distR="0" wp14:anchorId="3474105E" wp14:editId="01C97199">
            <wp:extent cx="4166419" cy="2361837"/>
            <wp:effectExtent l="0" t="0" r="5715" b="635"/>
            <wp:docPr id="242886306" name="Imagen 20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86306" name="Imagen 20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89" cy="236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21883" w14:textId="1B15C7A9" w:rsidR="00AF4796" w:rsidRDefault="00AF4796">
      <w:r>
        <w:rPr>
          <w:noProof/>
        </w:rPr>
        <w:lastRenderedPageBreak/>
        <w:drawing>
          <wp:inline distT="0" distB="0" distL="0" distR="0" wp14:anchorId="65F4D391" wp14:editId="2AE94F04">
            <wp:extent cx="4468761" cy="2533227"/>
            <wp:effectExtent l="0" t="0" r="8255" b="635"/>
            <wp:docPr id="1780994205" name="Imagen 22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94205" name="Imagen 22" descr="Interfaz de usuario gráfica, Aplicación, Sitio web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303" cy="254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4E320" w14:textId="3B4857AB" w:rsidR="00AF4796" w:rsidRDefault="00AF4796">
      <w:r>
        <w:rPr>
          <w:noProof/>
        </w:rPr>
        <w:drawing>
          <wp:inline distT="0" distB="0" distL="0" distR="0" wp14:anchorId="6A40F0ED" wp14:editId="269CF005">
            <wp:extent cx="4490884" cy="2527806"/>
            <wp:effectExtent l="0" t="0" r="5080" b="6350"/>
            <wp:docPr id="1291754154" name="Imagen 23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54154" name="Imagen 23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239" cy="253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7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4448741">
    <w:abstractNumId w:val="8"/>
  </w:num>
  <w:num w:numId="2" w16cid:durableId="1505125525">
    <w:abstractNumId w:val="6"/>
  </w:num>
  <w:num w:numId="3" w16cid:durableId="2147116453">
    <w:abstractNumId w:val="5"/>
  </w:num>
  <w:num w:numId="4" w16cid:durableId="573245468">
    <w:abstractNumId w:val="4"/>
  </w:num>
  <w:num w:numId="5" w16cid:durableId="539249468">
    <w:abstractNumId w:val="7"/>
  </w:num>
  <w:num w:numId="6" w16cid:durableId="1465348476">
    <w:abstractNumId w:val="3"/>
  </w:num>
  <w:num w:numId="7" w16cid:durableId="1262494752">
    <w:abstractNumId w:val="2"/>
  </w:num>
  <w:num w:numId="8" w16cid:durableId="1053428005">
    <w:abstractNumId w:val="1"/>
  </w:num>
  <w:num w:numId="9" w16cid:durableId="80185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762"/>
    <w:rsid w:val="0006063C"/>
    <w:rsid w:val="0015074B"/>
    <w:rsid w:val="0029639D"/>
    <w:rsid w:val="00326F90"/>
    <w:rsid w:val="006634BA"/>
    <w:rsid w:val="00AA1D8D"/>
    <w:rsid w:val="00AF4796"/>
    <w:rsid w:val="00B47730"/>
    <w:rsid w:val="00CB0664"/>
    <w:rsid w:val="00DB4C14"/>
    <w:rsid w:val="00E619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1DCCA3"/>
  <w14:defaultImageDpi w14:val="300"/>
  <w15:docId w15:val="{E4D09725-4D16-4BBC-B6F8-BC7588EA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603</Words>
  <Characters>3321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Simón Castro</cp:lastModifiedBy>
  <cp:revision>2</cp:revision>
  <dcterms:created xsi:type="dcterms:W3CDTF">2025-08-21T04:13:00Z</dcterms:created>
  <dcterms:modified xsi:type="dcterms:W3CDTF">2025-08-21T04:13:00Z</dcterms:modified>
  <cp:category/>
</cp:coreProperties>
</file>