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程子霖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因为不存在分别挂载，所以不存在二级目录一说？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而且，好像硬链接的部分来不及做了……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首先，100MB的空间，1KB的数据块大小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1024*100=102400，int占4bytes，足够存储这个范围的数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基础结构还是superblock占</w:t>
      </w:r>
      <w:bookmarkStart w:id="0" w:name="_GoBack"/>
      <w:bookmarkEnd w:id="0"/>
      <w:r>
        <w:rPr>
          <w:rFonts w:hint="eastAsia"/>
          <w:lang w:val="en-US" w:eastAsia="zh-CN"/>
        </w:rPr>
        <w:t>一个datablock，然后datablock_bitmap需要102400/8*1024=12.5进位到13块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INODE的Bitmap的大小：102400/16*1024=6.25个blk，保险起见用7个，Inode个数7*1024=7168（假设16KB一个文件）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一个inode占512B，则102400/16*2=3200个块，作为Inode Table，约3.2MB?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BLK_SIZE 1024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//一个block的大小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BLK_MAX_NUMBER 102400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//block的数量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SUPER_BLK_SIZE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//超级块的大小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DATABLK_BITMAP_SIZE 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//datablock bitmap的所占的block的个数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INODE_BITMAP_SIZE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//inode bitmap所占的block的个数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INODE_TABLE_SIZE 3200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//inode table 所占块数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INODE_SIZE 512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//一个INODE的大小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FILE_MAX_BLKS 119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//单个文件最大大小，119个块，482KB（为凑inode一个占512B）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DIR_SUB_MAX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//一个目录最多有的子项的个数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FILE_MAX_NAME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superblock{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ROOTDIR;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//下面是superblock的结构体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DATABLK_BITMAP_START;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INODE_BITMAP_START;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INODE_TABLE_START;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DATABLK_START;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INODE_REMAIN;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DATABLK_REMAIN;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ROOTDIR_INODE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inode{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i_FILENAME[FILE_MAX_NAME];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//占30B的名称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//标志位，0为目录，1为文件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i_DATABLK[FILE_MAX_BLKS];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//占476B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in_bit_map{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//目录文件内的内容，标识目录内文件和目录的使用情况的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SUB_USAGE[DIR_SUB_MAX];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//使用一个char表示一个目录项有没有被占用。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struct initem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//目录文件内容，标识目录里的文件，以及他们的inode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char SUB_NAME[FILE_MAX_NAME];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//存储子项的名字，30B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SUB_INO_NO;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//子项的inode号，4B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trick[4];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//凑够一个目录项50B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342D7"/>
    <w:rsid w:val="1558443C"/>
    <w:rsid w:val="16AE0129"/>
    <w:rsid w:val="225C6FDA"/>
    <w:rsid w:val="2A717420"/>
    <w:rsid w:val="5BB5081F"/>
    <w:rsid w:val="7E5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子霖</dc:creator>
  <cp:lastModifiedBy>Simon程</cp:lastModifiedBy>
  <dcterms:modified xsi:type="dcterms:W3CDTF">2018-02-01T09:49:52Z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