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  <w:gridCol/>
        <w:gridCol/>
        <w:gridCol/>
        <w:gridCol/>
      </w:tblGrid>
      <w:tr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Employee ID</w:t>
            </w:r>
          </w:p>
        </w:tc>
        <w:tc>
          <w:tcPr>
            <w:shd w:val="clear" w:color="auto" w:fill="FF0000"/>
          </w:tcPr>
          <w:p>
            <w:pPr>
              <w:jc w:val="center"/>
            </w:pPr>
            <w:r>
              <w:rPr>
                <w:b/>
              </w:rPr>
              <w:t xml:space="preserve">Full Name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Email Address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Hire Date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Annual Salary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Is Active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