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6D6F" w14:textId="031DA5E7" w:rsidR="00017D18" w:rsidRPr="00DD1D2F" w:rsidRDefault="00017D18" w:rsidP="00DD1D2F">
      <w:pPr>
        <w:pStyle w:val="Graphicsanchor"/>
      </w:pPr>
      <w:r w:rsidRPr="00DD1D2F"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2722A95E" wp14:editId="583C1368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167469944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156288EB" id="Rectangle 4" o:spid="_x0000_s1026" alt="&quot;&quot;" style="position:absolute;margin-left:-36pt;margin-top:-36pt;width:612pt;height:11in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margin;mso-position-vertical:absolute;mso-position-vertical-relative:text;mso-width-percent:100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" fillcolor="#f6f0ed [662]" stroked="f" strokeweight="1.5pt">
                <v:fill opacity="49087f"/>
                <w10:wrap anchorx="margin"/>
                <w10:anchorlock/>
              </v:rect>
            </w:pict>
          </mc:Fallback>
        </mc:AlternateContent>
      </w:r>
    </w:p>
    <w:tbl>
      <w:tblPr>
        <w:tblStyle w:val="TableGrid"/>
        <w:tblW w:w="111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0394"/>
      </w:tblGrid>
      <w:tr w:rsidR="0044019A" w14:paraId="2BD53DBD" w14:textId="77777777" w:rsidTr="00B53E9D">
        <w:trPr>
          <w:trHeight w:val="864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4915DCA" w14:textId="2FB3B0DA" w:rsidR="0044019A" w:rsidRDefault="00E011B6" w:rsidP="00DD1D2F">
            <w:pPr>
              <w:pStyle w:val="Logo"/>
              <w:spacing w:before="160"/>
            </w:pPr>
            <w:r>
              <w:rPr>
                <w:noProof/>
              </w:rPr>
              <w:drawing>
                <wp:inline distT="0" distB="0" distL="0" distR="0" wp14:anchorId="309B569D" wp14:editId="0EE39846">
                  <wp:extent cx="316865" cy="316865"/>
                  <wp:effectExtent l="0" t="0" r="6985" b="6985"/>
                  <wp:docPr id="1131934957" name="Picture 5" descr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934957" name="Picture 5" descr="Logo placehol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94" w:type="dxa"/>
            <w:tcBorders>
              <w:top w:val="nil"/>
              <w:left w:val="nil"/>
              <w:bottom w:val="nil"/>
              <w:right w:val="nil"/>
            </w:tcBorders>
          </w:tcPr>
          <w:p w14:paraId="33ADC116" w14:textId="171636FB" w:rsidR="0044019A" w:rsidRPr="00DD1D2F" w:rsidRDefault="0044019A" w:rsidP="00DD1D2F">
            <w:pPr>
              <w:pStyle w:val="Logo"/>
            </w:pPr>
            <w:r w:rsidRPr="00DD1D2F">
              <w:t>VanArsdel</w:t>
            </w:r>
            <w:r w:rsidR="00263F2E" w:rsidRPr="00DD1D2F">
              <w:t xml:space="preserve"> </w:t>
            </w:r>
            <w:r w:rsidRPr="00DD1D2F">
              <w:t>Ltd. </w:t>
            </w:r>
          </w:p>
        </w:tc>
      </w:tr>
    </w:tbl>
    <w:p w14:paraId="5B48691C" w14:textId="77777777" w:rsidR="00DD1D2F" w:rsidRDefault="00DD1D2F" w:rsidP="00DD1D2F">
      <w:pPr>
        <w:pStyle w:val="Graphicsanchor"/>
      </w:pPr>
    </w:p>
    <w:p w14:paraId="329C51C4" w14:textId="36654D7C" w:rsidR="00DD1D2F" w:rsidRDefault="00DD1D2F" w:rsidP="00017D18">
      <w:pPr>
        <w:pStyle w:val="Title"/>
      </w:pPr>
      <w:r>
        <w:t>growth</w:t>
      </w:r>
      <w:r w:rsidRPr="00C96D6F">
        <w:t xml:space="preserve"> business proposal</w:t>
      </w:r>
    </w:p>
    <w:p w14:paraId="31F9A4C5" w14:textId="6D022CAF" w:rsidR="00DD1D2F" w:rsidRDefault="00DD1D2F" w:rsidP="00017D18">
      <w:pPr>
        <w:pStyle w:val="Subtitle"/>
      </w:pPr>
      <w:r w:rsidRPr="00C96D6F">
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</w:r>
    </w:p>
    <w:p w14:paraId="5132E7DE" w14:textId="237239A1" w:rsidR="00DD1D2F" w:rsidRPr="00DD1D2F" w:rsidRDefault="00B02AD9" w:rsidP="00DD1D2F">
      <w:pPr>
        <w:pStyle w:val="Line"/>
      </w:pPr>
      <w:r>
        <w:drawing>
          <wp:inline distT="0" distB="0" distL="0" distR="0" wp14:anchorId="30988783" wp14:editId="46F9BB74">
            <wp:extent cx="6834505" cy="85090"/>
            <wp:effectExtent l="0" t="0" r="4445" b="0"/>
            <wp:docPr id="532035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5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853DAD" w14:textId="2F26257F" w:rsidR="00DD1D2F" w:rsidRDefault="00DD1D2F"/>
    <w:tbl>
      <w:tblPr>
        <w:tblStyle w:val="TableGrid"/>
        <w:tblW w:w="10898" w:type="dxa"/>
        <w:tblCellMar>
          <w:left w:w="0" w:type="dxa"/>
          <w:right w:w="29" w:type="dxa"/>
        </w:tblCellMar>
        <w:tblLook w:val="04A0" w:firstRow="1" w:lastRow="0" w:firstColumn="1" w:lastColumn="0" w:noHBand="0" w:noVBand="1"/>
      </w:tblPr>
      <w:tblGrid>
        <w:gridCol w:w="5201"/>
        <w:gridCol w:w="719"/>
        <w:gridCol w:w="4978"/>
      </w:tblGrid>
      <w:tr w:rsidR="00C96D6F" w14:paraId="48144139" w14:textId="77777777" w:rsidTr="0099527D">
        <w:trPr>
          <w:trHeight w:val="1584"/>
        </w:trPr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14:paraId="01E2B4FB" w14:textId="52431370" w:rsidR="00BF113D" w:rsidRPr="00DD1D2F" w:rsidRDefault="00C96D6F" w:rsidP="00DD1D2F">
            <w:pPr>
              <w:pStyle w:val="Heading1"/>
            </w:pPr>
            <w:r w:rsidRPr="00DD1D2F">
              <w:t>Problem statement</w:t>
            </w:r>
          </w:p>
          <w:p w14:paraId="09BE4486" w14:textId="77777777" w:rsidR="00C96D6F" w:rsidRPr="00DD1D2F" w:rsidRDefault="00E2472F" w:rsidP="00DD1D2F">
            <w:r w:rsidRPr="00DD1D2F">
              <w:t>Businesses today face challenges such as inefficiencies, rising costs, and evolving market demands. Addressing these issues requires a well-structured approach.</w:t>
            </w:r>
          </w:p>
          <w:p w14:paraId="0A72774F" w14:textId="77777777" w:rsidR="00DD1D2F" w:rsidRPr="00DD1D2F" w:rsidRDefault="00DD1D2F" w:rsidP="00DD1D2F"/>
          <w:p w14:paraId="03E13CF7" w14:textId="515FCD0E" w:rsidR="00DD1D2F" w:rsidRPr="00DD1D2F" w:rsidRDefault="00DD1D2F" w:rsidP="00DD1D2F"/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14:paraId="72EC76C4" w14:textId="6080BDA1" w:rsidR="00C96D6F" w:rsidRDefault="00C96D6F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14:paraId="6E95CD91" w14:textId="605E573E" w:rsidR="00BF113D" w:rsidRPr="00DD1D2F" w:rsidRDefault="00C96D6F" w:rsidP="00DD1D2F">
            <w:pPr>
              <w:pStyle w:val="Heading1"/>
            </w:pPr>
            <w:r w:rsidRPr="00DD1D2F">
              <w:t>Solution</w:t>
            </w:r>
          </w:p>
          <w:p w14:paraId="14C151B5" w14:textId="77777777" w:rsidR="00C96D6F" w:rsidRPr="00DD1D2F" w:rsidRDefault="00E2472F" w:rsidP="00DD1D2F">
            <w:r w:rsidRPr="00DD1D2F">
              <w:t>Our solution is designed to improve overall performance. Using best practices, we help businesses optimize workflows and drive innovation.</w:t>
            </w:r>
          </w:p>
          <w:p w14:paraId="5491D352" w14:textId="77777777" w:rsidR="00DD1D2F" w:rsidRPr="00DD1D2F" w:rsidRDefault="00DD1D2F" w:rsidP="00DD1D2F"/>
          <w:p w14:paraId="35CB01E3" w14:textId="634A7C68" w:rsidR="00DD1D2F" w:rsidRPr="00DD1D2F" w:rsidRDefault="00DD1D2F" w:rsidP="00DD1D2F"/>
        </w:tc>
      </w:tr>
      <w:tr w:rsidR="00C96D6F" w14:paraId="70B54D40" w14:textId="77777777" w:rsidTr="0099527D">
        <w:trPr>
          <w:trHeight w:val="1584"/>
        </w:trPr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14:paraId="27DBAF01" w14:textId="77777777" w:rsidR="00BF113D" w:rsidRPr="00DD1D2F" w:rsidRDefault="00C96D6F" w:rsidP="00DD1D2F">
            <w:pPr>
              <w:pStyle w:val="Heading1"/>
            </w:pPr>
            <w:r w:rsidRPr="00DD1D2F">
              <w:t>Market opportunity</w:t>
            </w:r>
          </w:p>
          <w:p w14:paraId="317DE92A" w14:textId="538B7421" w:rsidR="00C96D6F" w:rsidRPr="00DD1D2F" w:rsidRDefault="00E2472F" w:rsidP="00DD1D2F">
            <w:r w:rsidRPr="00DD1D2F">
              <w:t>With industry trends shifting, adopting a forward-thinking model is essential. Our approach provides businesses with scalable solutions that align with market demands.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14:paraId="4666BFFB" w14:textId="77777777" w:rsidR="00C96D6F" w:rsidRDefault="00C96D6F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14:paraId="4F08E42A" w14:textId="77777777" w:rsidR="00BF113D" w:rsidRDefault="00C96D6F" w:rsidP="00BF113D">
            <w:pPr>
              <w:pStyle w:val="Heading1"/>
            </w:pPr>
            <w:r w:rsidRPr="00C96D6F">
              <w:t>Financial summary</w:t>
            </w:r>
          </w:p>
          <w:p w14:paraId="5E39F693" w14:textId="7691D453" w:rsidR="00C96D6F" w:rsidRDefault="00E2472F">
            <w:r w:rsidRPr="00E2472F">
              <w:t>Our strategies see an average 20% reduction in operational costs and a 35% improvement in workflow efficiency. Clients can expect a strong return on investment.</w:t>
            </w:r>
          </w:p>
        </w:tc>
      </w:tr>
    </w:tbl>
    <w:p w14:paraId="7964DCD5" w14:textId="77777777" w:rsidR="00DD1D2F" w:rsidRDefault="00DD1D2F" w:rsidP="00DD1D2F">
      <w:pPr>
        <w:pStyle w:val="NoSpacing"/>
      </w:pPr>
    </w:p>
    <w:p w14:paraId="02546D3F" w14:textId="1283B825" w:rsidR="00DD1D2F" w:rsidRDefault="00B02AD9" w:rsidP="00DD1D2F">
      <w:pPr>
        <w:pStyle w:val="Line"/>
      </w:pPr>
      <w:r>
        <w:drawing>
          <wp:inline distT="0" distB="0" distL="0" distR="0" wp14:anchorId="623C205B" wp14:editId="0E18C79F">
            <wp:extent cx="6834505" cy="85090"/>
            <wp:effectExtent l="0" t="0" r="4445" b="0"/>
            <wp:docPr id="1614687751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87751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50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85743" w14:textId="77777777" w:rsidR="00DD1D2F" w:rsidRDefault="00DD1D2F"/>
    <w:tbl>
      <w:tblPr>
        <w:tblStyle w:val="TableGrid"/>
        <w:tblW w:w="108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1"/>
        <w:gridCol w:w="719"/>
        <w:gridCol w:w="4978"/>
      </w:tblGrid>
      <w:tr w:rsidR="00C96D6F" w14:paraId="21CE5D55" w14:textId="77777777" w:rsidTr="00DD1D2F">
        <w:tc>
          <w:tcPr>
            <w:tcW w:w="5201" w:type="dxa"/>
            <w:tcBorders>
              <w:top w:val="nil"/>
              <w:left w:val="nil"/>
              <w:bottom w:val="nil"/>
              <w:right w:val="nil"/>
            </w:tcBorders>
          </w:tcPr>
          <w:p w14:paraId="3C713F62" w14:textId="77777777" w:rsidR="00BF113D" w:rsidRPr="00DD1D2F" w:rsidRDefault="00C96D6F" w:rsidP="00DD1D2F">
            <w:pPr>
              <w:pStyle w:val="Heading1"/>
            </w:pPr>
            <w:r w:rsidRPr="00DD1D2F">
              <w:t>Prepared by:</w:t>
            </w:r>
          </w:p>
          <w:p w14:paraId="57953538" w14:textId="42A6E85F" w:rsidR="00BF113D" w:rsidRPr="00DD1D2F" w:rsidRDefault="00E2472F" w:rsidP="00DD1D2F">
            <w:r w:rsidRPr="00DD1D2F">
              <w:t xml:space="preserve">Kristen Solstad </w:t>
            </w:r>
            <w:r w:rsidR="00C96D6F" w:rsidRPr="00DD1D2F">
              <w:t xml:space="preserve">| </w:t>
            </w:r>
            <w:r w:rsidRPr="00DD1D2F">
              <w:t>VanArsdel, Ltd. </w:t>
            </w:r>
          </w:p>
          <w:p w14:paraId="72D15E4B" w14:textId="77777777" w:rsidR="00DB3533" w:rsidRDefault="00E2472F" w:rsidP="00DD1D2F">
            <w:pPr>
              <w:pStyle w:val="Contact"/>
            </w:pPr>
            <w:r w:rsidRPr="00DD1D2F">
              <w:t>kristen@vanarsdelltd.com   www.vanarsdelltd.com</w:t>
            </w:r>
          </w:p>
          <w:p w14:paraId="722E772C" w14:textId="20BC6595" w:rsidR="00C96D6F" w:rsidRPr="00DD1D2F" w:rsidRDefault="00E2472F" w:rsidP="00DD1D2F">
            <w:pPr>
              <w:pStyle w:val="Contact"/>
            </w:pPr>
            <w:r w:rsidRPr="00DD1D2F">
              <w:t>111 1st Avenue, Redmond, WA 67891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14:paraId="7B9EC625" w14:textId="77777777" w:rsidR="00C96D6F" w:rsidRPr="00DD1D2F" w:rsidRDefault="00C96D6F" w:rsidP="00DD1D2F"/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</w:tcPr>
          <w:p w14:paraId="702B6DEC" w14:textId="77777777" w:rsidR="00BF113D" w:rsidRPr="00DD1D2F" w:rsidRDefault="00C96D6F" w:rsidP="00DD1D2F">
            <w:pPr>
              <w:pStyle w:val="Heading1"/>
            </w:pPr>
            <w:r w:rsidRPr="00DD1D2F">
              <w:t>Prepared for:</w:t>
            </w:r>
          </w:p>
          <w:p w14:paraId="3500C116" w14:textId="38F6D3E3" w:rsidR="00C96D6F" w:rsidRPr="00DD1D2F" w:rsidRDefault="00C96D6F" w:rsidP="00DD1D2F">
            <w:r w:rsidRPr="00DD1D2F">
              <w:t>Casey Jensen | Fabrikam, Inc.</w:t>
            </w:r>
          </w:p>
          <w:p w14:paraId="7E1A4229" w14:textId="6039B407" w:rsidR="00DB3533" w:rsidRDefault="00C96D6F" w:rsidP="00DD1D2F">
            <w:pPr>
              <w:pStyle w:val="Contact"/>
            </w:pPr>
            <w:r w:rsidRPr="00DD1D2F">
              <w:t xml:space="preserve">casey@fabrikam.com </w:t>
            </w:r>
            <w:r w:rsidR="00CE201C" w:rsidRPr="00DD1D2F">
              <w:t xml:space="preserve">  www.fabrikam.com</w:t>
            </w:r>
          </w:p>
          <w:p w14:paraId="07F6CACA" w14:textId="506923D1" w:rsidR="00C96D6F" w:rsidRDefault="00C96D6F" w:rsidP="00DD1D2F">
            <w:pPr>
              <w:pStyle w:val="Contact"/>
            </w:pPr>
            <w:r w:rsidRPr="00DD1D2F">
              <w:t>333 3rd Avenue, Seattle, WA 89101</w:t>
            </w:r>
          </w:p>
        </w:tc>
      </w:tr>
    </w:tbl>
    <w:p w14:paraId="608EB216" w14:textId="3F416AAC" w:rsidR="004179CA" w:rsidRDefault="004179CA" w:rsidP="00DB3533">
      <w:pPr>
        <w:pStyle w:val="Graphicsanchor"/>
      </w:pPr>
    </w:p>
    <w:sectPr w:rsidR="004179CA" w:rsidSect="00910717">
      <w:pgSz w:w="12240" w:h="15840"/>
      <w:pgMar w:top="720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6F"/>
    <w:rsid w:val="00017D18"/>
    <w:rsid w:val="000429AE"/>
    <w:rsid w:val="0010584C"/>
    <w:rsid w:val="001340B7"/>
    <w:rsid w:val="002149F0"/>
    <w:rsid w:val="00263F2E"/>
    <w:rsid w:val="00280860"/>
    <w:rsid w:val="002F7932"/>
    <w:rsid w:val="00307278"/>
    <w:rsid w:val="00350494"/>
    <w:rsid w:val="003554BB"/>
    <w:rsid w:val="003F496B"/>
    <w:rsid w:val="004179CA"/>
    <w:rsid w:val="0044019A"/>
    <w:rsid w:val="00455ECA"/>
    <w:rsid w:val="0049027F"/>
    <w:rsid w:val="004B5654"/>
    <w:rsid w:val="004E398C"/>
    <w:rsid w:val="004F36D3"/>
    <w:rsid w:val="0056540E"/>
    <w:rsid w:val="005962EC"/>
    <w:rsid w:val="005E43EC"/>
    <w:rsid w:val="00647C46"/>
    <w:rsid w:val="006A559C"/>
    <w:rsid w:val="006F0F3C"/>
    <w:rsid w:val="007448A6"/>
    <w:rsid w:val="0079453D"/>
    <w:rsid w:val="00910717"/>
    <w:rsid w:val="0099527D"/>
    <w:rsid w:val="009D3441"/>
    <w:rsid w:val="00A244CF"/>
    <w:rsid w:val="00A24869"/>
    <w:rsid w:val="00A46EEA"/>
    <w:rsid w:val="00B02AD9"/>
    <w:rsid w:val="00B228D2"/>
    <w:rsid w:val="00B31177"/>
    <w:rsid w:val="00B53E9D"/>
    <w:rsid w:val="00B830EF"/>
    <w:rsid w:val="00B943A2"/>
    <w:rsid w:val="00BA1908"/>
    <w:rsid w:val="00BF113D"/>
    <w:rsid w:val="00C06261"/>
    <w:rsid w:val="00C5522C"/>
    <w:rsid w:val="00C96D6F"/>
    <w:rsid w:val="00CD4B5F"/>
    <w:rsid w:val="00CE201C"/>
    <w:rsid w:val="00DB3533"/>
    <w:rsid w:val="00DB6139"/>
    <w:rsid w:val="00DD1D2F"/>
    <w:rsid w:val="00E011B6"/>
    <w:rsid w:val="00E2472F"/>
    <w:rsid w:val="00E5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2924"/>
  <w15:chartTrackingRefBased/>
  <w15:docId w15:val="{CA777D5D-829C-4F6E-816A-43086601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D2F"/>
    <w:pPr>
      <w:spacing w:after="0" w:line="288" w:lineRule="auto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13D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caps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C9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0526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96D6F"/>
    <w:pPr>
      <w:keepNext/>
      <w:keepLines/>
      <w:spacing w:before="160" w:after="80"/>
      <w:outlineLvl w:val="2"/>
    </w:pPr>
    <w:rPr>
      <w:rFonts w:eastAsiaTheme="majorEastAsia" w:cstheme="majorBidi"/>
      <w:color w:val="60526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9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0526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96D6F"/>
    <w:pPr>
      <w:keepNext/>
      <w:keepLines/>
      <w:spacing w:before="80" w:after="40"/>
      <w:outlineLvl w:val="4"/>
    </w:pPr>
    <w:rPr>
      <w:rFonts w:eastAsiaTheme="majorEastAsia" w:cstheme="majorBidi"/>
      <w:color w:val="60526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96D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96D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96D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96D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3D"/>
    <w:rPr>
      <w:rFonts w:asciiTheme="majorHAnsi" w:eastAsiaTheme="majorEastAsia" w:hAnsiTheme="majorHAnsi" w:cstheme="majorBidi"/>
      <w:caps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D2F"/>
    <w:rPr>
      <w:rFonts w:asciiTheme="majorHAnsi" w:eastAsiaTheme="majorEastAsia" w:hAnsiTheme="majorHAnsi" w:cstheme="majorBidi"/>
      <w:color w:val="60526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D2F"/>
    <w:rPr>
      <w:rFonts w:eastAsiaTheme="majorEastAsia" w:cstheme="majorBidi"/>
      <w:color w:val="60526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D2F"/>
    <w:rPr>
      <w:rFonts w:eastAsiaTheme="majorEastAsia" w:cstheme="majorBidi"/>
      <w:i/>
      <w:iCs/>
      <w:color w:val="605262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D2F"/>
    <w:rPr>
      <w:rFonts w:eastAsiaTheme="majorEastAsia" w:cstheme="majorBidi"/>
      <w:color w:val="605262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D2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D2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D2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D2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F113D"/>
    <w:pPr>
      <w:spacing w:after="360" w:line="240" w:lineRule="auto"/>
      <w:contextualSpacing/>
    </w:pPr>
    <w:rPr>
      <w:rFonts w:asciiTheme="majorHAnsi" w:eastAsiaTheme="majorEastAsia" w:hAnsiTheme="majorHAnsi" w:cstheme="majorBidi"/>
      <w:caps/>
      <w:spacing w:val="-10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3D"/>
    <w:rPr>
      <w:rFonts w:asciiTheme="majorHAnsi" w:eastAsiaTheme="majorEastAsia" w:hAnsiTheme="majorHAnsi" w:cstheme="majorBidi"/>
      <w:caps/>
      <w:spacing w:val="-10"/>
      <w:kern w:val="28"/>
      <w:sz w:val="10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D18"/>
    <w:rPr>
      <w:sz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17D18"/>
    <w:rPr>
      <w:sz w:val="3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9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D1D2F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semiHidden/>
    <w:qFormat/>
    <w:rsid w:val="00C9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C96D6F"/>
    <w:rPr>
      <w:i/>
      <w:iCs/>
      <w:color w:val="60526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96D6F"/>
    <w:pPr>
      <w:pBdr>
        <w:top w:val="single" w:sz="4" w:space="10" w:color="605262" w:themeColor="accent1" w:themeShade="BF"/>
        <w:bottom w:val="single" w:sz="4" w:space="10" w:color="605262" w:themeColor="accent1" w:themeShade="BF"/>
      </w:pBdr>
      <w:spacing w:before="360" w:after="360"/>
      <w:ind w:left="864" w:right="864"/>
      <w:jc w:val="center"/>
    </w:pPr>
    <w:rPr>
      <w:i/>
      <w:iCs/>
      <w:color w:val="60526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D1D2F"/>
    <w:rPr>
      <w:i/>
      <w:iCs/>
      <w:color w:val="605262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semiHidden/>
    <w:qFormat/>
    <w:rsid w:val="00C96D6F"/>
    <w:rPr>
      <w:b/>
      <w:bCs/>
      <w:smallCaps/>
      <w:color w:val="605262" w:themeColor="accent1" w:themeShade="BF"/>
      <w:spacing w:val="5"/>
    </w:rPr>
  </w:style>
  <w:style w:type="table" w:styleId="TableGrid">
    <w:name w:val="Table Grid"/>
    <w:basedOn w:val="TableNormal"/>
    <w:uiPriority w:val="39"/>
    <w:rsid w:val="00C96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mmary">
    <w:name w:val="Summary"/>
    <w:basedOn w:val="Normal"/>
    <w:link w:val="SummaryChar"/>
    <w:qFormat/>
    <w:rsid w:val="00C96D6F"/>
    <w:rPr>
      <w:sz w:val="30"/>
    </w:rPr>
  </w:style>
  <w:style w:type="character" w:customStyle="1" w:styleId="SummaryChar">
    <w:name w:val="Summary Char"/>
    <w:basedOn w:val="DefaultParagraphFont"/>
    <w:link w:val="Summary"/>
    <w:rsid w:val="00C96D6F"/>
    <w:rPr>
      <w:sz w:val="30"/>
    </w:rPr>
  </w:style>
  <w:style w:type="paragraph" w:customStyle="1" w:styleId="Contact">
    <w:name w:val="Contact"/>
    <w:basedOn w:val="Normal"/>
    <w:link w:val="ContactChar"/>
    <w:qFormat/>
    <w:rsid w:val="00DB3533"/>
    <w:pPr>
      <w:spacing w:before="120"/>
      <w:contextualSpacing/>
    </w:pPr>
    <w:rPr>
      <w:sz w:val="20"/>
    </w:rPr>
  </w:style>
  <w:style w:type="character" w:customStyle="1" w:styleId="ContactChar">
    <w:name w:val="Contact Char"/>
    <w:basedOn w:val="DefaultParagraphFont"/>
    <w:link w:val="Contact"/>
    <w:rsid w:val="00DB3533"/>
    <w:rPr>
      <w:sz w:val="20"/>
    </w:rPr>
  </w:style>
  <w:style w:type="paragraph" w:styleId="NoSpacing">
    <w:name w:val="No Spacing"/>
    <w:uiPriority w:val="1"/>
    <w:qFormat/>
    <w:rsid w:val="00BF113D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uiPriority w:val="99"/>
    <w:unhideWhenUsed/>
    <w:rsid w:val="00CE20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01C"/>
    <w:rPr>
      <w:color w:val="605E5C"/>
      <w:shd w:val="clear" w:color="auto" w:fill="E1DFDD"/>
    </w:rPr>
  </w:style>
  <w:style w:type="paragraph" w:customStyle="1" w:styleId="Line">
    <w:name w:val="Line"/>
    <w:basedOn w:val="Normal"/>
    <w:link w:val="LineChar"/>
    <w:qFormat/>
    <w:rsid w:val="00DD1D2F"/>
    <w:pPr>
      <w:spacing w:before="240" w:after="120" w:line="240" w:lineRule="auto"/>
      <w:jc w:val="center"/>
    </w:pPr>
    <w:rPr>
      <w:noProof/>
    </w:rPr>
  </w:style>
  <w:style w:type="character" w:customStyle="1" w:styleId="LineChar">
    <w:name w:val="Line Char"/>
    <w:basedOn w:val="DefaultParagraphFont"/>
    <w:link w:val="Line"/>
    <w:rsid w:val="00DD1D2F"/>
    <w:rPr>
      <w:noProof/>
      <w:sz w:val="26"/>
    </w:rPr>
  </w:style>
  <w:style w:type="paragraph" w:customStyle="1" w:styleId="Logo">
    <w:name w:val="Logo"/>
    <w:basedOn w:val="Normal"/>
    <w:qFormat/>
    <w:rsid w:val="00DD1D2F"/>
    <w:pPr>
      <w:spacing w:before="300" w:line="192" w:lineRule="auto"/>
    </w:pPr>
    <w:rPr>
      <w:rFonts w:asciiTheme="majorHAnsi" w:hAnsiTheme="majorHAnsi"/>
      <w:b/>
      <w:bCs/>
      <w:sz w:val="28"/>
      <w:szCs w:val="28"/>
    </w:rPr>
  </w:style>
  <w:style w:type="paragraph" w:customStyle="1" w:styleId="Graphicsanchor">
    <w:name w:val="Graphics anchor"/>
    <w:basedOn w:val="Normal"/>
    <w:qFormat/>
    <w:rsid w:val="00DD1D2F"/>
    <w:rPr>
      <w:noProof/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64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816E84"/>
      </a:accent1>
      <a:accent2>
        <a:srgbClr val="B0A0BA"/>
      </a:accent2>
      <a:accent3>
        <a:srgbClr val="D5B8A8"/>
      </a:accent3>
      <a:accent4>
        <a:srgbClr val="C7B6A1"/>
      </a:accent4>
      <a:accent5>
        <a:srgbClr val="A9B8A3"/>
      </a:accent5>
      <a:accent6>
        <a:srgbClr val="596756"/>
      </a:accent6>
      <a:hlink>
        <a:srgbClr val="467886"/>
      </a:hlink>
      <a:folHlink>
        <a:srgbClr val="96607D"/>
      </a:folHlink>
    </a:clrScheme>
    <a:fontScheme name="Custom 38">
      <a:majorFont>
        <a:latin typeface="Baskerville Old Face"/>
        <a:ea typeface=""/>
        <a:cs typeface=""/>
      </a:majorFont>
      <a:minorFont>
        <a:latin typeface="Baskerville Old Fa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83C606-E318-40E2-93C1-82E9BCCAAB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05373CC-BA83-4B35-8272-6DBC4A2E2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B7A9CE-25B1-4FAD-BEA6-63B4BECC3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Simple_elegant_growth-business-proposal_wac_LW_V4</Template>
  <TotalTime>3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2025-06-12T23:31:00Z</dcterms:created>
  <dcterms:modified xsi:type="dcterms:W3CDTF">2025-06-12T23:32:00Z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