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Blocked Image</w:t>
      </w:r>
    </w:p>
    <w:sectPr>
      <w:pgSz w:w="11906" w:h="16838"/>
      <w:pgMar w:top="1440" w:right="1440" w:bottom="1440" w:left="1440" w:header="720" w:footer="720" w:gutter="0"/>
    </w:sectPr>
  </w:body>
</w:document>
</file>