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</w:tblGrid>
      <w:tr>
        <w:tc>
          <w:tcPr>
            <w:shd w:val="clear" w:fill="FFCCCC"/>
          </w:tcPr>
          <w:p>
            <w:r>
              <w:t xml:space="preserve">Pink via bgcolor attr</w:t>
            </w:r>
          </w:p>
        </w:tc>
        <w:tc>
          <w:p>
            <w:r>
              <w:t xml:space="preserve">Normal cell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