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rPr>
          <w:u w:val="single"/>
        </w:rPr>
        <w:t xml:space="preserve">Tag underline</w:t>
      </w:r>
      <w:r>
        <w:t xml:space="preserve"> and </w:t>
      </w:r>
      <w:r>
        <w:rPr>
          <w:u w:val="single"/>
        </w:rPr>
        <w:t xml:space="preserve">ins underline</w:t>
      </w:r>
    </w:p>
    <w:sectPr>
      <w:pgSz w:w="11906" w:h="16838"/>
      <w:pgMar w:top="1440" w:right="1440" w:bottom="1440" w:left="1440" w:header="720" w:footer="720" w:gutter="0"/>
    </w:sectPr>
  </w:body>
</w:document>
</file>