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Underlined paragraph</w:t>
      </w:r>
    </w:p>
    <w:sectPr>
      <w:pgSz w:w="11906" w:h="16838"/>
      <w:pgMar w:top="1440" w:right="1440" w:bottom="1440" w:left="1440" w:header="720" w:footer="720" w:gutter="0"/>
    </w:sectPr>
  </w:body>
</w:document>
</file>