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hyperlink xmlns:r="http://schemas.openxmlformats.org/officeDocument/2006/relationships" r:id="DeterministicId1">
        <w:r>
          <w:drawing>
            <wp:inline xmlns:wp="http://schemas.openxmlformats.org/drawingml/2006/wordprocessingDrawing" distT="0" distB="0" distL="0" distR="0">
              <wp:extent cx="476250" cy="476250"/>
              <wp:docPr id="1" name="Image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"/>
                      <pic:cNvPicPr/>
                    </pic:nvPicPr>
                    <pic:blipFill>
                      <a:blip r:embed="Deterministic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76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Relationship Type="http://schemas.openxmlformats.org/officeDocument/2006/relationships/image" Target="/media/image.png" Id="DeterministicId2" /></Relationships>
</file>