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hyperlink xmlns:r="http://schemas.openxmlformats.org/officeDocument/2006/relationships" r:id="DeterministicId1">
        <w:r>
          <w:drawing>
            <wp:inline xmlns:wp="http://schemas.openxmlformats.org/drawingml/2006/wordprocessingDrawing" distT="0" distB="0" distL="0" distR="0">
              <wp:extent cx="476250" cy="476250"/>
              <wp:docPr id="1" name="Image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"/>
                      <pic:cNvPicPr/>
                    </pic:nvPicPr>
                    <pic:blipFill>
                      <a:blip r:embed="Deterministic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76250" cy="4762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Relationship Type="http://schemas.openxmlformats.org/officeDocument/2006/relationships/image" Target="/media/image.png" Id="DeterministicId2" /></Relationships>
</file>