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hyperlink xmlns:r="http://schemas.openxmlformats.org/officeDocument/2006/relationships" r:id="DeterministicId1">
        <w:r>
          <w:drawing>
            <wp:inline xmlns:wp="http://schemas.openxmlformats.org/drawingml/2006/wordprocessingDrawing" distT="0" distB="0" distL="0" distR="0">
              <wp:extent cx="285750" cy="285750"/>
              <wp:docPr id="1" name="Image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"/>
                      <pic:cNvPicPr/>
                    </pic:nvPicPr>
                    <pic:blipFill>
                      <a:blip r:embed="DeterministicId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5750" cy="285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u w:val="single"/>
            <w:color w:val="0563C1"/>
          </w:rPr>
          <w:t xml:space="preserve"> Visit site</w:t>
        </w:r>
      </w:hyperlink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xample.com" TargetMode="External" Id="DeterministicId1" /><Relationship Type="http://schemas.openxmlformats.org/officeDocument/2006/relationships/image" Target="/media/image.png" Id="DeterministicId2" /></Relationships>
</file>