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hyperlink xmlns:r="http://schemas.openxmlformats.org/officeDocument/2006/relationships" r:id="DeterministicId1">
        <w:r>
          <w:drawing>
            <wp:inline xmlns:wp="http://schemas.openxmlformats.org/drawingml/2006/wordprocessingDrawing" distT="0" distB="0" distL="0" distR="0">
              <wp:extent cx="476250" cy="476250"/>
              <wp:docPr id="1" name="Image"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"/>
                      <pic:cNvPicPr/>
                    </pic:nvPicPr>
                    <pic:blipFill>
                      <a:blip r:embed="Deterministic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76250" cy="4762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example.com" TargetMode="External" Id="DeterministicId1" /><Relationship Type="http://schemas.openxmlformats.org/officeDocument/2006/relationships/image" Target="/media/image.png" Id="DeterministicId2" /></Relationships>
</file>