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hyperlink xmlns:r="http://schemas.openxmlformats.org/officeDocument/2006/relationships" r:id="DeterministicId1">
        <w:r>
          <w:drawing>
            <wp:inline xmlns:wp="http://schemas.openxmlformats.org/drawingml/2006/wordprocessingDrawing" distT="0" distB="0" distL="0" distR="0">
              <wp:extent cx="476250" cy="476250"/>
              <wp:docPr id="1" name="Image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"/>
                      <pic:cNvPicPr/>
                    </pic:nvPicPr>
                    <pic:blipFill>
                      <a:blip r:embed="DeterministicId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76250" cy="4762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example.com" TargetMode="External" Id="DeterministicId1" /><Relationship Type="http://schemas.openxmlformats.org/officeDocument/2006/relationships/image" Target="/media/image.png" Id="DeterministicId2" /></Relationships>
</file>