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dashed" w:color="FF0000" w:sz="12" w:space="0"/>
          <w:left w:val="dashed" w:color="FF0000" w:sz="12" w:space="0"/>
          <w:bottom w:val="dashed" w:color="FF0000" w:sz="12" w:space="0"/>
          <w:right w:val="dashed" w:color="FF0000" w:sz="12" w:space="0"/>
          <w:insideH w:val="dashed" w:color="FF0000" w:sz="12" w:space="0"/>
          <w:insideV w:val="dashed" w:color="FF0000" w:sz="12" w:space="0"/>
        </w:tblBorders>
      </w:tblPr>
      <w:tblGrid>
        <w:gridCol/>
        <w:gridCol/>
      </w:tblGrid>
      <w:tr>
        <w:tc>
          <w:p>
            <w:r>
              <w:t xml:space="preserve">Dashed red table border</w:t>
            </w:r>
          </w:p>
        </w:tc>
        <w:tc>
          <w:p>
            <w:r>
              <w:t xml:space="preserve">Inherited by all cells</w:t>
            </w:r>
          </w:p>
        </w:tc>
      </w:tr>
    </w:tbl>
  </w:body>
</w:document>
</file>