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Title: Report</w:t>
      </w:r>
    </w:p>
    <w:p>
      <w:pPr>
        <w:pStyle w:val="Heading1"/>
      </w:pPr>
      <w:r>
        <w:t xml:space="preserve">Heading</w:t>
      </w:r>
    </w:p>
    <w:p>
      <w:r>
        <w:t xml:space="preserve">Some </w:t>
      </w:r>
      <w:r>
        <w:rPr>
          <w:b/>
        </w:rPr>
        <w:t xml:space="preserve">bold</w:t>
      </w:r>
      <w:r>
        <w:t xml:space="preserve"> text.</w:t>
      </w:r>
    </w:p>
    <w:p>
      <w:r>
        <w:t xml:space="preserve">End.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