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 item</w:t>
      </w:r>
    </w:p>
    <w:p>
      <w:pPr>
        <w:pStyle w:val="Quote"/>
      </w:pPr>
      <w:r>
        <w:rPr>
          <w:i/>
        </w:rPr>
        <w:t xml:space="preserve">nested quote with </w:t>
      </w:r>
      <w:r>
        <w:rPr>
          <w:b/>
          <w:i/>
        </w:rPr>
        <w:t xml:space="preserve">bold</w:t>
      </w:r>
      <w:r>
        <w:t xml:space="preserve"> text</w:t>
      </w:r>
    </w:p>
    <w:p>
      <w:pPr>
        <w:pStyle w:val="ListParagraph"/>
        <w:numPr>
          <w:ilvl w:val="0"/>
          <w:numId w:val="1"/>
        </w:numPr>
      </w:pPr>
      <w:r>
        <w:t xml:space="preserve">second item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