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Q2 Platform Health Review</w:t>
      </w:r>
    </w:p>
    <w:p>
      <w:r>
        <w:t xml:space="preserve">Platform reliability and developer experience both trended upward this quarter, driven by the build pipeline rewrite and the new on-call rotation.</w:t>
      </w:r>
    </w:p>
    <w:sectPr>
      <w:pgSz w:w="12240" w:h="15840"/>
      <w:pgMar w:top="1440" w:right="1440" w:bottom="1440" w:left="1440" w:header="720" w:footer="72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