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3E5" w:rsidRPr="00AA33E5" w:rsidRDefault="003A2A35" w:rsidP="003A2A35">
      <w:pPr>
        <w:pStyle w:val="pTOC1"/>
        <w:spacing w:after="240" w:line="240" w:lineRule="auto"/>
        <w:ind w:left="0" w:firstLine="0"/>
        <w:rPr>
          <w:rFonts w:ascii="Minion Pro" w:hAnsi="Minion Pro"/>
          <w:sz w:val="24"/>
        </w:rPr>
      </w:pPr>
      <w:proofErr w:type="gramStart"/>
      <w:r w:rsidRPr="003A2A35">
        <w:rPr>
          <w:rStyle w:val="cFigNum"/>
          <w:sz w:val="24"/>
        </w:rPr>
        <w:t>FIGURE C.2.1</w:t>
      </w:r>
      <w:r w:rsidR="00AA33E5" w:rsidRPr="00AA33E5">
        <w:rPr>
          <w:rFonts w:ascii="Minion Pro" w:hAnsi="Minion Pro"/>
          <w:sz w:val="24"/>
        </w:rPr>
        <w:t> </w:t>
      </w:r>
      <w:r w:rsidRPr="003A2A35">
        <w:rPr>
          <w:rStyle w:val="cFigTitle"/>
          <w:sz w:val="24"/>
        </w:rPr>
        <w:t>Historical PC.</w:t>
      </w:r>
      <w:proofErr w:type="gramEnd"/>
      <w:r w:rsidR="00AA33E5" w:rsidRPr="00AA33E5">
        <w:rPr>
          <w:rFonts w:ascii="Minion Pro" w:hAnsi="Minion Pro"/>
          <w:sz w:val="24"/>
        </w:rPr>
        <w:t xml:space="preserve"> VGA controller drives graphics display from framebuffer memory.</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C.2.2</w:t>
      </w:r>
      <w:r w:rsidR="00AA33E5" w:rsidRPr="00AA33E5">
        <w:rPr>
          <w:rFonts w:ascii="Minion Pro" w:hAnsi="Minion Pro"/>
          <w:sz w:val="24"/>
        </w:rPr>
        <w:t> </w:t>
      </w:r>
      <w:r w:rsidRPr="003A2A35">
        <w:rPr>
          <w:rStyle w:val="cFigTitle"/>
          <w:sz w:val="24"/>
        </w:rPr>
        <w:t>Contemporary PCs with Intel and AMD CPUs.</w:t>
      </w:r>
      <w:r w:rsidR="00AA33E5" w:rsidRPr="00AA33E5">
        <w:rPr>
          <w:rFonts w:ascii="Minion Pro" w:hAnsi="Minion Pro"/>
          <w:sz w:val="24"/>
        </w:rPr>
        <w:t xml:space="preserve"> See Chapter 6 for an explanation of the components and interconnects in this figure.</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C.2.3</w:t>
      </w:r>
      <w:r w:rsidR="00AA33E5" w:rsidRPr="00AA33E5">
        <w:rPr>
          <w:rFonts w:ascii="Minion Pro" w:hAnsi="Minion Pro"/>
          <w:sz w:val="24"/>
        </w:rPr>
        <w:t> </w:t>
      </w:r>
      <w:r w:rsidRPr="003A2A35">
        <w:rPr>
          <w:rStyle w:val="cFigTitle"/>
          <w:sz w:val="24"/>
        </w:rPr>
        <w:t>Graphics logical pipeline.</w:t>
      </w:r>
      <w:r w:rsidR="00AA33E5" w:rsidRPr="00AA33E5">
        <w:rPr>
          <w:rFonts w:ascii="Minion Pro" w:hAnsi="Minion Pro"/>
          <w:sz w:val="24"/>
        </w:rPr>
        <w:t xml:space="preserve"> Programmable graphics </w:t>
      </w:r>
      <w:proofErr w:type="spellStart"/>
      <w:r w:rsidR="00AA33E5" w:rsidRPr="00AA33E5">
        <w:rPr>
          <w:rFonts w:ascii="Minion Pro" w:hAnsi="Minion Pro"/>
          <w:sz w:val="24"/>
        </w:rPr>
        <w:t>shader</w:t>
      </w:r>
      <w:proofErr w:type="spellEnd"/>
      <w:r w:rsidR="00AA33E5" w:rsidRPr="00AA33E5">
        <w:rPr>
          <w:rFonts w:ascii="Minion Pro" w:hAnsi="Minion Pro"/>
          <w:sz w:val="24"/>
        </w:rPr>
        <w:t xml:space="preserve"> stages are blue, and fixed-function blocks are white.</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C.2.4</w:t>
      </w:r>
      <w:r w:rsidR="00AA33E5" w:rsidRPr="00AA33E5">
        <w:rPr>
          <w:rFonts w:ascii="Minion Pro" w:hAnsi="Minion Pro"/>
          <w:sz w:val="24"/>
        </w:rPr>
        <w:t> </w:t>
      </w:r>
      <w:r w:rsidRPr="003A2A35">
        <w:rPr>
          <w:rStyle w:val="cFigTitle"/>
          <w:sz w:val="24"/>
        </w:rPr>
        <w:t>Logical pipeline mapped to physical processors.</w:t>
      </w:r>
      <w:r w:rsidR="00AA33E5" w:rsidRPr="00AA33E5">
        <w:rPr>
          <w:rFonts w:ascii="Minion Pro" w:hAnsi="Minion Pro"/>
          <w:sz w:val="24"/>
        </w:rPr>
        <w:t xml:space="preserve"> The programmable </w:t>
      </w:r>
      <w:proofErr w:type="spellStart"/>
      <w:r w:rsidR="00AA33E5" w:rsidRPr="00AA33E5">
        <w:rPr>
          <w:rFonts w:ascii="Minion Pro" w:hAnsi="Minion Pro"/>
          <w:sz w:val="24"/>
        </w:rPr>
        <w:t>shader</w:t>
      </w:r>
      <w:proofErr w:type="spellEnd"/>
      <w:r w:rsidR="00AA33E5" w:rsidRPr="00AA33E5">
        <w:rPr>
          <w:rFonts w:ascii="Minion Pro" w:hAnsi="Minion Pro"/>
          <w:sz w:val="24"/>
        </w:rPr>
        <w:t xml:space="preserve"> stages execute on the array of unified processors, and the logical graphics pipeline dataflow recirculates through the processors.</w:t>
      </w:r>
      <w:bookmarkStart w:id="0" w:name="_GoBack"/>
      <w:bookmarkEnd w:id="0"/>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C.2.5</w:t>
      </w:r>
      <w:r w:rsidR="00AA33E5" w:rsidRPr="00AA33E5">
        <w:rPr>
          <w:rFonts w:ascii="Minion Pro" w:hAnsi="Minion Pro"/>
          <w:sz w:val="24"/>
        </w:rPr>
        <w:t> </w:t>
      </w:r>
      <w:r w:rsidRPr="003A2A35">
        <w:rPr>
          <w:rStyle w:val="cFigTitle"/>
          <w:sz w:val="24"/>
        </w:rPr>
        <w:t>Basic unified GPU architecture.</w:t>
      </w:r>
      <w:r w:rsidR="00AA33E5" w:rsidRPr="00AA33E5">
        <w:rPr>
          <w:rFonts w:ascii="Minion Pro" w:hAnsi="Minion Pro"/>
          <w:sz w:val="24"/>
        </w:rPr>
        <w:t xml:space="preserve"> Example GPU with 112 streaming processor (SP) cores organized in 14 streaming multiprocessors (SMs); the cores are highly multithreaded. It has the basic Tesla architecture of an NVIDIA GeForce 8800. The processors connect with four 64-bit-wide DRAM partitions via an interconnection network. Each SM has eight SP cores, two special function units (SFUs), instruction and constant caches, a multithreaded instruction unit, and a shared memory.</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C.3.1</w:t>
      </w:r>
      <w:r w:rsidR="00AA33E5" w:rsidRPr="00AA33E5">
        <w:rPr>
          <w:rFonts w:ascii="Minion Pro" w:hAnsi="Minion Pro"/>
          <w:sz w:val="24"/>
        </w:rPr>
        <w:t> </w:t>
      </w:r>
      <w:r w:rsidRPr="003A2A35">
        <w:rPr>
          <w:rStyle w:val="cFigTitle"/>
          <w:sz w:val="24"/>
        </w:rPr>
        <w:t>Direct3D 10 graphics pipeline.</w:t>
      </w:r>
      <w:r w:rsidR="00AA33E5" w:rsidRPr="00AA33E5">
        <w:rPr>
          <w:rFonts w:ascii="Minion Pro" w:hAnsi="Minion Pro"/>
          <w:sz w:val="24"/>
        </w:rPr>
        <w:t xml:space="preserve"> Each logical pipeline stage maps to GPU hardware or to a GPU processor. Programmable </w:t>
      </w:r>
      <w:proofErr w:type="spellStart"/>
      <w:r w:rsidR="00AA33E5" w:rsidRPr="00AA33E5">
        <w:rPr>
          <w:rFonts w:ascii="Minion Pro" w:hAnsi="Minion Pro"/>
          <w:sz w:val="24"/>
        </w:rPr>
        <w:t>shader</w:t>
      </w:r>
      <w:proofErr w:type="spellEnd"/>
      <w:r w:rsidR="00AA33E5" w:rsidRPr="00AA33E5">
        <w:rPr>
          <w:rFonts w:ascii="Minion Pro" w:hAnsi="Minion Pro"/>
          <w:sz w:val="24"/>
        </w:rPr>
        <w:t xml:space="preserve"> stages are blue, fixed-function blocks are white, and memory objects are gray. Each stage processes a vertex, geometric primitive, or pixel in a streaming dataflow fashion.</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C.3.2</w:t>
      </w:r>
      <w:r w:rsidR="00AA33E5" w:rsidRPr="00AA33E5">
        <w:rPr>
          <w:rFonts w:ascii="Minion Pro" w:hAnsi="Minion Pro"/>
          <w:sz w:val="24"/>
        </w:rPr>
        <w:t> </w:t>
      </w:r>
      <w:r w:rsidRPr="003A2A35">
        <w:rPr>
          <w:rStyle w:val="cFigTitle"/>
          <w:sz w:val="24"/>
        </w:rPr>
        <w:t>GPU-rendered image.</w:t>
      </w:r>
      <w:r w:rsidR="00AA33E5" w:rsidRPr="00AA33E5">
        <w:rPr>
          <w:rFonts w:ascii="Minion Pro" w:hAnsi="Minion Pro"/>
          <w:sz w:val="24"/>
        </w:rPr>
        <w:t xml:space="preserve"> To give the skin visual depth and translucency, the pixel </w:t>
      </w:r>
      <w:proofErr w:type="spellStart"/>
      <w:r w:rsidR="00AA33E5" w:rsidRPr="00AA33E5">
        <w:rPr>
          <w:rFonts w:ascii="Minion Pro" w:hAnsi="Minion Pro"/>
          <w:sz w:val="24"/>
        </w:rPr>
        <w:t>shader</w:t>
      </w:r>
      <w:proofErr w:type="spellEnd"/>
      <w:r w:rsidR="00AA33E5" w:rsidRPr="00AA33E5">
        <w:rPr>
          <w:rFonts w:ascii="Minion Pro" w:hAnsi="Minion Pro"/>
          <w:sz w:val="24"/>
        </w:rPr>
        <w:t xml:space="preserve"> program models three separate skin layers, each with unique subsurface scattering behavior. It executes 1400 instructions to render the red, green, blue, and alpha color components of each skin pixel fragment.</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C.3.3</w:t>
      </w:r>
      <w:r w:rsidR="00AA33E5" w:rsidRPr="00AA33E5">
        <w:rPr>
          <w:rFonts w:ascii="Minion Pro" w:hAnsi="Minion Pro"/>
          <w:sz w:val="24"/>
        </w:rPr>
        <w:t> </w:t>
      </w:r>
      <w:r w:rsidRPr="003A2A35">
        <w:rPr>
          <w:rStyle w:val="cFigTitle"/>
          <w:sz w:val="24"/>
        </w:rPr>
        <w:t>Decomposing result data into a grid of blocks of elements to be computed in parallel.</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C.3.4</w:t>
      </w:r>
      <w:r w:rsidR="00AA33E5" w:rsidRPr="00AA33E5">
        <w:rPr>
          <w:rFonts w:ascii="Minion Pro" w:hAnsi="Minion Pro"/>
          <w:sz w:val="24"/>
        </w:rPr>
        <w:t> </w:t>
      </w:r>
      <w:r w:rsidRPr="003A2A35">
        <w:rPr>
          <w:rStyle w:val="cFigTitle"/>
          <w:sz w:val="24"/>
        </w:rPr>
        <w:t>Sequential code (top) in C versus parallel code (bottom) in CUDA for SAXPY (see Chapter 6).</w:t>
      </w:r>
      <w:r w:rsidR="00AA33E5" w:rsidRPr="00AA33E5">
        <w:rPr>
          <w:rFonts w:ascii="Minion Pro" w:hAnsi="Minion Pro"/>
          <w:sz w:val="24"/>
        </w:rPr>
        <w:t xml:space="preserve"> CUDA parallel threads replace the C serial loop—each thread computes the same result as one loop iteration. The parallel code computes </w:t>
      </w:r>
      <w:r w:rsidR="00AA33E5" w:rsidRPr="00AA33E5">
        <w:rPr>
          <w:rStyle w:val="cItalic"/>
          <w:rFonts w:ascii="Minion Pro" w:hAnsi="Minion Pro"/>
          <w:sz w:val="24"/>
        </w:rPr>
        <w:t>n</w:t>
      </w:r>
      <w:r w:rsidR="00AA33E5" w:rsidRPr="00AA33E5">
        <w:rPr>
          <w:rFonts w:ascii="Minion Pro" w:hAnsi="Minion Pro"/>
          <w:sz w:val="24"/>
        </w:rPr>
        <w:t xml:space="preserve"> results with </w:t>
      </w:r>
      <w:r w:rsidR="00AA33E5" w:rsidRPr="00AA33E5">
        <w:rPr>
          <w:rStyle w:val="cItalic"/>
          <w:rFonts w:ascii="Minion Pro" w:hAnsi="Minion Pro"/>
          <w:sz w:val="24"/>
        </w:rPr>
        <w:t>n</w:t>
      </w:r>
      <w:r w:rsidR="00AA33E5" w:rsidRPr="00AA33E5">
        <w:rPr>
          <w:rFonts w:ascii="Minion Pro" w:hAnsi="Minion Pro"/>
          <w:sz w:val="24"/>
        </w:rPr>
        <w:t xml:space="preserve"> threads organized in blocks of 256 threads.</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C.3.5</w:t>
      </w:r>
      <w:r w:rsidR="00AA33E5" w:rsidRPr="00AA33E5">
        <w:rPr>
          <w:rFonts w:ascii="Minion Pro" w:hAnsi="Minion Pro"/>
          <w:sz w:val="24"/>
        </w:rPr>
        <w:t> </w:t>
      </w:r>
      <w:r w:rsidRPr="003A2A35">
        <w:rPr>
          <w:rStyle w:val="cFigTitle"/>
          <w:sz w:val="24"/>
        </w:rPr>
        <w:t xml:space="preserve">Nested granularity levels—thread, thread </w:t>
      </w:r>
      <w:proofErr w:type="gramStart"/>
      <w:r w:rsidRPr="003A2A35">
        <w:rPr>
          <w:rStyle w:val="cFigTitle"/>
          <w:sz w:val="24"/>
        </w:rPr>
        <w:t>block,</w:t>
      </w:r>
      <w:proofErr w:type="gramEnd"/>
      <w:r w:rsidRPr="003A2A35">
        <w:rPr>
          <w:rStyle w:val="cFigTitle"/>
          <w:sz w:val="24"/>
        </w:rPr>
        <w:t xml:space="preserve"> and grid—have corresponding memory sharing levels—local, shared, and global.</w:t>
      </w:r>
      <w:r w:rsidR="00AA33E5" w:rsidRPr="00AA33E5">
        <w:rPr>
          <w:rFonts w:ascii="Minion Pro" w:hAnsi="Minion Pro"/>
          <w:sz w:val="24"/>
        </w:rPr>
        <w:t xml:space="preserve"> Per-thread local memory is private to the thread. Per-block shared memory is shared by all threads of the block. Per-application global memory is shared by all threads.</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C.3.6</w:t>
      </w:r>
      <w:r w:rsidR="00AA33E5" w:rsidRPr="00AA33E5">
        <w:rPr>
          <w:rFonts w:ascii="Minion Pro" w:hAnsi="Minion Pro"/>
          <w:sz w:val="24"/>
        </w:rPr>
        <w:t> </w:t>
      </w:r>
      <w:r w:rsidRPr="003A2A35">
        <w:rPr>
          <w:rStyle w:val="cFigTitle"/>
          <w:sz w:val="24"/>
        </w:rPr>
        <w:t>Sequence of kernel</w:t>
      </w:r>
      <w:r w:rsidR="00AA33E5" w:rsidRPr="00AA33E5">
        <w:rPr>
          <w:rFonts w:ascii="Minion Pro" w:hAnsi="Minion Pro"/>
          <w:sz w:val="24"/>
        </w:rPr>
        <w:t xml:space="preserve"> </w:t>
      </w:r>
      <w:r w:rsidR="00AA33E5" w:rsidRPr="00AA33E5">
        <w:rPr>
          <w:rStyle w:val="cBoldItalic"/>
          <w:rFonts w:ascii="Minion Pro" w:hAnsi="Minion Pro"/>
          <w:sz w:val="24"/>
        </w:rPr>
        <w:t>F</w:t>
      </w:r>
      <w:r w:rsidR="00AA33E5" w:rsidRPr="00AA33E5">
        <w:rPr>
          <w:rFonts w:ascii="Minion Pro" w:hAnsi="Minion Pro"/>
          <w:sz w:val="24"/>
        </w:rPr>
        <w:t xml:space="preserve"> instantiated on a 2D grid of 2D thread blocks, an </w:t>
      </w:r>
      <w:proofErr w:type="spellStart"/>
      <w:r w:rsidR="00AA33E5" w:rsidRPr="00AA33E5">
        <w:rPr>
          <w:rFonts w:ascii="Minion Pro" w:hAnsi="Minion Pro"/>
          <w:sz w:val="24"/>
        </w:rPr>
        <w:t>interkernel</w:t>
      </w:r>
      <w:proofErr w:type="spellEnd"/>
      <w:r w:rsidR="00AA33E5" w:rsidRPr="00AA33E5">
        <w:rPr>
          <w:rFonts w:ascii="Minion Pro" w:hAnsi="Minion Pro"/>
          <w:sz w:val="24"/>
        </w:rPr>
        <w:t xml:space="preserve"> synchronization barrier, followed by kernel </w:t>
      </w:r>
      <w:r w:rsidR="00AA33E5" w:rsidRPr="00AA33E5">
        <w:rPr>
          <w:rStyle w:val="cBoldItalic"/>
          <w:rFonts w:ascii="Minion Pro" w:hAnsi="Minion Pro"/>
          <w:sz w:val="24"/>
        </w:rPr>
        <w:t>G</w:t>
      </w:r>
      <w:r w:rsidR="00AA33E5" w:rsidRPr="00AA33E5">
        <w:rPr>
          <w:rFonts w:ascii="Minion Pro" w:hAnsi="Minion Pro"/>
          <w:sz w:val="24"/>
        </w:rPr>
        <w:t xml:space="preserve"> on a 1D grid of 1D thread blocks.</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lastRenderedPageBreak/>
        <w:t>FIGURE C.4.1</w:t>
      </w:r>
      <w:r w:rsidR="00AA33E5" w:rsidRPr="00AA33E5">
        <w:rPr>
          <w:rFonts w:ascii="Minion Pro" w:hAnsi="Minion Pro"/>
          <w:sz w:val="24"/>
        </w:rPr>
        <w:t> </w:t>
      </w:r>
      <w:proofErr w:type="gramStart"/>
      <w:r w:rsidRPr="003A2A35">
        <w:rPr>
          <w:rStyle w:val="cFigTitle"/>
          <w:sz w:val="24"/>
        </w:rPr>
        <w:t>Multithreaded</w:t>
      </w:r>
      <w:proofErr w:type="gramEnd"/>
      <w:r w:rsidRPr="003A2A35">
        <w:rPr>
          <w:rStyle w:val="cFigTitle"/>
          <w:sz w:val="24"/>
        </w:rPr>
        <w:t xml:space="preserve"> multiprocessor with eight scalar processor (SP) cores.</w:t>
      </w:r>
      <w:r w:rsidR="00AA33E5" w:rsidRPr="00AA33E5">
        <w:rPr>
          <w:rFonts w:ascii="Minion Pro" w:hAnsi="Minion Pro"/>
          <w:sz w:val="24"/>
        </w:rPr>
        <w:t xml:space="preserve"> The eight SP cores each have a large multithreaded register file (RF) and share an instruction cache, multithreaded instruction issue unit, constant cache, two special function units (SFUs), interconnection network, and a multibank shared memory.</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C.4.2</w:t>
      </w:r>
      <w:r w:rsidR="00AA33E5" w:rsidRPr="00AA33E5">
        <w:rPr>
          <w:rFonts w:ascii="Minion Pro" w:hAnsi="Minion Pro"/>
          <w:sz w:val="24"/>
        </w:rPr>
        <w:t> </w:t>
      </w:r>
      <w:r w:rsidRPr="003A2A35">
        <w:rPr>
          <w:rStyle w:val="cFigTitle"/>
          <w:sz w:val="24"/>
        </w:rPr>
        <w:t>SIMT multithreaded warp scheduling.</w:t>
      </w:r>
      <w:r w:rsidR="00AA33E5" w:rsidRPr="00AA33E5">
        <w:rPr>
          <w:rFonts w:ascii="Minion Pro" w:hAnsi="Minion Pro"/>
          <w:sz w:val="24"/>
        </w:rPr>
        <w:t xml:space="preserve"> The scheduler selects a ready warp and issues an instruction synchronously to the parallel threads composing the warp. Because warps are independent, the scheduler may select a different warp each time.</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C.4.3</w:t>
      </w:r>
      <w:r w:rsidR="00AA33E5" w:rsidRPr="00AA33E5">
        <w:rPr>
          <w:rFonts w:ascii="Minion Pro" w:hAnsi="Minion Pro"/>
          <w:sz w:val="24"/>
        </w:rPr>
        <w:t> </w:t>
      </w:r>
      <w:r w:rsidRPr="003A2A35">
        <w:rPr>
          <w:rStyle w:val="cFigTitle"/>
          <w:sz w:val="24"/>
        </w:rPr>
        <w:t>Basic PTX GPU thread instructions.</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C.6.1</w:t>
      </w:r>
      <w:r w:rsidR="00AA33E5" w:rsidRPr="00AA33E5">
        <w:rPr>
          <w:rFonts w:ascii="Minion Pro" w:hAnsi="Minion Pro"/>
          <w:sz w:val="24"/>
        </w:rPr>
        <w:t> </w:t>
      </w:r>
      <w:r w:rsidRPr="003A2A35">
        <w:rPr>
          <w:rStyle w:val="cFigTitle"/>
          <w:sz w:val="24"/>
        </w:rPr>
        <w:t>Special function approximation statistics.</w:t>
      </w:r>
      <w:r w:rsidR="00AA33E5" w:rsidRPr="00AA33E5">
        <w:rPr>
          <w:rFonts w:ascii="Minion Pro" w:hAnsi="Minion Pro"/>
          <w:sz w:val="24"/>
        </w:rPr>
        <w:t xml:space="preserve"> For the NVIDIA GeForce 8800 special </w:t>
      </w:r>
      <w:proofErr w:type="gramStart"/>
      <w:r w:rsidR="00AA33E5" w:rsidRPr="00AA33E5">
        <w:rPr>
          <w:rFonts w:ascii="Minion Pro" w:hAnsi="Minion Pro"/>
          <w:sz w:val="24"/>
        </w:rPr>
        <w:t>function</w:t>
      </w:r>
      <w:proofErr w:type="gramEnd"/>
      <w:r w:rsidR="00AA33E5" w:rsidRPr="00AA33E5">
        <w:rPr>
          <w:rFonts w:ascii="Minion Pro" w:hAnsi="Minion Pro"/>
          <w:sz w:val="24"/>
        </w:rPr>
        <w:t xml:space="preserve"> unit (SFU).</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C.6.2</w:t>
      </w:r>
      <w:r w:rsidR="00AA33E5" w:rsidRPr="00AA33E5">
        <w:rPr>
          <w:rFonts w:ascii="Minion Pro" w:hAnsi="Minion Pro"/>
          <w:sz w:val="24"/>
        </w:rPr>
        <w:t> </w:t>
      </w:r>
      <w:r w:rsidRPr="003A2A35">
        <w:rPr>
          <w:rStyle w:val="cFigTitle"/>
          <w:sz w:val="24"/>
        </w:rPr>
        <w:t>Double precision fused-multiply-add (FMA) unit.</w:t>
      </w:r>
      <w:r w:rsidR="00AA33E5" w:rsidRPr="00AA33E5">
        <w:rPr>
          <w:rFonts w:ascii="Minion Pro" w:hAnsi="Minion Pro"/>
          <w:sz w:val="24"/>
        </w:rPr>
        <w:t xml:space="preserve"> </w:t>
      </w:r>
      <w:proofErr w:type="gramStart"/>
      <w:r w:rsidR="00AA33E5" w:rsidRPr="00AA33E5">
        <w:rPr>
          <w:rFonts w:ascii="Minion Pro" w:hAnsi="Minion Pro"/>
          <w:sz w:val="24"/>
        </w:rPr>
        <w:t xml:space="preserve">Hardware to implement floating-point A </w:t>
      </w:r>
      <w:r w:rsidR="006F3A28">
        <w:rPr>
          <w:rFonts w:ascii="Minion Pro" w:hAnsi="Minion Pro" w:cs="MathematicalPi 1"/>
          <w:sz w:val="24"/>
        </w:rPr>
        <w:t>×</w:t>
      </w:r>
      <w:r w:rsidR="00AA33E5" w:rsidRPr="00AA33E5">
        <w:rPr>
          <w:rFonts w:ascii="Minion Pro" w:hAnsi="Minion Pro"/>
          <w:sz w:val="24"/>
        </w:rPr>
        <w:t xml:space="preserve"> B </w:t>
      </w:r>
      <w:r w:rsidR="006F3A28">
        <w:rPr>
          <w:rFonts w:ascii="Minion Pro" w:hAnsi="Minion Pro" w:cs="MathematicalPi 1"/>
          <w:sz w:val="24"/>
        </w:rPr>
        <w:t>+</w:t>
      </w:r>
      <w:r w:rsidR="00AA33E5" w:rsidRPr="00AA33E5">
        <w:rPr>
          <w:rFonts w:ascii="Minion Pro" w:hAnsi="Minion Pro"/>
          <w:sz w:val="24"/>
        </w:rPr>
        <w:t xml:space="preserve"> C for double precision.</w:t>
      </w:r>
      <w:proofErr w:type="gramEnd"/>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C.7.1</w:t>
      </w:r>
      <w:r w:rsidR="00AA33E5" w:rsidRPr="00AA33E5">
        <w:rPr>
          <w:rFonts w:ascii="Minion Pro" w:hAnsi="Minion Pro"/>
          <w:sz w:val="24"/>
        </w:rPr>
        <w:t> </w:t>
      </w:r>
      <w:r w:rsidRPr="003A2A35">
        <w:rPr>
          <w:rStyle w:val="cFigTitle"/>
          <w:sz w:val="24"/>
        </w:rPr>
        <w:t>NVIDIA Tesla unified graphics and computing GPU architecture.</w:t>
      </w:r>
      <w:r w:rsidR="00AA33E5" w:rsidRPr="00AA33E5">
        <w:rPr>
          <w:rFonts w:ascii="Minion Pro" w:hAnsi="Minion Pro"/>
          <w:sz w:val="24"/>
        </w:rPr>
        <w:t xml:space="preserve"> This GeForce 8800 has 128 streaming processor (SP) cores in 16 streaming multiprocessors (SMs), arranged in eight texture/processor clusters (TPCs). The processors connect with six 64-bit-wide DRAM partitions via an interconnection network. Other GPUs implementing the Tesla architecture vary the number of SP cores, SMs, DRAM partitions, and other units.</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C.7.2</w:t>
      </w:r>
      <w:r w:rsidR="00AA33E5" w:rsidRPr="00AA33E5">
        <w:rPr>
          <w:rFonts w:ascii="Minion Pro" w:hAnsi="Minion Pro"/>
          <w:sz w:val="24"/>
        </w:rPr>
        <w:t> </w:t>
      </w:r>
      <w:r w:rsidRPr="003A2A35">
        <w:rPr>
          <w:rStyle w:val="cFigTitle"/>
          <w:sz w:val="24"/>
        </w:rPr>
        <w:t>Texture/processor cluster (TPC) and a streaming multiprocessor (SM).</w:t>
      </w:r>
      <w:r w:rsidR="00AA33E5" w:rsidRPr="00AA33E5">
        <w:rPr>
          <w:rFonts w:ascii="Minion Pro" w:hAnsi="Minion Pro"/>
          <w:sz w:val="24"/>
        </w:rPr>
        <w:t xml:space="preserve"> Each SM has eight streaming processor (SP) cores, two SFUs, and a shared memory.</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C.7.3</w:t>
      </w:r>
      <w:r w:rsidR="00AA33E5" w:rsidRPr="00AA33E5">
        <w:rPr>
          <w:rFonts w:ascii="Minion Pro" w:hAnsi="Minion Pro"/>
          <w:sz w:val="24"/>
        </w:rPr>
        <w:t> </w:t>
      </w:r>
      <w:r w:rsidRPr="003A2A35">
        <w:rPr>
          <w:rStyle w:val="cFigTitle"/>
          <w:sz w:val="24"/>
        </w:rPr>
        <w:t>SGEMM dense matrix-matrix multiplication performance rates.</w:t>
      </w:r>
      <w:r w:rsidR="00AA33E5" w:rsidRPr="00AA33E5">
        <w:rPr>
          <w:rFonts w:ascii="Minion Pro" w:hAnsi="Minion Pro"/>
          <w:sz w:val="24"/>
        </w:rPr>
        <w:t xml:space="preserve"> The graph shows single precision GFLOPS rates achieved in multiplying square N</w:t>
      </w:r>
      <w:r w:rsidR="006F3A28">
        <w:rPr>
          <w:rFonts w:ascii="Minion Pro" w:hAnsi="Minion Pro" w:cs="MathematicalPi 1"/>
          <w:sz w:val="24"/>
        </w:rPr>
        <w:t>×</w:t>
      </w:r>
      <w:r w:rsidR="00AA33E5" w:rsidRPr="00AA33E5">
        <w:rPr>
          <w:rFonts w:ascii="Minion Pro" w:hAnsi="Minion Pro"/>
          <w:sz w:val="24"/>
        </w:rPr>
        <w:t>N matrices (solid lines) and thin N</w:t>
      </w:r>
      <w:r w:rsidR="006F3A28">
        <w:rPr>
          <w:rFonts w:ascii="Minion Pro" w:hAnsi="Minion Pro" w:cs="MathematicalPi 1"/>
          <w:sz w:val="24"/>
        </w:rPr>
        <w:t>×</w:t>
      </w:r>
      <w:r w:rsidR="00AA33E5" w:rsidRPr="00AA33E5">
        <w:rPr>
          <w:rFonts w:ascii="Minion Pro" w:hAnsi="Minion Pro"/>
          <w:sz w:val="24"/>
        </w:rPr>
        <w:t>64 and 64</w:t>
      </w:r>
      <w:r w:rsidR="006F3A28">
        <w:rPr>
          <w:rFonts w:ascii="Minion Pro" w:hAnsi="Minion Pro" w:cs="MathematicalPi 1"/>
          <w:sz w:val="24"/>
        </w:rPr>
        <w:t>×</w:t>
      </w:r>
      <w:r w:rsidR="00AA33E5" w:rsidRPr="00AA33E5">
        <w:rPr>
          <w:rFonts w:ascii="Minion Pro" w:hAnsi="Minion Pro"/>
          <w:sz w:val="24"/>
        </w:rPr>
        <w:t xml:space="preserve">N matrices (dashed lines). </w:t>
      </w:r>
      <w:proofErr w:type="gramStart"/>
      <w:r w:rsidR="00AA33E5" w:rsidRPr="00AA33E5">
        <w:rPr>
          <w:rFonts w:ascii="Minion Pro" w:hAnsi="Minion Pro"/>
          <w:sz w:val="24"/>
        </w:rPr>
        <w:t xml:space="preserve">Adapted from Figure 6 of </w:t>
      </w:r>
      <w:proofErr w:type="spellStart"/>
      <w:r w:rsidR="00AA33E5" w:rsidRPr="00AA33E5">
        <w:rPr>
          <w:rFonts w:ascii="Minion Pro" w:hAnsi="Minion Pro"/>
          <w:sz w:val="24"/>
        </w:rPr>
        <w:t>Volkov</w:t>
      </w:r>
      <w:proofErr w:type="spellEnd"/>
      <w:r w:rsidR="00AA33E5" w:rsidRPr="00AA33E5">
        <w:rPr>
          <w:rFonts w:ascii="Minion Pro" w:hAnsi="Minion Pro"/>
          <w:sz w:val="24"/>
        </w:rPr>
        <w:t xml:space="preserve"> and </w:t>
      </w:r>
      <w:proofErr w:type="spellStart"/>
      <w:r w:rsidR="00AA33E5" w:rsidRPr="00AA33E5">
        <w:rPr>
          <w:rFonts w:ascii="Minion Pro" w:hAnsi="Minion Pro"/>
          <w:sz w:val="24"/>
        </w:rPr>
        <w:t>Demmel</w:t>
      </w:r>
      <w:proofErr w:type="spellEnd"/>
      <w:r w:rsidR="00AA33E5" w:rsidRPr="00AA33E5">
        <w:rPr>
          <w:rFonts w:ascii="Minion Pro" w:hAnsi="Minion Pro"/>
          <w:sz w:val="24"/>
        </w:rPr>
        <w:t xml:space="preserve"> [2008].</w:t>
      </w:r>
      <w:proofErr w:type="gramEnd"/>
      <w:r w:rsidR="00AA33E5" w:rsidRPr="00AA33E5">
        <w:rPr>
          <w:rFonts w:ascii="Minion Pro" w:hAnsi="Minion Pro"/>
          <w:sz w:val="24"/>
        </w:rPr>
        <w:t xml:space="preserve"> The black lines are a 1.35 GHz GeForce 8800 GTX using </w:t>
      </w:r>
      <w:proofErr w:type="spellStart"/>
      <w:r w:rsidR="00AA33E5" w:rsidRPr="00AA33E5">
        <w:rPr>
          <w:rFonts w:ascii="Minion Pro" w:hAnsi="Minion Pro"/>
          <w:sz w:val="24"/>
        </w:rPr>
        <w:t>Volkov’s</w:t>
      </w:r>
      <w:proofErr w:type="spellEnd"/>
      <w:r w:rsidR="00AA33E5" w:rsidRPr="00AA33E5">
        <w:rPr>
          <w:rFonts w:ascii="Minion Pro" w:hAnsi="Minion Pro"/>
          <w:sz w:val="24"/>
        </w:rPr>
        <w:t xml:space="preserve"> SGEMM code (now in NVIDIA CUBLAS 2.0) on matrices in GPU memory. The blue lines are a quad-core 2.4 GHz Intel Core2 Quad Q6600, 64-bit Linux, </w:t>
      </w:r>
      <w:proofErr w:type="gramStart"/>
      <w:r w:rsidR="00AA33E5" w:rsidRPr="00AA33E5">
        <w:rPr>
          <w:rFonts w:ascii="Minion Pro" w:hAnsi="Minion Pro"/>
          <w:sz w:val="24"/>
        </w:rPr>
        <w:t>Intel</w:t>
      </w:r>
      <w:proofErr w:type="gramEnd"/>
      <w:r w:rsidR="00AA33E5" w:rsidRPr="00AA33E5">
        <w:rPr>
          <w:rFonts w:ascii="Minion Pro" w:hAnsi="Minion Pro"/>
          <w:sz w:val="24"/>
        </w:rPr>
        <w:t xml:space="preserve"> MKL 10.0 on matrices in CPU memory.</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C.7.4</w:t>
      </w:r>
      <w:r w:rsidR="00AA33E5" w:rsidRPr="00AA33E5">
        <w:rPr>
          <w:rFonts w:ascii="Minion Pro" w:hAnsi="Minion Pro"/>
          <w:sz w:val="24"/>
        </w:rPr>
        <w:t> </w:t>
      </w:r>
      <w:r w:rsidRPr="003A2A35">
        <w:rPr>
          <w:rStyle w:val="cFigTitle"/>
          <w:sz w:val="24"/>
        </w:rPr>
        <w:t>Dense matrix factorization performance rates.</w:t>
      </w:r>
      <w:r w:rsidR="00AA33E5" w:rsidRPr="00AA33E5">
        <w:rPr>
          <w:rFonts w:ascii="Minion Pro" w:hAnsi="Minion Pro"/>
          <w:sz w:val="24"/>
        </w:rPr>
        <w:t xml:space="preserve"> The graph shows GFLOPS rates achieved in matrix factorizations using the GPU and using the CPU alone. </w:t>
      </w:r>
      <w:proofErr w:type="gramStart"/>
      <w:r w:rsidR="00AA33E5" w:rsidRPr="00AA33E5">
        <w:rPr>
          <w:rFonts w:ascii="Minion Pro" w:hAnsi="Minion Pro"/>
          <w:sz w:val="24"/>
        </w:rPr>
        <w:t xml:space="preserve">Adapted from Figure 7 of </w:t>
      </w:r>
      <w:proofErr w:type="spellStart"/>
      <w:r w:rsidR="00AA33E5" w:rsidRPr="00AA33E5">
        <w:rPr>
          <w:rFonts w:ascii="Minion Pro" w:hAnsi="Minion Pro"/>
          <w:sz w:val="24"/>
        </w:rPr>
        <w:t>Volkov</w:t>
      </w:r>
      <w:proofErr w:type="spellEnd"/>
      <w:r w:rsidR="00AA33E5" w:rsidRPr="00AA33E5">
        <w:rPr>
          <w:rFonts w:ascii="Minion Pro" w:hAnsi="Minion Pro"/>
          <w:sz w:val="24"/>
        </w:rPr>
        <w:t xml:space="preserve"> and </w:t>
      </w:r>
      <w:proofErr w:type="spellStart"/>
      <w:r w:rsidR="00AA33E5" w:rsidRPr="00AA33E5">
        <w:rPr>
          <w:rFonts w:ascii="Minion Pro" w:hAnsi="Minion Pro"/>
          <w:sz w:val="24"/>
        </w:rPr>
        <w:t>Demmel</w:t>
      </w:r>
      <w:proofErr w:type="spellEnd"/>
      <w:r w:rsidR="00AA33E5" w:rsidRPr="00AA33E5">
        <w:rPr>
          <w:rFonts w:ascii="Minion Pro" w:hAnsi="Minion Pro"/>
          <w:sz w:val="24"/>
        </w:rPr>
        <w:t xml:space="preserve"> [2008].</w:t>
      </w:r>
      <w:proofErr w:type="gramEnd"/>
      <w:r w:rsidR="00AA33E5" w:rsidRPr="00AA33E5">
        <w:rPr>
          <w:rFonts w:ascii="Minion Pro" w:hAnsi="Minion Pro"/>
          <w:sz w:val="24"/>
        </w:rPr>
        <w:t xml:space="preserve"> The black lines are for a 1.35 GHz NVIDIA GeForce 8800 GTX, CUDA </w:t>
      </w:r>
      <w:proofErr w:type="gramStart"/>
      <w:r w:rsidR="00AA33E5" w:rsidRPr="00AA33E5">
        <w:rPr>
          <w:rFonts w:ascii="Minion Pro" w:hAnsi="Minion Pro"/>
          <w:sz w:val="24"/>
        </w:rPr>
        <w:t>1.1,</w:t>
      </w:r>
      <w:proofErr w:type="gramEnd"/>
      <w:r w:rsidR="00AA33E5" w:rsidRPr="00AA33E5">
        <w:rPr>
          <w:rFonts w:ascii="Minion Pro" w:hAnsi="Minion Pro"/>
          <w:sz w:val="24"/>
        </w:rPr>
        <w:t xml:space="preserve"> Windows XP attached to a 2.67 GHz Intel Core2 Duo E6700 Windows XP, including all CPU–GPU data transfer times. The blue lines are for a quad-core 2.4 GHz Intel Core2 Quad Q6600, 64-bit Linux, </w:t>
      </w:r>
      <w:proofErr w:type="gramStart"/>
      <w:r w:rsidR="00AA33E5" w:rsidRPr="00AA33E5">
        <w:rPr>
          <w:rFonts w:ascii="Minion Pro" w:hAnsi="Minion Pro"/>
          <w:sz w:val="24"/>
        </w:rPr>
        <w:t>Intel</w:t>
      </w:r>
      <w:proofErr w:type="gramEnd"/>
      <w:r w:rsidR="00AA33E5" w:rsidRPr="00AA33E5">
        <w:rPr>
          <w:rFonts w:ascii="Minion Pro" w:hAnsi="Minion Pro"/>
          <w:sz w:val="24"/>
        </w:rPr>
        <w:t xml:space="preserve"> MKL 10.0.</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C.7.5</w:t>
      </w:r>
      <w:r w:rsidR="00AA33E5" w:rsidRPr="00AA33E5">
        <w:rPr>
          <w:rFonts w:ascii="Minion Pro" w:hAnsi="Minion Pro"/>
          <w:sz w:val="24"/>
        </w:rPr>
        <w:t> </w:t>
      </w:r>
      <w:r w:rsidRPr="003A2A35">
        <w:rPr>
          <w:rStyle w:val="cFigTitle"/>
          <w:sz w:val="24"/>
        </w:rPr>
        <w:t>Fast Fourier Transform throughput performance.</w:t>
      </w:r>
      <w:r w:rsidR="00AA33E5" w:rsidRPr="00AA33E5">
        <w:rPr>
          <w:rFonts w:ascii="Minion Pro" w:hAnsi="Minion Pro"/>
          <w:sz w:val="24"/>
        </w:rPr>
        <w:t xml:space="preserve"> The graph compares the performance of batched one-dimensional in-place complex FFTs on a 1.35 GHz GeForce 8800 GTX with a quad-core 2.8 GHz Intel Xeon E5462 series (code named “</w:t>
      </w:r>
      <w:proofErr w:type="spellStart"/>
      <w:r w:rsidR="00AA33E5" w:rsidRPr="00AA33E5">
        <w:rPr>
          <w:rFonts w:ascii="Minion Pro" w:hAnsi="Minion Pro"/>
          <w:sz w:val="24"/>
        </w:rPr>
        <w:t>Harpertown</w:t>
      </w:r>
      <w:proofErr w:type="spellEnd"/>
      <w:r w:rsidR="00AA33E5" w:rsidRPr="00AA33E5">
        <w:rPr>
          <w:rFonts w:ascii="Minion Pro" w:hAnsi="Minion Pro"/>
          <w:sz w:val="24"/>
        </w:rPr>
        <w:t xml:space="preserve">”), 6MB L2 Cache, </w:t>
      </w:r>
      <w:proofErr w:type="gramStart"/>
      <w:r w:rsidR="00AA33E5" w:rsidRPr="00AA33E5">
        <w:rPr>
          <w:rFonts w:ascii="Minion Pro" w:hAnsi="Minion Pro"/>
          <w:sz w:val="24"/>
        </w:rPr>
        <w:t>4GB</w:t>
      </w:r>
      <w:proofErr w:type="gramEnd"/>
      <w:r w:rsidR="00AA33E5" w:rsidRPr="00AA33E5">
        <w:rPr>
          <w:rFonts w:ascii="Minion Pro" w:hAnsi="Minion Pro"/>
          <w:sz w:val="24"/>
        </w:rPr>
        <w:t xml:space="preserve"> Memory, 1600 FSB, Red Hat Linux, Intel MKL 10.0.</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lastRenderedPageBreak/>
        <w:t>FIGURE C.7.6</w:t>
      </w:r>
      <w:r w:rsidR="00AA33E5" w:rsidRPr="00AA33E5">
        <w:rPr>
          <w:rFonts w:ascii="Minion Pro" w:hAnsi="Minion Pro"/>
          <w:sz w:val="24"/>
        </w:rPr>
        <w:t> </w:t>
      </w:r>
      <w:r w:rsidRPr="003A2A35">
        <w:rPr>
          <w:rStyle w:val="cFigTitle"/>
          <w:sz w:val="24"/>
        </w:rPr>
        <w:t>Parallel sorting performance.</w:t>
      </w:r>
      <w:r w:rsidR="00AA33E5" w:rsidRPr="00AA33E5">
        <w:rPr>
          <w:rFonts w:ascii="Minion Pro" w:hAnsi="Minion Pro"/>
          <w:sz w:val="24"/>
        </w:rPr>
        <w:t xml:space="preserve"> This graph compares sorting rates for parallel radix sort implementations on a 1.5 GHz GeForce 8800 Ultra and an 8-core 2.33 GHz Intel Core2 Xeon E5345 system.</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C.8.1</w:t>
      </w:r>
      <w:r w:rsidR="00AA33E5" w:rsidRPr="00AA33E5">
        <w:rPr>
          <w:rFonts w:ascii="Minion Pro" w:hAnsi="Minion Pro"/>
          <w:sz w:val="24"/>
        </w:rPr>
        <w:t> </w:t>
      </w:r>
      <w:r w:rsidRPr="003A2A35">
        <w:rPr>
          <w:rStyle w:val="cFigTitle"/>
          <w:sz w:val="24"/>
        </w:rPr>
        <w:t>Compressed sparse row (CSR) matrix.</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C.8.2</w:t>
      </w:r>
      <w:r w:rsidR="006F3A28" w:rsidRPr="00AA33E5">
        <w:rPr>
          <w:rFonts w:ascii="Minion Pro" w:hAnsi="Minion Pro"/>
          <w:sz w:val="24"/>
        </w:rPr>
        <w:t> </w:t>
      </w:r>
      <w:r w:rsidRPr="003A2A35">
        <w:rPr>
          <w:rStyle w:val="cFigTitle"/>
          <w:sz w:val="24"/>
        </w:rPr>
        <w:t>Serial C code for a single row of sparse matrix-vector multiply.</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C.8.3</w:t>
      </w:r>
      <w:r w:rsidR="00AA33E5" w:rsidRPr="00AA33E5">
        <w:rPr>
          <w:rFonts w:ascii="Minion Pro" w:hAnsi="Minion Pro"/>
          <w:sz w:val="24"/>
        </w:rPr>
        <w:t> </w:t>
      </w:r>
      <w:r w:rsidRPr="003A2A35">
        <w:rPr>
          <w:rStyle w:val="cFigTitle"/>
          <w:sz w:val="24"/>
        </w:rPr>
        <w:t>Serial code for sparse matrix-vector multiply.</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C.8.4</w:t>
      </w:r>
      <w:r w:rsidR="00AA33E5" w:rsidRPr="00AA33E5">
        <w:rPr>
          <w:rFonts w:ascii="Minion Pro" w:hAnsi="Minion Pro"/>
          <w:sz w:val="24"/>
        </w:rPr>
        <w:t> </w:t>
      </w:r>
      <w:r w:rsidRPr="003A2A35">
        <w:rPr>
          <w:rStyle w:val="cFigTitle"/>
          <w:sz w:val="24"/>
        </w:rPr>
        <w:t>CUDA version of sparse matrix-vector multiply.</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C.8.5</w:t>
      </w:r>
      <w:r w:rsidR="00AA33E5" w:rsidRPr="00AA33E5">
        <w:rPr>
          <w:rFonts w:ascii="Minion Pro" w:hAnsi="Minion Pro"/>
          <w:sz w:val="24"/>
        </w:rPr>
        <w:t> </w:t>
      </w:r>
      <w:r w:rsidRPr="003A2A35">
        <w:rPr>
          <w:rStyle w:val="cFigTitle"/>
          <w:sz w:val="24"/>
        </w:rPr>
        <w:t>Shared memory version of sparse matrix-vector multiply.</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C.8.6</w:t>
      </w:r>
      <w:r w:rsidR="00AA33E5" w:rsidRPr="00AA33E5">
        <w:rPr>
          <w:rFonts w:ascii="Minion Pro" w:hAnsi="Minion Pro"/>
          <w:sz w:val="24"/>
        </w:rPr>
        <w:t> </w:t>
      </w:r>
      <w:r w:rsidRPr="003A2A35">
        <w:rPr>
          <w:rStyle w:val="cFigTitle"/>
          <w:sz w:val="24"/>
        </w:rPr>
        <w:t>Template for serial plus-scan.</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C.8.7</w:t>
      </w:r>
      <w:r w:rsidR="00AA33E5" w:rsidRPr="00AA33E5">
        <w:rPr>
          <w:rFonts w:ascii="Minion Pro" w:hAnsi="Minion Pro"/>
          <w:sz w:val="24"/>
        </w:rPr>
        <w:t> </w:t>
      </w:r>
      <w:r w:rsidRPr="003A2A35">
        <w:rPr>
          <w:rStyle w:val="cFigTitle"/>
          <w:sz w:val="24"/>
        </w:rPr>
        <w:t>CUDA template for parallel plus-scan.</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C.8.8</w:t>
      </w:r>
      <w:r w:rsidR="00AA33E5" w:rsidRPr="00AA33E5">
        <w:rPr>
          <w:rFonts w:ascii="Minion Pro" w:hAnsi="Minion Pro"/>
          <w:sz w:val="24"/>
        </w:rPr>
        <w:t> </w:t>
      </w:r>
      <w:r w:rsidRPr="003A2A35">
        <w:rPr>
          <w:rStyle w:val="cFigTitle"/>
          <w:sz w:val="24"/>
        </w:rPr>
        <w:t>Tree-based parallel scan data references.</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C.8.9</w:t>
      </w:r>
      <w:r w:rsidR="00AA33E5" w:rsidRPr="00AA33E5">
        <w:rPr>
          <w:rFonts w:ascii="Minion Pro" w:hAnsi="Minion Pro"/>
          <w:sz w:val="24"/>
        </w:rPr>
        <w:t> </w:t>
      </w:r>
      <w:r w:rsidRPr="003A2A35">
        <w:rPr>
          <w:rStyle w:val="cFigTitle"/>
          <w:sz w:val="24"/>
        </w:rPr>
        <w:t>CUDA implementation of plus-reduction.</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C.8.10</w:t>
      </w:r>
      <w:r w:rsidR="00AA33E5" w:rsidRPr="00AA33E5">
        <w:rPr>
          <w:rFonts w:ascii="Minion Pro" w:hAnsi="Minion Pro"/>
          <w:sz w:val="24"/>
        </w:rPr>
        <w:t> </w:t>
      </w:r>
      <w:r w:rsidRPr="003A2A35">
        <w:rPr>
          <w:rStyle w:val="cFigTitle"/>
          <w:sz w:val="24"/>
        </w:rPr>
        <w:t>CUDA code for radix sort.</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C.8.11</w:t>
      </w:r>
      <w:r w:rsidR="00AA33E5" w:rsidRPr="00AA33E5">
        <w:rPr>
          <w:rFonts w:ascii="Minion Pro" w:hAnsi="Minion Pro"/>
          <w:sz w:val="24"/>
        </w:rPr>
        <w:t> </w:t>
      </w:r>
      <w:r w:rsidRPr="003A2A35">
        <w:rPr>
          <w:rStyle w:val="cFigTitle"/>
          <w:sz w:val="24"/>
        </w:rPr>
        <w:t>CUDA code to partition data on a bit-by-bit basis, as part of radix sort.</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C.8.12</w:t>
      </w:r>
      <w:r w:rsidR="00AA33E5" w:rsidRPr="00AA33E5">
        <w:rPr>
          <w:rFonts w:ascii="Minion Pro" w:hAnsi="Minion Pro"/>
          <w:sz w:val="24"/>
        </w:rPr>
        <w:t> </w:t>
      </w:r>
      <w:r w:rsidRPr="003A2A35">
        <w:rPr>
          <w:rStyle w:val="cFigTitle"/>
          <w:sz w:val="24"/>
        </w:rPr>
        <w:t>Serial code to compute all pair-wise forces on N bodies.</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C.8.13</w:t>
      </w:r>
      <w:r w:rsidR="00AA33E5" w:rsidRPr="00AA33E5">
        <w:rPr>
          <w:rFonts w:ascii="Minion Pro" w:hAnsi="Minion Pro"/>
          <w:sz w:val="24"/>
        </w:rPr>
        <w:t> </w:t>
      </w:r>
      <w:r w:rsidRPr="003A2A35">
        <w:rPr>
          <w:rStyle w:val="cFigTitle"/>
          <w:sz w:val="24"/>
        </w:rPr>
        <w:t>CUDA thread code to compute the total force on a single body.</w:t>
      </w:r>
    </w:p>
    <w:p w:rsidR="003A2A35" w:rsidRPr="003A2A35" w:rsidRDefault="003A2A35" w:rsidP="003A2A35">
      <w:pPr>
        <w:pStyle w:val="pTOC1"/>
        <w:spacing w:after="240" w:line="240" w:lineRule="auto"/>
        <w:ind w:left="0" w:firstLine="0"/>
        <w:rPr>
          <w:rStyle w:val="cFigTitle"/>
          <w:sz w:val="24"/>
        </w:rPr>
      </w:pPr>
      <w:r w:rsidRPr="003A2A35">
        <w:rPr>
          <w:rStyle w:val="cFigNum"/>
          <w:sz w:val="24"/>
        </w:rPr>
        <w:t>FIGURE C.8.14</w:t>
      </w:r>
      <w:r w:rsidR="00AA33E5" w:rsidRPr="00AA33E5">
        <w:rPr>
          <w:rFonts w:ascii="Minion Pro" w:hAnsi="Minion Pro"/>
          <w:sz w:val="24"/>
        </w:rPr>
        <w:t> </w:t>
      </w:r>
      <w:r w:rsidRPr="003A2A35">
        <w:rPr>
          <w:rStyle w:val="cFigTitle"/>
          <w:sz w:val="24"/>
        </w:rPr>
        <w:t>CUDA code to compute the total force on each body, using shared memory to improve performance.</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C.8.15</w:t>
      </w:r>
      <w:r w:rsidR="00AA33E5" w:rsidRPr="00AA33E5">
        <w:rPr>
          <w:rFonts w:ascii="Minion Pro" w:hAnsi="Minion Pro"/>
          <w:sz w:val="24"/>
        </w:rPr>
        <w:t> </w:t>
      </w:r>
      <w:r w:rsidRPr="003A2A35">
        <w:rPr>
          <w:rStyle w:val="cFigTitle"/>
          <w:sz w:val="24"/>
        </w:rPr>
        <w:t>Performance measurements of the N-body application on a GeForce 8800 GTX and a GeForce 9600.</w:t>
      </w:r>
      <w:r w:rsidR="00AA33E5" w:rsidRPr="00AA33E5">
        <w:rPr>
          <w:rFonts w:ascii="Minion Pro" w:hAnsi="Minion Pro"/>
          <w:sz w:val="24"/>
        </w:rPr>
        <w:t xml:space="preserve"> The 8800 has 128 stream processors at 1.35 GHz, while the 9600 has 64 at 0.80 GHz (about 30% of the 8800). The peak performance is 242 GFLOPS. For a GPU with more processors, the problem needs to be bigger to achieve full performance (the 9600 peak is around 2048 bodies, while the 8800 doesn’t reach its peak until 16,384 bodies). For small N, more than one thread per body can significantly improve performance, but eventually incurs a performance penalty as N grows.</w:t>
      </w:r>
    </w:p>
    <w:p w:rsidR="00AA33E5" w:rsidRPr="00AA33E5" w:rsidRDefault="003A2A35" w:rsidP="003A2A35">
      <w:pPr>
        <w:pStyle w:val="pTOC1"/>
        <w:spacing w:after="240" w:line="240" w:lineRule="auto"/>
        <w:ind w:left="0" w:firstLine="0"/>
        <w:rPr>
          <w:rFonts w:ascii="Minion Pro" w:hAnsi="Minion Pro"/>
          <w:sz w:val="24"/>
        </w:rPr>
      </w:pPr>
      <w:r w:rsidRPr="003A2A35">
        <w:rPr>
          <w:rStyle w:val="cFigNum"/>
          <w:sz w:val="24"/>
        </w:rPr>
        <w:t>FIGURE C.8.16</w:t>
      </w:r>
      <w:r w:rsidR="00AA33E5" w:rsidRPr="00AA33E5">
        <w:rPr>
          <w:rFonts w:ascii="Minion Pro" w:hAnsi="Minion Pro"/>
          <w:sz w:val="24"/>
        </w:rPr>
        <w:t> </w:t>
      </w:r>
      <w:r w:rsidRPr="003A2A35">
        <w:rPr>
          <w:rStyle w:val="cFigTitle"/>
          <w:sz w:val="24"/>
        </w:rPr>
        <w:t>Performance measurements on the N-body code on a CPU.</w:t>
      </w:r>
      <w:r w:rsidR="00AA33E5" w:rsidRPr="00AA33E5">
        <w:rPr>
          <w:rFonts w:ascii="Minion Pro" w:hAnsi="Minion Pro"/>
          <w:sz w:val="24"/>
        </w:rPr>
        <w:t xml:space="preserve"> The graph shows single precision N-body performance using Intel Core2 CPUs, denoted by their CPU model number. Note the dramatic reduction in GFLOPS performance (shown in GFLOPS on the </w:t>
      </w:r>
      <w:r w:rsidR="00AA33E5" w:rsidRPr="00AA33E5">
        <w:rPr>
          <w:rStyle w:val="cItalic"/>
          <w:rFonts w:ascii="Minion Pro" w:hAnsi="Minion Pro"/>
          <w:sz w:val="24"/>
        </w:rPr>
        <w:t>y</w:t>
      </w:r>
      <w:r w:rsidR="00AA33E5" w:rsidRPr="00AA33E5">
        <w:rPr>
          <w:rFonts w:ascii="Minion Pro" w:hAnsi="Minion Pro"/>
          <w:sz w:val="24"/>
        </w:rPr>
        <w:t>-axis)</w:t>
      </w:r>
      <w:proofErr w:type="gramStart"/>
      <w:r w:rsidR="00AA33E5" w:rsidRPr="00AA33E5">
        <w:rPr>
          <w:rFonts w:ascii="Minion Pro" w:hAnsi="Minion Pro"/>
          <w:sz w:val="24"/>
        </w:rPr>
        <w:t>,</w:t>
      </w:r>
      <w:proofErr w:type="gramEnd"/>
      <w:r w:rsidR="00AA33E5" w:rsidRPr="00AA33E5">
        <w:rPr>
          <w:rFonts w:ascii="Minion Pro" w:hAnsi="Minion Pro"/>
          <w:sz w:val="24"/>
        </w:rPr>
        <w:t xml:space="preserve"> demonstrating how much faster the GPU is compared to the CPU. The performance on the CPU is generally independent of problem size, except for an anomalously low performance when N</w:t>
      </w:r>
      <w:r w:rsidR="006F3A28">
        <w:rPr>
          <w:rFonts w:ascii="Minion Pro" w:hAnsi="Minion Pro" w:cs="MathematicalPi 1"/>
          <w:sz w:val="24"/>
        </w:rPr>
        <w:t>×</w:t>
      </w:r>
      <w:r w:rsidR="00AA33E5" w:rsidRPr="00AA33E5">
        <w:rPr>
          <w:rFonts w:ascii="Minion Pro" w:hAnsi="Minion Pro"/>
          <w:sz w:val="24"/>
        </w:rPr>
        <w:t>16,384 on the X9775 CPU. The graph also shows the results of running the CUDA version of the code (using the CUDA-for-CPU compiler) on a single CPU core, where it outperforms the C</w:t>
      </w:r>
      <w:r w:rsidR="006F3A28">
        <w:rPr>
          <w:rFonts w:ascii="Minion Pro" w:hAnsi="Minion Pro" w:cs="MathematicalPi 1"/>
          <w:sz w:val="24"/>
        </w:rPr>
        <w:t>++</w:t>
      </w:r>
      <w:r w:rsidR="00AA33E5" w:rsidRPr="00AA33E5">
        <w:rPr>
          <w:rFonts w:ascii="Minion Pro" w:hAnsi="Minion Pro"/>
          <w:sz w:val="24"/>
        </w:rPr>
        <w:t xml:space="preserve"> code by 24%. As a programming language, CUDA </w:t>
      </w:r>
      <w:r w:rsidR="00AA33E5" w:rsidRPr="00AA33E5">
        <w:rPr>
          <w:rFonts w:ascii="Minion Pro" w:hAnsi="Minion Pro"/>
          <w:sz w:val="24"/>
        </w:rPr>
        <w:lastRenderedPageBreak/>
        <w:t>exposes parallelism and locality that a compiler can exploit. The Intel CPUs are a 3.2 GHz Extreme X9775 (code named “Penryn”), a 2.66 GHz E8200 (code named “</w:t>
      </w:r>
      <w:proofErr w:type="spellStart"/>
      <w:r w:rsidR="00AA33E5" w:rsidRPr="00AA33E5">
        <w:rPr>
          <w:rFonts w:ascii="Minion Pro" w:hAnsi="Minion Pro"/>
          <w:sz w:val="24"/>
        </w:rPr>
        <w:t>Wolfdale</w:t>
      </w:r>
      <w:proofErr w:type="spellEnd"/>
      <w:r w:rsidR="00AA33E5" w:rsidRPr="00AA33E5">
        <w:rPr>
          <w:rFonts w:ascii="Minion Pro" w:hAnsi="Minion Pro"/>
          <w:sz w:val="24"/>
        </w:rPr>
        <w:t>”), a desktop, pre-Penryn CPU, and a 1.83 GHz T2400 (code named “</w:t>
      </w:r>
      <w:proofErr w:type="spellStart"/>
      <w:r w:rsidR="00AA33E5" w:rsidRPr="00AA33E5">
        <w:rPr>
          <w:rFonts w:ascii="Minion Pro" w:hAnsi="Minion Pro"/>
          <w:sz w:val="24"/>
        </w:rPr>
        <w:t>Yonah</w:t>
      </w:r>
      <w:proofErr w:type="spellEnd"/>
      <w:r w:rsidR="00AA33E5" w:rsidRPr="00AA33E5">
        <w:rPr>
          <w:rFonts w:ascii="Minion Pro" w:hAnsi="Minion Pro"/>
          <w:sz w:val="24"/>
        </w:rPr>
        <w:t>”), a 2007 laptop CPU. The Penryn version of the Core 2 architecture is particularly interesting for N-body calculations with its 4-bit divider, allowing division and square root operations to execute four times faster than previous Intel CPUs.</w:t>
      </w:r>
    </w:p>
    <w:p w:rsidR="00857468" w:rsidRDefault="003A2A35" w:rsidP="003A2A35">
      <w:pPr>
        <w:pStyle w:val="pTOC1"/>
        <w:spacing w:after="240" w:line="240" w:lineRule="auto"/>
        <w:ind w:left="0" w:firstLine="0"/>
        <w:rPr>
          <w:rStyle w:val="cFigTitle"/>
        </w:rPr>
      </w:pPr>
      <w:r w:rsidRPr="003A2A35">
        <w:rPr>
          <w:rStyle w:val="cFigNum"/>
          <w:sz w:val="24"/>
        </w:rPr>
        <w:t>FIGURE C.8.17</w:t>
      </w:r>
      <w:r w:rsidR="00AA33E5" w:rsidRPr="00AA33E5">
        <w:rPr>
          <w:rFonts w:ascii="Minion Pro" w:hAnsi="Minion Pro"/>
          <w:sz w:val="24"/>
        </w:rPr>
        <w:t> </w:t>
      </w:r>
      <w:r w:rsidRPr="003A2A35">
        <w:rPr>
          <w:rStyle w:val="cFigTitle"/>
          <w:sz w:val="24"/>
        </w:rPr>
        <w:t>12 images captured during the evolution of an N-body system with 16,384 bodies.</w:t>
      </w:r>
    </w:p>
    <w:sectPr w:rsidR="00857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0AFF" w:usb1="00007843" w:usb2="00000001" w:usb3="00000000" w:csb0="000001BF" w:csb1="00000000"/>
  </w:font>
  <w:font w:name="ITC Franklin Gothic Std Med">
    <w:panose1 w:val="00000000000000000000"/>
    <w:charset w:val="00"/>
    <w:family w:val="swiss"/>
    <w:notTrueType/>
    <w:pitch w:val="variable"/>
    <w:sig w:usb0="800000AF" w:usb1="4000204A" w:usb2="00000000" w:usb3="00000000" w:csb0="00000001"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inion Pro">
    <w:panose1 w:val="00000000000000000000"/>
    <w:charset w:val="00"/>
    <w:family w:val="roman"/>
    <w:notTrueType/>
    <w:pitch w:val="variable"/>
    <w:sig w:usb0="60000287" w:usb1="00000001" w:usb2="00000000" w:usb3="00000000" w:csb0="0000019F" w:csb1="00000000"/>
  </w:font>
  <w:font w:name="MathematicalPi 1">
    <w:panose1 w:val="00000000000000000000"/>
    <w:charset w:val="00"/>
    <w:family w:val="decorative"/>
    <w:notTrueType/>
    <w:pitch w:val="variable"/>
    <w:sig w:usb0="00000003" w:usb1="00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68"/>
    <w:rsid w:val="00000FAA"/>
    <w:rsid w:val="00004293"/>
    <w:rsid w:val="00016E6C"/>
    <w:rsid w:val="00017F1A"/>
    <w:rsid w:val="00073E73"/>
    <w:rsid w:val="000A2AC0"/>
    <w:rsid w:val="000A6979"/>
    <w:rsid w:val="000C03DE"/>
    <w:rsid w:val="000D27C8"/>
    <w:rsid w:val="00100EB6"/>
    <w:rsid w:val="00103781"/>
    <w:rsid w:val="00110552"/>
    <w:rsid w:val="00162965"/>
    <w:rsid w:val="00165167"/>
    <w:rsid w:val="00181E4F"/>
    <w:rsid w:val="00195FF4"/>
    <w:rsid w:val="001A06ED"/>
    <w:rsid w:val="001D559A"/>
    <w:rsid w:val="001D5D14"/>
    <w:rsid w:val="001E4FD7"/>
    <w:rsid w:val="001E50B5"/>
    <w:rsid w:val="0021042D"/>
    <w:rsid w:val="00266B02"/>
    <w:rsid w:val="00273BCB"/>
    <w:rsid w:val="002835B5"/>
    <w:rsid w:val="002C3617"/>
    <w:rsid w:val="0030720B"/>
    <w:rsid w:val="003228A8"/>
    <w:rsid w:val="00344BCA"/>
    <w:rsid w:val="00344E2D"/>
    <w:rsid w:val="00353DAB"/>
    <w:rsid w:val="00361C98"/>
    <w:rsid w:val="003644E1"/>
    <w:rsid w:val="003679FD"/>
    <w:rsid w:val="003A2A35"/>
    <w:rsid w:val="003D002F"/>
    <w:rsid w:val="00412FEC"/>
    <w:rsid w:val="00415938"/>
    <w:rsid w:val="00437E0A"/>
    <w:rsid w:val="004437BC"/>
    <w:rsid w:val="004578F9"/>
    <w:rsid w:val="00473D84"/>
    <w:rsid w:val="0048197E"/>
    <w:rsid w:val="00494603"/>
    <w:rsid w:val="004D426D"/>
    <w:rsid w:val="0050433D"/>
    <w:rsid w:val="00516DAC"/>
    <w:rsid w:val="005314CA"/>
    <w:rsid w:val="005404F1"/>
    <w:rsid w:val="005723F2"/>
    <w:rsid w:val="0067256E"/>
    <w:rsid w:val="006E0119"/>
    <w:rsid w:val="006F0F03"/>
    <w:rsid w:val="006F3A28"/>
    <w:rsid w:val="00700A05"/>
    <w:rsid w:val="00762C02"/>
    <w:rsid w:val="00766815"/>
    <w:rsid w:val="00774866"/>
    <w:rsid w:val="00786C52"/>
    <w:rsid w:val="007872CF"/>
    <w:rsid w:val="007A2EBB"/>
    <w:rsid w:val="007D662E"/>
    <w:rsid w:val="007E5E1A"/>
    <w:rsid w:val="00857468"/>
    <w:rsid w:val="00857E46"/>
    <w:rsid w:val="00871C5A"/>
    <w:rsid w:val="0088558E"/>
    <w:rsid w:val="008C2177"/>
    <w:rsid w:val="008F289C"/>
    <w:rsid w:val="0090581B"/>
    <w:rsid w:val="00912906"/>
    <w:rsid w:val="00925211"/>
    <w:rsid w:val="009314C8"/>
    <w:rsid w:val="00932FFE"/>
    <w:rsid w:val="00962693"/>
    <w:rsid w:val="00991B93"/>
    <w:rsid w:val="0099503E"/>
    <w:rsid w:val="009A32B8"/>
    <w:rsid w:val="009D0E06"/>
    <w:rsid w:val="00A00F34"/>
    <w:rsid w:val="00A07D3B"/>
    <w:rsid w:val="00A2474F"/>
    <w:rsid w:val="00A44AC4"/>
    <w:rsid w:val="00A52C1B"/>
    <w:rsid w:val="00A66460"/>
    <w:rsid w:val="00A74C9B"/>
    <w:rsid w:val="00AA33E5"/>
    <w:rsid w:val="00AA4DCD"/>
    <w:rsid w:val="00AA67BE"/>
    <w:rsid w:val="00AC47C0"/>
    <w:rsid w:val="00AE0CCD"/>
    <w:rsid w:val="00B172C6"/>
    <w:rsid w:val="00B1779E"/>
    <w:rsid w:val="00B21BB1"/>
    <w:rsid w:val="00B26E0F"/>
    <w:rsid w:val="00B312E5"/>
    <w:rsid w:val="00B33FE5"/>
    <w:rsid w:val="00B7275A"/>
    <w:rsid w:val="00B9179B"/>
    <w:rsid w:val="00B94CFF"/>
    <w:rsid w:val="00BB00FC"/>
    <w:rsid w:val="00BC1B56"/>
    <w:rsid w:val="00BE6C2D"/>
    <w:rsid w:val="00C05A2E"/>
    <w:rsid w:val="00C10ADE"/>
    <w:rsid w:val="00C559C0"/>
    <w:rsid w:val="00C65AB7"/>
    <w:rsid w:val="00CB061F"/>
    <w:rsid w:val="00CE380F"/>
    <w:rsid w:val="00CE5602"/>
    <w:rsid w:val="00CF7D4E"/>
    <w:rsid w:val="00D16339"/>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57468"/>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857468"/>
    <w:rPr>
      <w:rFonts w:ascii="ITC Franklin Gothic Std Med" w:hAnsi="ITC Franklin Gothic Std Med" w:cs="ITC Franklin Gothic Std Med"/>
      <w:caps/>
      <w:color w:val="000000"/>
      <w:sz w:val="16"/>
      <w:szCs w:val="16"/>
    </w:rPr>
  </w:style>
  <w:style w:type="character" w:customStyle="1" w:styleId="cFigTitle">
    <w:name w:val="cFigTitle"/>
    <w:uiPriority w:val="99"/>
    <w:rsid w:val="00857468"/>
    <w:rPr>
      <w:rFonts w:ascii="ITC Franklin Gothic Std Med" w:hAnsi="ITC Franklin Gothic Std Med" w:cs="ITC Franklin Gothic Std Med"/>
      <w:color w:val="000000"/>
      <w:sz w:val="16"/>
      <w:szCs w:val="16"/>
    </w:rPr>
  </w:style>
  <w:style w:type="character" w:customStyle="1" w:styleId="cItalic">
    <w:name w:val="cItalic"/>
    <w:uiPriority w:val="99"/>
    <w:rsid w:val="00857468"/>
    <w:rPr>
      <w:i/>
      <w:iCs/>
    </w:rPr>
  </w:style>
  <w:style w:type="character" w:customStyle="1" w:styleId="cBoldItalic">
    <w:name w:val="cBoldItalic"/>
    <w:uiPriority w:val="99"/>
    <w:rsid w:val="00857468"/>
    <w:rPr>
      <w:b/>
      <w:bCs/>
      <w:i/>
      <w:iCs/>
    </w:rPr>
  </w:style>
  <w:style w:type="character" w:customStyle="1" w:styleId="cProgram75">
    <w:name w:val="cProgram_7.5"/>
    <w:uiPriority w:val="99"/>
    <w:rsid w:val="00857468"/>
    <w:rPr>
      <w:rFonts w:ascii="Letter Gothic Std" w:hAnsi="Letter Gothic Std" w:cs="Letter Gothic Std"/>
      <w:color w:val="000000"/>
      <w:sz w:val="15"/>
      <w:szCs w:val="15"/>
    </w:rPr>
  </w:style>
  <w:style w:type="character" w:customStyle="1" w:styleId="cminionitalic">
    <w:name w:val="cminionitalic"/>
    <w:basedOn w:val="cItalic"/>
    <w:uiPriority w:val="99"/>
    <w:rsid w:val="00857468"/>
    <w:rPr>
      <w:i/>
      <w:iCs/>
    </w:rPr>
  </w:style>
  <w:style w:type="character" w:customStyle="1" w:styleId="cSymbolStyle">
    <w:name w:val="cSymbolStyle"/>
    <w:uiPriority w:val="99"/>
    <w:rsid w:val="00857468"/>
    <w:rPr>
      <w:rFonts w:ascii="STIXGeneral" w:hAnsi="STIXGeneral" w:cs="STIXGener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857468"/>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rPr>
  </w:style>
  <w:style w:type="character" w:customStyle="1" w:styleId="cFigNum">
    <w:name w:val="cFigNum"/>
    <w:uiPriority w:val="99"/>
    <w:rsid w:val="00857468"/>
    <w:rPr>
      <w:rFonts w:ascii="ITC Franklin Gothic Std Med" w:hAnsi="ITC Franklin Gothic Std Med" w:cs="ITC Franklin Gothic Std Med"/>
      <w:caps/>
      <w:color w:val="000000"/>
      <w:sz w:val="16"/>
      <w:szCs w:val="16"/>
    </w:rPr>
  </w:style>
  <w:style w:type="character" w:customStyle="1" w:styleId="cFigTitle">
    <w:name w:val="cFigTitle"/>
    <w:uiPriority w:val="99"/>
    <w:rsid w:val="00857468"/>
    <w:rPr>
      <w:rFonts w:ascii="ITC Franklin Gothic Std Med" w:hAnsi="ITC Franklin Gothic Std Med" w:cs="ITC Franklin Gothic Std Med"/>
      <w:color w:val="000000"/>
      <w:sz w:val="16"/>
      <w:szCs w:val="16"/>
    </w:rPr>
  </w:style>
  <w:style w:type="character" w:customStyle="1" w:styleId="cItalic">
    <w:name w:val="cItalic"/>
    <w:uiPriority w:val="99"/>
    <w:rsid w:val="00857468"/>
    <w:rPr>
      <w:i/>
      <w:iCs/>
    </w:rPr>
  </w:style>
  <w:style w:type="character" w:customStyle="1" w:styleId="cBoldItalic">
    <w:name w:val="cBoldItalic"/>
    <w:uiPriority w:val="99"/>
    <w:rsid w:val="00857468"/>
    <w:rPr>
      <w:b/>
      <w:bCs/>
      <w:i/>
      <w:iCs/>
    </w:rPr>
  </w:style>
  <w:style w:type="character" w:customStyle="1" w:styleId="cProgram75">
    <w:name w:val="cProgram_7.5"/>
    <w:uiPriority w:val="99"/>
    <w:rsid w:val="00857468"/>
    <w:rPr>
      <w:rFonts w:ascii="Letter Gothic Std" w:hAnsi="Letter Gothic Std" w:cs="Letter Gothic Std"/>
      <w:color w:val="000000"/>
      <w:sz w:val="15"/>
      <w:szCs w:val="15"/>
    </w:rPr>
  </w:style>
  <w:style w:type="character" w:customStyle="1" w:styleId="cminionitalic">
    <w:name w:val="cminionitalic"/>
    <w:basedOn w:val="cItalic"/>
    <w:uiPriority w:val="99"/>
    <w:rsid w:val="00857468"/>
    <w:rPr>
      <w:i/>
      <w:iCs/>
    </w:rPr>
  </w:style>
  <w:style w:type="character" w:customStyle="1" w:styleId="cSymbolStyle">
    <w:name w:val="cSymbolStyle"/>
    <w:uiPriority w:val="99"/>
    <w:rsid w:val="00857468"/>
    <w:rPr>
      <w:rFonts w:ascii="STIXGeneral" w:hAnsi="STIXGeneral" w:cs="STIXGener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7</cp:revision>
  <dcterms:created xsi:type="dcterms:W3CDTF">2020-11-06T17:52:00Z</dcterms:created>
  <dcterms:modified xsi:type="dcterms:W3CDTF">2020-11-11T18:03:00Z</dcterms:modified>
</cp:coreProperties>
</file>