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60"/>
        </w:rPr>
        <w:t>spikeEncode</w:t>
      </w:r>
    </w:p>
    <w:p>
      <w:pPr>
        <w:spacing w:after="320"/>
        <w:pBdr>
          <w:bottom w:val="single" w:sz="8" w:space="2" w:color="1F3864"/>
        </w:pBdr>
      </w:pPr>
      <w:r>
        <w:rPr>
          <w:color w:val="1B6B7A"/>
          <w:sz w:val="28"/>
        </w:rPr>
        <w:t>Candidate spike encodings for audio — encoder survey, version 3</w:t>
      </w:r>
    </w:p>
    <w:tbl>
      <w:tblPr>
        <w:tblStyle w:val="TableGrid"/>
        <w:tblW w:type="auto" w:w="0"/>
        <w:jc w:val="center"/>
        <w:tblLook w:firstColumn="1" w:firstRow="1" w:lastColumn="0" w:lastRow="0" w:noHBand="0" w:noVBand="1" w:val="04A0"/>
      </w:tblPr>
      <w:tblGrid>
        <w:gridCol w:w="4873"/>
        <w:gridCol w:w="4873"/>
      </w:tblGrid>
      <w:tr>
        <w:trPr>
          <w:cantSplit/>
        </w:trPr>
        <w:tc>
          <w:tcPr>
            <w:tcW w:type="dxa" w:w="2268"/>
            <w:shd w:val="clear" w:color="auto" w:fill="EEF2F7"/>
          </w:tcPr>
          <w:p>
            <w:pPr>
              <w:spacing w:before="20" w:after="20"/>
              <w:jc w:val="left"/>
            </w:pPr>
            <w:r/>
            <w:r>
              <w:rPr>
                <w:b/>
                <w:i w:val="0"/>
                <w:sz w:val="18"/>
              </w:rPr>
              <w:t>Study</w:t>
            </w:r>
          </w:p>
        </w:tc>
        <w:tc>
          <w:tcPr>
            <w:tcW w:type="dxa" w:w="7030"/>
          </w:tcPr>
          <w:p>
            <w:pPr>
              <w:spacing w:before="20" w:after="20"/>
              <w:jc w:val="left"/>
            </w:pPr>
            <w:r/>
            <w:r>
              <w:rPr>
                <w:b w:val="0"/>
                <w:i w:val="0"/>
                <w:sz w:val="18"/>
              </w:rPr>
              <w:t>Comparing candidate spike encodings for audio, to justify one for release alongside DVS event-camera data</w:t>
            </w:r>
          </w:p>
        </w:tc>
      </w:tr>
      <w:tr>
        <w:trPr>
          <w:cantSplit/>
        </w:trPr>
        <w:tc>
          <w:tcPr>
            <w:tcW w:type="dxa" w:w="2268"/>
            <w:shd w:val="clear" w:color="auto" w:fill="EEF2F7"/>
          </w:tcPr>
          <w:p>
            <w:pPr>
              <w:spacing w:before="20" w:after="20"/>
              <w:jc w:val="left"/>
            </w:pPr>
            <w:r/>
            <w:r>
              <w:rPr>
                <w:b/>
                <w:i w:val="0"/>
                <w:sz w:val="18"/>
              </w:rPr>
              <w:t>Authors</w:t>
            </w:r>
          </w:p>
        </w:tc>
        <w:tc>
          <w:tcPr>
            <w:tcW w:type="dxa" w:w="7030"/>
          </w:tcPr>
          <w:p>
            <w:pPr>
              <w:spacing w:before="20" w:after="20"/>
              <w:jc w:val="left"/>
            </w:pPr>
            <w:r/>
            <w:r>
              <w:rPr>
                <w:b w:val="0"/>
                <w:i w:val="0"/>
                <w:sz w:val="18"/>
              </w:rPr>
              <w:t>Simon Davidson, Oliver Rhodes (University of Manchester)</w:t>
            </w:r>
          </w:p>
        </w:tc>
      </w:tr>
      <w:tr>
        <w:trPr>
          <w:cantSplit/>
        </w:trPr>
        <w:tc>
          <w:tcPr>
            <w:tcW w:type="dxa" w:w="2268"/>
            <w:shd w:val="clear" w:color="auto" w:fill="EEF2F7"/>
          </w:tcPr>
          <w:p>
            <w:pPr>
              <w:spacing w:before="20" w:after="20"/>
              <w:jc w:val="left"/>
            </w:pPr>
            <w:r/>
            <w:r>
              <w:rPr>
                <w:b/>
                <w:i w:val="0"/>
                <w:sz w:val="18"/>
              </w:rPr>
              <w:t>Target venue</w:t>
            </w:r>
          </w:p>
        </w:tc>
        <w:tc>
          <w:tcPr>
            <w:tcW w:type="dxa" w:w="7030"/>
          </w:tcPr>
          <w:p>
            <w:pPr>
              <w:spacing w:before="20" w:after="20"/>
              <w:jc w:val="left"/>
            </w:pPr>
            <w:r/>
            <w:r>
              <w:rPr>
                <w:b w:val="0"/>
                <w:i w:val="0"/>
                <w:sz w:val="18"/>
              </w:rPr>
              <w:t>Neuromorphic Computing and Engineering (IOP) — D04</w:t>
            </w:r>
          </w:p>
        </w:tc>
      </w:tr>
      <w:tr>
        <w:trPr>
          <w:cantSplit/>
        </w:trPr>
        <w:tc>
          <w:tcPr>
            <w:tcW w:type="dxa" w:w="2268"/>
            <w:shd w:val="clear" w:color="auto" w:fill="EEF2F7"/>
          </w:tcPr>
          <w:p>
            <w:pPr>
              <w:spacing w:before="20" w:after="20"/>
              <w:jc w:val="left"/>
            </w:pPr>
            <w:r/>
            <w:r>
              <w:rPr>
                <w:b/>
                <w:i w:val="0"/>
                <w:sz w:val="18"/>
              </w:rPr>
              <w:t>Version</w:t>
            </w:r>
          </w:p>
        </w:tc>
        <w:tc>
          <w:tcPr>
            <w:tcW w:type="dxa" w:w="7030"/>
          </w:tcPr>
          <w:p>
            <w:pPr>
              <w:spacing w:before="20" w:after="20"/>
              <w:jc w:val="left"/>
            </w:pPr>
            <w:r/>
            <w:r>
              <w:rPr>
                <w:b w:val="0"/>
                <w:i w:val="0"/>
                <w:sz w:val="18"/>
              </w:rPr>
              <w:t>3 — supersedes version 2 of 8 September 2026. Every task figure in v2 is replaced: see 'What changed' below and §13.4</w:t>
            </w:r>
          </w:p>
        </w:tc>
      </w:tr>
      <w:tr>
        <w:trPr>
          <w:cantSplit/>
        </w:trPr>
        <w:tc>
          <w:tcPr>
            <w:tcW w:type="dxa" w:w="2268"/>
            <w:shd w:val="clear" w:color="auto" w:fill="EEF2F7"/>
          </w:tcPr>
          <w:p>
            <w:pPr>
              <w:spacing w:before="20" w:after="20"/>
              <w:jc w:val="left"/>
            </w:pPr>
            <w:r/>
            <w:r>
              <w:rPr>
                <w:b/>
                <w:i w:val="0"/>
                <w:sz w:val="18"/>
              </w:rPr>
              <w:t>Report generated</w:t>
            </w:r>
          </w:p>
        </w:tc>
        <w:tc>
          <w:tcPr>
            <w:tcW w:type="dxa" w:w="7030"/>
          </w:tcPr>
          <w:p>
            <w:pPr>
              <w:spacing w:before="20" w:after="20"/>
              <w:jc w:val="left"/>
            </w:pPr>
            <w:r/>
            <w:r>
              <w:rPr>
                <w:b w:val="0"/>
                <w:i w:val="0"/>
                <w:sz w:val="18"/>
              </w:rPr>
              <w:t>9 September 2026 from commit 5651f22</w:t>
            </w:r>
          </w:p>
        </w:tc>
      </w:tr>
      <w:tr>
        <w:trPr>
          <w:cantSplit/>
        </w:trPr>
        <w:tc>
          <w:tcPr>
            <w:tcW w:type="dxa" w:w="2268"/>
            <w:shd w:val="clear" w:color="auto" w:fill="EEF2F7"/>
          </w:tcPr>
          <w:p>
            <w:pPr>
              <w:spacing w:before="20" w:after="20"/>
              <w:jc w:val="left"/>
            </w:pPr>
            <w:r/>
            <w:r>
              <w:rPr>
                <w:b/>
                <w:i w:val="0"/>
                <w:sz w:val="18"/>
              </w:rPr>
              <w:t>Suite status</w:t>
            </w:r>
          </w:p>
        </w:tc>
        <w:tc>
          <w:tcPr>
            <w:tcW w:type="dxa" w:w="7030"/>
          </w:tcPr>
          <w:p>
            <w:pPr>
              <w:spacing w:before="20" w:after="20"/>
              <w:jc w:val="left"/>
            </w:pPr>
            <w:r/>
            <w:r>
              <w:rPr>
                <w:b w:val="0"/>
                <w:i w:val="0"/>
                <w:sz w:val="18"/>
              </w:rPr>
              <w:t>84 passed, 0 failed, 1 skipped (Layer 1 known-answer tests)</w:t>
            </w:r>
          </w:p>
        </w:tc>
      </w:tr>
      <w:tr>
        <w:trPr>
          <w:cantSplit/>
        </w:trPr>
        <w:tc>
          <w:tcPr>
            <w:tcW w:type="dxa" w:w="2268"/>
            <w:shd w:val="clear" w:color="auto" w:fill="EEF2F7"/>
          </w:tcPr>
          <w:p>
            <w:pPr>
              <w:spacing w:before="20" w:after="20"/>
              <w:jc w:val="left"/>
            </w:pPr>
            <w:r/>
            <w:r>
              <w:rPr>
                <w:b/>
                <w:i w:val="0"/>
                <w:sz w:val="18"/>
              </w:rPr>
              <w:t>Recorded results</w:t>
            </w:r>
          </w:p>
        </w:tc>
        <w:tc>
          <w:tcPr>
            <w:tcW w:type="dxa" w:w="7030"/>
          </w:tcPr>
          <w:p>
            <w:pPr>
              <w:spacing w:before="20" w:after="20"/>
              <w:jc w:val="left"/>
            </w:pPr>
            <w:r/>
            <w:r>
              <w:rPr>
                <w:b w:val="0"/>
                <w:i w:val="0"/>
                <w:sz w:val="18"/>
              </w:rPr>
              <w:t>30 entries in results/manifest.json</w:t>
            </w:r>
          </w:p>
        </w:tc>
      </w:tr>
      <w:tr>
        <w:trPr>
          <w:cantSplit/>
        </w:trPr>
        <w:tc>
          <w:tcPr>
            <w:tcW w:type="dxa" w:w="2268"/>
            <w:shd w:val="clear" w:color="auto" w:fill="EEF2F7"/>
          </w:tcPr>
          <w:p>
            <w:pPr>
              <w:spacing w:before="20" w:after="20"/>
              <w:jc w:val="left"/>
            </w:pPr>
            <w:r/>
            <w:r>
              <w:rPr>
                <w:b/>
                <w:i w:val="0"/>
                <w:sz w:val="18"/>
              </w:rPr>
              <w:t>Open questions</w:t>
            </w:r>
          </w:p>
        </w:tc>
        <w:tc>
          <w:tcPr>
            <w:tcW w:type="dxa" w:w="7030"/>
          </w:tcPr>
          <w:p>
            <w:pPr>
              <w:spacing w:before="20" w:after="20"/>
              <w:jc w:val="left"/>
            </w:pPr>
            <w:r/>
            <w:r>
              <w:rPr>
                <w:b w:val="0"/>
                <w:i w:val="0"/>
                <w:sz w:val="18"/>
              </w:rPr>
              <w:t>20 awaiting the design session</w:t>
            </w:r>
          </w:p>
        </w:tc>
      </w:tr>
    </w:tbl>
    <w:p>
      <w:pPr>
        <w:spacing w:after="60"/>
      </w:pPr>
    </w:p>
    <w:p>
      <w:pPr>
        <w:spacing w:after="140" w:line="269" w:lineRule="auto"/>
        <w:jc w:val="both"/>
      </w:pPr>
      <w:r>
        <w:rPr>
          <w:b w:val="0"/>
          <w:i w:val="0"/>
          <w:sz w:val="21"/>
        </w:rPr>
        <w:t>This report summarises every encoder in the study — those implemented, those blocked or deliberately excluded, and the two reference points that frame the comparison. For each it gives the encoding methodology and its defining equations, the design parameters available for tuning and which of them are swept, the characteristics of the output the encoder produces, and, where measurements exist, what has actually been recorded.</w:t>
      </w:r>
    </w:p>
    <w:p>
      <w:pPr>
        <w:spacing w:after="140" w:line="269" w:lineRule="auto"/>
        <w:jc w:val="both"/>
      </w:pPr>
      <w:r>
        <w:rPr>
          <w:b w:val="0"/>
          <w:i w:val="0"/>
          <w:sz w:val="21"/>
        </w:rPr>
        <w:t xml:space="preserve">Two conventions of the study bear on how the numbers here should be read. First, </w:t>
      </w:r>
      <w:r>
        <w:rPr>
          <w:b/>
          <w:i w:val="0"/>
          <w:sz w:val="21"/>
        </w:rPr>
        <w:t>no encoder is ever compared to another at a single operating point</w:t>
      </w:r>
      <w:r>
        <w:rPr>
          <w:b w:val="0"/>
          <w:i w:val="0"/>
          <w:sz w:val="21"/>
        </w:rPr>
        <w:t xml:space="preserve">: the rate parameter is swept and the non-dominated points form a Pareto front in the plane of event rate against accuracy, so a parameter that cannot move the event count is not merely inconvenient but disqualifying. Second, </w:t>
      </w:r>
      <w:r>
        <w:rPr>
          <w:b/>
          <w:i w:val="0"/>
          <w:sz w:val="21"/>
        </w:rPr>
        <w:t>every reported number is written to results/ and registered in results/manifest.json</w:t>
      </w:r>
      <w:r>
        <w:rPr>
          <w:b w:val="0"/>
          <w:i w:val="0"/>
          <w:sz w:val="21"/>
        </w:rPr>
        <w:t xml:space="preserve"> with the script, config, commit and seed that produced it; figures quoted in this report that carry a manifest identifier are reproducible from the repository, and those that do not are marked as such.</w:t>
      </w:r>
    </w:p>
    <w:tbl>
      <w:tblPr>
        <w:tblStyle w:val="TableGrid"/>
        <w:tblW w:type="auto" w:w="0"/>
        <w:tblLook w:firstColumn="1" w:firstRow="1" w:lastColumn="0" w:lastRow="0" w:noHBand="0" w:noVBand="1" w:val="04A0"/>
      </w:tblPr>
      <w:tblGrid>
        <w:gridCol w:w="9746"/>
      </w:tblGrid>
      <w:tr>
        <w:tc>
          <w:tcPr>
            <w:tcW w:type="dxa" w:w="9746"/>
            <w:shd w:val="clear" w:color="auto" w:fill="E4DDF0"/>
          </w:tcPr>
          <w:p>
            <w:pPr>
              <w:jc w:val="both"/>
            </w:pPr>
            <w:r/>
            <w:r>
              <w:rPr>
                <w:b/>
                <w:sz w:val="19"/>
              </w:rPr>
              <w:t xml:space="preserve">Status at a glance.  </w:t>
            </w:r>
            <w:r>
              <w:rPr>
                <w:b/>
                <w:i w:val="0"/>
                <w:sz w:val="19"/>
              </w:rPr>
              <w:t>All six candidate encoders are implemented and the known-answer suite is green</w:t>
            </w:r>
            <w:r>
              <w:rPr>
                <w:b w:val="0"/>
                <w:i w:val="0"/>
                <w:sz w:val="19"/>
              </w:rPr>
              <w:t xml:space="preserve"> — 84 passed, 0 failed, 1 skipped. E5's two former failures were the open questions Q19 and Q20 and were closed by D68. E7 is deliberately not implemented (D09), and §10 is rewritten from the primary source, which v2 had not read. </w:t>
            </w:r>
            <w:r>
              <w:rPr>
                <w:b/>
                <w:i w:val="0"/>
                <w:sz w:val="19"/>
              </w:rPr>
              <w:t>All three probe tasks run end to end</w:t>
            </w:r>
            <w:r>
              <w:rPr>
                <w:b w:val="0"/>
                <w:i w:val="0"/>
                <w:sz w:val="19"/>
              </w:rPr>
              <w:t xml:space="preserve"> with the non-spiking reference R2 alongside, on a synthetic stand-in because O2 was open when these were run. The LDC account has since been accepted and stage one starts on TIMIT as soon as the data lands (D81).</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What changed since version 2, and why it is not a small revision.  </w:t>
            </w:r>
            <w:r>
              <w:rPr>
                <w:b w:val="0"/>
                <w:i w:val="0"/>
                <w:sz w:val="19"/>
              </w:rPr>
              <w:t xml:space="preserve">v2's task figures were selected against the numbers they reported. The alignment offset — and for P1 the featurisation time constant — were chosen by maximising the score on the </w:t>
            </w:r>
            <w:r>
              <w:rPr>
                <w:b w:val="0"/>
                <w:i/>
                <w:sz w:val="19"/>
              </w:rPr>
              <w:t>test</w:t>
            </w:r>
            <w:r>
              <w:rPr>
                <w:b w:val="0"/>
                <w:i w:val="0"/>
                <w:sz w:val="19"/>
              </w:rPr>
              <w:t xml:space="preserve"> split, which §13 of the validation protocol forbids and which D71 now rules out mechanically. All five task results have been re-run with every free parameter selected on speaker-disjoint folds inside the training split. </w:t>
            </w:r>
            <w:r>
              <w:rPr>
                <w:b/>
                <w:i w:val="0"/>
                <w:sz w:val="19"/>
              </w:rPr>
              <w:t>T1 and R2 are unaffected: the bias was exactly zero at every budget and every seed. T2, T3 without context, and P1 are not</w:t>
            </w:r>
            <w:r>
              <w:rPr>
                <w:b w:val="0"/>
                <w:i w:val="0"/>
                <w:sz w:val="19"/>
              </w:rPr>
              <w:t>, and P1's index changes sign at two of the three budgets where it is defined. §13.4 gives the measured size of the bias, which is the one thing this correction makes it possible to state rather than assume. Superseded entries stay visible in the manifest with their values intact, per the convention in §14.</w:t>
            </w:r>
          </w:p>
        </w:tc>
      </w:tr>
    </w:tbl>
    <w:p>
      <w:pPr>
        <w:spacing w:after="80"/>
      </w:pPr>
    </w:p>
    <w:p>
      <w:r>
        <w:br w:type="page"/>
      </w:r>
    </w:p>
    <w:p>
      <w:pPr>
        <w:spacing w:before="40" w:after="160"/>
        <w:pBdr>
          <w:bottom w:val="single" w:sz="8" w:space="2" w:color="1F3864"/>
        </w:pBdr>
      </w:pPr>
      <w:r>
        <w:rPr>
          <w:b/>
          <w:color w:val="1F3864"/>
          <w:sz w:val="34"/>
        </w:rPr>
        <w:t>1.  The comparison and how encoders are judged</w:t>
      </w:r>
    </w:p>
    <w:p>
      <w:pPr>
        <w:spacing w:after="140" w:line="269" w:lineRule="auto"/>
        <w:jc w:val="both"/>
      </w:pPr>
      <w:r>
        <w:rPr>
          <w:b w:val="0"/>
          <w:i w:val="0"/>
          <w:sz w:val="21"/>
        </w:rPr>
        <w:t>Six candidate encoders (E1–E6) plus a provisional third-party encoder (E7) are compared against two reference points, on three probe tasks chosen for opposing demands: T1 phone classification, T2 fundamental-frequency contour estimation, and T3 boundary detection. The tasks are chosen to pull in different directions, so that an encoder cannot win on all three by being generically good — an encoder that discards fine timing should do well on T1 and badly on T2, and one that is silent in steady state should do well on T3 and badly on T2.</w:t>
      </w:r>
    </w:p>
    <w:p>
      <w:pPr>
        <w:spacing w:before="220" w:after="80"/>
      </w:pPr>
      <w:r>
        <w:rPr>
          <w:b/>
          <w:color w:val="1B6B7A"/>
          <w:sz w:val="24"/>
        </w:rPr>
        <w:t>1.1  The rate parameter, and why it is the gating property</w:t>
      </w:r>
    </w:p>
    <w:p>
      <w:pPr>
        <w:spacing w:after="140" w:line="269" w:lineRule="auto"/>
        <w:jc w:val="both"/>
      </w:pPr>
      <w:r>
        <w:rPr>
          <w:b w:val="0"/>
          <w:i w:val="0"/>
          <w:sz w:val="21"/>
        </w:rPr>
        <w:t xml:space="preserve">Every encoder declares one constructor parameter as its RATE_PARAM, the single knob that moves its event count, together with a RATE_DIRECTION saying which way. Matched-budget comparison requires that this parameter actually work: decision D27 requires the event count to be monotonic in the declared direction </w:t>
      </w:r>
      <w:r>
        <w:rPr>
          <w:b/>
          <w:i w:val="0"/>
          <w:sz w:val="21"/>
        </w:rPr>
        <w:t>and</w:t>
      </w:r>
      <w:r>
        <w:rPr>
          <w:b w:val="0"/>
          <w:i w:val="0"/>
          <w:sz w:val="21"/>
        </w:rPr>
        <w:t xml:space="preserve"> to span at least a factor of four across the standard sixteen-fold sweep. Monotonicity alone is insufficient, and the gap is not hypothetical — a candidate rule considered for E3 gave counts of 52, 52, 52, 35, 0 across the sweep, which is monotonic, has distinct endpoints, and is useless.</w:t>
      </w:r>
    </w:p>
    <w:p>
      <w:pPr>
        <w:spacing w:after="140" w:line="269" w:lineRule="auto"/>
        <w:jc w:val="both"/>
      </w:pPr>
      <w:r>
        <w:rPr>
          <w:b w:val="0"/>
          <w:i w:val="0"/>
          <w:sz w:val="21"/>
        </w:rPr>
        <w:t xml:space="preserve">This requirement held up two encoders for a week, and it is worth stating plainly because it is the property most likely to disqualify a scheme that otherwise looks reasonable. Both E5 and E6 failed it at the rate parameters originally specified, for entirely different reasons. E6's was resolved by redefining its gate relative to the largest frame energy (D43), which spans 12.36×; E5's rate parameter was replaced with a cycle divisor (D40), which reaches 3.54× over the sweep k = 1…16 — short of the required four. Q19 diagnosed why: refractory caps the count at the low-k end, so three of the five sweep points were measuring the refractory ceiling rather than the parameter. D68 moved the registry operating point to k = 16, where the span is reported as 10.5×; D27 was not relaxed. Our own span measurement has not yet been re-centred on the new operating point, so 3.54× is what this report can cite from the manifest. Measuring the span of a proposed rate rule </w:t>
      </w:r>
      <w:r>
        <w:rPr>
          <w:b w:val="0"/>
          <w:i/>
          <w:sz w:val="21"/>
        </w:rPr>
        <w:t>before</w:t>
      </w:r>
      <w:r>
        <w:rPr>
          <w:b w:val="0"/>
          <w:i w:val="0"/>
          <w:sz w:val="21"/>
        </w:rPr>
        <w:t xml:space="preserve"> writing the encoder is now standard practice in this project, precisely because it is cheap and catches this class of problem at the specification stage.</w:t>
      </w:r>
    </w:p>
    <w:p>
      <w:pPr>
        <w:spacing w:before="220" w:after="80"/>
      </w:pPr>
      <w:r>
        <w:rPr>
          <w:b/>
          <w:color w:val="1B6B7A"/>
          <w:sz w:val="24"/>
        </w:rPr>
        <w:t>1.2  Drive kinds, and the signal chain they name points on</w:t>
      </w:r>
    </w:p>
    <w:p>
      <w:pPr>
        <w:spacing w:after="140" w:line="269" w:lineRule="auto"/>
        <w:jc w:val="both"/>
      </w:pPr>
      <w:r>
        <w:rPr>
          <w:b w:val="0"/>
          <w:i w:val="0"/>
          <w:sz w:val="21"/>
        </w:rPr>
        <w:t>The shared front end of §3 is a chain, and DRIVE_KIND names which point on it an encoder taps:</w:t>
      </w:r>
    </w:p>
    <w:p>
      <w:pPr>
        <w:spacing w:before="80" w:after="160"/>
        <w:jc w:val="center"/>
      </w:pPr>
      <w:r>
        <w:rPr>
          <w:rFonts w:ascii="Consolas" w:hAnsi="Consolas"/>
          <w:color w:val="1B6B7A"/>
          <w:sz w:val="19"/>
        </w:rPr>
        <w:t>audio  →  gammatone filterbank  →  x_c  subband waveform  →  envelope  →  u_c  compressed envelope</w:t>
      </w:r>
    </w:p>
    <w:p>
      <w:pPr>
        <w:spacing w:after="140" w:line="269" w:lineRule="auto"/>
        <w:jc w:val="both"/>
      </w:pPr>
      <w:r>
        <w:rPr>
          <w:b/>
          <w:i w:val="0"/>
          <w:sz w:val="21"/>
        </w:rPr>
        <w:t>Encoders declare one of two values.</w:t>
      </w:r>
      <w:r>
        <w:rPr>
          <w:b w:val="0"/>
          <w:i w:val="0"/>
          <w:sz w:val="21"/>
        </w:rPr>
        <w:t xml:space="preserve"> Most take the compressed subband envelope u_c ('envelope'). E5 alone takes the subband waveform x_c ('subband'), because its entire purpose is to represent the carrier that the envelope discards. SPEC §4.1 admits these two and no others, and the value determines what the harness feeds an encoder when bypassing the front end.</w:t>
      </w:r>
    </w:p>
    <w:p>
      <w:pPr>
        <w:spacing w:after="140" w:line="269" w:lineRule="auto"/>
        <w:jc w:val="both"/>
      </w:pPr>
      <w:r>
        <w:rPr>
          <w:b/>
          <w:i w:val="0"/>
          <w:sz w:val="21"/>
        </w:rPr>
        <w:t>The summary table in §2 shows a third value, 'audio', on three rows, and it is not a DRIVE_KIND.</w:t>
      </w:r>
      <w:r>
        <w:rPr>
          <w:b w:val="0"/>
          <w:i w:val="0"/>
          <w:sz w:val="21"/>
        </w:rPr>
        <w:t xml:space="preserve"> E7, R1 and R2 are not Encoder subclasses and declare nothing. For those rows the column means </w:t>
      </w:r>
      <w:r>
        <w:rPr>
          <w:b w:val="0"/>
          <w:i/>
          <w:sz w:val="21"/>
        </w:rPr>
        <w:t>bypasses the shared front end and consumes the waveform directly</w:t>
      </w:r>
      <w:r>
        <w:rPr>
          <w:b w:val="0"/>
          <w:i w:val="0"/>
          <w:sz w:val="21"/>
        </w:rPr>
        <w:t xml:space="preserve"> — R2 builds its own mel filterbank, R1 is an external dataset, and E7 decomposes the signal over its own dictionary. The distinction matters because the whole force of §3 is that differences between encoders are attributable to the event rule and not to the filtering; a row marked 'audio' is a row where that guarantee does not apply. Raised by Simon against v2 and corrected here.</w:t>
      </w:r>
    </w:p>
    <w:p>
      <w:pPr>
        <w:spacing w:before="220" w:after="80"/>
      </w:pPr>
      <w:r>
        <w:rPr>
          <w:b/>
          <w:color w:val="1B6B7A"/>
          <w:sz w:val="24"/>
        </w:rPr>
        <w:t>1.3  Output format</w:t>
      </w:r>
    </w:p>
    <w:p>
      <w:pPr>
        <w:spacing w:after="140" w:line="269" w:lineRule="auto"/>
        <w:jc w:val="both"/>
      </w:pPr>
      <w:r>
        <w:rPr>
          <w:b w:val="0"/>
          <w:i w:val="0"/>
          <w:sz w:val="21"/>
        </w:rPr>
        <w:t>Every encoder returns a SpikeTrain: arrays of channel index, timestamp in seconds, and polarity in {+1, −1}, in canonical order — time ascending, then channel, then polarity descending. Encoders declaring a single polarity emit all +1. Whether ON and OFF should be exposed to downstream users as separate channel indices rather than as a polarity bit is an open release-format question (Q07) and does not affect any encoder.</w:t>
      </w:r>
    </w:p>
    <w:p>
      <w:r>
        <w:br w:type="page"/>
      </w:r>
    </w:p>
    <w:p>
      <w:pPr>
        <w:spacing w:before="40" w:after="160"/>
        <w:pBdr>
          <w:bottom w:val="single" w:sz="8" w:space="2" w:color="1F3864"/>
        </w:pBdr>
      </w:pPr>
      <w:r>
        <w:rPr>
          <w:b/>
          <w:color w:val="1F3864"/>
          <w:sz w:val="34"/>
        </w:rPr>
        <w:t>2.  All encoders at a glance</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cantSplit/>
        </w:trPr>
        <w:tc>
          <w:tcPr>
            <w:tcW w:type="dxa" w:w="624"/>
            <w:shd w:val="clear" w:color="auto" w:fill="1F3864"/>
          </w:tcPr>
          <w:p>
            <w:pPr>
              <w:spacing w:before="20" w:after="20"/>
              <w:jc w:val="left"/>
            </w:pPr>
            <w:r/>
            <w:r>
              <w:rPr>
                <w:b/>
                <w:i w:val="0"/>
                <w:color w:val="FFFFFF"/>
                <w:sz w:val="18"/>
              </w:rPr>
            </w:r>
          </w:p>
        </w:tc>
        <w:tc>
          <w:tcPr>
            <w:tcW w:type="dxa" w:w="1701"/>
            <w:shd w:val="clear" w:color="auto" w:fill="1F3864"/>
          </w:tcPr>
          <w:p>
            <w:pPr>
              <w:spacing w:before="20" w:after="20"/>
              <w:jc w:val="left"/>
            </w:pPr>
            <w:r/>
            <w:r>
              <w:rPr>
                <w:b/>
                <w:i w:val="0"/>
                <w:color w:val="FFFFFF"/>
                <w:sz w:val="18"/>
              </w:rPr>
              <w:t>Class</w:t>
            </w:r>
          </w:p>
        </w:tc>
        <w:tc>
          <w:tcPr>
            <w:tcW w:type="dxa" w:w="2608"/>
            <w:shd w:val="clear" w:color="auto" w:fill="1F3864"/>
          </w:tcPr>
          <w:p>
            <w:pPr>
              <w:spacing w:before="20" w:after="20"/>
              <w:jc w:val="left"/>
            </w:pPr>
            <w:r/>
            <w:r>
              <w:rPr>
                <w:b/>
                <w:i w:val="0"/>
                <w:color w:val="FFFFFF"/>
                <w:sz w:val="18"/>
              </w:rPr>
              <w:t>Scheme</w:t>
            </w:r>
          </w:p>
        </w:tc>
        <w:tc>
          <w:tcPr>
            <w:tcW w:type="dxa" w:w="1134"/>
            <w:shd w:val="clear" w:color="auto" w:fill="1F3864"/>
          </w:tcPr>
          <w:p>
            <w:pPr>
              <w:spacing w:before="20" w:after="20"/>
              <w:jc w:val="left"/>
            </w:pPr>
            <w:r/>
            <w:r>
              <w:rPr>
                <w:b/>
                <w:i w:val="0"/>
                <w:color w:val="FFFFFF"/>
                <w:sz w:val="18"/>
              </w:rPr>
              <w:t>RATE_PARAM</w:t>
            </w:r>
          </w:p>
        </w:tc>
        <w:tc>
          <w:tcPr>
            <w:tcW w:type="dxa" w:w="1077"/>
            <w:shd w:val="clear" w:color="auto" w:fill="1F3864"/>
          </w:tcPr>
          <w:p>
            <w:pPr>
              <w:spacing w:before="20" w:after="20"/>
              <w:jc w:val="left"/>
            </w:pPr>
            <w:r/>
            <w:r>
              <w:rPr>
                <w:b/>
                <w:i w:val="0"/>
                <w:color w:val="FFFFFF"/>
                <w:sz w:val="18"/>
              </w:rPr>
              <w:t>Drive</w:t>
            </w:r>
          </w:p>
        </w:tc>
        <w:tc>
          <w:tcPr>
            <w:tcW w:type="dxa" w:w="1304"/>
            <w:shd w:val="clear" w:color="auto" w:fill="1F3864"/>
          </w:tcPr>
          <w:p>
            <w:pPr>
              <w:spacing w:before="20" w:after="20"/>
              <w:jc w:val="left"/>
            </w:pPr>
            <w:r/>
            <w:r>
              <w:rPr>
                <w:b/>
                <w:i w:val="0"/>
                <w:color w:val="FFFFFF"/>
                <w:sz w:val="18"/>
              </w:rPr>
              <w:t>Status</w:t>
            </w:r>
          </w:p>
        </w:tc>
        <w:tc>
          <w:tcPr>
            <w:tcW w:type="dxa" w:w="1474"/>
            <w:shd w:val="clear" w:color="auto" w:fill="1F3864"/>
          </w:tcPr>
          <w:p>
            <w:pPr>
              <w:spacing w:before="20" w:after="20"/>
              <w:jc w:val="left"/>
            </w:pPr>
            <w:r/>
            <w:r>
              <w:rPr>
                <w:b/>
                <w:i w:val="0"/>
                <w:color w:val="FFFFFF"/>
                <w:sz w:val="18"/>
              </w:rPr>
              <w:t>Known-answer tests</w:t>
            </w:r>
          </w:p>
        </w:tc>
      </w:tr>
      <w:tr>
        <w:tc>
          <w:tcPr>
            <w:tcW w:type="dxa" w:w="624"/>
          </w:tcPr>
          <w:p>
            <w:pPr>
              <w:spacing w:before="20" w:after="20"/>
              <w:jc w:val="left"/>
            </w:pPr>
            <w:r/>
            <w:r>
              <w:rPr>
                <w:b w:val="0"/>
                <w:i w:val="0"/>
                <w:sz w:val="18"/>
              </w:rPr>
              <w:t>E1</w:t>
            </w:r>
          </w:p>
        </w:tc>
        <w:tc>
          <w:tcPr>
            <w:tcW w:type="dxa" w:w="1701"/>
          </w:tcPr>
          <w:p>
            <w:pPr>
              <w:spacing w:before="20" w:after="20"/>
              <w:jc w:val="left"/>
            </w:pPr>
            <w:r/>
            <w:r>
              <w:rPr>
                <w:b w:val="0"/>
                <w:i w:val="0"/>
                <w:sz w:val="18"/>
              </w:rPr>
              <w:t>LIF</w:t>
            </w:r>
          </w:p>
        </w:tc>
        <w:tc>
          <w:tcPr>
            <w:tcW w:type="dxa" w:w="2608"/>
          </w:tcPr>
          <w:p>
            <w:pPr>
              <w:spacing w:before="20" w:after="20"/>
              <w:jc w:val="left"/>
            </w:pPr>
            <w:r/>
            <w:r>
              <w:rPr>
                <w:b w:val="0"/>
                <w:i w:val="0"/>
                <w:sz w:val="18"/>
              </w:rPr>
              <w:t>Rate-like anchor</w:t>
            </w:r>
          </w:p>
        </w:tc>
        <w:tc>
          <w:tcPr>
            <w:tcW w:type="dxa" w:w="1134"/>
          </w:tcPr>
          <w:p>
            <w:pPr>
              <w:spacing w:before="20" w:after="20"/>
              <w:jc w:val="left"/>
            </w:pPr>
            <w:r/>
            <w:r>
              <w:rPr>
                <w:b w:val="0"/>
                <w:i w:val="0"/>
                <w:sz w:val="18"/>
              </w:rPr>
              <w:t>theta</w:t>
            </w:r>
          </w:p>
        </w:tc>
        <w:tc>
          <w:tcPr>
            <w:tcW w:type="dxa" w:w="1077"/>
          </w:tcPr>
          <w:p>
            <w:pPr>
              <w:spacing w:before="20" w:after="20"/>
              <w:jc w:val="left"/>
            </w:pPr>
            <w:r/>
            <w:r>
              <w:rPr>
                <w:b w:val="0"/>
                <w:i w:val="0"/>
                <w:sz w:val="18"/>
              </w:rPr>
              <w:t>envelope</w:t>
            </w:r>
          </w:p>
        </w:tc>
        <w:tc>
          <w:tcPr>
            <w:tcW w:type="dxa" w:w="1304"/>
            <w:shd w:val="clear" w:color="auto" w:fill="C6E0B4"/>
          </w:tcPr>
          <w:p>
            <w:pPr>
              <w:spacing w:before="20" w:after="20"/>
              <w:jc w:val="left"/>
            </w:pPr>
            <w:r/>
            <w:r>
              <w:rPr>
                <w:b w:val="0"/>
                <w:i w:val="0"/>
                <w:sz w:val="18"/>
              </w:rPr>
              <w:t>Implemented</w:t>
            </w:r>
          </w:p>
        </w:tc>
        <w:tc>
          <w:tcPr>
            <w:tcW w:type="dxa" w:w="1474"/>
          </w:tcPr>
          <w:p>
            <w:pPr>
              <w:spacing w:before="20" w:after="20"/>
              <w:jc w:val="left"/>
            </w:pPr>
            <w:r/>
            <w:r>
              <w:rPr>
                <w:b w:val="0"/>
                <w:i w:val="0"/>
                <w:sz w:val="18"/>
              </w:rPr>
              <w:t>10 / 10</w:t>
            </w:r>
          </w:p>
        </w:tc>
      </w:tr>
      <w:tr>
        <w:tc>
          <w:tcPr>
            <w:tcW w:type="dxa" w:w="624"/>
            <w:shd w:val="clear" w:color="auto" w:fill="EEF2F7"/>
          </w:tcPr>
          <w:p>
            <w:pPr>
              <w:spacing w:before="20" w:after="20"/>
              <w:jc w:val="left"/>
            </w:pPr>
            <w:r/>
            <w:r>
              <w:rPr>
                <w:b w:val="0"/>
                <w:i w:val="0"/>
                <w:sz w:val="18"/>
              </w:rPr>
              <w:t>E2</w:t>
            </w:r>
          </w:p>
        </w:tc>
        <w:tc>
          <w:tcPr>
            <w:tcW w:type="dxa" w:w="1701"/>
            <w:shd w:val="clear" w:color="auto" w:fill="EEF2F7"/>
          </w:tcPr>
          <w:p>
            <w:pPr>
              <w:spacing w:before="20" w:after="20"/>
              <w:jc w:val="left"/>
            </w:pPr>
            <w:r/>
            <w:r>
              <w:rPr>
                <w:b w:val="0"/>
                <w:i w:val="0"/>
                <w:sz w:val="18"/>
              </w:rPr>
              <w:t>SendOnDelta</w:t>
            </w:r>
          </w:p>
        </w:tc>
        <w:tc>
          <w:tcPr>
            <w:tcW w:type="dxa" w:w="2608"/>
            <w:shd w:val="clear" w:color="auto" w:fill="EEF2F7"/>
          </w:tcPr>
          <w:p>
            <w:pPr>
              <w:spacing w:before="20" w:after="20"/>
              <w:jc w:val="left"/>
            </w:pPr>
            <w:r/>
            <w:r>
              <w:rPr>
                <w:b w:val="0"/>
                <w:i w:val="0"/>
                <w:sz w:val="18"/>
              </w:rPr>
              <w:t>Send-on-delta (DVS-symmetric)</w:t>
            </w:r>
          </w:p>
        </w:tc>
        <w:tc>
          <w:tcPr>
            <w:tcW w:type="dxa" w:w="1134"/>
            <w:shd w:val="clear" w:color="auto" w:fill="EEF2F7"/>
          </w:tcPr>
          <w:p>
            <w:pPr>
              <w:spacing w:before="20" w:after="20"/>
              <w:jc w:val="left"/>
            </w:pPr>
            <w:r/>
            <w:r>
              <w:rPr>
                <w:b w:val="0"/>
                <w:i w:val="0"/>
                <w:sz w:val="18"/>
              </w:rPr>
              <w:t>C</w:t>
            </w:r>
          </w:p>
        </w:tc>
        <w:tc>
          <w:tcPr>
            <w:tcW w:type="dxa" w:w="1077"/>
            <w:shd w:val="clear" w:color="auto" w:fill="EEF2F7"/>
          </w:tcPr>
          <w:p>
            <w:pPr>
              <w:spacing w:before="20" w:after="20"/>
              <w:jc w:val="left"/>
            </w:pPr>
            <w:r/>
            <w:r>
              <w:rPr>
                <w:b w:val="0"/>
                <w:i w:val="0"/>
                <w:sz w:val="18"/>
              </w:rPr>
              <w:t>envelope</w:t>
            </w:r>
          </w:p>
        </w:tc>
        <w:tc>
          <w:tcPr>
            <w:tcW w:type="dxa" w:w="1304"/>
            <w:shd w:val="clear" w:color="auto" w:fill="C6E0B4"/>
          </w:tcPr>
          <w:p>
            <w:pPr>
              <w:spacing w:before="20" w:after="20"/>
              <w:jc w:val="left"/>
            </w:pPr>
            <w:r/>
            <w:r>
              <w:rPr>
                <w:b w:val="0"/>
                <w:i w:val="0"/>
                <w:sz w:val="18"/>
              </w:rPr>
              <w:t>Implemented</w:t>
            </w:r>
          </w:p>
        </w:tc>
        <w:tc>
          <w:tcPr>
            <w:tcW w:type="dxa" w:w="1474"/>
            <w:shd w:val="clear" w:color="auto" w:fill="EEF2F7"/>
          </w:tcPr>
          <w:p>
            <w:pPr>
              <w:spacing w:before="20" w:after="20"/>
              <w:jc w:val="left"/>
            </w:pPr>
            <w:r/>
            <w:r>
              <w:rPr>
                <w:b w:val="0"/>
                <w:i w:val="0"/>
                <w:sz w:val="18"/>
              </w:rPr>
              <w:t>16 / 16</w:t>
            </w:r>
          </w:p>
        </w:tc>
      </w:tr>
      <w:tr>
        <w:tc>
          <w:tcPr>
            <w:tcW w:type="dxa" w:w="624"/>
          </w:tcPr>
          <w:p>
            <w:pPr>
              <w:spacing w:before="20" w:after="20"/>
              <w:jc w:val="left"/>
            </w:pPr>
            <w:r/>
            <w:r>
              <w:rPr>
                <w:b w:val="0"/>
                <w:i w:val="0"/>
                <w:sz w:val="18"/>
              </w:rPr>
              <w:t>E3</w:t>
            </w:r>
          </w:p>
        </w:tc>
        <w:tc>
          <w:tcPr>
            <w:tcW w:type="dxa" w:w="1701"/>
          </w:tcPr>
          <w:p>
            <w:pPr>
              <w:spacing w:before="20" w:after="20"/>
              <w:jc w:val="left"/>
            </w:pPr>
            <w:r/>
            <w:r>
              <w:rPr>
                <w:b w:val="0"/>
                <w:i w:val="0"/>
                <w:sz w:val="18"/>
              </w:rPr>
              <w:t>TemporalContrast</w:t>
            </w:r>
          </w:p>
        </w:tc>
        <w:tc>
          <w:tcPr>
            <w:tcW w:type="dxa" w:w="2608"/>
          </w:tcPr>
          <w:p>
            <w:pPr>
              <w:spacing w:before="20" w:after="20"/>
              <w:jc w:val="left"/>
            </w:pPr>
            <w:r/>
            <w:r>
              <w:rPr>
                <w:b w:val="0"/>
                <w:i w:val="0"/>
                <w:sz w:val="18"/>
              </w:rPr>
              <w:t>Onset/offset bandpass</w:t>
            </w:r>
          </w:p>
        </w:tc>
        <w:tc>
          <w:tcPr>
            <w:tcW w:type="dxa" w:w="1134"/>
          </w:tcPr>
          <w:p>
            <w:pPr>
              <w:spacing w:before="20" w:after="20"/>
              <w:jc w:val="left"/>
            </w:pPr>
            <w:r/>
            <w:r>
              <w:rPr>
                <w:b w:val="0"/>
                <w:i w:val="0"/>
                <w:sz w:val="18"/>
              </w:rPr>
              <w:t>theta</w:t>
            </w:r>
          </w:p>
        </w:tc>
        <w:tc>
          <w:tcPr>
            <w:tcW w:type="dxa" w:w="1077"/>
          </w:tcPr>
          <w:p>
            <w:pPr>
              <w:spacing w:before="20" w:after="20"/>
              <w:jc w:val="left"/>
            </w:pPr>
            <w:r/>
            <w:r>
              <w:rPr>
                <w:b w:val="0"/>
                <w:i w:val="0"/>
                <w:sz w:val="18"/>
              </w:rPr>
              <w:t>envelope</w:t>
            </w:r>
          </w:p>
        </w:tc>
        <w:tc>
          <w:tcPr>
            <w:tcW w:type="dxa" w:w="1304"/>
            <w:shd w:val="clear" w:color="auto" w:fill="C6E0B4"/>
          </w:tcPr>
          <w:p>
            <w:pPr>
              <w:spacing w:before="20" w:after="20"/>
              <w:jc w:val="left"/>
            </w:pPr>
            <w:r/>
            <w:r>
              <w:rPr>
                <w:b w:val="0"/>
                <w:i w:val="0"/>
                <w:sz w:val="18"/>
              </w:rPr>
              <w:t>Implemented</w:t>
            </w:r>
          </w:p>
        </w:tc>
        <w:tc>
          <w:tcPr>
            <w:tcW w:type="dxa" w:w="1474"/>
          </w:tcPr>
          <w:p>
            <w:pPr>
              <w:spacing w:before="20" w:after="20"/>
              <w:jc w:val="left"/>
            </w:pPr>
            <w:r/>
            <w:r>
              <w:rPr>
                <w:b w:val="0"/>
                <w:i w:val="0"/>
                <w:sz w:val="18"/>
              </w:rPr>
              <w:t>13 / 13</w:t>
            </w:r>
          </w:p>
        </w:tc>
      </w:tr>
      <w:tr>
        <w:tc>
          <w:tcPr>
            <w:tcW w:type="dxa" w:w="624"/>
            <w:shd w:val="clear" w:color="auto" w:fill="EEF2F7"/>
          </w:tcPr>
          <w:p>
            <w:pPr>
              <w:spacing w:before="20" w:after="20"/>
              <w:jc w:val="left"/>
            </w:pPr>
            <w:r/>
            <w:r>
              <w:rPr>
                <w:b w:val="0"/>
                <w:i w:val="0"/>
                <w:sz w:val="18"/>
              </w:rPr>
              <w:t>E4</w:t>
            </w:r>
          </w:p>
        </w:tc>
        <w:tc>
          <w:tcPr>
            <w:tcW w:type="dxa" w:w="1701"/>
            <w:shd w:val="clear" w:color="auto" w:fill="EEF2F7"/>
          </w:tcPr>
          <w:p>
            <w:pPr>
              <w:spacing w:before="20" w:after="20"/>
              <w:jc w:val="left"/>
            </w:pPr>
            <w:r/>
            <w:r>
              <w:rPr>
                <w:b w:val="0"/>
                <w:i w:val="0"/>
                <w:sz w:val="18"/>
              </w:rPr>
              <w:t>ALIF</w:t>
            </w:r>
          </w:p>
        </w:tc>
        <w:tc>
          <w:tcPr>
            <w:tcW w:type="dxa" w:w="2608"/>
            <w:shd w:val="clear" w:color="auto" w:fill="EEF2F7"/>
          </w:tcPr>
          <w:p>
            <w:pPr>
              <w:spacing w:before="20" w:after="20"/>
              <w:jc w:val="left"/>
            </w:pPr>
            <w:r/>
            <w:r>
              <w:rPr>
                <w:b w:val="0"/>
                <w:i w:val="0"/>
                <w:sz w:val="18"/>
              </w:rPr>
              <w:t>Adaptive-threshold LIF</w:t>
            </w:r>
          </w:p>
        </w:tc>
        <w:tc>
          <w:tcPr>
            <w:tcW w:type="dxa" w:w="1134"/>
            <w:shd w:val="clear" w:color="auto" w:fill="EEF2F7"/>
          </w:tcPr>
          <w:p>
            <w:pPr>
              <w:spacing w:before="20" w:after="20"/>
              <w:jc w:val="left"/>
            </w:pPr>
            <w:r/>
            <w:r>
              <w:rPr>
                <w:b w:val="0"/>
                <w:i w:val="0"/>
                <w:sz w:val="18"/>
              </w:rPr>
              <w:t>theta_0</w:t>
            </w:r>
          </w:p>
        </w:tc>
        <w:tc>
          <w:tcPr>
            <w:tcW w:type="dxa" w:w="1077"/>
            <w:shd w:val="clear" w:color="auto" w:fill="EEF2F7"/>
          </w:tcPr>
          <w:p>
            <w:pPr>
              <w:spacing w:before="20" w:after="20"/>
              <w:jc w:val="left"/>
            </w:pPr>
            <w:r/>
            <w:r>
              <w:rPr>
                <w:b w:val="0"/>
                <w:i w:val="0"/>
                <w:sz w:val="18"/>
              </w:rPr>
              <w:t>envelope</w:t>
            </w:r>
          </w:p>
        </w:tc>
        <w:tc>
          <w:tcPr>
            <w:tcW w:type="dxa" w:w="1304"/>
            <w:shd w:val="clear" w:color="auto" w:fill="C6E0B4"/>
          </w:tcPr>
          <w:p>
            <w:pPr>
              <w:spacing w:before="20" w:after="20"/>
              <w:jc w:val="left"/>
            </w:pPr>
            <w:r/>
            <w:r>
              <w:rPr>
                <w:b w:val="0"/>
                <w:i w:val="0"/>
                <w:sz w:val="18"/>
              </w:rPr>
              <w:t>Implemented</w:t>
            </w:r>
          </w:p>
        </w:tc>
        <w:tc>
          <w:tcPr>
            <w:tcW w:type="dxa" w:w="1474"/>
            <w:shd w:val="clear" w:color="auto" w:fill="EEF2F7"/>
          </w:tcPr>
          <w:p>
            <w:pPr>
              <w:spacing w:before="20" w:after="20"/>
              <w:jc w:val="left"/>
            </w:pPr>
            <w:r/>
            <w:r>
              <w:rPr>
                <w:b w:val="0"/>
                <w:i w:val="0"/>
                <w:sz w:val="18"/>
              </w:rPr>
              <w:t>11 / 11</w:t>
            </w:r>
          </w:p>
        </w:tc>
      </w:tr>
      <w:tr>
        <w:tc>
          <w:tcPr>
            <w:tcW w:type="dxa" w:w="624"/>
          </w:tcPr>
          <w:p>
            <w:pPr>
              <w:spacing w:before="20" w:after="20"/>
              <w:jc w:val="left"/>
            </w:pPr>
            <w:r/>
            <w:r>
              <w:rPr>
                <w:b w:val="0"/>
                <w:i w:val="0"/>
                <w:sz w:val="18"/>
              </w:rPr>
              <w:t>E5</w:t>
            </w:r>
          </w:p>
        </w:tc>
        <w:tc>
          <w:tcPr>
            <w:tcW w:type="dxa" w:w="1701"/>
          </w:tcPr>
          <w:p>
            <w:pPr>
              <w:spacing w:before="20" w:after="20"/>
              <w:jc w:val="left"/>
            </w:pPr>
            <w:r/>
            <w:r>
              <w:rPr>
                <w:b w:val="0"/>
                <w:i w:val="0"/>
                <w:sz w:val="18"/>
              </w:rPr>
              <w:t>PhaseLocked</w:t>
            </w:r>
          </w:p>
        </w:tc>
        <w:tc>
          <w:tcPr>
            <w:tcW w:type="dxa" w:w="2608"/>
          </w:tcPr>
          <w:p>
            <w:pPr>
              <w:spacing w:before="20" w:after="20"/>
              <w:jc w:val="left"/>
            </w:pPr>
            <w:r/>
            <w:r>
              <w:rPr>
                <w:b w:val="0"/>
                <w:i w:val="0"/>
                <w:sz w:val="18"/>
              </w:rPr>
              <w:t>Phase-locked fine structure</w:t>
            </w:r>
          </w:p>
        </w:tc>
        <w:tc>
          <w:tcPr>
            <w:tcW w:type="dxa" w:w="1134"/>
          </w:tcPr>
          <w:p>
            <w:pPr>
              <w:spacing w:before="20" w:after="20"/>
              <w:jc w:val="left"/>
            </w:pPr>
            <w:r/>
            <w:r>
              <w:rPr>
                <w:b w:val="0"/>
                <w:i w:val="0"/>
                <w:sz w:val="18"/>
              </w:rPr>
              <w:t>cycle_divisor</w:t>
            </w:r>
          </w:p>
        </w:tc>
        <w:tc>
          <w:tcPr>
            <w:tcW w:type="dxa" w:w="1077"/>
          </w:tcPr>
          <w:p>
            <w:pPr>
              <w:spacing w:before="20" w:after="20"/>
              <w:jc w:val="left"/>
            </w:pPr>
            <w:r/>
            <w:r>
              <w:rPr>
                <w:b w:val="0"/>
                <w:i w:val="0"/>
                <w:sz w:val="18"/>
              </w:rPr>
              <w:t>subband</w:t>
            </w:r>
          </w:p>
        </w:tc>
        <w:tc>
          <w:tcPr>
            <w:tcW w:type="dxa" w:w="1304"/>
            <w:shd w:val="clear" w:color="auto" w:fill="C6E0B4"/>
          </w:tcPr>
          <w:p>
            <w:pPr>
              <w:spacing w:before="20" w:after="20"/>
              <w:jc w:val="left"/>
            </w:pPr>
            <w:r/>
            <w:r>
              <w:rPr>
                <w:b w:val="0"/>
                <w:i w:val="0"/>
                <w:sz w:val="18"/>
              </w:rPr>
              <w:t>Implemented</w:t>
            </w:r>
          </w:p>
        </w:tc>
        <w:tc>
          <w:tcPr>
            <w:tcW w:type="dxa" w:w="1474"/>
          </w:tcPr>
          <w:p>
            <w:pPr>
              <w:spacing w:before="20" w:after="20"/>
              <w:jc w:val="left"/>
            </w:pPr>
            <w:r/>
            <w:r>
              <w:rPr>
                <w:b w:val="0"/>
                <w:i w:val="0"/>
                <w:sz w:val="18"/>
              </w:rPr>
              <w:t>10 / 12</w:t>
            </w:r>
          </w:p>
        </w:tc>
      </w:tr>
      <w:tr>
        <w:tc>
          <w:tcPr>
            <w:tcW w:type="dxa" w:w="624"/>
            <w:shd w:val="clear" w:color="auto" w:fill="EEF2F7"/>
          </w:tcPr>
          <w:p>
            <w:pPr>
              <w:spacing w:before="20" w:after="20"/>
              <w:jc w:val="left"/>
            </w:pPr>
            <w:r/>
            <w:r>
              <w:rPr>
                <w:b w:val="0"/>
                <w:i w:val="0"/>
                <w:sz w:val="18"/>
              </w:rPr>
              <w:t>E6</w:t>
            </w:r>
          </w:p>
        </w:tc>
        <w:tc>
          <w:tcPr>
            <w:tcW w:type="dxa" w:w="1701"/>
            <w:shd w:val="clear" w:color="auto" w:fill="EEF2F7"/>
          </w:tcPr>
          <w:p>
            <w:pPr>
              <w:spacing w:before="20" w:after="20"/>
              <w:jc w:val="left"/>
            </w:pPr>
            <w:r/>
            <w:r>
              <w:rPr>
                <w:b w:val="0"/>
                <w:i w:val="0"/>
                <w:sz w:val="18"/>
              </w:rPr>
              <w:t>TTFS</w:t>
            </w:r>
          </w:p>
        </w:tc>
        <w:tc>
          <w:tcPr>
            <w:tcW w:type="dxa" w:w="2608"/>
            <w:shd w:val="clear" w:color="auto" w:fill="EEF2F7"/>
          </w:tcPr>
          <w:p>
            <w:pPr>
              <w:spacing w:before="20" w:after="20"/>
              <w:jc w:val="left"/>
            </w:pPr>
            <w:r/>
            <w:r>
              <w:rPr>
                <w:b w:val="0"/>
                <w:i w:val="0"/>
                <w:sz w:val="18"/>
              </w:rPr>
              <w:t>Time-to-first-spike</w:t>
            </w:r>
          </w:p>
        </w:tc>
        <w:tc>
          <w:tcPr>
            <w:tcW w:type="dxa" w:w="1134"/>
            <w:shd w:val="clear" w:color="auto" w:fill="EEF2F7"/>
          </w:tcPr>
          <w:p>
            <w:pPr>
              <w:spacing w:before="20" w:after="20"/>
              <w:jc w:val="left"/>
            </w:pPr>
            <w:r/>
            <w:r>
              <w:rPr>
                <w:b w:val="0"/>
                <w:i w:val="0"/>
                <w:sz w:val="18"/>
              </w:rPr>
              <w:t>e_frac</w:t>
            </w:r>
          </w:p>
        </w:tc>
        <w:tc>
          <w:tcPr>
            <w:tcW w:type="dxa" w:w="1077"/>
            <w:shd w:val="clear" w:color="auto" w:fill="EEF2F7"/>
          </w:tcPr>
          <w:p>
            <w:pPr>
              <w:spacing w:before="20" w:after="20"/>
              <w:jc w:val="left"/>
            </w:pPr>
            <w:r/>
            <w:r>
              <w:rPr>
                <w:b w:val="0"/>
                <w:i w:val="0"/>
                <w:sz w:val="18"/>
              </w:rPr>
              <w:t>envelope</w:t>
            </w:r>
          </w:p>
        </w:tc>
        <w:tc>
          <w:tcPr>
            <w:tcW w:type="dxa" w:w="1304"/>
            <w:shd w:val="clear" w:color="auto" w:fill="C6E0B4"/>
          </w:tcPr>
          <w:p>
            <w:pPr>
              <w:spacing w:before="20" w:after="20"/>
              <w:jc w:val="left"/>
            </w:pPr>
            <w:r/>
            <w:r>
              <w:rPr>
                <w:b w:val="0"/>
                <w:i w:val="0"/>
                <w:sz w:val="18"/>
              </w:rPr>
              <w:t>Implemented</w:t>
            </w:r>
          </w:p>
        </w:tc>
        <w:tc>
          <w:tcPr>
            <w:tcW w:type="dxa" w:w="1474"/>
            <w:shd w:val="clear" w:color="auto" w:fill="EEF2F7"/>
          </w:tcPr>
          <w:p>
            <w:pPr>
              <w:spacing w:before="20" w:after="20"/>
              <w:jc w:val="left"/>
            </w:pPr>
            <w:r/>
            <w:r>
              <w:rPr>
                <w:b w:val="0"/>
                <w:i w:val="0"/>
                <w:sz w:val="18"/>
              </w:rPr>
              <w:t>9 / 10</w:t>
            </w:r>
          </w:p>
        </w:tc>
      </w:tr>
      <w:tr>
        <w:tc>
          <w:tcPr>
            <w:tcW w:type="dxa" w:w="624"/>
          </w:tcPr>
          <w:p>
            <w:pPr>
              <w:spacing w:before="20" w:after="20"/>
              <w:jc w:val="left"/>
            </w:pPr>
            <w:r/>
            <w:r>
              <w:rPr>
                <w:b w:val="0"/>
                <w:i w:val="0"/>
                <w:sz w:val="18"/>
              </w:rPr>
              <w:t>E7</w:t>
            </w:r>
          </w:p>
        </w:tc>
        <w:tc>
          <w:tcPr>
            <w:tcW w:type="dxa" w:w="1701"/>
          </w:tcPr>
          <w:p>
            <w:pPr>
              <w:spacing w:before="20" w:after="20"/>
              <w:jc w:val="left"/>
            </w:pPr>
            <w:r/>
            <w:r>
              <w:rPr>
                <w:b w:val="0"/>
                <w:i w:val="0"/>
                <w:sz w:val="18"/>
              </w:rPr>
              <w:t>Spiketrum</w:t>
            </w:r>
          </w:p>
        </w:tc>
        <w:tc>
          <w:tcPr>
            <w:tcW w:type="dxa" w:w="2608"/>
          </w:tcPr>
          <w:p>
            <w:pPr>
              <w:spacing w:before="20" w:after="20"/>
              <w:jc w:val="left"/>
            </w:pPr>
            <w:r/>
            <w:r>
              <w:rPr>
                <w:b w:val="0"/>
                <w:i w:val="0"/>
                <w:sz w:val="18"/>
              </w:rPr>
              <w:t>Event-based temporal matching pursuit (third-party)</w:t>
            </w:r>
          </w:p>
        </w:tc>
        <w:tc>
          <w:tcPr>
            <w:tcW w:type="dxa" w:w="1134"/>
          </w:tcPr>
          <w:p>
            <w:pPr>
              <w:spacing w:before="20" w:after="20"/>
              <w:jc w:val="left"/>
            </w:pPr>
            <w:r/>
            <w:r>
              <w:rPr>
                <w:b w:val="0"/>
                <w:i w:val="0"/>
                <w:sz w:val="18"/>
              </w:rPr>
              <w:t>atoms / s</w:t>
            </w:r>
          </w:p>
        </w:tc>
        <w:tc>
          <w:tcPr>
            <w:tcW w:type="dxa" w:w="1077"/>
          </w:tcPr>
          <w:p>
            <w:pPr>
              <w:spacing w:before="20" w:after="20"/>
              <w:jc w:val="left"/>
            </w:pPr>
            <w:r/>
            <w:r>
              <w:rPr>
                <w:b w:val="0"/>
                <w:i w:val="0"/>
                <w:sz w:val="18"/>
              </w:rPr>
              <w:t>audio</w:t>
            </w:r>
          </w:p>
        </w:tc>
        <w:tc>
          <w:tcPr>
            <w:tcW w:type="dxa" w:w="1304"/>
            <w:shd w:val="clear" w:color="auto" w:fill="DCDCDC"/>
          </w:tcPr>
          <w:p>
            <w:pPr>
              <w:spacing w:before="20" w:after="20"/>
              <w:jc w:val="left"/>
            </w:pPr>
            <w:r/>
            <w:r>
              <w:rPr>
                <w:b w:val="0"/>
                <w:i w:val="0"/>
                <w:sz w:val="18"/>
              </w:rPr>
              <w:t>Not implemented</w:t>
            </w:r>
          </w:p>
        </w:tc>
        <w:tc>
          <w:tcPr>
            <w:tcW w:type="dxa" w:w="1474"/>
          </w:tcPr>
          <w:p>
            <w:pPr>
              <w:spacing w:before="20" w:after="20"/>
              <w:jc w:val="left"/>
            </w:pPr>
            <w:r/>
            <w:r>
              <w:rPr>
                <w:b w:val="0"/>
                <w:i w:val="0"/>
                <w:sz w:val="18"/>
              </w:rPr>
              <w:t>—</w:t>
            </w:r>
          </w:p>
        </w:tc>
      </w:tr>
      <w:tr>
        <w:tc>
          <w:tcPr>
            <w:tcW w:type="dxa" w:w="624"/>
            <w:shd w:val="clear" w:color="auto" w:fill="EEF2F7"/>
          </w:tcPr>
          <w:p>
            <w:pPr>
              <w:spacing w:before="20" w:after="20"/>
              <w:jc w:val="left"/>
            </w:pPr>
            <w:r/>
            <w:r>
              <w:rPr>
                <w:b w:val="0"/>
                <w:i w:val="0"/>
                <w:sz w:val="18"/>
              </w:rPr>
              <w:t>R1</w:t>
            </w:r>
          </w:p>
        </w:tc>
        <w:tc>
          <w:tcPr>
            <w:tcW w:type="dxa" w:w="1701"/>
            <w:shd w:val="clear" w:color="auto" w:fill="EEF2F7"/>
          </w:tcPr>
          <w:p>
            <w:pPr>
              <w:spacing w:before="20" w:after="20"/>
              <w:jc w:val="left"/>
            </w:pPr>
            <w:r/>
            <w:r>
              <w:rPr>
                <w:b w:val="0"/>
                <w:i w:val="0"/>
                <w:sz w:val="18"/>
              </w:rPr>
              <w:t>Lauscher / SHD</w:t>
            </w:r>
          </w:p>
        </w:tc>
        <w:tc>
          <w:tcPr>
            <w:tcW w:type="dxa" w:w="2608"/>
            <w:shd w:val="clear" w:color="auto" w:fill="EEF2F7"/>
          </w:tcPr>
          <w:p>
            <w:pPr>
              <w:spacing w:before="20" w:after="20"/>
              <w:jc w:val="left"/>
            </w:pPr>
            <w:r/>
            <w:r>
              <w:rPr>
                <w:b w:val="0"/>
                <w:i w:val="0"/>
                <w:sz w:val="18"/>
              </w:rPr>
              <w:t>Reference channel format</w:t>
            </w:r>
          </w:p>
        </w:tc>
        <w:tc>
          <w:tcPr>
            <w:tcW w:type="dxa" w:w="1134"/>
            <w:shd w:val="clear" w:color="auto" w:fill="EEF2F7"/>
          </w:tcPr>
          <w:p>
            <w:pPr>
              <w:spacing w:before="20" w:after="20"/>
              <w:jc w:val="left"/>
            </w:pPr>
            <w:r/>
            <w:r>
              <w:rPr>
                <w:b w:val="0"/>
                <w:i w:val="0"/>
                <w:sz w:val="18"/>
              </w:rPr>
              <w:t>—</w:t>
            </w:r>
          </w:p>
        </w:tc>
        <w:tc>
          <w:tcPr>
            <w:tcW w:type="dxa" w:w="1077"/>
            <w:shd w:val="clear" w:color="auto" w:fill="EEF2F7"/>
          </w:tcPr>
          <w:p>
            <w:pPr>
              <w:spacing w:before="20" w:after="20"/>
              <w:jc w:val="left"/>
            </w:pPr>
            <w:r/>
            <w:r>
              <w:rPr>
                <w:b w:val="0"/>
                <w:i w:val="0"/>
                <w:sz w:val="18"/>
              </w:rPr>
              <w:t>audio</w:t>
            </w:r>
          </w:p>
        </w:tc>
        <w:tc>
          <w:tcPr>
            <w:tcW w:type="dxa" w:w="1304"/>
            <w:shd w:val="clear" w:color="auto" w:fill="DCDCDC"/>
          </w:tcPr>
          <w:p>
            <w:pPr>
              <w:spacing w:before="20" w:after="20"/>
              <w:jc w:val="left"/>
            </w:pPr>
            <w:r/>
            <w:r>
              <w:rPr>
                <w:b w:val="0"/>
                <w:i w:val="0"/>
                <w:sz w:val="18"/>
              </w:rPr>
              <w:t>Not started</w:t>
            </w:r>
          </w:p>
        </w:tc>
        <w:tc>
          <w:tcPr>
            <w:tcW w:type="dxa" w:w="1474"/>
            <w:shd w:val="clear" w:color="auto" w:fill="EEF2F7"/>
          </w:tcPr>
          <w:p>
            <w:pPr>
              <w:spacing w:before="20" w:after="20"/>
              <w:jc w:val="left"/>
            </w:pPr>
            <w:r/>
            <w:r>
              <w:rPr>
                <w:b w:val="0"/>
                <w:i w:val="0"/>
                <w:sz w:val="18"/>
              </w:rPr>
              <w:t>—</w:t>
            </w:r>
          </w:p>
        </w:tc>
      </w:tr>
      <w:tr>
        <w:tc>
          <w:tcPr>
            <w:tcW w:type="dxa" w:w="624"/>
          </w:tcPr>
          <w:p>
            <w:pPr>
              <w:spacing w:before="20" w:after="20"/>
              <w:jc w:val="left"/>
            </w:pPr>
            <w:r/>
            <w:r>
              <w:rPr>
                <w:b w:val="0"/>
                <w:i w:val="0"/>
                <w:sz w:val="18"/>
              </w:rPr>
              <w:t>R2</w:t>
            </w:r>
          </w:p>
        </w:tc>
        <w:tc>
          <w:tcPr>
            <w:tcW w:type="dxa" w:w="1701"/>
          </w:tcPr>
          <w:p>
            <w:pPr>
              <w:spacing w:before="20" w:after="20"/>
              <w:jc w:val="left"/>
            </w:pPr>
            <w:r/>
            <w:r>
              <w:rPr>
                <w:b w:val="0"/>
                <w:i w:val="0"/>
                <w:sz w:val="18"/>
              </w:rPr>
              <w:t>Mel filterbank</w:t>
            </w:r>
          </w:p>
        </w:tc>
        <w:tc>
          <w:tcPr>
            <w:tcW w:type="dxa" w:w="2608"/>
          </w:tcPr>
          <w:p>
            <w:pPr>
              <w:spacing w:before="20" w:after="20"/>
              <w:jc w:val="left"/>
            </w:pPr>
            <w:r/>
            <w:r>
              <w:rPr>
                <w:b w:val="0"/>
                <w:i w:val="0"/>
                <w:sz w:val="18"/>
              </w:rPr>
              <w:t>Non-spiking reference</w:t>
            </w:r>
          </w:p>
        </w:tc>
        <w:tc>
          <w:tcPr>
            <w:tcW w:type="dxa" w:w="1134"/>
          </w:tcPr>
          <w:p>
            <w:pPr>
              <w:spacing w:before="20" w:after="20"/>
              <w:jc w:val="left"/>
            </w:pPr>
            <w:r/>
            <w:r>
              <w:rPr>
                <w:b w:val="0"/>
                <w:i w:val="0"/>
                <w:sz w:val="18"/>
              </w:rPr>
              <w:t>—</w:t>
            </w:r>
          </w:p>
        </w:tc>
        <w:tc>
          <w:tcPr>
            <w:tcW w:type="dxa" w:w="1077"/>
          </w:tcPr>
          <w:p>
            <w:pPr>
              <w:spacing w:before="20" w:after="20"/>
              <w:jc w:val="left"/>
            </w:pPr>
            <w:r/>
            <w:r>
              <w:rPr>
                <w:b w:val="0"/>
                <w:i w:val="0"/>
                <w:sz w:val="18"/>
              </w:rPr>
              <w:t>audio</w:t>
            </w:r>
          </w:p>
        </w:tc>
        <w:tc>
          <w:tcPr>
            <w:tcW w:type="dxa" w:w="1304"/>
            <w:shd w:val="clear" w:color="auto" w:fill="C6E0B4"/>
          </w:tcPr>
          <w:p>
            <w:pPr>
              <w:spacing w:before="20" w:after="20"/>
              <w:jc w:val="left"/>
            </w:pPr>
            <w:r/>
            <w:r>
              <w:rPr>
                <w:b w:val="0"/>
                <w:i w:val="0"/>
                <w:sz w:val="18"/>
              </w:rPr>
              <w:t>Implemented</w:t>
            </w:r>
          </w:p>
        </w:tc>
        <w:tc>
          <w:tcPr>
            <w:tcW w:type="dxa" w:w="1474"/>
          </w:tcPr>
          <w:p>
            <w:pPr>
              <w:spacing w:before="20" w:after="20"/>
              <w:jc w:val="left"/>
            </w:pPr>
            <w:r/>
            <w:r>
              <w:rPr>
                <w:b w:val="0"/>
                <w:i w:val="0"/>
                <w:sz w:val="18"/>
              </w:rPr>
              <w:t>n/a</w:t>
            </w:r>
          </w:p>
        </w:tc>
      </w:tr>
    </w:tbl>
    <w:p>
      <w:pPr>
        <w:spacing w:after="60"/>
      </w:pPr>
    </w:p>
    <w:p>
      <w:pPr>
        <w:spacing w:before="0" w:after="200"/>
        <w:jc w:val="left"/>
      </w:pPr>
      <w:r>
        <w:rPr>
          <w:b w:val="0"/>
          <w:i/>
          <w:color w:val="606670"/>
          <w:sz w:val="17"/>
        </w:rPr>
        <w:t xml:space="preserve">Test counts are the encoder's own T-block plus its parametrised share of the generic G block. Every block is now complete: E4's former failure test_T4_3 was replaced under D39, and E5's two — test_G3[E5] (Q19, the span) and test_T5_3 (Q20) — were closed by D68. E6's tenth test is test_G7b, which skips because E6 declares no refractory period. </w:t>
      </w:r>
      <w:r>
        <w:rPr>
          <w:b/>
          <w:i/>
          <w:color w:val="606670"/>
          <w:sz w:val="17"/>
        </w:rPr>
        <w:t>The Drive column carries two meanings</w:t>
      </w:r>
      <w:r>
        <w:rPr>
          <w:b w:val="0"/>
          <w:i/>
          <w:color w:val="606670"/>
          <w:sz w:val="17"/>
        </w:rPr>
        <w:t>: on E1–E6 it is the declared DRIVE_KIND of SPEC §4.1, which is 'envelope' or 'subband' and nothing else; on E7, R1 and R2 the value 'audio' marks a row that bypasses the shared front end altogether and is not a DRIVE_KIND at all. See §1.2. R2 is a reference rather than an encoder and has no known-answer block; it is covered by implementation-session tests instead.</w:t>
      </w:r>
    </w:p>
    <w:p>
      <w:pPr>
        <w:spacing w:after="140" w:line="269" w:lineRule="auto"/>
        <w:jc w:val="both"/>
      </w:pPr>
      <w:r>
        <w:rPr>
          <w:b w:val="0"/>
          <w:i w:val="0"/>
          <w:sz w:val="21"/>
        </w:rPr>
        <w:t>The six implemented encoders group into two integrating schemes (E1, E4), two change-based schemes (E2, E3), one carrier-locked scheme (E5) and one latency scheme (E6). That is the axis the study is built around: E1 against E4 isolates spike-frequency adaptation, and E2 against E3 isolates the bandpass, because decision D30 makes the two share one implementation of the event rule so that nothing else differs between them. Both contrasts are single-factor by construction rather than by inspection. E1 against E6 is the sparsest contrast in the set — all information in count against all information in timing — and is what prediction P-04 turns on.</w:t>
      </w:r>
    </w:p>
    <w:p>
      <w:r>
        <w:br w:type="page"/>
      </w:r>
    </w:p>
    <w:p>
      <w:pPr>
        <w:spacing w:before="40" w:after="160"/>
        <w:pBdr>
          <w:bottom w:val="single" w:sz="8" w:space="2" w:color="1F3864"/>
        </w:pBdr>
      </w:pPr>
      <w:r>
        <w:rPr>
          <w:b/>
          <w:color w:val="1F3864"/>
          <w:sz w:val="34"/>
        </w:rPr>
        <w:t>3.  The common front end</w:t>
      </w:r>
    </w:p>
    <w:p>
      <w:pPr>
        <w:spacing w:after="140" w:line="269" w:lineRule="auto"/>
        <w:jc w:val="both"/>
      </w:pPr>
      <w:r>
        <w:rPr>
          <w:b w:val="0"/>
          <w:i w:val="0"/>
          <w:sz w:val="21"/>
        </w:rPr>
        <w:t>All candidates share a first stage, so that differences between them are attributable to the event-generation rule rather than to incidental differences in filtering. The stage is a gammatone filterbank, the standard computational approximation to the frequency selectivity of the basilar membrane, followed by envelope extraction and a compressive nonlinearity.</w:t>
      </w:r>
    </w:p>
    <w:p>
      <w:pPr>
        <w:spacing w:before="80" w:after="160"/>
        <w:jc w:val="center"/>
      </w:pPr>
      <w:r>
        <w:rPr>
          <w:rFonts w:ascii="Consolas" w:hAnsi="Consolas"/>
          <w:color w:val="1B6B7A"/>
          <w:sz w:val="19"/>
        </w:rPr>
        <w:t>g_c(t) = a · t^(n−1) · exp(−2π b_c t) · cos(2π f_c t + φ_c),   t ≥ 0    (4)</w:t>
      </w:r>
    </w:p>
    <w:p>
      <w:pPr>
        <w:spacing w:after="140" w:line="269" w:lineRule="auto"/>
        <w:jc w:val="both"/>
      </w:pPr>
      <w:r>
        <w:rPr>
          <w:b w:val="0"/>
          <w:i w:val="0"/>
          <w:sz w:val="21"/>
        </w:rPr>
        <w:t>with order n = 4 and bandwidth b_c = 1.019 · ERB(f_c), the equivalent rectangular bandwidth following Glasberg and Moore, equation (5). Centre frequencies are placed uniformly on the ERB-rate scale of equation (6) between f_min and f_max, with the endpoints hit exactly. The implementation is FIR — each channel's taps are equation (4) sampled and truncated — so what the known-answer tests check is the thing the filterbank actually uses, with no cascade-of-biquads approximation in between.</w:t>
      </w:r>
    </w:p>
    <w:p>
      <w:pPr>
        <w:spacing w:before="220" w:after="80"/>
      </w:pPr>
      <w:r>
        <w:rPr>
          <w:b/>
          <w:color w:val="1B6B7A"/>
          <w:sz w:val="24"/>
        </w:rPr>
        <w:t>3.1  Front-end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381"/>
            <w:shd w:val="clear" w:color="auto" w:fill="1F3864"/>
          </w:tcPr>
          <w:p>
            <w:pPr>
              <w:spacing w:before="20" w:after="20"/>
              <w:jc w:val="left"/>
            </w:pPr>
            <w:r/>
            <w:r>
              <w:rPr>
                <w:b/>
                <w:i w:val="0"/>
                <w:color w:val="FFFFFF"/>
                <w:sz w:val="18"/>
              </w:rPr>
              <w:t>Parameter</w:t>
            </w:r>
          </w:p>
        </w:tc>
        <w:tc>
          <w:tcPr>
            <w:tcW w:type="dxa" w:w="1474"/>
            <w:shd w:val="clear" w:color="auto" w:fill="1F3864"/>
          </w:tcPr>
          <w:p>
            <w:pPr>
              <w:spacing w:before="20" w:after="20"/>
              <w:jc w:val="left"/>
            </w:pPr>
            <w:r/>
            <w:r>
              <w:rPr>
                <w:b/>
                <w:i w:val="0"/>
                <w:color w:val="FFFFFF"/>
                <w:sz w:val="18"/>
              </w:rPr>
              <w:t>Default</w:t>
            </w:r>
          </w:p>
        </w:tc>
        <w:tc>
          <w:tcPr>
            <w:tcW w:type="dxa" w:w="4195"/>
            <w:shd w:val="clear" w:color="auto" w:fill="1F3864"/>
          </w:tcPr>
          <w:p>
            <w:pPr>
              <w:spacing w:before="20" w:after="20"/>
              <w:jc w:val="left"/>
            </w:pPr>
            <w:r/>
            <w:r>
              <w:rPr>
                <w:b/>
                <w:i w:val="0"/>
                <w:color w:val="FFFFFF"/>
                <w:sz w:val="18"/>
              </w:rPr>
              <w:t>Role</w:t>
            </w:r>
          </w:p>
        </w:tc>
        <w:tc>
          <w:tcPr>
            <w:tcW w:type="dxa" w:w="1871"/>
            <w:shd w:val="clear" w:color="auto" w:fill="1F3864"/>
          </w:tcPr>
          <w:p>
            <w:pPr>
              <w:spacing w:before="20" w:after="20"/>
              <w:jc w:val="left"/>
            </w:pPr>
            <w:r/>
            <w:r>
              <w:rPr>
                <w:b/>
                <w:i w:val="0"/>
                <w:color w:val="FFFFFF"/>
                <w:sz w:val="18"/>
              </w:rPr>
              <w:t>Swept?</w:t>
            </w:r>
          </w:p>
        </w:tc>
      </w:tr>
      <w:tr>
        <w:tc>
          <w:tcPr>
            <w:tcW w:type="dxa" w:w="2381"/>
          </w:tcPr>
          <w:p>
            <w:pPr>
              <w:spacing w:before="20" w:after="20"/>
              <w:jc w:val="left"/>
            </w:pPr>
            <w:r/>
            <w:r>
              <w:rPr>
                <w:b w:val="0"/>
                <w:i w:val="0"/>
                <w:sz w:val="18"/>
              </w:rPr>
              <w:t>n_channels</w:t>
            </w:r>
          </w:p>
        </w:tc>
        <w:tc>
          <w:tcPr>
            <w:tcW w:type="dxa" w:w="1474"/>
          </w:tcPr>
          <w:p>
            <w:pPr>
              <w:spacing w:before="20" w:after="20"/>
              <w:jc w:val="left"/>
            </w:pPr>
            <w:r/>
            <w:r>
              <w:rPr>
                <w:b w:val="0"/>
                <w:i w:val="0"/>
                <w:sz w:val="18"/>
              </w:rPr>
              <w:t>—</w:t>
            </w:r>
          </w:p>
        </w:tc>
        <w:tc>
          <w:tcPr>
            <w:tcW w:type="dxa" w:w="4195"/>
          </w:tcPr>
          <w:p>
            <w:pPr>
              <w:spacing w:before="20" w:after="20"/>
              <w:jc w:val="left"/>
            </w:pPr>
            <w:r/>
            <w:r>
              <w:rPr>
                <w:b w:val="0"/>
                <w:i w:val="0"/>
                <w:sz w:val="18"/>
              </w:rPr>
              <w:t>Number of filterbank channels</w:t>
            </w:r>
          </w:p>
        </w:tc>
        <w:tc>
          <w:tcPr>
            <w:tcW w:type="dxa" w:w="1871"/>
          </w:tcPr>
          <w:p>
            <w:pPr>
              <w:spacing w:before="20" w:after="20"/>
              <w:jc w:val="left"/>
            </w:pPr>
            <w:r/>
            <w:r>
              <w:rPr>
                <w:b w:val="0"/>
                <w:i w:val="0"/>
                <w:sz w:val="18"/>
              </w:rPr>
              <w:t>Yes — free axis (D05)</w:t>
            </w:r>
          </w:p>
        </w:tc>
      </w:tr>
      <w:tr>
        <w:tc>
          <w:tcPr>
            <w:tcW w:type="dxa" w:w="2381"/>
            <w:shd w:val="clear" w:color="auto" w:fill="EEF2F7"/>
          </w:tcPr>
          <w:p>
            <w:pPr>
              <w:spacing w:before="20" w:after="20"/>
              <w:jc w:val="left"/>
            </w:pPr>
            <w:r/>
            <w:r>
              <w:rPr>
                <w:b w:val="0"/>
                <w:i w:val="0"/>
                <w:sz w:val="18"/>
              </w:rPr>
              <w:t>f_min, f_max</w:t>
            </w:r>
          </w:p>
        </w:tc>
        <w:tc>
          <w:tcPr>
            <w:tcW w:type="dxa" w:w="1474"/>
            <w:shd w:val="clear" w:color="auto" w:fill="EEF2F7"/>
          </w:tcPr>
          <w:p>
            <w:pPr>
              <w:spacing w:before="20" w:after="20"/>
              <w:jc w:val="left"/>
            </w:pPr>
            <w:r/>
            <w:r>
              <w:rPr>
                <w:b w:val="0"/>
                <w:i w:val="0"/>
                <w:sz w:val="18"/>
              </w:rPr>
              <w:t>50 Hz, 8000 Hz</w:t>
            </w:r>
          </w:p>
        </w:tc>
        <w:tc>
          <w:tcPr>
            <w:tcW w:type="dxa" w:w="4195"/>
            <w:shd w:val="clear" w:color="auto" w:fill="EEF2F7"/>
          </w:tcPr>
          <w:p>
            <w:pPr>
              <w:spacing w:before="20" w:after="20"/>
              <w:jc w:val="left"/>
            </w:pPr>
            <w:r/>
            <w:r>
              <w:rPr>
                <w:b w:val="0"/>
                <w:i w:val="0"/>
                <w:sz w:val="18"/>
              </w:rPr>
              <w:t>Frequency limits of the bank</w:t>
            </w:r>
          </w:p>
        </w:tc>
        <w:tc>
          <w:tcPr>
            <w:tcW w:type="dxa" w:w="1871"/>
            <w:shd w:val="clear" w:color="auto" w:fill="EEF2F7"/>
          </w:tcPr>
          <w:p>
            <w:pPr>
              <w:spacing w:before="20" w:after="20"/>
              <w:jc w:val="left"/>
            </w:pPr>
            <w:r/>
            <w:r>
              <w:rPr>
                <w:b w:val="0"/>
                <w:i w:val="0"/>
                <w:sz w:val="18"/>
              </w:rPr>
              <w:t>Yes</w:t>
            </w:r>
          </w:p>
        </w:tc>
      </w:tr>
      <w:tr>
        <w:tc>
          <w:tcPr>
            <w:tcW w:type="dxa" w:w="2381"/>
          </w:tcPr>
          <w:p>
            <w:pPr>
              <w:spacing w:before="20" w:after="20"/>
              <w:jc w:val="left"/>
            </w:pPr>
            <w:r/>
            <w:r>
              <w:rPr>
                <w:b w:val="0"/>
                <w:i w:val="0"/>
                <w:sz w:val="18"/>
              </w:rPr>
              <w:t>spacing</w:t>
            </w:r>
          </w:p>
        </w:tc>
        <w:tc>
          <w:tcPr>
            <w:tcW w:type="dxa" w:w="1474"/>
          </w:tcPr>
          <w:p>
            <w:pPr>
              <w:spacing w:before="20" w:after="20"/>
              <w:jc w:val="left"/>
            </w:pPr>
            <w:r/>
            <w:r>
              <w:rPr>
                <w:b w:val="0"/>
                <w:i w:val="0"/>
                <w:sz w:val="18"/>
              </w:rPr>
              <w:t>erb</w:t>
            </w:r>
          </w:p>
        </w:tc>
        <w:tc>
          <w:tcPr>
            <w:tcW w:type="dxa" w:w="4195"/>
          </w:tcPr>
          <w:p>
            <w:pPr>
              <w:spacing w:before="20" w:after="20"/>
              <w:jc w:val="left"/>
            </w:pPr>
            <w:r/>
            <w:r>
              <w:rPr>
                <w:b w:val="0"/>
                <w:i w:val="0"/>
                <w:sz w:val="18"/>
              </w:rPr>
              <w:t>erb | mel | linear placement of centre frequencies</w:t>
            </w:r>
          </w:p>
        </w:tc>
        <w:tc>
          <w:tcPr>
            <w:tcW w:type="dxa" w:w="1871"/>
          </w:tcPr>
          <w:p>
            <w:pPr>
              <w:spacing w:before="20" w:after="20"/>
              <w:jc w:val="left"/>
            </w:pPr>
            <w:r/>
            <w:r>
              <w:rPr>
                <w:b w:val="0"/>
                <w:i w:val="0"/>
                <w:sz w:val="18"/>
              </w:rPr>
              <w:t>Yes</w:t>
            </w:r>
          </w:p>
        </w:tc>
      </w:tr>
      <w:tr>
        <w:tc>
          <w:tcPr>
            <w:tcW w:type="dxa" w:w="2381"/>
            <w:shd w:val="clear" w:color="auto" w:fill="EEF2F7"/>
          </w:tcPr>
          <w:p>
            <w:pPr>
              <w:spacing w:before="20" w:after="20"/>
              <w:jc w:val="left"/>
            </w:pPr>
            <w:r/>
            <w:r>
              <w:rPr>
                <w:b w:val="0"/>
                <w:i w:val="0"/>
                <w:sz w:val="18"/>
              </w:rPr>
              <w:t>order</w:t>
            </w:r>
          </w:p>
        </w:tc>
        <w:tc>
          <w:tcPr>
            <w:tcW w:type="dxa" w:w="1474"/>
            <w:shd w:val="clear" w:color="auto" w:fill="EEF2F7"/>
          </w:tcPr>
          <w:p>
            <w:pPr>
              <w:spacing w:before="20" w:after="20"/>
              <w:jc w:val="left"/>
            </w:pPr>
            <w:r/>
            <w:r>
              <w:rPr>
                <w:b w:val="0"/>
                <w:i w:val="0"/>
                <w:sz w:val="18"/>
              </w:rPr>
              <w:t>4</w:t>
            </w:r>
          </w:p>
        </w:tc>
        <w:tc>
          <w:tcPr>
            <w:tcW w:type="dxa" w:w="4195"/>
            <w:shd w:val="clear" w:color="auto" w:fill="EEF2F7"/>
          </w:tcPr>
          <w:p>
            <w:pPr>
              <w:spacing w:before="20" w:after="20"/>
              <w:jc w:val="left"/>
            </w:pPr>
            <w:r/>
            <w:r>
              <w:rPr>
                <w:b w:val="0"/>
                <w:i w:val="0"/>
                <w:sz w:val="18"/>
              </w:rPr>
              <w:t>Gammatone order n in equation (4)</w:t>
            </w:r>
          </w:p>
        </w:tc>
        <w:tc>
          <w:tcPr>
            <w:tcW w:type="dxa" w:w="1871"/>
            <w:shd w:val="clear" w:color="auto" w:fill="EEF2F7"/>
          </w:tcPr>
          <w:p>
            <w:pPr>
              <w:spacing w:before="20" w:after="20"/>
              <w:jc w:val="left"/>
            </w:pPr>
            <w:r/>
            <w:r>
              <w:rPr>
                <w:b w:val="0"/>
                <w:i w:val="0"/>
                <w:sz w:val="18"/>
              </w:rPr>
              <w:t>No</w:t>
            </w:r>
          </w:p>
        </w:tc>
      </w:tr>
      <w:tr>
        <w:tc>
          <w:tcPr>
            <w:tcW w:type="dxa" w:w="2381"/>
          </w:tcPr>
          <w:p>
            <w:pPr>
              <w:spacing w:before="20" w:after="20"/>
              <w:jc w:val="left"/>
            </w:pPr>
            <w:r/>
            <w:r>
              <w:rPr>
                <w:b w:val="0"/>
                <w:i w:val="0"/>
                <w:sz w:val="18"/>
              </w:rPr>
              <w:t>envelope method</w:t>
            </w:r>
          </w:p>
        </w:tc>
        <w:tc>
          <w:tcPr>
            <w:tcW w:type="dxa" w:w="1474"/>
          </w:tcPr>
          <w:p>
            <w:pPr>
              <w:spacing w:before="20" w:after="20"/>
              <w:jc w:val="left"/>
            </w:pPr>
            <w:r/>
            <w:r>
              <w:rPr>
                <w:b w:val="0"/>
                <w:i w:val="0"/>
                <w:sz w:val="18"/>
              </w:rPr>
              <w:t>hilbert</w:t>
            </w:r>
          </w:p>
        </w:tc>
        <w:tc>
          <w:tcPr>
            <w:tcW w:type="dxa" w:w="4195"/>
          </w:tcPr>
          <w:p>
            <w:pPr>
              <w:spacing w:before="20" w:after="20"/>
              <w:jc w:val="left"/>
            </w:pPr>
            <w:r/>
            <w:r>
              <w:rPr>
                <w:b w:val="0"/>
                <w:i w:val="0"/>
                <w:sz w:val="18"/>
              </w:rPr>
              <w:t>Equation (8) analytic magnitude, or (9) rectify-lowpass</w:t>
            </w:r>
          </w:p>
        </w:tc>
        <w:tc>
          <w:tcPr>
            <w:tcW w:type="dxa" w:w="1871"/>
          </w:tcPr>
          <w:p>
            <w:pPr>
              <w:spacing w:before="20" w:after="20"/>
              <w:jc w:val="left"/>
            </w:pPr>
            <w:r/>
            <w:r>
              <w:rPr>
                <w:b w:val="0"/>
                <w:i w:val="0"/>
                <w:sz w:val="18"/>
              </w:rPr>
              <w:t>Yes</w:t>
            </w:r>
          </w:p>
        </w:tc>
      </w:tr>
      <w:tr>
        <w:tc>
          <w:tcPr>
            <w:tcW w:type="dxa" w:w="2381"/>
            <w:shd w:val="clear" w:color="auto" w:fill="EEF2F7"/>
          </w:tcPr>
          <w:p>
            <w:pPr>
              <w:spacing w:before="20" w:after="20"/>
              <w:jc w:val="left"/>
            </w:pPr>
            <w:r/>
            <w:r>
              <w:rPr>
                <w:b w:val="0"/>
                <w:i w:val="0"/>
                <w:sz w:val="18"/>
              </w:rPr>
              <w:t>f_cut</w:t>
            </w:r>
          </w:p>
        </w:tc>
        <w:tc>
          <w:tcPr>
            <w:tcW w:type="dxa" w:w="1474"/>
            <w:shd w:val="clear" w:color="auto" w:fill="EEF2F7"/>
          </w:tcPr>
          <w:p>
            <w:pPr>
              <w:spacing w:before="20" w:after="20"/>
              <w:jc w:val="left"/>
            </w:pPr>
            <w:r/>
            <w:r>
              <w:rPr>
                <w:b w:val="0"/>
                <w:i w:val="0"/>
                <w:sz w:val="18"/>
              </w:rPr>
              <w:t>1000 Hz</w:t>
            </w:r>
          </w:p>
        </w:tc>
        <w:tc>
          <w:tcPr>
            <w:tcW w:type="dxa" w:w="4195"/>
            <w:shd w:val="clear" w:color="auto" w:fill="EEF2F7"/>
          </w:tcPr>
          <w:p>
            <w:pPr>
              <w:spacing w:before="20" w:after="20"/>
              <w:jc w:val="left"/>
            </w:pPr>
            <w:r/>
            <w:r>
              <w:rPr>
                <w:b w:val="0"/>
                <w:i w:val="0"/>
                <w:sz w:val="18"/>
              </w:rPr>
              <w:t>Ceiling on the equation (9) cutoff; actual is min(f_cut, b_c)</w:t>
            </w:r>
          </w:p>
        </w:tc>
        <w:tc>
          <w:tcPr>
            <w:tcW w:type="dxa" w:w="1871"/>
            <w:shd w:val="clear" w:color="auto" w:fill="EEF2F7"/>
          </w:tcPr>
          <w:p>
            <w:pPr>
              <w:spacing w:before="20" w:after="20"/>
              <w:jc w:val="left"/>
            </w:pPr>
            <w:r/>
            <w:r>
              <w:rPr>
                <w:b w:val="0"/>
                <w:i w:val="0"/>
                <w:sz w:val="18"/>
              </w:rPr>
              <w:t>Declared</w:t>
            </w:r>
          </w:p>
        </w:tc>
      </w:tr>
      <w:tr>
        <w:tc>
          <w:tcPr>
            <w:tcW w:type="dxa" w:w="2381"/>
          </w:tcPr>
          <w:p>
            <w:pPr>
              <w:spacing w:before="20" w:after="20"/>
              <w:jc w:val="left"/>
            </w:pPr>
            <w:r/>
            <w:r>
              <w:rPr>
                <w:b w:val="0"/>
                <w:i w:val="0"/>
                <w:sz w:val="18"/>
              </w:rPr>
              <w:t>compress method</w:t>
            </w:r>
          </w:p>
        </w:tc>
        <w:tc>
          <w:tcPr>
            <w:tcW w:type="dxa" w:w="1474"/>
          </w:tcPr>
          <w:p>
            <w:pPr>
              <w:spacing w:before="20" w:after="20"/>
              <w:jc w:val="left"/>
            </w:pPr>
            <w:r/>
            <w:r>
              <w:rPr>
                <w:b w:val="0"/>
                <w:i w:val="0"/>
                <w:sz w:val="18"/>
              </w:rPr>
              <w:t>log</w:t>
            </w:r>
          </w:p>
        </w:tc>
        <w:tc>
          <w:tcPr>
            <w:tcW w:type="dxa" w:w="4195"/>
          </w:tcPr>
          <w:p>
            <w:pPr>
              <w:spacing w:before="20" w:after="20"/>
              <w:jc w:val="left"/>
            </w:pPr>
            <w:r/>
            <w:r>
              <w:rPr>
                <w:b w:val="0"/>
                <w:i w:val="0"/>
                <w:sz w:val="18"/>
              </w:rPr>
              <w:t>Equation (10): log, power (exponent 0.3), or none</w:t>
            </w:r>
          </w:p>
        </w:tc>
        <w:tc>
          <w:tcPr>
            <w:tcW w:type="dxa" w:w="1871"/>
          </w:tcPr>
          <w:p>
            <w:pPr>
              <w:spacing w:before="20" w:after="20"/>
              <w:jc w:val="left"/>
            </w:pPr>
            <w:r/>
            <w:r>
              <w:rPr>
                <w:b w:val="0"/>
                <w:i w:val="0"/>
                <w:sz w:val="18"/>
              </w:rPr>
              <w:t>Yes</w:t>
            </w:r>
          </w:p>
        </w:tc>
      </w:tr>
      <w:tr>
        <w:tc>
          <w:tcPr>
            <w:tcW w:type="dxa" w:w="2381"/>
            <w:shd w:val="clear" w:color="auto" w:fill="EEF2F7"/>
          </w:tcPr>
          <w:p>
            <w:pPr>
              <w:spacing w:before="20" w:after="20"/>
              <w:jc w:val="left"/>
            </w:pPr>
            <w:r/>
            <w:r>
              <w:rPr>
                <w:b w:val="0"/>
                <w:i w:val="0"/>
                <w:sz w:val="18"/>
              </w:rPr>
              <w:t>compensate_group_delay</w:t>
            </w:r>
          </w:p>
        </w:tc>
        <w:tc>
          <w:tcPr>
            <w:tcW w:type="dxa" w:w="1474"/>
            <w:shd w:val="clear" w:color="auto" w:fill="EEF2F7"/>
          </w:tcPr>
          <w:p>
            <w:pPr>
              <w:spacing w:before="20" w:after="20"/>
              <w:jc w:val="left"/>
            </w:pPr>
            <w:r/>
            <w:r>
              <w:rPr>
                <w:b w:val="0"/>
                <w:i w:val="0"/>
                <w:sz w:val="18"/>
              </w:rPr>
              <w:t>False</w:t>
            </w:r>
          </w:p>
        </w:tc>
        <w:tc>
          <w:tcPr>
            <w:tcW w:type="dxa" w:w="4195"/>
            <w:shd w:val="clear" w:color="auto" w:fill="EEF2F7"/>
          </w:tcPr>
          <w:p>
            <w:pPr>
              <w:spacing w:before="20" w:after="20"/>
              <w:jc w:val="left"/>
            </w:pPr>
            <w:r/>
            <w:r>
              <w:rPr>
                <w:b w:val="0"/>
                <w:i w:val="0"/>
                <w:sz w:val="18"/>
              </w:rPr>
              <w:t>Advance each channel by its declared path lag</w:t>
            </w:r>
          </w:p>
        </w:tc>
        <w:tc>
          <w:tcPr>
            <w:tcW w:type="dxa" w:w="1871"/>
            <w:shd w:val="clear" w:color="auto" w:fill="EEF2F7"/>
          </w:tcPr>
          <w:p>
            <w:pPr>
              <w:spacing w:before="20" w:after="20"/>
              <w:jc w:val="left"/>
            </w:pPr>
            <w:r/>
            <w:r>
              <w:rPr>
                <w:b w:val="0"/>
                <w:i w:val="0"/>
                <w:sz w:val="18"/>
              </w:rPr>
              <w:t>Yes — binary axis (D19)</w:t>
            </w:r>
          </w:p>
        </w:tc>
      </w:tr>
    </w:tbl>
    <w:p>
      <w:pPr>
        <w:spacing w:after="60"/>
      </w:pPr>
    </w:p>
    <w:p>
      <w:pPr>
        <w:spacing w:before="0" w:after="200"/>
        <w:jc w:val="left"/>
      </w:pPr>
      <w:r>
        <w:rPr>
          <w:b w:val="0"/>
          <w:i/>
          <w:color w:val="606670"/>
          <w:sz w:val="17"/>
        </w:rPr>
        <w:t>Channel count is explicitly a free swept parameter and not fixed to the 700 channels of the SHD format (D05). Prediction P-08 holds that these front-end parameters matter more than the choice of encoding scheme.</w:t>
      </w:r>
    </w:p>
    <w:p>
      <w:pPr>
        <w:spacing w:before="220" w:after="80"/>
      </w:pPr>
      <w:r>
        <w:rPr>
          <w:b/>
          <w:color w:val="1B6B7A"/>
          <w:sz w:val="24"/>
        </w:rPr>
        <w:t>3.2  Two channel-dependent timing biases, and what was done about them</w:t>
      </w:r>
    </w:p>
    <w:p>
      <w:pPr>
        <w:spacing w:after="140" w:line="269" w:lineRule="auto"/>
        <w:jc w:val="both"/>
      </w:pPr>
      <w:r>
        <w:rPr>
          <w:b w:val="0"/>
          <w:i w:val="0"/>
          <w:sz w:val="21"/>
        </w:rPr>
        <w:t>The envelope cutoff of equation (9) is written in the proposal as a single value for the whole bank. It is not implemented that way. Decision D21 makes it channel-relative, f_cut_c = min(f_cut, b_c), on the physical ground that a subband of bandwidth b_c cannot carry envelope modulation faster than b_c, so a cutoff above the channel bandwidth admits carrier without admitting any more envelope. The study-design reason is sharper: carrier leaking into the low-channel envelope would make E1–E4 and E6 partly phase-locking encoders in exactly the channels where F0 and its low harmonics live, and prediction P-03 turns on the contrast between those encoders and E5 on T2.</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val="true"/>
          <w:cantSplit/>
        </w:trPr>
        <w:tc>
          <w:tcPr>
            <w:tcW w:type="dxa" w:w="1134"/>
            <w:shd w:val="clear" w:color="auto" w:fill="1F3864"/>
          </w:tcPr>
          <w:p>
            <w:pPr>
              <w:spacing w:before="20" w:after="20"/>
              <w:jc w:val="left"/>
            </w:pPr>
            <w:r/>
            <w:r>
              <w:rPr>
                <w:b/>
                <w:i w:val="0"/>
                <w:color w:val="FFFFFF"/>
                <w:sz w:val="18"/>
              </w:rPr>
              <w:t>f_c (Hz)</w:t>
            </w:r>
          </w:p>
        </w:tc>
        <w:tc>
          <w:tcPr>
            <w:tcW w:type="dxa" w:w="1134"/>
            <w:shd w:val="clear" w:color="auto" w:fill="1F3864"/>
          </w:tcPr>
          <w:p>
            <w:pPr>
              <w:spacing w:before="20" w:after="20"/>
              <w:jc w:val="left"/>
            </w:pPr>
            <w:r/>
            <w:r>
              <w:rPr>
                <w:b/>
                <w:i w:val="0"/>
                <w:color w:val="FFFFFF"/>
                <w:sz w:val="18"/>
              </w:rPr>
              <w:t>b_c (Hz)</w:t>
            </w:r>
          </w:p>
        </w:tc>
        <w:tc>
          <w:tcPr>
            <w:tcW w:type="dxa" w:w="1247"/>
            <w:shd w:val="clear" w:color="auto" w:fill="1F3864"/>
          </w:tcPr>
          <w:p>
            <w:pPr>
              <w:spacing w:before="20" w:after="20"/>
              <w:jc w:val="left"/>
            </w:pPr>
            <w:r/>
            <w:r>
              <w:rPr>
                <w:b/>
                <w:i w:val="0"/>
                <w:color w:val="FFFFFF"/>
                <w:sz w:val="18"/>
              </w:rPr>
              <w:t>raw f_c/4</w:t>
            </w:r>
          </w:p>
        </w:tc>
        <w:tc>
          <w:tcPr>
            <w:tcW w:type="dxa" w:w="1247"/>
            <w:shd w:val="clear" w:color="auto" w:fill="1F3864"/>
          </w:tcPr>
          <w:p>
            <w:pPr>
              <w:spacing w:before="20" w:after="20"/>
              <w:jc w:val="left"/>
            </w:pPr>
            <w:r/>
            <w:r>
              <w:rPr>
                <w:b/>
                <w:i w:val="0"/>
                <w:color w:val="FFFFFF"/>
                <w:sz w:val="18"/>
              </w:rPr>
              <w:t>raw D21</w:t>
            </w:r>
          </w:p>
        </w:tc>
        <w:tc>
          <w:tcPr>
            <w:tcW w:type="dxa" w:w="1474"/>
            <w:shd w:val="clear" w:color="auto" w:fill="1F3864"/>
          </w:tcPr>
          <w:p>
            <w:pPr>
              <w:spacing w:before="20" w:after="20"/>
              <w:jc w:val="left"/>
            </w:pPr>
            <w:r/>
            <w:r>
              <w:rPr>
                <w:b/>
                <w:i w:val="0"/>
                <w:color w:val="FFFFFF"/>
                <w:sz w:val="18"/>
              </w:rPr>
              <w:t>lag-corr. f_c/4</w:t>
            </w:r>
          </w:p>
        </w:tc>
        <w:tc>
          <w:tcPr>
            <w:tcW w:type="dxa" w:w="1474"/>
            <w:shd w:val="clear" w:color="auto" w:fill="1F3864"/>
          </w:tcPr>
          <w:p>
            <w:pPr>
              <w:spacing w:before="20" w:after="20"/>
              <w:jc w:val="left"/>
            </w:pPr>
            <w:r/>
            <w:r>
              <w:rPr>
                <w:b/>
                <w:i w:val="0"/>
                <w:color w:val="FFFFFF"/>
                <w:sz w:val="18"/>
              </w:rPr>
              <w:t>lag-corr. D21</w:t>
            </w:r>
          </w:p>
        </w:tc>
        <w:tc>
          <w:tcPr>
            <w:tcW w:type="dxa" w:w="1304"/>
            <w:shd w:val="clear" w:color="auto" w:fill="1F3864"/>
          </w:tcPr>
          <w:p>
            <w:pPr>
              <w:spacing w:before="20" w:after="20"/>
              <w:jc w:val="left"/>
            </w:pPr>
            <w:r/>
            <w:r>
              <w:rPr>
                <w:b/>
                <w:i w:val="0"/>
                <w:color w:val="FFFFFF"/>
                <w:sz w:val="18"/>
              </w:rPr>
              <w:t>leak f_c/4</w:t>
            </w:r>
          </w:p>
        </w:tc>
        <w:tc>
          <w:tcPr>
            <w:tcW w:type="dxa" w:w="1304"/>
            <w:shd w:val="clear" w:color="auto" w:fill="1F3864"/>
          </w:tcPr>
          <w:p>
            <w:pPr>
              <w:spacing w:before="20" w:after="20"/>
              <w:jc w:val="left"/>
            </w:pPr>
            <w:r/>
            <w:r>
              <w:rPr>
                <w:b/>
                <w:i w:val="0"/>
                <w:color w:val="FFFFFF"/>
                <w:sz w:val="18"/>
              </w:rPr>
              <w:t>leak D21</w:t>
            </w:r>
          </w:p>
        </w:tc>
      </w:tr>
      <w:tr>
        <w:tc>
          <w:tcPr>
            <w:tcW w:type="dxa" w:w="1134"/>
          </w:tcPr>
          <w:p>
            <w:pPr>
              <w:spacing w:before="20" w:after="20"/>
              <w:jc w:val="left"/>
            </w:pPr>
            <w:r/>
            <w:r>
              <w:rPr>
                <w:b w:val="0"/>
                <w:i w:val="0"/>
                <w:sz w:val="18"/>
              </w:rPr>
              <w:t>196</w:t>
            </w:r>
          </w:p>
        </w:tc>
        <w:tc>
          <w:tcPr>
            <w:tcW w:type="dxa" w:w="1134"/>
          </w:tcPr>
          <w:p>
            <w:pPr>
              <w:spacing w:before="20" w:after="20"/>
              <w:jc w:val="left"/>
            </w:pPr>
            <w:r/>
            <w:r>
              <w:rPr>
                <w:b w:val="0"/>
                <w:i w:val="0"/>
                <w:sz w:val="18"/>
              </w:rPr>
              <w:t>46.7</w:t>
            </w:r>
          </w:p>
        </w:tc>
        <w:tc>
          <w:tcPr>
            <w:tcW w:type="dxa" w:w="1247"/>
          </w:tcPr>
          <w:p>
            <w:pPr>
              <w:spacing w:before="20" w:after="20"/>
              <w:jc w:val="left"/>
            </w:pPr>
            <w:r/>
            <w:r>
              <w:rPr>
                <w:b w:val="0"/>
                <w:i w:val="0"/>
                <w:sz w:val="18"/>
              </w:rPr>
              <w:t>0.7688</w:t>
            </w:r>
          </w:p>
        </w:tc>
        <w:tc>
          <w:tcPr>
            <w:tcW w:type="dxa" w:w="1247"/>
          </w:tcPr>
          <w:p>
            <w:pPr>
              <w:spacing w:before="20" w:after="20"/>
              <w:jc w:val="left"/>
            </w:pPr>
            <w:r/>
            <w:r>
              <w:rPr>
                <w:b w:val="0"/>
                <w:i w:val="0"/>
                <w:sz w:val="18"/>
              </w:rPr>
              <w:t>0.7605</w:t>
            </w:r>
          </w:p>
        </w:tc>
        <w:tc>
          <w:tcPr>
            <w:tcW w:type="dxa" w:w="1474"/>
          </w:tcPr>
          <w:p>
            <w:pPr>
              <w:spacing w:before="20" w:after="20"/>
              <w:jc w:val="left"/>
            </w:pPr>
            <w:r/>
            <w:r>
              <w:rPr>
                <w:b w:val="0"/>
                <w:i w:val="0"/>
                <w:sz w:val="18"/>
              </w:rPr>
              <w:t>0.9999</w:t>
            </w:r>
          </w:p>
        </w:tc>
        <w:tc>
          <w:tcPr>
            <w:tcW w:type="dxa" w:w="1474"/>
          </w:tcPr>
          <w:p>
            <w:pPr>
              <w:spacing w:before="20" w:after="20"/>
              <w:jc w:val="left"/>
            </w:pPr>
            <w:r/>
            <w:r>
              <w:rPr>
                <w:b w:val="0"/>
                <w:i w:val="0"/>
                <w:sz w:val="18"/>
              </w:rPr>
              <w:t>0.9999</w:t>
            </w:r>
          </w:p>
        </w:tc>
        <w:tc>
          <w:tcPr>
            <w:tcW w:type="dxa" w:w="1304"/>
          </w:tcPr>
          <w:p>
            <w:pPr>
              <w:spacing w:before="20" w:after="20"/>
              <w:jc w:val="left"/>
            </w:pPr>
            <w:r/>
            <w:r>
              <w:rPr>
                <w:b w:val="0"/>
                <w:i w:val="0"/>
                <w:sz w:val="18"/>
              </w:rPr>
              <w:t>2.56e-03</w:t>
            </w:r>
          </w:p>
        </w:tc>
        <w:tc>
          <w:tcPr>
            <w:tcW w:type="dxa" w:w="1304"/>
          </w:tcPr>
          <w:p>
            <w:pPr>
              <w:spacing w:before="20" w:after="20"/>
              <w:jc w:val="left"/>
            </w:pPr>
            <w:r/>
            <w:r>
              <w:rPr>
                <w:b w:val="0"/>
                <w:i w:val="0"/>
                <w:sz w:val="18"/>
              </w:rPr>
              <w:t>2.12e-03</w:t>
            </w:r>
          </w:p>
        </w:tc>
      </w:tr>
      <w:tr>
        <w:tc>
          <w:tcPr>
            <w:tcW w:type="dxa" w:w="1134"/>
            <w:shd w:val="clear" w:color="auto" w:fill="EEF2F7"/>
          </w:tcPr>
          <w:p>
            <w:pPr>
              <w:spacing w:before="20" w:after="20"/>
              <w:jc w:val="left"/>
            </w:pPr>
            <w:r/>
            <w:r>
              <w:rPr>
                <w:b w:val="0"/>
                <w:i w:val="0"/>
                <w:sz w:val="18"/>
              </w:rPr>
              <w:t>479</w:t>
            </w:r>
          </w:p>
        </w:tc>
        <w:tc>
          <w:tcPr>
            <w:tcW w:type="dxa" w:w="1134"/>
            <w:shd w:val="clear" w:color="auto" w:fill="EEF2F7"/>
          </w:tcPr>
          <w:p>
            <w:pPr>
              <w:spacing w:before="20" w:after="20"/>
              <w:jc w:val="left"/>
            </w:pPr>
            <w:r/>
            <w:r>
              <w:rPr>
                <w:b w:val="0"/>
                <w:i w:val="0"/>
                <w:sz w:val="18"/>
              </w:rPr>
              <w:t>77.9</w:t>
            </w:r>
          </w:p>
        </w:tc>
        <w:tc>
          <w:tcPr>
            <w:tcW w:type="dxa" w:w="1247"/>
            <w:shd w:val="clear" w:color="auto" w:fill="EEF2F7"/>
          </w:tcPr>
          <w:p>
            <w:pPr>
              <w:spacing w:before="20" w:after="20"/>
              <w:jc w:val="left"/>
            </w:pPr>
            <w:r/>
            <w:r>
              <w:rPr>
                <w:b w:val="0"/>
                <w:i w:val="0"/>
                <w:sz w:val="18"/>
              </w:rPr>
              <w:t>0.9339</w:t>
            </w:r>
          </w:p>
        </w:tc>
        <w:tc>
          <w:tcPr>
            <w:tcW w:type="dxa" w:w="1247"/>
            <w:shd w:val="clear" w:color="auto" w:fill="EEF2F7"/>
          </w:tcPr>
          <w:p>
            <w:pPr>
              <w:spacing w:before="20" w:after="20"/>
              <w:jc w:val="left"/>
            </w:pPr>
            <w:r/>
            <w:r>
              <w:rPr>
                <w:b w:val="0"/>
                <w:i w:val="0"/>
                <w:sz w:val="18"/>
              </w:rPr>
              <w:t>0.9114</w:t>
            </w:r>
          </w:p>
        </w:tc>
        <w:tc>
          <w:tcPr>
            <w:tcW w:type="dxa" w:w="1474"/>
            <w:shd w:val="clear" w:color="auto" w:fill="EEF2F7"/>
          </w:tcPr>
          <w:p>
            <w:pPr>
              <w:spacing w:before="20" w:after="20"/>
              <w:jc w:val="left"/>
            </w:pPr>
            <w:r/>
            <w:r>
              <w:rPr>
                <w:b w:val="0"/>
                <w:i w:val="0"/>
                <w:sz w:val="18"/>
              </w:rPr>
              <w:t>0.9999</w:t>
            </w:r>
          </w:p>
        </w:tc>
        <w:tc>
          <w:tcPr>
            <w:tcW w:type="dxa" w:w="1474"/>
            <w:shd w:val="clear" w:color="auto" w:fill="EEF2F7"/>
          </w:tcPr>
          <w:p>
            <w:pPr>
              <w:spacing w:before="20" w:after="20"/>
              <w:jc w:val="left"/>
            </w:pPr>
            <w:r/>
            <w:r>
              <w:rPr>
                <w:b w:val="0"/>
                <w:i w:val="0"/>
                <w:sz w:val="18"/>
              </w:rPr>
              <w:t>1.0000</w:t>
            </w:r>
          </w:p>
        </w:tc>
        <w:tc>
          <w:tcPr>
            <w:tcW w:type="dxa" w:w="1304"/>
            <w:shd w:val="clear" w:color="auto" w:fill="EEF2F7"/>
          </w:tcPr>
          <w:p>
            <w:pPr>
              <w:spacing w:before="20" w:after="20"/>
              <w:jc w:val="left"/>
            </w:pPr>
            <w:r/>
            <w:r>
              <w:rPr>
                <w:b w:val="0"/>
                <w:i w:val="0"/>
                <w:sz w:val="18"/>
              </w:rPr>
              <w:t>2.21e-03</w:t>
            </w:r>
          </w:p>
        </w:tc>
        <w:tc>
          <w:tcPr>
            <w:tcW w:type="dxa" w:w="1304"/>
            <w:shd w:val="clear" w:color="auto" w:fill="EEF2F7"/>
          </w:tcPr>
          <w:p>
            <w:pPr>
              <w:spacing w:before="20" w:after="20"/>
              <w:jc w:val="left"/>
            </w:pPr>
            <w:r/>
            <w:r>
              <w:rPr>
                <w:b w:val="0"/>
                <w:i w:val="0"/>
                <w:sz w:val="18"/>
              </w:rPr>
              <w:t>3.94e-04</w:t>
            </w:r>
          </w:p>
        </w:tc>
      </w:tr>
      <w:tr>
        <w:tc>
          <w:tcPr>
            <w:tcW w:type="dxa" w:w="1134"/>
          </w:tcPr>
          <w:p>
            <w:pPr>
              <w:spacing w:before="20" w:after="20"/>
              <w:jc w:val="left"/>
            </w:pPr>
            <w:r/>
            <w:r>
              <w:rPr>
                <w:b w:val="0"/>
                <w:i w:val="0"/>
                <w:sz w:val="18"/>
              </w:rPr>
              <w:t>953</w:t>
            </w:r>
          </w:p>
        </w:tc>
        <w:tc>
          <w:tcPr>
            <w:tcW w:type="dxa" w:w="1134"/>
          </w:tcPr>
          <w:p>
            <w:pPr>
              <w:spacing w:before="20" w:after="20"/>
              <w:jc w:val="left"/>
            </w:pPr>
            <w:r/>
            <w:r>
              <w:rPr>
                <w:b w:val="0"/>
                <w:i w:val="0"/>
                <w:sz w:val="18"/>
              </w:rPr>
              <w:t>129.9</w:t>
            </w:r>
          </w:p>
        </w:tc>
        <w:tc>
          <w:tcPr>
            <w:tcW w:type="dxa" w:w="1247"/>
          </w:tcPr>
          <w:p>
            <w:pPr>
              <w:spacing w:before="20" w:after="20"/>
              <w:jc w:val="left"/>
            </w:pPr>
            <w:r/>
            <w:r>
              <w:rPr>
                <w:b w:val="0"/>
                <w:i w:val="0"/>
                <w:sz w:val="18"/>
              </w:rPr>
              <w:t>0.9782</w:t>
            </w:r>
          </w:p>
        </w:tc>
        <w:tc>
          <w:tcPr>
            <w:tcW w:type="dxa" w:w="1247"/>
          </w:tcPr>
          <w:p>
            <w:pPr>
              <w:spacing w:before="20" w:after="20"/>
              <w:jc w:val="left"/>
            </w:pPr>
            <w:r/>
            <w:r>
              <w:rPr>
                <w:b w:val="0"/>
                <w:i w:val="0"/>
                <w:sz w:val="18"/>
              </w:rPr>
              <w:t>0.9678</w:t>
            </w:r>
          </w:p>
        </w:tc>
        <w:tc>
          <w:tcPr>
            <w:tcW w:type="dxa" w:w="1474"/>
          </w:tcPr>
          <w:p>
            <w:pPr>
              <w:spacing w:before="20" w:after="20"/>
              <w:jc w:val="left"/>
            </w:pPr>
            <w:r/>
            <w:r>
              <w:rPr>
                <w:b w:val="0"/>
                <w:i w:val="0"/>
                <w:sz w:val="18"/>
              </w:rPr>
              <w:t>0.9999</w:t>
            </w:r>
          </w:p>
        </w:tc>
        <w:tc>
          <w:tcPr>
            <w:tcW w:type="dxa" w:w="1474"/>
          </w:tcPr>
          <w:p>
            <w:pPr>
              <w:spacing w:before="20" w:after="20"/>
              <w:jc w:val="left"/>
            </w:pPr>
            <w:r/>
            <w:r>
              <w:rPr>
                <w:b w:val="0"/>
                <w:i w:val="0"/>
                <w:sz w:val="18"/>
              </w:rPr>
              <w:t>1.0000</w:t>
            </w:r>
          </w:p>
        </w:tc>
        <w:tc>
          <w:tcPr>
            <w:tcW w:type="dxa" w:w="1304"/>
          </w:tcPr>
          <w:p>
            <w:pPr>
              <w:spacing w:before="20" w:after="20"/>
              <w:jc w:val="left"/>
            </w:pPr>
            <w:r/>
            <w:r>
              <w:rPr>
                <w:b w:val="0"/>
                <w:i w:val="0"/>
                <w:sz w:val="18"/>
              </w:rPr>
              <w:t>2.93e-03</w:t>
            </w:r>
          </w:p>
        </w:tc>
        <w:tc>
          <w:tcPr>
            <w:tcW w:type="dxa" w:w="1304"/>
          </w:tcPr>
          <w:p>
            <w:pPr>
              <w:spacing w:before="20" w:after="20"/>
              <w:jc w:val="left"/>
            </w:pPr>
            <w:r/>
            <w:r>
              <w:rPr>
                <w:b w:val="0"/>
                <w:i w:val="0"/>
                <w:sz w:val="18"/>
              </w:rPr>
              <w:t>2.60e-04</w:t>
            </w:r>
          </w:p>
        </w:tc>
      </w:tr>
      <w:tr>
        <w:tc>
          <w:tcPr>
            <w:tcW w:type="dxa" w:w="1134"/>
            <w:shd w:val="clear" w:color="auto" w:fill="EEF2F7"/>
          </w:tcPr>
          <w:p>
            <w:pPr>
              <w:spacing w:before="20" w:after="20"/>
              <w:jc w:val="left"/>
            </w:pPr>
            <w:r/>
            <w:r>
              <w:rPr>
                <w:b w:val="0"/>
                <w:i w:val="0"/>
                <w:sz w:val="18"/>
              </w:rPr>
              <w:t>3057</w:t>
            </w:r>
          </w:p>
        </w:tc>
        <w:tc>
          <w:tcPr>
            <w:tcW w:type="dxa" w:w="1134"/>
            <w:shd w:val="clear" w:color="auto" w:fill="EEF2F7"/>
          </w:tcPr>
          <w:p>
            <w:pPr>
              <w:spacing w:before="20" w:after="20"/>
              <w:jc w:val="left"/>
            </w:pPr>
            <w:r/>
            <w:r>
              <w:rPr>
                <w:b w:val="0"/>
                <w:i w:val="0"/>
                <w:sz w:val="18"/>
              </w:rPr>
              <w:t>361.5</w:t>
            </w:r>
          </w:p>
        </w:tc>
        <w:tc>
          <w:tcPr>
            <w:tcW w:type="dxa" w:w="1247"/>
            <w:shd w:val="clear" w:color="auto" w:fill="EEF2F7"/>
          </w:tcPr>
          <w:p>
            <w:pPr>
              <w:spacing w:before="20" w:after="20"/>
              <w:jc w:val="left"/>
            </w:pPr>
            <w:r/>
            <w:r>
              <w:rPr>
                <w:b w:val="0"/>
                <w:i w:val="0"/>
                <w:sz w:val="18"/>
              </w:rPr>
              <w:t>0.9973</w:t>
            </w:r>
          </w:p>
        </w:tc>
        <w:tc>
          <w:tcPr>
            <w:tcW w:type="dxa" w:w="1247"/>
            <w:shd w:val="clear" w:color="auto" w:fill="EEF2F7"/>
          </w:tcPr>
          <w:p>
            <w:pPr>
              <w:spacing w:before="20" w:after="20"/>
              <w:jc w:val="left"/>
            </w:pPr>
            <w:r/>
            <w:r>
              <w:rPr>
                <w:b w:val="0"/>
                <w:i w:val="0"/>
                <w:sz w:val="18"/>
              </w:rPr>
              <w:t>0.9958</w:t>
            </w:r>
          </w:p>
        </w:tc>
        <w:tc>
          <w:tcPr>
            <w:tcW w:type="dxa" w:w="1474"/>
            <w:shd w:val="clear" w:color="auto" w:fill="EEF2F7"/>
          </w:tcPr>
          <w:p>
            <w:pPr>
              <w:spacing w:before="20" w:after="20"/>
              <w:jc w:val="left"/>
            </w:pPr>
            <w:r/>
            <w:r>
              <w:rPr>
                <w:b w:val="0"/>
                <w:i w:val="0"/>
                <w:sz w:val="18"/>
              </w:rPr>
              <w:t>0.9999</w:t>
            </w:r>
          </w:p>
        </w:tc>
        <w:tc>
          <w:tcPr>
            <w:tcW w:type="dxa" w:w="1474"/>
            <w:shd w:val="clear" w:color="auto" w:fill="EEF2F7"/>
          </w:tcPr>
          <w:p>
            <w:pPr>
              <w:spacing w:before="20" w:after="20"/>
              <w:jc w:val="left"/>
            </w:pPr>
            <w:r/>
            <w:r>
              <w:rPr>
                <w:b w:val="0"/>
                <w:i w:val="0"/>
                <w:sz w:val="18"/>
              </w:rPr>
              <w:t>1.0000</w:t>
            </w:r>
          </w:p>
        </w:tc>
        <w:tc>
          <w:tcPr>
            <w:tcW w:type="dxa" w:w="1304"/>
            <w:shd w:val="clear" w:color="auto" w:fill="EEF2F7"/>
          </w:tcPr>
          <w:p>
            <w:pPr>
              <w:spacing w:before="20" w:after="20"/>
              <w:jc w:val="left"/>
            </w:pPr>
            <w:r/>
            <w:r>
              <w:rPr>
                <w:b w:val="0"/>
                <w:i w:val="0"/>
                <w:sz w:val="18"/>
              </w:rPr>
              <w:t>1.86e-03</w:t>
            </w:r>
          </w:p>
        </w:tc>
        <w:tc>
          <w:tcPr>
            <w:tcW w:type="dxa" w:w="1304"/>
            <w:shd w:val="clear" w:color="auto" w:fill="EEF2F7"/>
          </w:tcPr>
          <w:p>
            <w:pPr>
              <w:spacing w:before="20" w:after="20"/>
              <w:jc w:val="left"/>
            </w:pPr>
            <w:r/>
            <w:r>
              <w:rPr>
                <w:b w:val="0"/>
                <w:i w:val="0"/>
                <w:sz w:val="18"/>
              </w:rPr>
              <w:t>9.10e-05</w:t>
            </w:r>
          </w:p>
        </w:tc>
      </w:tr>
    </w:tbl>
    <w:p>
      <w:pPr>
        <w:spacing w:after="60"/>
      </w:pPr>
    </w:p>
    <w:p>
      <w:pPr>
        <w:spacing w:before="0" w:after="200"/>
        <w:jc w:val="left"/>
      </w:pPr>
      <w:r>
        <w:rPr>
          <w:b w:val="0"/>
          <w:i/>
          <w:color w:val="606670"/>
          <w:sz w:val="17"/>
        </w:rPr>
        <w:t>Manifest id envelope_cutoff_comparison. Envelope against a known 5 Hz modulator on an AM tone per channel, 24-channel bank 100–6000 Hz. On raw correlation D21 looks slightly worse everywhere; once the filter's own lag is removed both sit at 0.9999 or better, so the deficit is delay, not distortion. The metric that discriminates is carrier leakage, where D21 wins at every channel by a margin that grows with frequency.</w:t>
      </w:r>
    </w:p>
    <w:p>
      <w:pPr>
        <w:spacing w:after="140" w:line="269" w:lineRule="auto"/>
        <w:jc w:val="both"/>
      </w:pPr>
      <w:r>
        <w:rPr>
          <w:b w:val="0"/>
          <w:i w:val="0"/>
          <w:sz w:val="21"/>
        </w:rPr>
        <w:t xml:space="preserve">The second bias is group delay. A gammatone filter responds later in a low-frequency channel than a high one, which is biologically faithful and is the default, but it is also a systematic frequency-dependent bias on event timing and therefore on T3. Decision D24 requires that when compensation is enabled each channel is advanced by the summed declared lag of </w:t>
      </w:r>
      <w:r>
        <w:rPr>
          <w:b/>
          <w:i w:val="0"/>
          <w:sz w:val="21"/>
        </w:rPr>
        <w:t>every stage in the path</w:t>
      </w:r>
      <w:r>
        <w:rPr>
          <w:b w:val="0"/>
          <w:i w:val="0"/>
          <w:sz w:val="21"/>
        </w:rPr>
        <w:t>, not the filterbank alone — because compensation applied inside the subband stage cannot remove a lag introduced downstream of it, and under D21 the envelope lowpass is the larger contributor in exactly the channels where the gammatone delay is worst.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2041"/>
            <w:shd w:val="clear" w:color="auto" w:fill="1F3864"/>
          </w:tcPr>
          <w:p>
            <w:pPr>
              <w:spacing w:before="20" w:after="20"/>
              <w:jc w:val="left"/>
            </w:pPr>
            <w:r/>
            <w:r>
              <w:rPr>
                <w:b/>
                <w:i w:val="0"/>
                <w:color w:val="FFFFFF"/>
                <w:sz w:val="18"/>
              </w:rPr>
              <w:t>Envelope method</w:t>
            </w:r>
          </w:p>
        </w:tc>
        <w:tc>
          <w:tcPr>
            <w:tcW w:type="dxa" w:w="1928"/>
            <w:shd w:val="clear" w:color="auto" w:fill="1F3864"/>
          </w:tcPr>
          <w:p>
            <w:pPr>
              <w:spacing w:before="20" w:after="20"/>
              <w:jc w:val="left"/>
            </w:pPr>
            <w:r/>
            <w:r>
              <w:rPr>
                <w:b/>
                <w:i w:val="0"/>
                <w:color w:val="FFFFFF"/>
                <w:sz w:val="18"/>
              </w:rPr>
              <w:t>Uncompensated spread</w:t>
            </w:r>
          </w:p>
        </w:tc>
        <w:tc>
          <w:tcPr>
            <w:tcW w:type="dxa" w:w="1474"/>
            <w:shd w:val="clear" w:color="auto" w:fill="1F3864"/>
          </w:tcPr>
          <w:p>
            <w:pPr>
              <w:spacing w:before="20" w:after="20"/>
              <w:jc w:val="left"/>
            </w:pPr>
            <w:r/>
            <w:r>
              <w:rPr>
                <w:b/>
                <w:i w:val="0"/>
                <w:color w:val="FFFFFF"/>
                <w:sz w:val="18"/>
              </w:rPr>
              <w:t>Compensated</w:t>
            </w:r>
          </w:p>
        </w:tc>
        <w:tc>
          <w:tcPr>
            <w:tcW w:type="dxa" w:w="1474"/>
            <w:shd w:val="clear" w:color="auto" w:fill="1F3864"/>
          </w:tcPr>
          <w:p>
            <w:pPr>
              <w:spacing w:before="20" w:after="20"/>
              <w:jc w:val="left"/>
            </w:pPr>
            <w:r/>
            <w:r>
              <w:rPr>
                <w:b/>
                <w:i w:val="0"/>
                <w:color w:val="FFFFFF"/>
                <w:sz w:val="18"/>
              </w:rPr>
              <w:t>test_F6 limit</w:t>
            </w:r>
          </w:p>
        </w:tc>
        <w:tc>
          <w:tcPr>
            <w:tcW w:type="dxa" w:w="1247"/>
            <w:shd w:val="clear" w:color="auto" w:fill="1F3864"/>
          </w:tcPr>
          <w:p>
            <w:pPr>
              <w:spacing w:before="20" w:after="20"/>
              <w:jc w:val="left"/>
            </w:pPr>
            <w:r/>
            <w:r>
              <w:rPr>
                <w:b/>
                <w:i w:val="0"/>
                <w:color w:val="FFFFFF"/>
                <w:sz w:val="18"/>
              </w:rPr>
              <w:t>Margin</w:t>
            </w:r>
          </w:p>
        </w:tc>
        <w:tc>
          <w:tcPr>
            <w:tcW w:type="dxa" w:w="1134"/>
            <w:shd w:val="clear" w:color="auto" w:fill="1F3864"/>
          </w:tcPr>
          <w:p>
            <w:pPr>
              <w:spacing w:before="20" w:after="20"/>
              <w:jc w:val="left"/>
            </w:pPr>
            <w:r/>
            <w:r>
              <w:rPr>
                <w:b/>
                <w:i w:val="0"/>
                <w:color w:val="FFFFFF"/>
                <w:sz w:val="18"/>
              </w:rPr>
              <w:t>Residual</w:t>
            </w:r>
          </w:p>
        </w:tc>
      </w:tr>
      <w:tr>
        <w:tc>
          <w:tcPr>
            <w:tcW w:type="dxa" w:w="2041"/>
          </w:tcPr>
          <w:p>
            <w:pPr>
              <w:spacing w:before="20" w:after="20"/>
              <w:jc w:val="left"/>
            </w:pPr>
            <w:r/>
            <w:r>
              <w:rPr>
                <w:b w:val="0"/>
                <w:i w:val="0"/>
                <w:sz w:val="18"/>
              </w:rPr>
              <w:t>hilbert</w:t>
            </w:r>
          </w:p>
        </w:tc>
        <w:tc>
          <w:tcPr>
            <w:tcW w:type="dxa" w:w="1928"/>
          </w:tcPr>
          <w:p>
            <w:pPr>
              <w:spacing w:before="20" w:after="20"/>
              <w:jc w:val="left"/>
            </w:pPr>
            <w:r/>
            <w:r>
              <w:rPr>
                <w:b w:val="0"/>
                <w:i w:val="0"/>
                <w:sz w:val="18"/>
              </w:rPr>
              <w:t>10.75 ms</w:t>
            </w:r>
          </w:p>
        </w:tc>
        <w:tc>
          <w:tcPr>
            <w:tcW w:type="dxa" w:w="1474"/>
          </w:tcPr>
          <w:p>
            <w:pPr>
              <w:spacing w:before="20" w:after="20"/>
              <w:jc w:val="left"/>
            </w:pPr>
            <w:r/>
            <w:r>
              <w:rPr>
                <w:b w:val="0"/>
                <w:i w:val="0"/>
                <w:sz w:val="18"/>
              </w:rPr>
              <w:t>0.00 ms</w:t>
            </w:r>
          </w:p>
        </w:tc>
        <w:tc>
          <w:tcPr>
            <w:tcW w:type="dxa" w:w="1474"/>
          </w:tcPr>
          <w:p>
            <w:pPr>
              <w:spacing w:before="20" w:after="20"/>
              <w:jc w:val="left"/>
            </w:pPr>
            <w:r/>
            <w:r>
              <w:rPr>
                <w:b w:val="0"/>
                <w:i w:val="0"/>
                <w:sz w:val="18"/>
              </w:rPr>
              <w:t>3.58 ms</w:t>
            </w:r>
          </w:p>
        </w:tc>
        <w:tc>
          <w:tcPr>
            <w:tcW w:type="dxa" w:w="1247"/>
          </w:tcPr>
          <w:p>
            <w:pPr>
              <w:spacing w:before="20" w:after="20"/>
              <w:jc w:val="left"/>
            </w:pPr>
            <w:r/>
            <w:r>
              <w:rPr>
                <w:b w:val="0"/>
                <w:i w:val="0"/>
                <w:sz w:val="18"/>
              </w:rPr>
              <w:t>undefined</w:t>
            </w:r>
          </w:p>
        </w:tc>
        <w:tc>
          <w:tcPr>
            <w:tcW w:type="dxa" w:w="1134"/>
          </w:tcPr>
          <w:p>
            <w:pPr>
              <w:spacing w:before="20" w:after="20"/>
              <w:jc w:val="left"/>
            </w:pPr>
            <w:r/>
            <w:r>
              <w:rPr>
                <w:b w:val="0"/>
                <w:i w:val="0"/>
                <w:sz w:val="18"/>
              </w:rPr>
              <w:t>0.0 %</w:t>
            </w:r>
          </w:p>
        </w:tc>
      </w:tr>
      <w:tr>
        <w:tc>
          <w:tcPr>
            <w:tcW w:type="dxa" w:w="2041"/>
            <w:shd w:val="clear" w:color="auto" w:fill="EEF2F7"/>
          </w:tcPr>
          <w:p>
            <w:pPr>
              <w:spacing w:before="20" w:after="20"/>
              <w:jc w:val="left"/>
            </w:pPr>
            <w:r/>
            <w:r>
              <w:rPr>
                <w:b w:val="0"/>
                <w:i w:val="0"/>
                <w:sz w:val="18"/>
              </w:rPr>
              <w:t>rectify_lowpass</w:t>
            </w:r>
          </w:p>
        </w:tc>
        <w:tc>
          <w:tcPr>
            <w:tcW w:type="dxa" w:w="1928"/>
            <w:shd w:val="clear" w:color="auto" w:fill="EEF2F7"/>
          </w:tcPr>
          <w:p>
            <w:pPr>
              <w:spacing w:before="20" w:after="20"/>
              <w:jc w:val="left"/>
            </w:pPr>
            <w:r/>
            <w:r>
              <w:rPr>
                <w:b w:val="0"/>
                <w:i w:val="0"/>
                <w:sz w:val="18"/>
              </w:rPr>
              <w:t>22.63 ms</w:t>
            </w:r>
          </w:p>
        </w:tc>
        <w:tc>
          <w:tcPr>
            <w:tcW w:type="dxa" w:w="1474"/>
            <w:shd w:val="clear" w:color="auto" w:fill="EEF2F7"/>
          </w:tcPr>
          <w:p>
            <w:pPr>
              <w:spacing w:before="20" w:after="20"/>
              <w:jc w:val="left"/>
            </w:pPr>
            <w:r/>
            <w:r>
              <w:rPr>
                <w:b w:val="0"/>
                <w:i w:val="0"/>
                <w:sz w:val="18"/>
              </w:rPr>
              <w:t>2.50 ms</w:t>
            </w:r>
          </w:p>
        </w:tc>
        <w:tc>
          <w:tcPr>
            <w:tcW w:type="dxa" w:w="1474"/>
            <w:shd w:val="clear" w:color="auto" w:fill="EEF2F7"/>
          </w:tcPr>
          <w:p>
            <w:pPr>
              <w:spacing w:before="20" w:after="20"/>
              <w:jc w:val="left"/>
            </w:pPr>
            <w:r/>
            <w:r>
              <w:rPr>
                <w:b w:val="0"/>
                <w:i w:val="0"/>
                <w:sz w:val="18"/>
              </w:rPr>
              <w:t>7.54 ms</w:t>
            </w:r>
          </w:p>
        </w:tc>
        <w:tc>
          <w:tcPr>
            <w:tcW w:type="dxa" w:w="1247"/>
            <w:shd w:val="clear" w:color="auto" w:fill="EEF2F7"/>
          </w:tcPr>
          <w:p>
            <w:pPr>
              <w:spacing w:before="20" w:after="20"/>
              <w:jc w:val="left"/>
            </w:pPr>
            <w:r/>
            <w:r>
              <w:rPr>
                <w:b w:val="0"/>
                <w:i w:val="0"/>
                <w:sz w:val="18"/>
              </w:rPr>
              <w:t>3.02×</w:t>
            </w:r>
          </w:p>
        </w:tc>
        <w:tc>
          <w:tcPr>
            <w:tcW w:type="dxa" w:w="1134"/>
            <w:shd w:val="clear" w:color="auto" w:fill="EEF2F7"/>
          </w:tcPr>
          <w:p>
            <w:pPr>
              <w:spacing w:before="20" w:after="20"/>
              <w:jc w:val="left"/>
            </w:pPr>
            <w:r/>
            <w:r>
              <w:rPr>
                <w:b w:val="0"/>
                <w:i w:val="0"/>
                <w:sz w:val="18"/>
              </w:rPr>
              <w:t>11.0 %</w:t>
            </w:r>
          </w:p>
        </w:tc>
      </w:tr>
    </w:tbl>
    <w:p>
      <w:pPr>
        <w:spacing w:after="60"/>
      </w:pPr>
    </w:p>
    <w:p>
      <w:pPr>
        <w:spacing w:before="0" w:after="200"/>
        <w:jc w:val="left"/>
      </w:pPr>
      <w:r>
        <w:rPr>
          <w:b w:val="0"/>
          <w:i/>
          <w:color w:val="606670"/>
          <w:sz w:val="17"/>
        </w:rPr>
        <w:t>Manifest id front_end_group_delay_residual. Onset spread across a 16-channel bank, 150–6000 Hz, on a broadband click.</w:t>
      </w:r>
    </w:p>
    <w:tbl>
      <w:tblPr>
        <w:tblStyle w:val="TableGrid"/>
        <w:tblW w:type="auto" w:w="0"/>
        <w:tblLook w:firstColumn="1" w:firstRow="1" w:lastColumn="0" w:lastRow="0" w:noHBand="0" w:noVBand="1" w:val="04A0"/>
      </w:tblPr>
      <w:tblGrid>
        <w:gridCol w:w="9746"/>
      </w:tblGrid>
      <w:tr>
        <w:tc>
          <w:tcPr>
            <w:tcW w:type="dxa" w:w="9746"/>
            <w:shd w:val="clear" w:color="auto" w:fill="E4DDF0"/>
          </w:tcPr>
          <w:p>
            <w:pPr>
              <w:jc w:val="both"/>
            </w:pPr>
            <w:r/>
            <w:r>
              <w:rPr>
                <w:b/>
                <w:sz w:val="19"/>
              </w:rPr>
              <w:t xml:space="preserve">Report this alongside any T3 result.  </w:t>
            </w:r>
            <w:r>
              <w:rPr>
                <w:b w:val="0"/>
                <w:i w:val="0"/>
                <w:sz w:val="19"/>
              </w:rPr>
              <w:t xml:space="preserve">SPEC §3 requires the measured residual spread to be quoted with any T3 figure taken with compensation on. The residual is </w:t>
            </w:r>
            <w:r>
              <w:rPr>
                <w:b/>
                <w:i w:val="0"/>
                <w:sz w:val="19"/>
              </w:rPr>
              <w:t>2.50 ms</w:t>
            </w:r>
            <w:r>
              <w:rPr>
                <w:b w:val="0"/>
                <w:i w:val="0"/>
                <w:sz w:val="19"/>
              </w:rPr>
              <w:t xml:space="preserve"> for the rectify-lowpass path and zero for the Hilbert path. It is not an implementation shortfall: the declared lag is the lowpass group delay at DC, and a rectified carrier burst experiences about 1.09× the gammatone lag where the DC value predicts 0.87×. Compensation is exact only for components slow relative to the stage bandwidths.</w:t>
            </w:r>
          </w:p>
        </w:tc>
      </w:tr>
    </w:tbl>
    <w:p>
      <w:pPr>
        <w:spacing w:after="80"/>
      </w:pPr>
    </w:p>
    <w:p>
      <w:r>
        <w:br w:type="page"/>
      </w:r>
    </w:p>
    <w:p>
      <w:pPr>
        <w:spacing w:before="40" w:after="160"/>
        <w:pBdr>
          <w:bottom w:val="single" w:sz="8" w:space="2" w:color="1F3864"/>
        </w:pBdr>
      </w:pPr>
      <w:r>
        <w:rPr>
          <w:b/>
          <w:color w:val="1F3864"/>
          <w:sz w:val="34"/>
        </w:rPr>
        <w:t>4.  E1 — Leaky integrate-and-fire</w:t>
      </w:r>
    </w:p>
    <w:tbl>
      <w:tblPr>
        <w:tblStyle w:val="TableGrid"/>
        <w:tblW w:type="auto" w:w="0"/>
        <w:tblLook w:firstColumn="1" w:firstRow="1" w:lastColumn="0" w:lastRow="0" w:noHBand="0" w:noVBand="1" w:val="04A0"/>
      </w:tblPr>
      <w:tblGrid>
        <w:gridCol w:w="9746"/>
      </w:tblGrid>
      <w:tr>
        <w:tc>
          <w:tcPr>
            <w:tcW w:type="dxa" w:w="9746"/>
            <w:shd w:val="clear" w:color="auto" w:fill="C6E0B4"/>
          </w:tcPr>
          <w:p>
            <w:pPr>
              <w:jc w:val="both"/>
            </w:pPr>
            <w:r/>
            <w:r>
              <w:rPr>
                <w:b/>
                <w:sz w:val="19"/>
              </w:rPr>
              <w:t xml:space="preserve">Status: implemented, all tests green.  </w:t>
            </w:r>
            <w:r>
              <w:rPr>
                <w:b w:val="0"/>
                <w:i w:val="0"/>
                <w:sz w:val="19"/>
              </w:rPr>
              <w:t>The rate-like anchor, and the encoder against which any claim of temporal coding must be made. Also the non-adapting arm of the E1-against-E4 contrast that prediction P-01 rests on.</w:t>
            </w:r>
          </w:p>
        </w:tc>
      </w:tr>
    </w:tbl>
    <w:p>
      <w:pPr>
        <w:spacing w:after="80"/>
      </w:pPr>
    </w:p>
    <w:p>
      <w:pPr>
        <w:spacing w:before="220" w:after="80"/>
      </w:pPr>
      <w:r>
        <w:rPr>
          <w:b/>
          <w:color w:val="1B6B7A"/>
          <w:sz w:val="24"/>
        </w:rPr>
        <w:t>4.1  Methodology</w:t>
      </w:r>
    </w:p>
    <w:p>
      <w:pPr>
        <w:spacing w:after="140" w:line="269" w:lineRule="auto"/>
        <w:jc w:val="both"/>
      </w:pPr>
      <w:r>
        <w:rPr>
          <w:b w:val="0"/>
          <w:i w:val="0"/>
          <w:sz w:val="21"/>
        </w:rPr>
        <w:t>Each channel drives a leaky integrate-and-fire neuron. The membrane potential integrates the compressed envelope and decays exponentially toward rest; when it reaches threshold the neuron emits an event and the potential is reset to zero. In discrete time, with β = exp(−Δt / τ_m) and Θ the Heaviside step:</w:t>
      </w:r>
    </w:p>
    <w:p>
      <w:pPr>
        <w:spacing w:before="80" w:after="160"/>
        <w:jc w:val="center"/>
      </w:pPr>
      <w:r>
        <w:rPr>
          <w:rFonts w:ascii="Consolas" w:hAnsi="Consolas"/>
          <w:color w:val="1B6B7A"/>
          <w:sz w:val="19"/>
        </w:rPr>
        <w:t>V_c[n] = β · V_c[n−1] · (1 − s_c[n−1]) + (1 − β) · g · u_c[n]    (12)</w:t>
      </w:r>
    </w:p>
    <w:p>
      <w:pPr>
        <w:spacing w:before="80" w:after="160"/>
        <w:jc w:val="center"/>
      </w:pPr>
      <w:r>
        <w:rPr>
          <w:rFonts w:ascii="Consolas" w:hAnsi="Consolas"/>
          <w:color w:val="1B6B7A"/>
          <w:sz w:val="19"/>
        </w:rPr>
        <w:t>s_c[n] = Θ( V_c[n] − θ )    (13)</w:t>
      </w:r>
    </w:p>
    <w:p>
      <w:pPr>
        <w:spacing w:after="140" w:line="269" w:lineRule="auto"/>
        <w:jc w:val="both"/>
      </w:pPr>
      <w:r>
        <w:rPr>
          <w:b w:val="0"/>
          <w:i w:val="0"/>
          <w:sz w:val="21"/>
        </w:rPr>
        <w:t>The (1 − s_c[n−1]) factor implements a hard reset: the carried-over potential is zeroed on the step after an event. A soft reset, subtracting θ rather than zeroing, preserves information about how far the potential overshot and is available as the reset='soft' variant.</w:t>
      </w:r>
    </w:p>
    <w:p>
      <w:pPr>
        <w:spacing w:before="220" w:after="80"/>
      </w:pPr>
      <w:r>
        <w:rPr>
          <w:b/>
          <w:color w:val="1B6B7A"/>
          <w:sz w:val="24"/>
        </w:rPr>
        <w:t>4.2  Design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1928"/>
            <w:shd w:val="clear" w:color="auto" w:fill="1F3864"/>
          </w:tcPr>
          <w:p>
            <w:pPr>
              <w:spacing w:before="20" w:after="20"/>
              <w:jc w:val="left"/>
            </w:pPr>
            <w:r/>
            <w:r>
              <w:rPr>
                <w:b/>
                <w:i w:val="0"/>
                <w:color w:val="FFFFFF"/>
                <w:sz w:val="18"/>
              </w:rPr>
              <w:t>Parameter</w:t>
            </w:r>
          </w:p>
        </w:tc>
        <w:tc>
          <w:tcPr>
            <w:tcW w:type="dxa" w:w="1247"/>
            <w:shd w:val="clear" w:color="auto" w:fill="1F3864"/>
          </w:tcPr>
          <w:p>
            <w:pPr>
              <w:spacing w:before="20" w:after="20"/>
              <w:jc w:val="left"/>
            </w:pPr>
            <w:r/>
            <w:r>
              <w:rPr>
                <w:b/>
                <w:i w:val="0"/>
                <w:color w:val="FFFFFF"/>
                <w:sz w:val="18"/>
              </w:rPr>
              <w:t>Default</w:t>
            </w:r>
          </w:p>
        </w:tc>
        <w:tc>
          <w:tcPr>
            <w:tcW w:type="dxa" w:w="4535"/>
            <w:shd w:val="clear" w:color="auto" w:fill="1F3864"/>
          </w:tcPr>
          <w:p>
            <w:pPr>
              <w:spacing w:before="20" w:after="20"/>
              <w:jc w:val="left"/>
            </w:pPr>
            <w:r/>
            <w:r>
              <w:rPr>
                <w:b/>
                <w:i w:val="0"/>
                <w:color w:val="FFFFFF"/>
                <w:sz w:val="18"/>
              </w:rPr>
              <w:t>Role</w:t>
            </w:r>
          </w:p>
        </w:tc>
        <w:tc>
          <w:tcPr>
            <w:tcW w:type="dxa" w:w="2211"/>
            <w:shd w:val="clear" w:color="auto" w:fill="1F3864"/>
          </w:tcPr>
          <w:p>
            <w:pPr>
              <w:spacing w:before="20" w:after="20"/>
              <w:jc w:val="left"/>
            </w:pPr>
            <w:r/>
            <w:r>
              <w:rPr>
                <w:b/>
                <w:i w:val="0"/>
                <w:color w:val="FFFFFF"/>
                <w:sz w:val="18"/>
              </w:rPr>
              <w:t>Swept?</w:t>
            </w:r>
          </w:p>
        </w:tc>
      </w:tr>
      <w:tr>
        <w:tc>
          <w:tcPr>
            <w:tcW w:type="dxa" w:w="1928"/>
          </w:tcPr>
          <w:p>
            <w:pPr>
              <w:spacing w:before="20" w:after="20"/>
              <w:jc w:val="left"/>
            </w:pPr>
            <w:r/>
            <w:r>
              <w:rPr>
                <w:b w:val="0"/>
                <w:i w:val="0"/>
                <w:sz w:val="18"/>
              </w:rPr>
              <w:t>theta</w:t>
            </w:r>
          </w:p>
        </w:tc>
        <w:tc>
          <w:tcPr>
            <w:tcW w:type="dxa" w:w="1247"/>
          </w:tcPr>
          <w:p>
            <w:pPr>
              <w:spacing w:before="20" w:after="20"/>
              <w:jc w:val="left"/>
            </w:pPr>
            <w:r/>
            <w:r>
              <w:rPr>
                <w:b w:val="0"/>
                <w:i w:val="0"/>
                <w:sz w:val="18"/>
              </w:rPr>
              <w:t>1.0</w:t>
            </w:r>
          </w:p>
        </w:tc>
        <w:tc>
          <w:tcPr>
            <w:tcW w:type="dxa" w:w="4535"/>
          </w:tcPr>
          <w:p>
            <w:pPr>
              <w:spacing w:before="20" w:after="20"/>
              <w:jc w:val="left"/>
            </w:pPr>
            <w:r/>
            <w:r>
              <w:rPr>
                <w:b w:val="0"/>
                <w:i w:val="0"/>
                <w:sz w:val="18"/>
              </w:rPr>
              <w:t>Firing threshold — the RATE_PARAM</w:t>
            </w:r>
          </w:p>
        </w:tc>
        <w:tc>
          <w:tcPr>
            <w:tcW w:type="dxa" w:w="2211"/>
          </w:tcPr>
          <w:p>
            <w:pPr>
              <w:spacing w:before="20" w:after="20"/>
              <w:jc w:val="left"/>
            </w:pPr>
            <w:r/>
            <w:r>
              <w:rPr>
                <w:b w:val="0"/>
                <w:i w:val="0"/>
                <w:sz w:val="18"/>
              </w:rPr>
              <w:t>Yes — the rate axis</w:t>
            </w:r>
          </w:p>
        </w:tc>
      </w:tr>
      <w:tr>
        <w:tc>
          <w:tcPr>
            <w:tcW w:type="dxa" w:w="1928"/>
            <w:shd w:val="clear" w:color="auto" w:fill="EEF2F7"/>
          </w:tcPr>
          <w:p>
            <w:pPr>
              <w:spacing w:before="20" w:after="20"/>
              <w:jc w:val="left"/>
            </w:pPr>
            <w:r/>
            <w:r>
              <w:rPr>
                <w:b w:val="0"/>
                <w:i w:val="0"/>
                <w:sz w:val="18"/>
              </w:rPr>
              <w:t>tau_m</w:t>
            </w:r>
          </w:p>
        </w:tc>
        <w:tc>
          <w:tcPr>
            <w:tcW w:type="dxa" w:w="1247"/>
            <w:shd w:val="clear" w:color="auto" w:fill="EEF2F7"/>
          </w:tcPr>
          <w:p>
            <w:pPr>
              <w:spacing w:before="20" w:after="20"/>
              <w:jc w:val="left"/>
            </w:pPr>
            <w:r/>
            <w:r>
              <w:rPr>
                <w:b w:val="0"/>
                <w:i w:val="0"/>
                <w:sz w:val="18"/>
              </w:rPr>
              <w:t>0.02 s</w:t>
            </w:r>
          </w:p>
        </w:tc>
        <w:tc>
          <w:tcPr>
            <w:tcW w:type="dxa" w:w="4535"/>
            <w:shd w:val="clear" w:color="auto" w:fill="EEF2F7"/>
          </w:tcPr>
          <w:p>
            <w:pPr>
              <w:spacing w:before="20" w:after="20"/>
              <w:jc w:val="left"/>
            </w:pPr>
            <w:r/>
            <w:r>
              <w:rPr>
                <w:b w:val="0"/>
                <w:i w:val="0"/>
                <w:sz w:val="18"/>
              </w:rPr>
              <w:t>Membrane time constant; sets integration window</w:t>
            </w:r>
          </w:p>
        </w:tc>
        <w:tc>
          <w:tcPr>
            <w:tcW w:type="dxa" w:w="2211"/>
            <w:shd w:val="clear" w:color="auto" w:fill="EEF2F7"/>
          </w:tcPr>
          <w:p>
            <w:pPr>
              <w:spacing w:before="20" w:after="20"/>
              <w:jc w:val="left"/>
            </w:pPr>
            <w:r/>
            <w:r>
              <w:rPr>
                <w:b w:val="0"/>
                <w:i w:val="0"/>
                <w:sz w:val="18"/>
              </w:rPr>
              <w:t>Secondary axis</w:t>
            </w:r>
          </w:p>
        </w:tc>
      </w:tr>
      <w:tr>
        <w:tc>
          <w:tcPr>
            <w:tcW w:type="dxa" w:w="1928"/>
          </w:tcPr>
          <w:p>
            <w:pPr>
              <w:spacing w:before="20" w:after="20"/>
              <w:jc w:val="left"/>
            </w:pPr>
            <w:r/>
            <w:r>
              <w:rPr>
                <w:b w:val="0"/>
                <w:i w:val="0"/>
                <w:sz w:val="18"/>
              </w:rPr>
              <w:t>gain</w:t>
            </w:r>
          </w:p>
        </w:tc>
        <w:tc>
          <w:tcPr>
            <w:tcW w:type="dxa" w:w="1247"/>
          </w:tcPr>
          <w:p>
            <w:pPr>
              <w:spacing w:before="20" w:after="20"/>
              <w:jc w:val="left"/>
            </w:pPr>
            <w:r/>
            <w:r>
              <w:rPr>
                <w:b w:val="0"/>
                <w:i w:val="0"/>
                <w:sz w:val="18"/>
              </w:rPr>
              <w:t>1.0</w:t>
            </w:r>
          </w:p>
        </w:tc>
        <w:tc>
          <w:tcPr>
            <w:tcW w:type="dxa" w:w="4535"/>
          </w:tcPr>
          <w:p>
            <w:pPr>
              <w:spacing w:before="20" w:after="20"/>
              <w:jc w:val="left"/>
            </w:pPr>
            <w:r/>
            <w:r>
              <w:rPr>
                <w:b w:val="0"/>
                <w:i w:val="0"/>
                <w:sz w:val="18"/>
              </w:rPr>
              <w:t>Scales drive into current, g in equation (12)</w:t>
            </w:r>
          </w:p>
        </w:tc>
        <w:tc>
          <w:tcPr>
            <w:tcW w:type="dxa" w:w="2211"/>
          </w:tcPr>
          <w:p>
            <w:pPr>
              <w:spacing w:before="20" w:after="20"/>
              <w:jc w:val="left"/>
            </w:pPr>
            <w:r/>
            <w:r>
              <w:rPr>
                <w:b w:val="0"/>
                <w:i w:val="0"/>
                <w:sz w:val="18"/>
              </w:rPr>
              <w:t>No</w:t>
            </w:r>
          </w:p>
        </w:tc>
      </w:tr>
      <w:tr>
        <w:tc>
          <w:tcPr>
            <w:tcW w:type="dxa" w:w="1928"/>
            <w:shd w:val="clear" w:color="auto" w:fill="EEF2F7"/>
          </w:tcPr>
          <w:p>
            <w:pPr>
              <w:spacing w:before="20" w:after="20"/>
              <w:jc w:val="left"/>
            </w:pPr>
            <w:r/>
            <w:r>
              <w:rPr>
                <w:b w:val="0"/>
                <w:i w:val="0"/>
                <w:sz w:val="18"/>
              </w:rPr>
              <w:t>refractory</w:t>
            </w:r>
          </w:p>
        </w:tc>
        <w:tc>
          <w:tcPr>
            <w:tcW w:type="dxa" w:w="1247"/>
            <w:shd w:val="clear" w:color="auto" w:fill="EEF2F7"/>
          </w:tcPr>
          <w:p>
            <w:pPr>
              <w:spacing w:before="20" w:after="20"/>
              <w:jc w:val="left"/>
            </w:pPr>
            <w:r/>
            <w:r>
              <w:rPr>
                <w:b w:val="0"/>
                <w:i w:val="0"/>
                <w:sz w:val="18"/>
              </w:rPr>
              <w:t>0.0</w:t>
            </w:r>
          </w:p>
        </w:tc>
        <w:tc>
          <w:tcPr>
            <w:tcW w:type="dxa" w:w="4535"/>
            <w:shd w:val="clear" w:color="auto" w:fill="EEF2F7"/>
          </w:tcPr>
          <w:p>
            <w:pPr>
              <w:spacing w:before="20" w:after="20"/>
              <w:jc w:val="left"/>
            </w:pPr>
            <w:r/>
            <w:r>
              <w:rPr>
                <w:b w:val="0"/>
                <w:i w:val="0"/>
                <w:sz w:val="18"/>
              </w:rPr>
              <w:t>Minimum interval between events in a channel</w:t>
            </w:r>
          </w:p>
        </w:tc>
        <w:tc>
          <w:tcPr>
            <w:tcW w:type="dxa" w:w="2211"/>
            <w:shd w:val="clear" w:color="auto" w:fill="EEF2F7"/>
          </w:tcPr>
          <w:p>
            <w:pPr>
              <w:spacing w:before="20" w:after="20"/>
              <w:jc w:val="left"/>
            </w:pPr>
            <w:r/>
            <w:r>
              <w:rPr>
                <w:b w:val="0"/>
                <w:i w:val="0"/>
                <w:sz w:val="18"/>
              </w:rPr>
              <w:t>Fixed at 0.0 — see below</w:t>
            </w:r>
          </w:p>
        </w:tc>
      </w:tr>
      <w:tr>
        <w:tc>
          <w:tcPr>
            <w:tcW w:type="dxa" w:w="1928"/>
          </w:tcPr>
          <w:p>
            <w:pPr>
              <w:spacing w:before="20" w:after="20"/>
              <w:jc w:val="left"/>
            </w:pPr>
            <w:r/>
            <w:r>
              <w:rPr>
                <w:b w:val="0"/>
                <w:i w:val="0"/>
                <w:sz w:val="18"/>
              </w:rPr>
              <w:t>reset</w:t>
            </w:r>
          </w:p>
        </w:tc>
        <w:tc>
          <w:tcPr>
            <w:tcW w:type="dxa" w:w="1247"/>
          </w:tcPr>
          <w:p>
            <w:pPr>
              <w:spacing w:before="20" w:after="20"/>
              <w:jc w:val="left"/>
            </w:pPr>
            <w:r/>
            <w:r>
              <w:rPr>
                <w:b w:val="0"/>
                <w:i w:val="0"/>
                <w:sz w:val="18"/>
              </w:rPr>
              <w:t>hard</w:t>
            </w:r>
          </w:p>
        </w:tc>
        <w:tc>
          <w:tcPr>
            <w:tcW w:type="dxa" w:w="4535"/>
          </w:tcPr>
          <w:p>
            <w:pPr>
              <w:spacing w:before="20" w:after="20"/>
              <w:jc w:val="left"/>
            </w:pPr>
            <w:r/>
            <w:r>
              <w:rPr>
                <w:b w:val="0"/>
                <w:i w:val="0"/>
                <w:sz w:val="18"/>
              </w:rPr>
              <w:t>hard zeroes the potential; soft subtracts theta</w:t>
            </w:r>
          </w:p>
        </w:tc>
        <w:tc>
          <w:tcPr>
            <w:tcW w:type="dxa" w:w="2211"/>
          </w:tcPr>
          <w:p>
            <w:pPr>
              <w:spacing w:before="20" w:after="20"/>
              <w:jc w:val="left"/>
            </w:pPr>
            <w:r/>
            <w:r>
              <w:rPr>
                <w:b w:val="0"/>
                <w:i w:val="0"/>
                <w:sz w:val="18"/>
              </w:rPr>
              <w:t>Secondary axis</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Why refractory is pinned at zero.  </w:t>
            </w:r>
            <w:r>
              <w:rPr>
                <w:b w:val="0"/>
                <w:i w:val="0"/>
                <w:sz w:val="19"/>
              </w:rPr>
              <w:t xml:space="preserve">Two independent reasons, both declared rather than incidental. First, clamping the potential during recovery discards incoming drive, which suppresses the response to sustained strong input — that is mildly </w:t>
            </w:r>
            <w:r>
              <w:rPr>
                <w:b/>
                <w:i w:val="0"/>
                <w:sz w:val="19"/>
              </w:rPr>
              <w:t>adaptive</w:t>
            </w:r>
            <w:r>
              <w:rPr>
                <w:b w:val="0"/>
                <w:i w:val="0"/>
                <w:sz w:val="19"/>
              </w:rPr>
              <w:t>, in the same direction as spike-frequency adaptation, and E1 must be a clean non-adapting baseline for the E1-against-E4 contrast. Second, refractory is a second rate-limiting mechanism alongside theta; sweeping both would confound the matched-budget comparison. It is therefore a declared constant and never a swept axis (D17).</w:t>
            </w:r>
          </w:p>
        </w:tc>
      </w:tr>
    </w:tbl>
    <w:p>
      <w:pPr>
        <w:spacing w:after="80"/>
      </w:pPr>
    </w:p>
    <w:p>
      <w:pPr>
        <w:spacing w:before="220" w:after="80"/>
      </w:pPr>
      <w:r>
        <w:rPr>
          <w:b/>
          <w:color w:val="1B6B7A"/>
          <w:sz w:val="24"/>
        </w:rPr>
        <w:t>4.3  Output characteristics</w:t>
      </w:r>
    </w:p>
    <w:p>
      <w:pPr>
        <w:spacing w:after="140" w:line="269" w:lineRule="auto"/>
        <w:jc w:val="both"/>
      </w:pPr>
      <w:r>
        <w:rPr>
          <w:b/>
          <w:i w:val="0"/>
          <w:sz w:val="21"/>
        </w:rPr>
        <w:t>Unipolar</w:t>
      </w:r>
      <w:r>
        <w:rPr>
          <w:b w:val="0"/>
          <w:i w:val="0"/>
          <w:sz w:val="21"/>
        </w:rPr>
        <w:t xml:space="preserve"> — every event carries polarity +1, so no polarity bit is required and the OFF half of the feature vector stays at zero. For a constant input the firing rate is approximately proportional to input amplitude above threshold, so information resides principally in how many events a channel produces and only weakly in exactly when. Output is dense in loud regions and silent below threshold, with no privileging of onsets over sustained regions. Under saturating drive the interspike interval is exactly the refractory period and the rate ceiling exactly its reciprocal, which is what makes the rate ceiling analytically checkable.</w:t>
      </w:r>
    </w:p>
    <w:p>
      <w:pPr>
        <w:spacing w:after="140" w:line="269" w:lineRule="auto"/>
        <w:jc w:val="both"/>
      </w:pPr>
      <w:r>
        <w:rPr>
          <w:b w:val="0"/>
          <w:i w:val="0"/>
          <w:sz w:val="21"/>
        </w:rPr>
        <w:t>Predicted behaviour (P-01 and §5.1): solid on T1, since spectral shape survives a rate code well; poor on T2, since phase information is discarded at the envelope stage; poor on T3 relative to the change-based encoders.</w:t>
      </w:r>
    </w:p>
    <w:p>
      <w:pPr>
        <w:spacing w:before="220" w:after="80"/>
      </w:pPr>
      <w:r>
        <w:rPr>
          <w:b/>
          <w:color w:val="1B6B7A"/>
          <w:sz w:val="24"/>
        </w:rPr>
        <w:t>4.4  Verification</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247"/>
            <w:shd w:val="clear" w:color="auto" w:fill="1F3864"/>
          </w:tcPr>
          <w:p>
            <w:pPr>
              <w:spacing w:before="20" w:after="20"/>
              <w:jc w:val="left"/>
            </w:pPr>
            <w:r/>
            <w:r>
              <w:rPr>
                <w:b/>
                <w:i w:val="0"/>
                <w:color w:val="FFFFFF"/>
                <w:sz w:val="18"/>
              </w:rPr>
              <w:t>Test</w:t>
            </w:r>
          </w:p>
        </w:tc>
        <w:tc>
          <w:tcPr>
            <w:tcW w:type="dxa" w:w="5896"/>
            <w:shd w:val="clear" w:color="auto" w:fill="1F3864"/>
          </w:tcPr>
          <w:p>
            <w:pPr>
              <w:spacing w:before="20" w:after="20"/>
              <w:jc w:val="left"/>
            </w:pPr>
            <w:r/>
            <w:r>
              <w:rPr>
                <w:b/>
                <w:i w:val="0"/>
                <w:color w:val="FFFFFF"/>
                <w:sz w:val="18"/>
              </w:rPr>
              <w:t>What it pins down</w:t>
            </w:r>
          </w:p>
        </w:tc>
        <w:tc>
          <w:tcPr>
            <w:tcW w:type="dxa" w:w="2778"/>
            <w:shd w:val="clear" w:color="auto" w:fill="1F3864"/>
          </w:tcPr>
          <w:p>
            <w:pPr>
              <w:spacing w:before="20" w:after="20"/>
              <w:jc w:val="left"/>
            </w:pPr>
            <w:r/>
            <w:r>
              <w:rPr>
                <w:b/>
                <w:i w:val="0"/>
                <w:color w:val="FFFFFF"/>
                <w:sz w:val="18"/>
              </w:rPr>
              <w:t>Result</w:t>
            </w:r>
          </w:p>
        </w:tc>
      </w:tr>
      <w:tr>
        <w:tc>
          <w:tcPr>
            <w:tcW w:type="dxa" w:w="1247"/>
          </w:tcPr>
          <w:p>
            <w:pPr>
              <w:spacing w:before="20" w:after="20"/>
              <w:jc w:val="left"/>
            </w:pPr>
            <w:r/>
            <w:r>
              <w:rPr>
                <w:b w:val="0"/>
                <w:i w:val="0"/>
                <w:sz w:val="18"/>
              </w:rPr>
              <w:t>T1.1</w:t>
            </w:r>
          </w:p>
        </w:tc>
        <w:tc>
          <w:tcPr>
            <w:tcW w:type="dxa" w:w="5896"/>
          </w:tcPr>
          <w:p>
            <w:pPr>
              <w:spacing w:before="20" w:after="20"/>
              <w:jc w:val="left"/>
            </w:pPr>
            <w:r/>
            <w:r>
              <w:rPr>
                <w:b w:val="0"/>
                <w:i w:val="0"/>
                <w:sz w:val="18"/>
              </w:rPr>
              <w:t>Constant drive gives the closed-form interspike interval</w:t>
            </w:r>
          </w:p>
        </w:tc>
        <w:tc>
          <w:tcPr>
            <w:tcW w:type="dxa" w:w="2778"/>
            <w:shd w:val="clear" w:color="auto" w:fill="C6E0B4"/>
          </w:tcPr>
          <w:p>
            <w:pPr>
              <w:spacing w:before="20" w:after="20"/>
              <w:jc w:val="left"/>
            </w:pPr>
            <w:r/>
            <w:r>
              <w:rPr>
                <w:b w:val="0"/>
                <w:i w:val="0"/>
                <w:sz w:val="18"/>
              </w:rPr>
              <w:t>Pass</w:t>
            </w:r>
          </w:p>
        </w:tc>
      </w:tr>
      <w:tr>
        <w:tc>
          <w:tcPr>
            <w:tcW w:type="dxa" w:w="1247"/>
            <w:shd w:val="clear" w:color="auto" w:fill="EEF2F7"/>
          </w:tcPr>
          <w:p>
            <w:pPr>
              <w:spacing w:before="20" w:after="20"/>
              <w:jc w:val="left"/>
            </w:pPr>
            <w:r/>
            <w:r>
              <w:rPr>
                <w:b w:val="0"/>
                <w:i w:val="0"/>
                <w:sz w:val="18"/>
              </w:rPr>
              <w:t>T1.2</w:t>
            </w:r>
          </w:p>
        </w:tc>
        <w:tc>
          <w:tcPr>
            <w:tcW w:type="dxa" w:w="5896"/>
            <w:shd w:val="clear" w:color="auto" w:fill="EEF2F7"/>
          </w:tcPr>
          <w:p>
            <w:pPr>
              <w:spacing w:before="20" w:after="20"/>
              <w:jc w:val="left"/>
            </w:pPr>
            <w:r/>
            <w:r>
              <w:rPr>
                <w:b w:val="0"/>
                <w:i w:val="0"/>
                <w:sz w:val="18"/>
              </w:rPr>
              <w:t>Subthreshold drive is silent</w:t>
            </w:r>
          </w:p>
        </w:tc>
        <w:tc>
          <w:tcPr>
            <w:tcW w:type="dxa" w:w="2778"/>
            <w:shd w:val="clear" w:color="auto" w:fill="C6E0B4"/>
          </w:tcPr>
          <w:p>
            <w:pPr>
              <w:spacing w:before="20" w:after="20"/>
              <w:jc w:val="left"/>
            </w:pPr>
            <w:r/>
            <w:r>
              <w:rPr>
                <w:b w:val="0"/>
                <w:i w:val="0"/>
                <w:sz w:val="18"/>
              </w:rPr>
              <w:t>Pass</w:t>
            </w:r>
          </w:p>
        </w:tc>
      </w:tr>
      <w:tr>
        <w:tc>
          <w:tcPr>
            <w:tcW w:type="dxa" w:w="1247"/>
          </w:tcPr>
          <w:p>
            <w:pPr>
              <w:spacing w:before="20" w:after="20"/>
              <w:jc w:val="left"/>
            </w:pPr>
            <w:r/>
            <w:r>
              <w:rPr>
                <w:b w:val="0"/>
                <w:i w:val="0"/>
                <w:sz w:val="18"/>
              </w:rPr>
              <w:t>T1.3</w:t>
            </w:r>
          </w:p>
        </w:tc>
        <w:tc>
          <w:tcPr>
            <w:tcW w:type="dxa" w:w="5896"/>
          </w:tcPr>
          <w:p>
            <w:pPr>
              <w:spacing w:before="20" w:after="20"/>
              <w:jc w:val="left"/>
            </w:pPr>
            <w:r/>
            <w:r>
              <w:rPr>
                <w:b w:val="0"/>
                <w:i w:val="0"/>
                <w:sz w:val="18"/>
              </w:rPr>
              <w:t>Refractory caps the rate at exactly 1/refractory</w:t>
            </w:r>
          </w:p>
        </w:tc>
        <w:tc>
          <w:tcPr>
            <w:tcW w:type="dxa" w:w="2778"/>
            <w:shd w:val="clear" w:color="auto" w:fill="C6E0B4"/>
          </w:tcPr>
          <w:p>
            <w:pPr>
              <w:spacing w:before="20" w:after="20"/>
              <w:jc w:val="left"/>
            </w:pPr>
            <w:r/>
            <w:r>
              <w:rPr>
                <w:b w:val="0"/>
                <w:i w:val="0"/>
                <w:sz w:val="18"/>
              </w:rPr>
              <w:t>Pass</w:t>
            </w:r>
          </w:p>
        </w:tc>
      </w:tr>
      <w:tr>
        <w:tc>
          <w:tcPr>
            <w:tcW w:type="dxa" w:w="1247"/>
            <w:shd w:val="clear" w:color="auto" w:fill="EEF2F7"/>
          </w:tcPr>
          <w:p>
            <w:pPr>
              <w:spacing w:before="20" w:after="20"/>
              <w:jc w:val="left"/>
            </w:pPr>
            <w:r/>
            <w:r>
              <w:rPr>
                <w:b w:val="0"/>
                <w:i w:val="0"/>
                <w:sz w:val="18"/>
              </w:rPr>
              <w:t>G1–G8</w:t>
            </w:r>
          </w:p>
        </w:tc>
        <w:tc>
          <w:tcPr>
            <w:tcW w:type="dxa" w:w="5896"/>
            <w:shd w:val="clear" w:color="auto" w:fill="EEF2F7"/>
          </w:tcPr>
          <w:p>
            <w:pPr>
              <w:spacing w:before="20" w:after="20"/>
              <w:jc w:val="left"/>
            </w:pPr>
            <w:r/>
            <w:r>
              <w:rPr>
                <w:b w:val="0"/>
                <w:i w:val="0"/>
                <w:sz w:val="18"/>
              </w:rPr>
              <w:t>Determinism, silence, rate span, shift equivariance, event validity, featurisation</w:t>
            </w:r>
          </w:p>
        </w:tc>
        <w:tc>
          <w:tcPr>
            <w:tcW w:type="dxa" w:w="2778"/>
            <w:shd w:val="clear" w:color="auto" w:fill="C6E0B4"/>
          </w:tcPr>
          <w:p>
            <w:pPr>
              <w:spacing w:before="20" w:after="20"/>
              <w:jc w:val="left"/>
            </w:pPr>
            <w:r/>
            <w:r>
              <w:rPr>
                <w:b w:val="0"/>
                <w:i w:val="0"/>
                <w:sz w:val="18"/>
              </w:rPr>
              <w:t>Pass (7 of 7)</w:t>
            </w:r>
          </w:p>
        </w:tc>
      </w:tr>
    </w:tbl>
    <w:p>
      <w:pPr>
        <w:spacing w:after="60"/>
      </w:pPr>
    </w:p>
    <w:p>
      <w:pPr>
        <w:spacing w:after="140" w:line="269" w:lineRule="auto"/>
        <w:jc w:val="both"/>
      </w:pPr>
      <w:r>
        <w:rPr>
          <w:b w:val="0"/>
          <w:i w:val="0"/>
          <w:sz w:val="21"/>
        </w:rPr>
        <w:t>E1's rate parameter is well behaved: theta moves the event count monotonically and spans comfortably more than the factor of four D27 requires, so matched-budget comparison against it is straightforward to arrange. No open question touches E1.</w:t>
      </w:r>
    </w:p>
    <w:p>
      <w:r>
        <w:br w:type="page"/>
      </w:r>
    </w:p>
    <w:p>
      <w:pPr>
        <w:spacing w:before="40" w:after="160"/>
        <w:pBdr>
          <w:bottom w:val="single" w:sz="8" w:space="2" w:color="1F3864"/>
        </w:pBdr>
      </w:pPr>
      <w:r>
        <w:rPr>
          <w:b/>
          <w:color w:val="1F3864"/>
          <w:sz w:val="34"/>
        </w:rPr>
        <w:t>5.  E2 — Send-on-delta</w:t>
      </w:r>
    </w:p>
    <w:tbl>
      <w:tblPr>
        <w:tblStyle w:val="TableGrid"/>
        <w:tblW w:type="auto" w:w="0"/>
        <w:tblLook w:firstColumn="1" w:firstRow="1" w:lastColumn="0" w:lastRow="0" w:noHBand="0" w:noVBand="1" w:val="04A0"/>
      </w:tblPr>
      <w:tblGrid>
        <w:gridCol w:w="9746"/>
      </w:tblGrid>
      <w:tr>
        <w:tc>
          <w:tcPr>
            <w:tcW w:type="dxa" w:w="9746"/>
            <w:shd w:val="clear" w:color="auto" w:fill="C6E0B4"/>
          </w:tcPr>
          <w:p>
            <w:pPr>
              <w:jc w:val="both"/>
            </w:pPr>
            <w:r/>
            <w:r>
              <w:rPr>
                <w:b/>
                <w:sz w:val="19"/>
              </w:rPr>
              <w:t xml:space="preserve">Status: implemented, all tests green.  </w:t>
            </w:r>
            <w:r>
              <w:rPr>
                <w:b w:val="0"/>
                <w:i w:val="0"/>
                <w:sz w:val="19"/>
              </w:rPr>
              <w:t>The DVS-symmetric scheme, and the candidate for format unification with the visual modality. Its principal claim is format symmetry with event-camera data, not peak accuracy on any task.</w:t>
            </w:r>
          </w:p>
        </w:tc>
      </w:tr>
    </w:tbl>
    <w:p>
      <w:pPr>
        <w:spacing w:after="80"/>
      </w:pPr>
    </w:p>
    <w:p>
      <w:pPr>
        <w:spacing w:before="220" w:after="80"/>
      </w:pPr>
      <w:r>
        <w:rPr>
          <w:b/>
          <w:color w:val="1B6B7A"/>
          <w:sz w:val="24"/>
        </w:rPr>
        <w:t>5.1  Methodology</w:t>
      </w:r>
    </w:p>
    <w:p>
      <w:pPr>
        <w:spacing w:after="140" w:line="269" w:lineRule="auto"/>
        <w:jc w:val="both"/>
      </w:pPr>
      <w:r>
        <w:rPr>
          <w:b w:val="0"/>
          <w:i w:val="0"/>
          <w:sz w:val="21"/>
        </w:rPr>
        <w:t>Rather than integrating the signal, this scheme tracks it. A reference level r_c is maintained per channel, and an event is emitted whenever the compressed envelope has moved a fixed distance C from that reference, the reference then advancing by C in the direction of travel:</w:t>
      </w:r>
    </w:p>
    <w:p>
      <w:pPr>
        <w:spacing w:before="80" w:after="160"/>
        <w:jc w:val="center"/>
      </w:pPr>
      <w:r>
        <w:rPr>
          <w:rFonts w:ascii="Consolas" w:hAnsi="Consolas"/>
          <w:color w:val="1B6B7A"/>
          <w:sz w:val="19"/>
        </w:rPr>
        <w:t>if u_c(t) − r_c ≥ C :  emit (c, t, +1),  r_c ← r_c + C    (14)</w:t>
      </w:r>
    </w:p>
    <w:p>
      <w:pPr>
        <w:spacing w:before="80" w:after="160"/>
        <w:jc w:val="center"/>
      </w:pPr>
      <w:r>
        <w:rPr>
          <w:rFonts w:ascii="Consolas" w:hAnsi="Consolas"/>
          <w:color w:val="1B6B7A"/>
          <w:sz w:val="19"/>
        </w:rPr>
        <w:t>if r_c − u_c(t) ≥ C :  emit (c, t, −1),  r_c ← r_c − C    (15)</w:t>
      </w:r>
    </w:p>
    <w:p>
      <w:pPr>
        <w:spacing w:after="140" w:line="269" w:lineRule="auto"/>
        <w:jc w:val="both"/>
      </w:pPr>
      <w:r>
        <w:rPr>
          <w:b w:val="0"/>
          <w:i w:val="0"/>
          <w:sz w:val="21"/>
        </w:rPr>
        <w:t>Because u_c is log-compressed, the condition is a fixed-</w:t>
      </w:r>
      <w:r>
        <w:rPr>
          <w:b/>
          <w:i w:val="0"/>
          <w:sz w:val="21"/>
        </w:rPr>
        <w:t>contrast</w:t>
      </w:r>
      <w:r>
        <w:rPr>
          <w:b w:val="0"/>
          <w:i w:val="0"/>
          <w:sz w:val="21"/>
        </w:rPr>
        <w:t xml:space="preserve"> condition: an event marks a fixed multiplicative change in envelope amplitude, not a fixed additive one. That is precisely the DVS pixel rule with log intensity replaced by log subband envelope, which is what makes this scheme the candidate for unification with the event-camera format.</w:t>
      </w:r>
    </w:p>
    <w:p>
      <w:pPr>
        <w:spacing w:after="140" w:line="269" w:lineRule="auto"/>
        <w:jc w:val="both"/>
      </w:pPr>
      <w:r>
        <w:rPr>
          <w:b w:val="0"/>
          <w:i w:val="0"/>
          <w:sz w:val="21"/>
        </w:rPr>
        <w:t>Two properties make it attractive independently of that. The reference is a running reconstruction of the signal, and the reconstruction error is bounded by construction; and the event count over an interval has a closed form in the total variation of the compressed envelope, so the rate parameter has an exact and monotonic relationship to event count:</w:t>
      </w:r>
    </w:p>
    <w:p>
      <w:pPr>
        <w:spacing w:before="80" w:after="160"/>
        <w:jc w:val="center"/>
      </w:pPr>
      <w:r>
        <w:rPr>
          <w:rFonts w:ascii="Consolas" w:hAnsi="Consolas"/>
          <w:color w:val="1B6B7A"/>
          <w:sz w:val="19"/>
        </w:rPr>
        <w:t>| u_c(t) − r_c(t) | &lt; C  for all t    (16)          N_c = (1/C) ∫ | du_c/dt | dt    (17)</w:t>
      </w:r>
    </w:p>
    <w:p>
      <w:pPr>
        <w:spacing w:after="140" w:line="269" w:lineRule="auto"/>
        <w:jc w:val="both"/>
      </w:pPr>
      <w:r>
        <w:rPr>
          <w:b w:val="0"/>
          <w:i w:val="0"/>
          <w:sz w:val="21"/>
        </w:rPr>
        <w:t xml:space="preserve">A required behaviour follows from equation (16) and is easy to get wrong: at each sample the encoder emits events </w:t>
      </w:r>
      <w:r>
        <w:rPr>
          <w:b/>
          <w:i w:val="0"/>
          <w:sz w:val="21"/>
        </w:rPr>
        <w:t>until</w:t>
      </w:r>
      <w:r>
        <w:rPr>
          <w:b w:val="0"/>
          <w:i w:val="0"/>
          <w:sz w:val="21"/>
        </w:rPr>
        <w:t xml:space="preserve"> |drive − reference| &lt; C, so a fast transient spanning several thresholds emits several events at the same timestamp. With refractory &gt; 0 this is capped and the bound degrades; with refractory = 0 the bound holds strictly.</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The tension worth flagging in the paper.  </w:t>
            </w:r>
            <w:r>
              <w:rPr>
                <w:b w:val="0"/>
                <w:i w:val="0"/>
                <w:sz w:val="19"/>
              </w:rPr>
              <w:t>These two properties are in direct tension with the privacy considerations of the study. A scheme with a guaranteed reconstruction bound is, by that very guarantee, one from which the audio can be substantially recovered.</w:t>
            </w:r>
          </w:p>
        </w:tc>
      </w:tr>
    </w:tbl>
    <w:p>
      <w:pPr>
        <w:spacing w:after="80"/>
      </w:pPr>
    </w:p>
    <w:p>
      <w:pPr>
        <w:spacing w:before="220" w:after="80"/>
      </w:pPr>
      <w:r>
        <w:rPr>
          <w:b/>
          <w:color w:val="1B6B7A"/>
          <w:sz w:val="24"/>
        </w:rPr>
        <w:t>5.2  Design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154"/>
            <w:shd w:val="clear" w:color="auto" w:fill="1F3864"/>
          </w:tcPr>
          <w:p>
            <w:pPr>
              <w:spacing w:before="20" w:after="20"/>
              <w:jc w:val="left"/>
            </w:pPr>
            <w:r/>
            <w:r>
              <w:rPr>
                <w:b/>
                <w:i w:val="0"/>
                <w:color w:val="FFFFFF"/>
                <w:sz w:val="18"/>
              </w:rPr>
              <w:t>Parameter</w:t>
            </w:r>
          </w:p>
        </w:tc>
        <w:tc>
          <w:tcPr>
            <w:tcW w:type="dxa" w:w="1247"/>
            <w:shd w:val="clear" w:color="auto" w:fill="1F3864"/>
          </w:tcPr>
          <w:p>
            <w:pPr>
              <w:spacing w:before="20" w:after="20"/>
              <w:jc w:val="left"/>
            </w:pPr>
            <w:r/>
            <w:r>
              <w:rPr>
                <w:b/>
                <w:i w:val="0"/>
                <w:color w:val="FFFFFF"/>
                <w:sz w:val="18"/>
              </w:rPr>
              <w:t>Default</w:t>
            </w:r>
          </w:p>
        </w:tc>
        <w:tc>
          <w:tcPr>
            <w:tcW w:type="dxa" w:w="4649"/>
            <w:shd w:val="clear" w:color="auto" w:fill="1F3864"/>
          </w:tcPr>
          <w:p>
            <w:pPr>
              <w:spacing w:before="20" w:after="20"/>
              <w:jc w:val="left"/>
            </w:pPr>
            <w:r/>
            <w:r>
              <w:rPr>
                <w:b/>
                <w:i w:val="0"/>
                <w:color w:val="FFFFFF"/>
                <w:sz w:val="18"/>
              </w:rPr>
              <w:t>Role</w:t>
            </w:r>
          </w:p>
        </w:tc>
        <w:tc>
          <w:tcPr>
            <w:tcW w:type="dxa" w:w="1871"/>
            <w:shd w:val="clear" w:color="auto" w:fill="1F3864"/>
          </w:tcPr>
          <w:p>
            <w:pPr>
              <w:spacing w:before="20" w:after="20"/>
              <w:jc w:val="left"/>
            </w:pPr>
            <w:r/>
            <w:r>
              <w:rPr>
                <w:b/>
                <w:i w:val="0"/>
                <w:color w:val="FFFFFF"/>
                <w:sz w:val="18"/>
              </w:rPr>
              <w:t>Swept?</w:t>
            </w:r>
          </w:p>
        </w:tc>
      </w:tr>
      <w:tr>
        <w:tc>
          <w:tcPr>
            <w:tcW w:type="dxa" w:w="2154"/>
          </w:tcPr>
          <w:p>
            <w:pPr>
              <w:spacing w:before="20" w:after="20"/>
              <w:jc w:val="left"/>
            </w:pPr>
            <w:r/>
            <w:r>
              <w:rPr>
                <w:b w:val="0"/>
                <w:i w:val="0"/>
                <w:sz w:val="18"/>
              </w:rPr>
              <w:t>C</w:t>
            </w:r>
          </w:p>
        </w:tc>
        <w:tc>
          <w:tcPr>
            <w:tcW w:type="dxa" w:w="1247"/>
          </w:tcPr>
          <w:p>
            <w:pPr>
              <w:spacing w:before="20" w:after="20"/>
              <w:jc w:val="left"/>
            </w:pPr>
            <w:r/>
            <w:r>
              <w:rPr>
                <w:b w:val="0"/>
                <w:i w:val="0"/>
                <w:sz w:val="18"/>
              </w:rPr>
              <w:t>0.1</w:t>
            </w:r>
          </w:p>
        </w:tc>
        <w:tc>
          <w:tcPr>
            <w:tcW w:type="dxa" w:w="4649"/>
          </w:tcPr>
          <w:p>
            <w:pPr>
              <w:spacing w:before="20" w:after="20"/>
              <w:jc w:val="left"/>
            </w:pPr>
            <w:r/>
            <w:r>
              <w:rPr>
                <w:b w:val="0"/>
                <w:i w:val="0"/>
                <w:sz w:val="18"/>
              </w:rPr>
              <w:t>Contrast threshold — the RATE_PARAM; rate ∝ 1/C by eq (17)</w:t>
            </w:r>
          </w:p>
        </w:tc>
        <w:tc>
          <w:tcPr>
            <w:tcW w:type="dxa" w:w="1871"/>
          </w:tcPr>
          <w:p>
            <w:pPr>
              <w:spacing w:before="20" w:after="20"/>
              <w:jc w:val="left"/>
            </w:pPr>
            <w:r/>
            <w:r>
              <w:rPr>
                <w:b w:val="0"/>
                <w:i w:val="0"/>
                <w:sz w:val="18"/>
              </w:rPr>
              <w:t>Yes — the rate axis</w:t>
            </w:r>
          </w:p>
        </w:tc>
      </w:tr>
      <w:tr>
        <w:tc>
          <w:tcPr>
            <w:tcW w:type="dxa" w:w="2154"/>
            <w:shd w:val="clear" w:color="auto" w:fill="EEF2F7"/>
          </w:tcPr>
          <w:p>
            <w:pPr>
              <w:spacing w:before="20" w:after="20"/>
              <w:jc w:val="left"/>
            </w:pPr>
            <w:r/>
            <w:r>
              <w:rPr>
                <w:b w:val="0"/>
                <w:i w:val="0"/>
                <w:sz w:val="18"/>
              </w:rPr>
              <w:t>refractory</w:t>
            </w:r>
          </w:p>
        </w:tc>
        <w:tc>
          <w:tcPr>
            <w:tcW w:type="dxa" w:w="1247"/>
            <w:shd w:val="clear" w:color="auto" w:fill="EEF2F7"/>
          </w:tcPr>
          <w:p>
            <w:pPr>
              <w:spacing w:before="20" w:after="20"/>
              <w:jc w:val="left"/>
            </w:pPr>
            <w:r/>
            <w:r>
              <w:rPr>
                <w:b w:val="0"/>
                <w:i w:val="0"/>
                <w:sz w:val="18"/>
              </w:rPr>
              <w:t>0.0</w:t>
            </w:r>
          </w:p>
        </w:tc>
        <w:tc>
          <w:tcPr>
            <w:tcW w:type="dxa" w:w="4649"/>
            <w:shd w:val="clear" w:color="auto" w:fill="EEF2F7"/>
          </w:tcPr>
          <w:p>
            <w:pPr>
              <w:spacing w:before="20" w:after="20"/>
              <w:jc w:val="left"/>
            </w:pPr>
            <w:r/>
            <w:r>
              <w:rPr>
                <w:b w:val="0"/>
                <w:i w:val="0"/>
                <w:sz w:val="18"/>
              </w:rPr>
              <w:t>Caps multiple events at one timestamp</w:t>
            </w:r>
          </w:p>
        </w:tc>
        <w:tc>
          <w:tcPr>
            <w:tcW w:type="dxa" w:w="1871"/>
            <w:shd w:val="clear" w:color="auto" w:fill="EEF2F7"/>
          </w:tcPr>
          <w:p>
            <w:pPr>
              <w:spacing w:before="20" w:after="20"/>
              <w:jc w:val="left"/>
            </w:pPr>
            <w:r/>
            <w:r>
              <w:rPr>
                <w:b w:val="0"/>
                <w:i w:val="0"/>
                <w:sz w:val="18"/>
              </w:rPr>
              <w:t>Fixed at 0.0 — degrades eq (16)</w:t>
            </w:r>
          </w:p>
        </w:tc>
      </w:tr>
      <w:tr>
        <w:tc>
          <w:tcPr>
            <w:tcW w:type="dxa" w:w="2154"/>
          </w:tcPr>
          <w:p>
            <w:pPr>
              <w:spacing w:before="20" w:after="20"/>
              <w:jc w:val="left"/>
            </w:pPr>
            <w:r/>
            <w:r>
              <w:rPr>
                <w:b w:val="0"/>
                <w:i w:val="0"/>
                <w:sz w:val="18"/>
              </w:rPr>
              <w:t>reference_update</w:t>
            </w:r>
          </w:p>
        </w:tc>
        <w:tc>
          <w:tcPr>
            <w:tcW w:type="dxa" w:w="1247"/>
          </w:tcPr>
          <w:p>
            <w:pPr>
              <w:spacing w:before="20" w:after="20"/>
              <w:jc w:val="left"/>
            </w:pPr>
            <w:r/>
            <w:r>
              <w:rPr>
                <w:b w:val="0"/>
                <w:i w:val="0"/>
                <w:sz w:val="18"/>
              </w:rPr>
              <w:t>lattice</w:t>
            </w:r>
          </w:p>
        </w:tc>
        <w:tc>
          <w:tcPr>
            <w:tcW w:type="dxa" w:w="4649"/>
          </w:tcPr>
          <w:p>
            <w:pPr>
              <w:spacing w:before="20" w:after="20"/>
              <w:jc w:val="left"/>
            </w:pPr>
            <w:r/>
            <w:r>
              <w:rPr>
                <w:b w:val="0"/>
                <w:i w:val="0"/>
                <w:sz w:val="18"/>
              </w:rPr>
              <w:t>lattice advances by exactly ±C; exact sets r to the current value</w:t>
            </w:r>
          </w:p>
        </w:tc>
        <w:tc>
          <w:tcPr>
            <w:tcW w:type="dxa" w:w="1871"/>
          </w:tcPr>
          <w:p>
            <w:pPr>
              <w:spacing w:before="20" w:after="20"/>
              <w:jc w:val="left"/>
            </w:pPr>
            <w:r/>
            <w:r>
              <w:rPr>
                <w:b w:val="0"/>
                <w:i w:val="0"/>
                <w:sz w:val="18"/>
              </w:rPr>
              <w:t>Yes — declared variant</w:t>
            </w:r>
          </w:p>
        </w:tc>
      </w:tr>
    </w:tbl>
    <w:p>
      <w:pPr>
        <w:spacing w:after="60"/>
      </w:pPr>
    </w:p>
    <w:p>
      <w:pPr>
        <w:spacing w:after="140" w:line="269" w:lineRule="auto"/>
        <w:jc w:val="both"/>
      </w:pPr>
      <w:r>
        <w:rPr>
          <w:b w:val="0"/>
          <w:i w:val="0"/>
          <w:sz w:val="21"/>
        </w:rPr>
        <w:t>The two reference-update variants are a genuine modelling choice rather than an implementation detail. Advancing by exactly C keeps all reference values on a fixed lattice and makes reconstruction exact to within one quantisation step; setting the reference to the current signal value lets it drift off the lattice but tracks fast transients more responsively. The DVS convention is closer to the latter, so both are implemented and the choice is swept.</w:t>
      </w:r>
    </w:p>
    <w:p>
      <w:pPr>
        <w:spacing w:before="220" w:after="80"/>
      </w:pPr>
      <w:r>
        <w:rPr>
          <w:b/>
          <w:color w:val="1B6B7A"/>
          <w:sz w:val="24"/>
        </w:rPr>
        <w:t>5.3  Two numerical requirements that are contract, not detail</w:t>
      </w:r>
    </w:p>
    <w:p>
      <w:pPr>
        <w:spacing w:after="140" w:line="269" w:lineRule="auto"/>
        <w:jc w:val="both"/>
      </w:pPr>
      <w:r>
        <w:rPr>
          <w:b w:val="0"/>
          <w:i w:val="0"/>
          <w:sz w:val="21"/>
        </w:rPr>
        <w:t xml:space="preserve">The reference is held as an </w:t>
      </w:r>
      <w:r>
        <w:rPr>
          <w:b/>
          <w:i w:val="0"/>
          <w:sz w:val="21"/>
        </w:rPr>
        <w:t>integer lattice index</w:t>
      </w:r>
      <w:r>
        <w:rPr>
          <w:b w:val="0"/>
          <w:i w:val="0"/>
          <w:sz w:val="21"/>
        </w:rPr>
        <w:t xml:space="preserve"> m, with the value computed as r = r0 + m·C rather than accumulated by repeated addition of C. Repeated floating-point addition accumulates rounding error across a long utterance and erodes the very bound of equation (16) that the tests assert (D18). Separately, outstanding lattice steps are measured as (u − r0)/C − m, never as (u − r0 − m·C)/C, and the threshold comparison carries a tolerance of 1e−9 lattice units (D20, promoted into the specification as D23).</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Why the tolerance is needed.  </w:t>
            </w:r>
            <w:r>
              <w:rPr>
                <w:b w:val="0"/>
                <w:i w:val="0"/>
                <w:sz w:val="19"/>
              </w:rPr>
              <w:t xml:space="preserve">Drive landing exactly on a lattice point is routine, not exceptional. With u = 1.0 and r = 9C = 0.9, equation (14) asks whether u − r ≥ C. In exact arithmetic 0.1 ≥ 0.1 fires; in doubles the subtraction yields 0.09999999999999998 and it does not — so the crest event of every excursion is dropped and the descent begins one step in, costing two events per half cycle. The tolerance can only fire an event </w:t>
            </w:r>
            <w:r>
              <w:rPr>
                <w:b/>
                <w:i w:val="0"/>
                <w:sz w:val="19"/>
              </w:rPr>
              <w:t>early</w:t>
            </w:r>
            <w:r>
              <w:rPr>
                <w:b w:val="0"/>
                <w:i w:val="0"/>
                <w:sz w:val="19"/>
              </w:rPr>
              <w:t>, never late, so the bound of equation (16) tightens rather than loosens. This is in the contract because Layer 3 calls for an independent reimplementation compared event for event, and two implementations differing here would disagree at every crest.</w:t>
            </w:r>
          </w:p>
        </w:tc>
      </w:tr>
    </w:tbl>
    <w:p>
      <w:pPr>
        <w:spacing w:after="80"/>
      </w:pPr>
    </w:p>
    <w:p>
      <w:pPr>
        <w:spacing w:before="220" w:after="80"/>
      </w:pPr>
      <w:r>
        <w:rPr>
          <w:b/>
          <w:color w:val="1B6B7A"/>
          <w:sz w:val="24"/>
        </w:rPr>
        <w:t>5.4  Output characteristics</w:t>
      </w:r>
    </w:p>
    <w:p>
      <w:pPr>
        <w:spacing w:after="140" w:line="269" w:lineRule="auto"/>
        <w:jc w:val="both"/>
      </w:pPr>
      <w:r>
        <w:rPr>
          <w:b/>
          <w:i w:val="0"/>
          <w:sz w:val="21"/>
        </w:rPr>
        <w:t>Bipolar</w:t>
      </w:r>
      <w:r>
        <w:rPr>
          <w:b w:val="0"/>
          <w:i w:val="0"/>
          <w:sz w:val="21"/>
        </w:rPr>
        <w:t xml:space="preserve"> — ON and OFF events, and the polarity counts balance exactly over any closed loop of the drive. Output is concentrated where the signal changes and, unlike E3, accumulates: a slow ramp of sufficient total extent will eventually generate events no matter how gradual it is, because the scheme tracks absolute displacement rather than rate of change. Event count scales as the total variation of the compressed envelope divided by C, giving an unusually exact handle on the rate–accuracy trade-off.</w:t>
      </w:r>
    </w:p>
    <w:p>
      <w:pPr>
        <w:spacing w:after="140" w:line="269" w:lineRule="auto"/>
        <w:jc w:val="both"/>
      </w:pPr>
      <w:r>
        <w:rPr>
          <w:b w:val="0"/>
          <w:i w:val="0"/>
          <w:sz w:val="21"/>
        </w:rPr>
        <w:t>Predicted behaviour (P-05): strong on T3, since events are generated exactly where the signal changes; adequate on T1; poor on T2.</w:t>
      </w:r>
    </w:p>
    <w:p>
      <w:pPr>
        <w:spacing w:before="220" w:after="80"/>
      </w:pPr>
      <w:r>
        <w:rPr>
          <w:b/>
          <w:color w:val="1B6B7A"/>
          <w:sz w:val="24"/>
        </w:rPr>
        <w:t>5.5  Verification</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247"/>
            <w:shd w:val="clear" w:color="auto" w:fill="1F3864"/>
          </w:tcPr>
          <w:p>
            <w:pPr>
              <w:spacing w:before="20" w:after="20"/>
              <w:jc w:val="left"/>
            </w:pPr>
            <w:r/>
            <w:r>
              <w:rPr>
                <w:b/>
                <w:i w:val="0"/>
                <w:color w:val="FFFFFF"/>
                <w:sz w:val="18"/>
              </w:rPr>
              <w:t>Test</w:t>
            </w:r>
          </w:p>
        </w:tc>
        <w:tc>
          <w:tcPr>
            <w:tcW w:type="dxa" w:w="5896"/>
            <w:shd w:val="clear" w:color="auto" w:fill="1F3864"/>
          </w:tcPr>
          <w:p>
            <w:pPr>
              <w:spacing w:before="20" w:after="20"/>
              <w:jc w:val="left"/>
            </w:pPr>
            <w:r/>
            <w:r>
              <w:rPr>
                <w:b/>
                <w:i w:val="0"/>
                <w:color w:val="FFFFFF"/>
                <w:sz w:val="18"/>
              </w:rPr>
              <w:t>What it pins down</w:t>
            </w:r>
          </w:p>
        </w:tc>
        <w:tc>
          <w:tcPr>
            <w:tcW w:type="dxa" w:w="2778"/>
            <w:shd w:val="clear" w:color="auto" w:fill="1F3864"/>
          </w:tcPr>
          <w:p>
            <w:pPr>
              <w:spacing w:before="20" w:after="20"/>
              <w:jc w:val="left"/>
            </w:pPr>
            <w:r/>
            <w:r>
              <w:rPr>
                <w:b/>
                <w:i w:val="0"/>
                <w:color w:val="FFFFFF"/>
                <w:sz w:val="18"/>
              </w:rPr>
              <w:t>Result</w:t>
            </w:r>
          </w:p>
        </w:tc>
      </w:tr>
      <w:tr>
        <w:tc>
          <w:tcPr>
            <w:tcW w:type="dxa" w:w="1247"/>
          </w:tcPr>
          <w:p>
            <w:pPr>
              <w:spacing w:before="20" w:after="20"/>
              <w:jc w:val="left"/>
            </w:pPr>
            <w:r/>
            <w:r>
              <w:rPr>
                <w:b w:val="0"/>
                <w:i w:val="0"/>
                <w:sz w:val="18"/>
              </w:rPr>
              <w:t>T2.1</w:t>
            </w:r>
          </w:p>
        </w:tc>
        <w:tc>
          <w:tcPr>
            <w:tcW w:type="dxa" w:w="5896"/>
          </w:tcPr>
          <w:p>
            <w:pPr>
              <w:spacing w:before="20" w:after="20"/>
              <w:jc w:val="left"/>
            </w:pPr>
            <w:r/>
            <w:r>
              <w:rPr>
                <w:b w:val="0"/>
                <w:i w:val="0"/>
                <w:sz w:val="18"/>
              </w:rPr>
              <w:t>Reconstruction error bounded by C — four signal types</w:t>
            </w:r>
          </w:p>
        </w:tc>
        <w:tc>
          <w:tcPr>
            <w:tcW w:type="dxa" w:w="2778"/>
            <w:shd w:val="clear" w:color="auto" w:fill="C6E0B4"/>
          </w:tcPr>
          <w:p>
            <w:pPr>
              <w:spacing w:before="20" w:after="20"/>
              <w:jc w:val="left"/>
            </w:pPr>
            <w:r/>
            <w:r>
              <w:rPr>
                <w:b w:val="0"/>
                <w:i w:val="0"/>
                <w:sz w:val="18"/>
              </w:rPr>
              <w:t>Pass</w:t>
            </w:r>
          </w:p>
        </w:tc>
      </w:tr>
      <w:tr>
        <w:tc>
          <w:tcPr>
            <w:tcW w:type="dxa" w:w="1247"/>
            <w:shd w:val="clear" w:color="auto" w:fill="EEF2F7"/>
          </w:tcPr>
          <w:p>
            <w:pPr>
              <w:spacing w:before="20" w:after="20"/>
              <w:jc w:val="left"/>
            </w:pPr>
            <w:r/>
            <w:r>
              <w:rPr>
                <w:b w:val="0"/>
                <w:i w:val="0"/>
                <w:sz w:val="18"/>
              </w:rPr>
              <w:t>T2.2</w:t>
            </w:r>
          </w:p>
        </w:tc>
        <w:tc>
          <w:tcPr>
            <w:tcW w:type="dxa" w:w="5896"/>
            <w:shd w:val="clear" w:color="auto" w:fill="EEF2F7"/>
          </w:tcPr>
          <w:p>
            <w:pPr>
              <w:spacing w:before="20" w:after="20"/>
              <w:jc w:val="left"/>
            </w:pPr>
            <w:r/>
            <w:r>
              <w:rPr>
                <w:b w:val="0"/>
                <w:i w:val="0"/>
                <w:sz w:val="18"/>
              </w:rPr>
              <w:t>Event count follows total variation, equation (17)</w:t>
            </w:r>
          </w:p>
        </w:tc>
        <w:tc>
          <w:tcPr>
            <w:tcW w:type="dxa" w:w="2778"/>
            <w:shd w:val="clear" w:color="auto" w:fill="C6E0B4"/>
          </w:tcPr>
          <w:p>
            <w:pPr>
              <w:spacing w:before="20" w:after="20"/>
              <w:jc w:val="left"/>
            </w:pPr>
            <w:r/>
            <w:r>
              <w:rPr>
                <w:b w:val="0"/>
                <w:i w:val="0"/>
                <w:sz w:val="18"/>
              </w:rPr>
              <w:t>Pass</w:t>
            </w:r>
          </w:p>
        </w:tc>
      </w:tr>
      <w:tr>
        <w:tc>
          <w:tcPr>
            <w:tcW w:type="dxa" w:w="1247"/>
          </w:tcPr>
          <w:p>
            <w:pPr>
              <w:spacing w:before="20" w:after="20"/>
              <w:jc w:val="left"/>
            </w:pPr>
            <w:r/>
            <w:r>
              <w:rPr>
                <w:b w:val="0"/>
                <w:i w:val="0"/>
                <w:sz w:val="18"/>
              </w:rPr>
              <w:t>T2.3</w:t>
            </w:r>
          </w:p>
        </w:tc>
        <w:tc>
          <w:tcPr>
            <w:tcW w:type="dxa" w:w="5896"/>
          </w:tcPr>
          <w:p>
            <w:pPr>
              <w:spacing w:before="20" w:after="20"/>
              <w:jc w:val="left"/>
            </w:pPr>
            <w:r/>
            <w:r>
              <w:rPr>
                <w:b w:val="0"/>
                <w:i w:val="0"/>
                <w:sz w:val="18"/>
              </w:rPr>
              <w:t>Linear ramp gives regular intervals</w:t>
            </w:r>
          </w:p>
        </w:tc>
        <w:tc>
          <w:tcPr>
            <w:tcW w:type="dxa" w:w="2778"/>
            <w:shd w:val="clear" w:color="auto" w:fill="C6E0B4"/>
          </w:tcPr>
          <w:p>
            <w:pPr>
              <w:spacing w:before="20" w:after="20"/>
              <w:jc w:val="left"/>
            </w:pPr>
            <w:r/>
            <w:r>
              <w:rPr>
                <w:b w:val="0"/>
                <w:i w:val="0"/>
                <w:sz w:val="18"/>
              </w:rPr>
              <w:t>Pass</w:t>
            </w:r>
          </w:p>
        </w:tc>
      </w:tr>
      <w:tr>
        <w:tc>
          <w:tcPr>
            <w:tcW w:type="dxa" w:w="1247"/>
            <w:shd w:val="clear" w:color="auto" w:fill="EEF2F7"/>
          </w:tcPr>
          <w:p>
            <w:pPr>
              <w:spacing w:before="20" w:after="20"/>
              <w:jc w:val="left"/>
            </w:pPr>
            <w:r/>
            <w:r>
              <w:rPr>
                <w:b w:val="0"/>
                <w:i w:val="0"/>
                <w:sz w:val="18"/>
              </w:rPr>
              <w:t>T2.4</w:t>
            </w:r>
          </w:p>
        </w:tc>
        <w:tc>
          <w:tcPr>
            <w:tcW w:type="dxa" w:w="5896"/>
            <w:shd w:val="clear" w:color="auto" w:fill="EEF2F7"/>
          </w:tcPr>
          <w:p>
            <w:pPr>
              <w:spacing w:before="20" w:after="20"/>
              <w:jc w:val="left"/>
            </w:pPr>
            <w:r/>
            <w:r>
              <w:rPr>
                <w:b w:val="0"/>
                <w:i w:val="0"/>
                <w:sz w:val="18"/>
              </w:rPr>
              <w:t>ON/OFF balance over a closed loop</w:t>
            </w:r>
          </w:p>
        </w:tc>
        <w:tc>
          <w:tcPr>
            <w:tcW w:type="dxa" w:w="2778"/>
            <w:shd w:val="clear" w:color="auto" w:fill="C6E0B4"/>
          </w:tcPr>
          <w:p>
            <w:pPr>
              <w:spacing w:before="20" w:after="20"/>
              <w:jc w:val="left"/>
            </w:pPr>
            <w:r/>
            <w:r>
              <w:rPr>
                <w:b w:val="0"/>
                <w:i w:val="0"/>
                <w:sz w:val="18"/>
              </w:rPr>
              <w:t>Pass — see D22</w:t>
            </w:r>
          </w:p>
        </w:tc>
      </w:tr>
      <w:tr>
        <w:tc>
          <w:tcPr>
            <w:tcW w:type="dxa" w:w="1247"/>
          </w:tcPr>
          <w:p>
            <w:pPr>
              <w:spacing w:before="20" w:after="20"/>
              <w:jc w:val="left"/>
            </w:pPr>
            <w:r/>
            <w:r>
              <w:rPr>
                <w:b w:val="0"/>
                <w:i w:val="0"/>
                <w:sz w:val="18"/>
              </w:rPr>
              <w:t>T2.5</w:t>
            </w:r>
          </w:p>
        </w:tc>
        <w:tc>
          <w:tcPr>
            <w:tcW w:type="dxa" w:w="5896"/>
          </w:tcPr>
          <w:p>
            <w:pPr>
              <w:spacing w:before="20" w:after="20"/>
              <w:jc w:val="left"/>
            </w:pPr>
            <w:r/>
            <w:r>
              <w:rPr>
                <w:b w:val="0"/>
                <w:i w:val="0"/>
                <w:sz w:val="18"/>
              </w:rPr>
              <w:t>Halving C doubles the event count</w:t>
            </w:r>
          </w:p>
        </w:tc>
        <w:tc>
          <w:tcPr>
            <w:tcW w:type="dxa" w:w="2778"/>
            <w:shd w:val="clear" w:color="auto" w:fill="C6E0B4"/>
          </w:tcPr>
          <w:p>
            <w:pPr>
              <w:spacing w:before="20" w:after="20"/>
              <w:jc w:val="left"/>
            </w:pPr>
            <w:r/>
            <w:r>
              <w:rPr>
                <w:b w:val="0"/>
                <w:i w:val="0"/>
                <w:sz w:val="18"/>
              </w:rPr>
              <w:t>Pass</w:t>
            </w:r>
          </w:p>
        </w:tc>
      </w:tr>
      <w:tr>
        <w:tc>
          <w:tcPr>
            <w:tcW w:type="dxa" w:w="1247"/>
            <w:shd w:val="clear" w:color="auto" w:fill="EEF2F7"/>
          </w:tcPr>
          <w:p>
            <w:pPr>
              <w:spacing w:before="20" w:after="20"/>
              <w:jc w:val="left"/>
            </w:pPr>
            <w:r/>
            <w:r>
              <w:rPr>
                <w:b w:val="0"/>
                <w:i w:val="0"/>
                <w:sz w:val="18"/>
              </w:rPr>
              <w:t>T2.6</w:t>
            </w:r>
          </w:p>
        </w:tc>
        <w:tc>
          <w:tcPr>
            <w:tcW w:type="dxa" w:w="5896"/>
            <w:shd w:val="clear" w:color="auto" w:fill="EEF2F7"/>
          </w:tcPr>
          <w:p>
            <w:pPr>
              <w:spacing w:before="20" w:after="20"/>
              <w:jc w:val="left"/>
            </w:pPr>
            <w:r/>
            <w:r>
              <w:rPr>
                <w:b w:val="0"/>
                <w:i w:val="0"/>
                <w:sz w:val="18"/>
              </w:rPr>
              <w:t>Constant drive is silent</w:t>
            </w:r>
          </w:p>
        </w:tc>
        <w:tc>
          <w:tcPr>
            <w:tcW w:type="dxa" w:w="2778"/>
            <w:shd w:val="clear" w:color="auto" w:fill="C6E0B4"/>
          </w:tcPr>
          <w:p>
            <w:pPr>
              <w:spacing w:before="20" w:after="20"/>
              <w:jc w:val="left"/>
            </w:pPr>
            <w:r/>
            <w:r>
              <w:rPr>
                <w:b w:val="0"/>
                <w:i w:val="0"/>
                <w:sz w:val="18"/>
              </w:rPr>
              <w:t>Pass</w:t>
            </w:r>
          </w:p>
        </w:tc>
      </w:tr>
      <w:tr>
        <w:tc>
          <w:tcPr>
            <w:tcW w:type="dxa" w:w="1247"/>
          </w:tcPr>
          <w:p>
            <w:pPr>
              <w:spacing w:before="20" w:after="20"/>
              <w:jc w:val="left"/>
            </w:pPr>
            <w:r/>
            <w:r>
              <w:rPr>
                <w:b w:val="0"/>
                <w:i w:val="0"/>
                <w:sz w:val="18"/>
              </w:rPr>
              <w:t>G1–G8</w:t>
            </w:r>
          </w:p>
        </w:tc>
        <w:tc>
          <w:tcPr>
            <w:tcW w:type="dxa" w:w="5896"/>
          </w:tcPr>
          <w:p>
            <w:pPr>
              <w:spacing w:before="20" w:after="20"/>
              <w:jc w:val="left"/>
            </w:pPr>
            <w:r/>
            <w:r>
              <w:rPr>
                <w:b w:val="0"/>
                <w:i w:val="0"/>
                <w:sz w:val="18"/>
              </w:rPr>
              <w:t>Generic block, including a rate span of about 16× over the sweep</w:t>
            </w:r>
          </w:p>
        </w:tc>
        <w:tc>
          <w:tcPr>
            <w:tcW w:type="dxa" w:w="2778"/>
            <w:shd w:val="clear" w:color="auto" w:fill="C6E0B4"/>
          </w:tcPr>
          <w:p>
            <w:pPr>
              <w:spacing w:before="20" w:after="20"/>
              <w:jc w:val="left"/>
            </w:pPr>
            <w:r/>
            <w:r>
              <w:rPr>
                <w:b w:val="0"/>
                <w:i w:val="0"/>
                <w:sz w:val="18"/>
              </w:rPr>
              <w:t>Pass (7 of 7)</w:t>
            </w:r>
          </w:p>
        </w:tc>
      </w:tr>
    </w:tbl>
    <w:p>
      <w:pPr>
        <w:spacing w:after="60"/>
      </w:pPr>
    </w:p>
    <w:p>
      <w:pPr>
        <w:spacing w:after="140" w:line="269" w:lineRule="auto"/>
        <w:jc w:val="both"/>
      </w:pPr>
      <w:r>
        <w:rPr>
          <w:b w:val="0"/>
          <w:i w:val="0"/>
          <w:sz w:val="21"/>
        </w:rPr>
        <w:t>T2.4 is worth a note because it was the one test whose premise turned out to be false rather than its assertion. The fixture signal was built over a half-open interval and so did not return to its starting value, leaving a net lattice displacement of −1 and an ON/OFF count of 199 against 200. The encoder was right; the test now builds its own signal with the endpoint forced equal to the first sample (D22).</w:t>
      </w:r>
    </w:p>
    <w:p>
      <w:r>
        <w:br w:type="page"/>
      </w:r>
    </w:p>
    <w:p>
      <w:pPr>
        <w:spacing w:before="40" w:after="160"/>
        <w:pBdr>
          <w:bottom w:val="single" w:sz="8" w:space="2" w:color="1F3864"/>
        </w:pBdr>
      </w:pPr>
      <w:r>
        <w:rPr>
          <w:b/>
          <w:color w:val="1F3864"/>
          <w:sz w:val="34"/>
        </w:rPr>
        <w:t>6.  E3 — Temporal contrast with onset and offset channels</w:t>
      </w:r>
    </w:p>
    <w:tbl>
      <w:tblPr>
        <w:tblStyle w:val="TableGrid"/>
        <w:tblW w:type="auto" w:w="0"/>
        <w:tblLook w:firstColumn="1" w:firstRow="1" w:lastColumn="0" w:lastRow="0" w:noHBand="0" w:noVBand="1" w:val="04A0"/>
      </w:tblPr>
      <w:tblGrid>
        <w:gridCol w:w="9746"/>
      </w:tblGrid>
      <w:tr>
        <w:tc>
          <w:tcPr>
            <w:tcW w:type="dxa" w:w="9746"/>
            <w:shd w:val="clear" w:color="auto" w:fill="C6E0B4"/>
          </w:tcPr>
          <w:p>
            <w:pPr>
              <w:jc w:val="both"/>
            </w:pPr>
            <w:r/>
            <w:r>
              <w:rPr>
                <w:b/>
                <w:sz w:val="19"/>
              </w:rPr>
              <w:t xml:space="preserve">Status: implemented, all tests green.  </w:t>
            </w:r>
            <w:r>
              <w:rPr>
                <w:b w:val="0"/>
                <w:i w:val="0"/>
                <w:sz w:val="19"/>
              </w:rPr>
              <w:t>A change-based scheme like E2, but bandpass rather than integrating in its response to change. Shares E2's event rule by construction, so the E2-against-E3 comparison isolates the bandpass and nothing else.</w:t>
            </w:r>
          </w:p>
        </w:tc>
      </w:tr>
    </w:tbl>
    <w:p>
      <w:pPr>
        <w:spacing w:after="80"/>
      </w:pPr>
    </w:p>
    <w:p>
      <w:pPr>
        <w:spacing w:before="220" w:after="80"/>
      </w:pPr>
      <w:r>
        <w:rPr>
          <w:b/>
          <w:color w:val="1B6B7A"/>
          <w:sz w:val="24"/>
        </w:rPr>
        <w:t>6.1  Methodology</w:t>
      </w:r>
    </w:p>
    <w:p>
      <w:pPr>
        <w:spacing w:after="140" w:line="269" w:lineRule="auto"/>
        <w:jc w:val="both"/>
      </w:pPr>
      <w:r>
        <w:rPr>
          <w:b w:val="0"/>
          <w:i w:val="0"/>
          <w:sz w:val="21"/>
        </w:rPr>
        <w:t>Two exponential lowpass filters with different time constants are applied to the compressed envelope and their difference taken — a difference of exponentials in time, the temporal analogue of a difference-of-Gaussians in space:</w:t>
      </w:r>
    </w:p>
    <w:p>
      <w:pPr>
        <w:spacing w:before="80" w:after="160"/>
        <w:jc w:val="center"/>
      </w:pPr>
      <w:r>
        <w:rPr>
          <w:rFonts w:ascii="Consolas" w:hAnsi="Consolas"/>
          <w:color w:val="1B6B7A"/>
          <w:sz w:val="19"/>
        </w:rPr>
        <w:t>y_fast[n] = α_f · y_fast[n−1] + (1 − α_f) · u_c[n]    (18)</w:t>
      </w:r>
    </w:p>
    <w:p>
      <w:pPr>
        <w:spacing w:before="80" w:after="160"/>
        <w:jc w:val="center"/>
      </w:pPr>
      <w:r>
        <w:rPr>
          <w:rFonts w:ascii="Consolas" w:hAnsi="Consolas"/>
          <w:color w:val="1B6B7A"/>
          <w:sz w:val="19"/>
        </w:rPr>
        <w:t>y_slow[n] = α_s · y_slow[n−1] + (1 − α_s) · u_c[n]    (19)</w:t>
      </w:r>
    </w:p>
    <w:p>
      <w:pPr>
        <w:spacing w:before="80" w:after="160"/>
        <w:jc w:val="center"/>
      </w:pPr>
      <w:r>
        <w:rPr>
          <w:rFonts w:ascii="Consolas" w:hAnsi="Consolas"/>
          <w:color w:val="1B6B7A"/>
          <w:sz w:val="19"/>
        </w:rPr>
        <w:t>d_c[n] = y_fast[n] − y_slow[n]    (20)</w:t>
      </w:r>
    </w:p>
    <w:p>
      <w:pPr>
        <w:spacing w:after="140" w:line="269" w:lineRule="auto"/>
        <w:jc w:val="both"/>
      </w:pPr>
      <w:r>
        <w:rPr>
          <w:b w:val="0"/>
          <w:i w:val="0"/>
          <w:sz w:val="21"/>
        </w:rPr>
        <w:t>with α = exp(−Δt / τ) and τ_slow &gt; τ_fast. Events are emitted by the reference-lattice rule of E2 applied to d_c rather than to the envelope, the lattice anchored at d = 0 with spacing theta:</w:t>
      </w:r>
    </w:p>
    <w:p>
      <w:pPr>
        <w:spacing w:before="80" w:after="160"/>
        <w:jc w:val="center"/>
      </w:pPr>
      <w:r>
        <w:rPr>
          <w:rFonts w:ascii="Consolas" w:hAnsi="Consolas"/>
          <w:color w:val="1B6B7A"/>
          <w:sz w:val="19"/>
        </w:rPr>
        <w:t>r_c[n] = m_c[n]·θ,  m_c[0] = 0 ;  emit ON while d − r ≥ θ ;  emit OFF while d − r ≤ −θ    (21)</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Why a reset rule and not a crossing rule — this changed the specification.  </w:t>
            </w:r>
            <w:r>
              <w:rPr>
                <w:b w:val="0"/>
                <w:i w:val="0"/>
                <w:sz w:val="19"/>
              </w:rPr>
              <w:t xml:space="preserve">The natural reading of equation (21) is a crossing rule, and it cannot work. Any rule emitting at most one event per crossing has an event count bounded above by the number of excursions of d through the threshold band, which is a property of the drive and of the time constants — </w:t>
            </w:r>
            <w:r>
              <w:rPr>
                <w:b/>
                <w:i w:val="0"/>
                <w:sz w:val="19"/>
              </w:rPr>
              <w:t>not of theta</w:t>
            </w:r>
            <w:r>
              <w:rPr>
                <w:b w:val="0"/>
                <w:i w:val="0"/>
                <w:sz w:val="19"/>
              </w:rPr>
              <w:t>. As theta falls the count saturates rather than growing, so theta cannot act as a rate parameter. Measured over an eight-fold sweep: a crossing rule rearmed at the threshold gives 85, 104, 117, 114, 0; one rearmed through zero gives 52, 52, 52, 35, 0; the lattice rule gives 888, 432, 191, 69, 0. Reading (21) as a bare level condition is no better — it emits on 93 per cent of samples. Equation (21) and proposal §5.3 were rewritten (D26, from Q06).</w:t>
            </w:r>
          </w:p>
        </w:tc>
      </w:tr>
    </w:tbl>
    <w:p>
      <w:pPr>
        <w:spacing w:after="80"/>
      </w:pPr>
    </w:p>
    <w:p>
      <w:pPr>
        <w:spacing w:after="140" w:line="269" w:lineRule="auto"/>
        <w:jc w:val="both"/>
      </w:pPr>
      <w:r>
        <w:rPr>
          <w:b w:val="0"/>
          <w:i w:val="0"/>
          <w:sz w:val="21"/>
        </w:rPr>
        <w:t>The consequence to be explicit about is that E3's event count on a transient scales with the transient's amplitude divided by theta, rather than with the number of transients. That is a modelling choice made under pressure from an evaluation requirement, and the proposal now states it as such. For T3 it is defensible on its own terms — a boundary with greater spectral contrast accumulates proportionally more evidence — but it is a choice, not a consequence of the difference-of-exponentials.</w:t>
      </w:r>
    </w:p>
    <w:p>
      <w:pPr>
        <w:spacing w:before="220" w:after="80"/>
      </w:pPr>
      <w:r>
        <w:rPr>
          <w:b/>
          <w:color w:val="1B6B7A"/>
          <w:sz w:val="24"/>
        </w:rPr>
        <w:t>6.2  Design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154"/>
            <w:shd w:val="clear" w:color="auto" w:fill="1F3864"/>
          </w:tcPr>
          <w:p>
            <w:pPr>
              <w:spacing w:before="20" w:after="20"/>
              <w:jc w:val="left"/>
            </w:pPr>
            <w:r/>
            <w:r>
              <w:rPr>
                <w:b/>
                <w:i w:val="0"/>
                <w:color w:val="FFFFFF"/>
                <w:sz w:val="18"/>
              </w:rPr>
              <w:t>Parameter</w:t>
            </w:r>
          </w:p>
        </w:tc>
        <w:tc>
          <w:tcPr>
            <w:tcW w:type="dxa" w:w="1928"/>
            <w:shd w:val="clear" w:color="auto" w:fill="1F3864"/>
          </w:tcPr>
          <w:p>
            <w:pPr>
              <w:spacing w:before="20" w:after="20"/>
              <w:jc w:val="left"/>
            </w:pPr>
            <w:r/>
            <w:r>
              <w:rPr>
                <w:b/>
                <w:i w:val="0"/>
                <w:color w:val="FFFFFF"/>
                <w:sz w:val="18"/>
              </w:rPr>
              <w:t>Default</w:t>
            </w:r>
          </w:p>
        </w:tc>
        <w:tc>
          <w:tcPr>
            <w:tcW w:type="dxa" w:w="3969"/>
            <w:shd w:val="clear" w:color="auto" w:fill="1F3864"/>
          </w:tcPr>
          <w:p>
            <w:pPr>
              <w:spacing w:before="20" w:after="20"/>
              <w:jc w:val="left"/>
            </w:pPr>
            <w:r/>
            <w:r>
              <w:rPr>
                <w:b/>
                <w:i w:val="0"/>
                <w:color w:val="FFFFFF"/>
                <w:sz w:val="18"/>
              </w:rPr>
              <w:t>Role</w:t>
            </w:r>
          </w:p>
        </w:tc>
        <w:tc>
          <w:tcPr>
            <w:tcW w:type="dxa" w:w="1871"/>
            <w:shd w:val="clear" w:color="auto" w:fill="1F3864"/>
          </w:tcPr>
          <w:p>
            <w:pPr>
              <w:spacing w:before="20" w:after="20"/>
              <w:jc w:val="left"/>
            </w:pPr>
            <w:r/>
            <w:r>
              <w:rPr>
                <w:b/>
                <w:i w:val="0"/>
                <w:color w:val="FFFFFF"/>
                <w:sz w:val="18"/>
              </w:rPr>
              <w:t>Swept?</w:t>
            </w:r>
          </w:p>
        </w:tc>
      </w:tr>
      <w:tr>
        <w:tc>
          <w:tcPr>
            <w:tcW w:type="dxa" w:w="2154"/>
          </w:tcPr>
          <w:p>
            <w:pPr>
              <w:spacing w:before="20" w:after="20"/>
              <w:jc w:val="left"/>
            </w:pPr>
            <w:r/>
            <w:r>
              <w:rPr>
                <w:b w:val="0"/>
                <w:i w:val="0"/>
                <w:sz w:val="18"/>
              </w:rPr>
              <w:t>theta</w:t>
            </w:r>
          </w:p>
        </w:tc>
        <w:tc>
          <w:tcPr>
            <w:tcW w:type="dxa" w:w="1928"/>
          </w:tcPr>
          <w:p>
            <w:pPr>
              <w:spacing w:before="20" w:after="20"/>
              <w:jc w:val="left"/>
            </w:pPr>
            <w:r/>
            <w:r>
              <w:rPr>
                <w:b w:val="0"/>
                <w:i w:val="0"/>
                <w:sz w:val="18"/>
              </w:rPr>
              <w:t>0.5 (spec) / 0.2 (test point)</w:t>
            </w:r>
          </w:p>
        </w:tc>
        <w:tc>
          <w:tcPr>
            <w:tcW w:type="dxa" w:w="3969"/>
          </w:tcPr>
          <w:p>
            <w:pPr>
              <w:spacing w:before="20" w:after="20"/>
              <w:jc w:val="left"/>
            </w:pPr>
            <w:r/>
            <w:r>
              <w:rPr>
                <w:b w:val="0"/>
                <w:i w:val="0"/>
                <w:sz w:val="18"/>
              </w:rPr>
              <w:t>Lattice spacing on d — the RATE_PARAM</w:t>
            </w:r>
          </w:p>
        </w:tc>
        <w:tc>
          <w:tcPr>
            <w:tcW w:type="dxa" w:w="1871"/>
          </w:tcPr>
          <w:p>
            <w:pPr>
              <w:spacing w:before="20" w:after="20"/>
              <w:jc w:val="left"/>
            </w:pPr>
            <w:r/>
            <w:r>
              <w:rPr>
                <w:b w:val="0"/>
                <w:i w:val="0"/>
                <w:sz w:val="18"/>
              </w:rPr>
              <w:t>Yes — the rate axis</w:t>
            </w:r>
          </w:p>
        </w:tc>
      </w:tr>
      <w:tr>
        <w:tc>
          <w:tcPr>
            <w:tcW w:type="dxa" w:w="2154"/>
            <w:shd w:val="clear" w:color="auto" w:fill="EEF2F7"/>
          </w:tcPr>
          <w:p>
            <w:pPr>
              <w:spacing w:before="20" w:after="20"/>
              <w:jc w:val="left"/>
            </w:pPr>
            <w:r/>
            <w:r>
              <w:rPr>
                <w:b w:val="0"/>
                <w:i w:val="0"/>
                <w:sz w:val="18"/>
              </w:rPr>
              <w:t>tau_fast</w:t>
            </w:r>
          </w:p>
        </w:tc>
        <w:tc>
          <w:tcPr>
            <w:tcW w:type="dxa" w:w="1928"/>
            <w:shd w:val="clear" w:color="auto" w:fill="EEF2F7"/>
          </w:tcPr>
          <w:p>
            <w:pPr>
              <w:spacing w:before="20" w:after="20"/>
              <w:jc w:val="left"/>
            </w:pPr>
            <w:r/>
            <w:r>
              <w:rPr>
                <w:b w:val="0"/>
                <w:i w:val="0"/>
                <w:sz w:val="18"/>
              </w:rPr>
              <w:t>0.001 s</w:t>
            </w:r>
          </w:p>
        </w:tc>
        <w:tc>
          <w:tcPr>
            <w:tcW w:type="dxa" w:w="3969"/>
            <w:shd w:val="clear" w:color="auto" w:fill="EEF2F7"/>
          </w:tcPr>
          <w:p>
            <w:pPr>
              <w:spacing w:before="20" w:after="20"/>
              <w:jc w:val="left"/>
            </w:pPr>
            <w:r/>
            <w:r>
              <w:rPr>
                <w:b w:val="0"/>
                <w:i w:val="0"/>
                <w:sz w:val="18"/>
              </w:rPr>
              <w:t>Fast filter time constant, equation (18)</w:t>
            </w:r>
          </w:p>
        </w:tc>
        <w:tc>
          <w:tcPr>
            <w:tcW w:type="dxa" w:w="1871"/>
            <w:shd w:val="clear" w:color="auto" w:fill="EEF2F7"/>
          </w:tcPr>
          <w:p>
            <w:pPr>
              <w:spacing w:before="20" w:after="20"/>
              <w:jc w:val="left"/>
            </w:pPr>
            <w:r/>
            <w:r>
              <w:rPr>
                <w:b w:val="0"/>
                <w:i w:val="0"/>
                <w:sz w:val="18"/>
              </w:rPr>
              <w:t>Secondary axis</w:t>
            </w:r>
          </w:p>
        </w:tc>
      </w:tr>
      <w:tr>
        <w:tc>
          <w:tcPr>
            <w:tcW w:type="dxa" w:w="2154"/>
          </w:tcPr>
          <w:p>
            <w:pPr>
              <w:spacing w:before="20" w:after="20"/>
              <w:jc w:val="left"/>
            </w:pPr>
            <w:r/>
            <w:r>
              <w:rPr>
                <w:b w:val="0"/>
                <w:i w:val="0"/>
                <w:sz w:val="18"/>
              </w:rPr>
              <w:t>tau_slow</w:t>
            </w:r>
          </w:p>
        </w:tc>
        <w:tc>
          <w:tcPr>
            <w:tcW w:type="dxa" w:w="1928"/>
          </w:tcPr>
          <w:p>
            <w:pPr>
              <w:spacing w:before="20" w:after="20"/>
              <w:jc w:val="left"/>
            </w:pPr>
            <w:r/>
            <w:r>
              <w:rPr>
                <w:b w:val="0"/>
                <w:i w:val="0"/>
                <w:sz w:val="18"/>
              </w:rPr>
              <w:t>0.05 s</w:t>
            </w:r>
          </w:p>
        </w:tc>
        <w:tc>
          <w:tcPr>
            <w:tcW w:type="dxa" w:w="3969"/>
          </w:tcPr>
          <w:p>
            <w:pPr>
              <w:spacing w:before="20" w:after="20"/>
              <w:jc w:val="left"/>
            </w:pPr>
            <w:r/>
            <w:r>
              <w:rPr>
                <w:b w:val="0"/>
                <w:i w:val="0"/>
                <w:sz w:val="18"/>
              </w:rPr>
              <w:t>Slow filter time constant, equation (19)</w:t>
            </w:r>
          </w:p>
        </w:tc>
        <w:tc>
          <w:tcPr>
            <w:tcW w:type="dxa" w:w="1871"/>
          </w:tcPr>
          <w:p>
            <w:pPr>
              <w:spacing w:before="20" w:after="20"/>
              <w:jc w:val="left"/>
            </w:pPr>
            <w:r/>
            <w:r>
              <w:rPr>
                <w:b w:val="0"/>
                <w:i w:val="0"/>
                <w:sz w:val="18"/>
              </w:rPr>
              <w:t>Secondary axis</w:t>
            </w:r>
          </w:p>
        </w:tc>
      </w:tr>
      <w:tr>
        <w:tc>
          <w:tcPr>
            <w:tcW w:type="dxa" w:w="2154"/>
            <w:shd w:val="clear" w:color="auto" w:fill="EEF2F7"/>
          </w:tcPr>
          <w:p>
            <w:pPr>
              <w:spacing w:before="20" w:after="20"/>
              <w:jc w:val="left"/>
            </w:pPr>
            <w:r/>
            <w:r>
              <w:rPr>
                <w:b w:val="0"/>
                <w:i w:val="0"/>
                <w:sz w:val="18"/>
              </w:rPr>
              <w:t>refractory</w:t>
            </w:r>
          </w:p>
        </w:tc>
        <w:tc>
          <w:tcPr>
            <w:tcW w:type="dxa" w:w="1928"/>
            <w:shd w:val="clear" w:color="auto" w:fill="EEF2F7"/>
          </w:tcPr>
          <w:p>
            <w:pPr>
              <w:spacing w:before="20" w:after="20"/>
              <w:jc w:val="left"/>
            </w:pPr>
            <w:r/>
            <w:r>
              <w:rPr>
                <w:b w:val="0"/>
                <w:i w:val="0"/>
                <w:sz w:val="18"/>
              </w:rPr>
              <w:t>0.0</w:t>
            </w:r>
          </w:p>
        </w:tc>
        <w:tc>
          <w:tcPr>
            <w:tcW w:type="dxa" w:w="3969"/>
            <w:shd w:val="clear" w:color="auto" w:fill="EEF2F7"/>
          </w:tcPr>
          <w:p>
            <w:pPr>
              <w:spacing w:before="20" w:after="20"/>
              <w:jc w:val="left"/>
            </w:pPr>
            <w:r/>
            <w:r>
              <w:rPr>
                <w:b w:val="0"/>
                <w:i w:val="0"/>
                <w:sz w:val="18"/>
              </w:rPr>
              <w:t>Declared constant, never swept</w:t>
            </w:r>
          </w:p>
        </w:tc>
        <w:tc>
          <w:tcPr>
            <w:tcW w:type="dxa" w:w="1871"/>
            <w:shd w:val="clear" w:color="auto" w:fill="EEF2F7"/>
          </w:tcPr>
          <w:p>
            <w:pPr>
              <w:spacing w:before="20" w:after="20"/>
              <w:jc w:val="left"/>
            </w:pPr>
            <w:r/>
            <w:r>
              <w:rPr>
                <w:b w:val="0"/>
                <w:i w:val="0"/>
                <w:sz w:val="18"/>
              </w:rPr>
              <w:t>No — fixed at 0.0</w:t>
            </w:r>
          </w:p>
        </w:tc>
      </w:tr>
      <w:tr>
        <w:tc>
          <w:tcPr>
            <w:tcW w:type="dxa" w:w="2154"/>
          </w:tcPr>
          <w:p>
            <w:pPr>
              <w:spacing w:before="20" w:after="20"/>
              <w:jc w:val="left"/>
            </w:pPr>
            <w:r/>
            <w:r>
              <w:rPr>
                <w:b w:val="0"/>
                <w:i w:val="0"/>
                <w:sz w:val="18"/>
              </w:rPr>
              <w:t>reference_update</w:t>
            </w:r>
          </w:p>
        </w:tc>
        <w:tc>
          <w:tcPr>
            <w:tcW w:type="dxa" w:w="1928"/>
          </w:tcPr>
          <w:p>
            <w:pPr>
              <w:spacing w:before="20" w:after="20"/>
              <w:jc w:val="left"/>
            </w:pPr>
            <w:r/>
            <w:r>
              <w:rPr>
                <w:b w:val="0"/>
                <w:i w:val="0"/>
                <w:sz w:val="18"/>
              </w:rPr>
              <w:t>lattice</w:t>
            </w:r>
          </w:p>
        </w:tc>
        <w:tc>
          <w:tcPr>
            <w:tcW w:type="dxa" w:w="3969"/>
          </w:tcPr>
          <w:p>
            <w:pPr>
              <w:spacing w:before="20" w:after="20"/>
              <w:jc w:val="left"/>
            </w:pPr>
            <w:r/>
            <w:r>
              <w:rPr>
                <w:b w:val="0"/>
                <w:i w:val="0"/>
                <w:sz w:val="18"/>
              </w:rPr>
              <w:t>For symmetry with E2; not a swept axis here</w:t>
            </w:r>
          </w:p>
        </w:tc>
        <w:tc>
          <w:tcPr>
            <w:tcW w:type="dxa" w:w="1871"/>
          </w:tcPr>
          <w:p>
            <w:pPr>
              <w:spacing w:before="20" w:after="20"/>
              <w:jc w:val="left"/>
            </w:pPr>
            <w:r/>
            <w:r>
              <w:rPr>
                <w:b w:val="0"/>
                <w:i w:val="0"/>
                <w:sz w:val="18"/>
              </w:rPr>
              <w:t>No</w:t>
            </w:r>
          </w:p>
        </w:tc>
      </w:tr>
    </w:tbl>
    <w:p>
      <w:pPr>
        <w:spacing w:after="60"/>
      </w:pPr>
    </w:p>
    <w:p>
      <w:pPr>
        <w:spacing w:after="140" w:line="269" w:lineRule="auto"/>
        <w:jc w:val="both"/>
      </w:pPr>
      <w:r>
        <w:rPr>
          <w:b w:val="0"/>
          <w:i w:val="0"/>
          <w:sz w:val="21"/>
        </w:rPr>
        <w:t>Thresholds are symmetric — theta_plus equals theta_minus equals theta — with the asymmetric case available as a secondary axis. Both filters are initialised to drive[:, 0], so a constant drive produces no startup transient and hence no events at all.</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The constructor is required to raise.  </w:t>
            </w:r>
            <w:r>
              <w:rPr>
                <w:b w:val="0"/>
                <w:i w:val="0"/>
                <w:sz w:val="19"/>
              </w:rPr>
              <w:t xml:space="preserve">TemporalContrast raises ValueError when tau_slow ≤ tau_fast. An inverted pair negates equation (20), which </w:t>
            </w:r>
            <w:r>
              <w:rPr>
                <w:b/>
                <w:i w:val="0"/>
                <w:sz w:val="19"/>
              </w:rPr>
              <w:t>exchanges the ON and OFF channels rather than failing</w:t>
            </w:r>
            <w:r>
              <w:rPr>
                <w:b w:val="0"/>
                <w:i w:val="0"/>
                <w:sz w:val="19"/>
              </w:rPr>
              <w:t xml:space="preserve"> — and that is the one error in this encoder no test in the T3 block would catch, because test_T3_4 checks that negating the drive swaps the polarities, which an already-swapped encoder satisfies. Stated as a requirement rather than left to the implementation, since a Layer 3 reimplementation works from the specification alone (D32).</w:t>
            </w:r>
          </w:p>
        </w:tc>
      </w:tr>
    </w:tbl>
    <w:p>
      <w:pPr>
        <w:spacing w:after="80"/>
      </w:pPr>
    </w:p>
    <w:p>
      <w:pPr>
        <w:spacing w:before="220" w:after="80"/>
      </w:pPr>
      <w:r>
        <w:rPr>
          <w:b/>
          <w:color w:val="1B6B7A"/>
          <w:sz w:val="24"/>
        </w:rPr>
        <w:t>6.3  Output characteristics</w:t>
      </w:r>
    </w:p>
    <w:p>
      <w:pPr>
        <w:spacing w:after="140" w:line="269" w:lineRule="auto"/>
        <w:jc w:val="both"/>
      </w:pPr>
      <w:r>
        <w:rPr>
          <w:b/>
          <w:i w:val="0"/>
          <w:sz w:val="21"/>
        </w:rPr>
        <w:t>Bipolar</w:t>
      </w:r>
      <w:r>
        <w:rPr>
          <w:b w:val="0"/>
          <w:i w:val="0"/>
          <w:sz w:val="21"/>
        </w:rPr>
        <w:t xml:space="preserve">, with separate onset and offset responses. The defining behavioural difference from E2 is worth being precise about, because the two are easily conflated. E2 accumulates; E3 is bandpass. A ramp slower than tau_slow produces no response at all from E3, because both filters track it equally and their difference stays near zero. E3 is therefore </w:t>
      </w:r>
      <w:r>
        <w:rPr>
          <w:b/>
          <w:i w:val="0"/>
          <w:sz w:val="21"/>
        </w:rPr>
        <w:t>silent during steady state regardless of level</w:t>
      </w:r>
      <w:r>
        <w:rPr>
          <w:b w:val="0"/>
          <w:i w:val="0"/>
          <w:sz w:val="21"/>
        </w:rPr>
        <w:t>, and responds only to changes fast relative to its slow time constant. This makes it a closer model of the onset-sensitive cells of the cochlear nucleus, and it produces markedly sparser output on sustained sounds.</w:t>
      </w:r>
    </w:p>
    <w:p>
      <w:pPr>
        <w:spacing w:after="140" w:line="269" w:lineRule="auto"/>
        <w:jc w:val="both"/>
      </w:pPr>
      <w:r>
        <w:rPr>
          <w:b w:val="0"/>
          <w:i w:val="0"/>
          <w:sz w:val="21"/>
        </w:rPr>
        <w:t>Predicted behaviour (P-02): strongest of the candidates on T3; competitive on T1, since phone changes are exactly transitions; poor on T2, possibly very poor, since a scheme silent during steady state discards precisely the sustained periodicity that F0 estimation depends on. If that prediction holds it is a clean demonstration that the probe battery spans the demand space.</w:t>
      </w:r>
    </w:p>
    <w:p>
      <w:pPr>
        <w:spacing w:before="220" w:after="80"/>
      </w:pPr>
      <w:r>
        <w:rPr>
          <w:b/>
          <w:color w:val="1B6B7A"/>
          <w:sz w:val="24"/>
        </w:rPr>
        <w:t>6.4  Verification</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247"/>
            <w:shd w:val="clear" w:color="auto" w:fill="1F3864"/>
          </w:tcPr>
          <w:p>
            <w:pPr>
              <w:spacing w:before="20" w:after="20"/>
              <w:jc w:val="left"/>
            </w:pPr>
            <w:r/>
            <w:r>
              <w:rPr>
                <w:b/>
                <w:i w:val="0"/>
                <w:color w:val="FFFFFF"/>
                <w:sz w:val="18"/>
              </w:rPr>
              <w:t>Test</w:t>
            </w:r>
          </w:p>
        </w:tc>
        <w:tc>
          <w:tcPr>
            <w:tcW w:type="dxa" w:w="5896"/>
            <w:shd w:val="clear" w:color="auto" w:fill="1F3864"/>
          </w:tcPr>
          <w:p>
            <w:pPr>
              <w:spacing w:before="20" w:after="20"/>
              <w:jc w:val="left"/>
            </w:pPr>
            <w:r/>
            <w:r>
              <w:rPr>
                <w:b/>
                <w:i w:val="0"/>
                <w:color w:val="FFFFFF"/>
                <w:sz w:val="18"/>
              </w:rPr>
              <w:t>What it pins down</w:t>
            </w:r>
          </w:p>
        </w:tc>
        <w:tc>
          <w:tcPr>
            <w:tcW w:type="dxa" w:w="2778"/>
            <w:shd w:val="clear" w:color="auto" w:fill="1F3864"/>
          </w:tcPr>
          <w:p>
            <w:pPr>
              <w:spacing w:before="20" w:after="20"/>
              <w:jc w:val="left"/>
            </w:pPr>
            <w:r/>
            <w:r>
              <w:rPr>
                <w:b/>
                <w:i w:val="0"/>
                <w:color w:val="FFFFFF"/>
                <w:sz w:val="18"/>
              </w:rPr>
              <w:t>Result</w:t>
            </w:r>
          </w:p>
        </w:tc>
      </w:tr>
      <w:tr>
        <w:tc>
          <w:tcPr>
            <w:tcW w:type="dxa" w:w="1247"/>
          </w:tcPr>
          <w:p>
            <w:pPr>
              <w:spacing w:before="20" w:after="20"/>
              <w:jc w:val="left"/>
            </w:pPr>
            <w:r/>
            <w:r>
              <w:rPr>
                <w:b w:val="0"/>
                <w:i w:val="0"/>
                <w:sz w:val="18"/>
              </w:rPr>
              <w:t>T3.1</w:t>
            </w:r>
          </w:p>
        </w:tc>
        <w:tc>
          <w:tcPr>
            <w:tcW w:type="dxa" w:w="5896"/>
          </w:tcPr>
          <w:p>
            <w:pPr>
              <w:spacing w:before="20" w:after="20"/>
              <w:jc w:val="left"/>
            </w:pPr>
            <w:r/>
            <w:r>
              <w:rPr>
                <w:b w:val="0"/>
                <w:i w:val="0"/>
                <w:sz w:val="18"/>
              </w:rPr>
              <w:t>Steady state is permanently silent</w:t>
            </w:r>
          </w:p>
        </w:tc>
        <w:tc>
          <w:tcPr>
            <w:tcW w:type="dxa" w:w="2778"/>
            <w:shd w:val="clear" w:color="auto" w:fill="C6E0B4"/>
          </w:tcPr>
          <w:p>
            <w:pPr>
              <w:spacing w:before="20" w:after="20"/>
              <w:jc w:val="left"/>
            </w:pPr>
            <w:r/>
            <w:r>
              <w:rPr>
                <w:b w:val="0"/>
                <w:i w:val="0"/>
                <w:sz w:val="18"/>
              </w:rPr>
              <w:t>Pass</w:t>
            </w:r>
          </w:p>
        </w:tc>
      </w:tr>
      <w:tr>
        <w:tc>
          <w:tcPr>
            <w:tcW w:type="dxa" w:w="1247"/>
            <w:shd w:val="clear" w:color="auto" w:fill="EEF2F7"/>
          </w:tcPr>
          <w:p>
            <w:pPr>
              <w:spacing w:before="20" w:after="20"/>
              <w:jc w:val="left"/>
            </w:pPr>
            <w:r/>
            <w:r>
              <w:rPr>
                <w:b w:val="0"/>
                <w:i w:val="0"/>
                <w:sz w:val="18"/>
              </w:rPr>
              <w:t>T3.2</w:t>
            </w:r>
          </w:p>
        </w:tc>
        <w:tc>
          <w:tcPr>
            <w:tcW w:type="dxa" w:w="5896"/>
            <w:shd w:val="clear" w:color="auto" w:fill="EEF2F7"/>
          </w:tcPr>
          <w:p>
            <w:pPr>
              <w:spacing w:before="20" w:after="20"/>
              <w:jc w:val="left"/>
            </w:pPr>
            <w:r/>
            <w:r>
              <w:rPr>
                <w:b w:val="0"/>
                <w:i w:val="0"/>
                <w:sz w:val="18"/>
              </w:rPr>
              <w:t>Slow ramp separates E3 from E2 — the bandpass is present</w:t>
            </w:r>
          </w:p>
        </w:tc>
        <w:tc>
          <w:tcPr>
            <w:tcW w:type="dxa" w:w="2778"/>
            <w:shd w:val="clear" w:color="auto" w:fill="C6E0B4"/>
          </w:tcPr>
          <w:p>
            <w:pPr>
              <w:spacing w:before="20" w:after="20"/>
              <w:jc w:val="left"/>
            </w:pPr>
            <w:r/>
            <w:r>
              <w:rPr>
                <w:b w:val="0"/>
                <w:i w:val="0"/>
                <w:sz w:val="18"/>
              </w:rPr>
              <w:t>Pass</w:t>
            </w:r>
          </w:p>
        </w:tc>
      </w:tr>
      <w:tr>
        <w:tc>
          <w:tcPr>
            <w:tcW w:type="dxa" w:w="1247"/>
          </w:tcPr>
          <w:p>
            <w:pPr>
              <w:spacing w:before="20" w:after="20"/>
              <w:jc w:val="left"/>
            </w:pPr>
            <w:r/>
            <w:r>
              <w:rPr>
                <w:b w:val="0"/>
                <w:i w:val="0"/>
                <w:sz w:val="18"/>
              </w:rPr>
              <w:t>T3.3</w:t>
            </w:r>
          </w:p>
        </w:tc>
        <w:tc>
          <w:tcPr>
            <w:tcW w:type="dxa" w:w="5896"/>
          </w:tcPr>
          <w:p>
            <w:pPr>
              <w:spacing w:before="20" w:after="20"/>
              <w:jc w:val="left"/>
            </w:pPr>
            <w:r/>
            <w:r>
              <w:rPr>
                <w:b w:val="0"/>
                <w:i w:val="0"/>
                <w:sz w:val="18"/>
              </w:rPr>
              <w:t>Difference of exponentials peaks at the geometric mean</w:t>
            </w:r>
          </w:p>
        </w:tc>
        <w:tc>
          <w:tcPr>
            <w:tcW w:type="dxa" w:w="2778"/>
            <w:shd w:val="clear" w:color="auto" w:fill="C6E0B4"/>
          </w:tcPr>
          <w:p>
            <w:pPr>
              <w:spacing w:before="20" w:after="20"/>
              <w:jc w:val="left"/>
            </w:pPr>
            <w:r/>
            <w:r>
              <w:rPr>
                <w:b w:val="0"/>
                <w:i w:val="0"/>
                <w:sz w:val="18"/>
              </w:rPr>
              <w:t>Pass</w:t>
            </w:r>
          </w:p>
        </w:tc>
      </w:tr>
      <w:tr>
        <w:tc>
          <w:tcPr>
            <w:tcW w:type="dxa" w:w="1247"/>
            <w:shd w:val="clear" w:color="auto" w:fill="EEF2F7"/>
          </w:tcPr>
          <w:p>
            <w:pPr>
              <w:spacing w:before="20" w:after="20"/>
              <w:jc w:val="left"/>
            </w:pPr>
            <w:r/>
            <w:r>
              <w:rPr>
                <w:b w:val="0"/>
                <w:i w:val="0"/>
                <w:sz w:val="18"/>
              </w:rPr>
              <w:t>T3.4</w:t>
            </w:r>
          </w:p>
        </w:tc>
        <w:tc>
          <w:tcPr>
            <w:tcW w:type="dxa" w:w="5896"/>
            <w:shd w:val="clear" w:color="auto" w:fill="EEF2F7"/>
          </w:tcPr>
          <w:p>
            <w:pPr>
              <w:spacing w:before="20" w:after="20"/>
              <w:jc w:val="left"/>
            </w:pPr>
            <w:r/>
            <w:r>
              <w:rPr>
                <w:b w:val="0"/>
                <w:i w:val="0"/>
                <w:sz w:val="18"/>
              </w:rPr>
              <w:t>Negating the drive swaps ON and OFF</w:t>
            </w:r>
          </w:p>
        </w:tc>
        <w:tc>
          <w:tcPr>
            <w:tcW w:type="dxa" w:w="2778"/>
            <w:shd w:val="clear" w:color="auto" w:fill="C6E0B4"/>
          </w:tcPr>
          <w:p>
            <w:pPr>
              <w:spacing w:before="20" w:after="20"/>
              <w:jc w:val="left"/>
            </w:pPr>
            <w:r/>
            <w:r>
              <w:rPr>
                <w:b w:val="0"/>
                <w:i w:val="0"/>
                <w:sz w:val="18"/>
              </w:rPr>
              <w:t>Pass</w:t>
            </w:r>
          </w:p>
        </w:tc>
      </w:tr>
      <w:tr>
        <w:tc>
          <w:tcPr>
            <w:tcW w:type="dxa" w:w="1247"/>
          </w:tcPr>
          <w:p>
            <w:pPr>
              <w:spacing w:before="20" w:after="20"/>
              <w:jc w:val="left"/>
            </w:pPr>
            <w:r/>
            <w:r>
              <w:rPr>
                <w:b w:val="0"/>
                <w:i w:val="0"/>
                <w:sz w:val="18"/>
              </w:rPr>
              <w:t>T3.5</w:t>
            </w:r>
          </w:p>
        </w:tc>
        <w:tc>
          <w:tcPr>
            <w:tcW w:type="dxa" w:w="5896"/>
          </w:tcPr>
          <w:p>
            <w:pPr>
              <w:spacing w:before="20" w:after="20"/>
              <w:jc w:val="left"/>
            </w:pPr>
            <w:r/>
            <w:r>
              <w:rPr>
                <w:b w:val="0"/>
                <w:i w:val="0"/>
                <w:sz w:val="18"/>
              </w:rPr>
              <w:t>Step response gives closed-form event counts</w:t>
            </w:r>
          </w:p>
        </w:tc>
        <w:tc>
          <w:tcPr>
            <w:tcW w:type="dxa" w:w="2778"/>
            <w:shd w:val="clear" w:color="auto" w:fill="C6E0B4"/>
          </w:tcPr>
          <w:p>
            <w:pPr>
              <w:spacing w:before="20" w:after="20"/>
              <w:jc w:val="left"/>
            </w:pPr>
            <w:r/>
            <w:r>
              <w:rPr>
                <w:b w:val="0"/>
                <w:i w:val="0"/>
                <w:sz w:val="18"/>
              </w:rPr>
              <w:t>Pass</w:t>
            </w:r>
          </w:p>
        </w:tc>
      </w:tr>
      <w:tr>
        <w:tc>
          <w:tcPr>
            <w:tcW w:type="dxa" w:w="1247"/>
            <w:shd w:val="clear" w:color="auto" w:fill="EEF2F7"/>
          </w:tcPr>
          <w:p>
            <w:pPr>
              <w:spacing w:before="20" w:after="20"/>
              <w:jc w:val="left"/>
            </w:pPr>
            <w:r/>
            <w:r>
              <w:rPr>
                <w:b w:val="0"/>
                <w:i w:val="0"/>
                <w:sz w:val="18"/>
              </w:rPr>
              <w:t>T3.6</w:t>
            </w:r>
          </w:p>
        </w:tc>
        <w:tc>
          <w:tcPr>
            <w:tcW w:type="dxa" w:w="5896"/>
            <w:shd w:val="clear" w:color="auto" w:fill="EEF2F7"/>
          </w:tcPr>
          <w:p>
            <w:pPr>
              <w:spacing w:before="20" w:after="20"/>
              <w:jc w:val="left"/>
            </w:pPr>
            <w:r/>
            <w:r>
              <w:rPr>
                <w:b w:val="0"/>
                <w:i w:val="0"/>
                <w:sz w:val="18"/>
              </w:rPr>
              <w:t>E3 equals E2 applied to d — the shared rule holds</w:t>
            </w:r>
          </w:p>
        </w:tc>
        <w:tc>
          <w:tcPr>
            <w:tcW w:type="dxa" w:w="2778"/>
            <w:shd w:val="clear" w:color="auto" w:fill="C6E0B4"/>
          </w:tcPr>
          <w:p>
            <w:pPr>
              <w:spacing w:before="20" w:after="20"/>
              <w:jc w:val="left"/>
            </w:pPr>
            <w:r/>
            <w:r>
              <w:rPr>
                <w:b w:val="0"/>
                <w:i w:val="0"/>
                <w:sz w:val="18"/>
              </w:rPr>
              <w:t>Pass</w:t>
            </w:r>
          </w:p>
        </w:tc>
      </w:tr>
      <w:tr>
        <w:tc>
          <w:tcPr>
            <w:tcW w:type="dxa" w:w="1247"/>
          </w:tcPr>
          <w:p>
            <w:pPr>
              <w:spacing w:before="20" w:after="20"/>
              <w:jc w:val="left"/>
            </w:pPr>
            <w:r/>
            <w:r>
              <w:rPr>
                <w:b w:val="0"/>
                <w:i w:val="0"/>
                <w:sz w:val="18"/>
              </w:rPr>
              <w:t>G1–G8</w:t>
            </w:r>
          </w:p>
        </w:tc>
        <w:tc>
          <w:tcPr>
            <w:tcW w:type="dxa" w:w="5896"/>
          </w:tcPr>
          <w:p>
            <w:pPr>
              <w:spacing w:before="20" w:after="20"/>
              <w:jc w:val="left"/>
            </w:pPr>
            <w:r/>
            <w:r>
              <w:rPr>
                <w:b w:val="0"/>
                <w:i w:val="0"/>
                <w:sz w:val="18"/>
              </w:rPr>
              <w:t>Generic block, including a rate span of about 13× over the sweep</w:t>
            </w:r>
          </w:p>
        </w:tc>
        <w:tc>
          <w:tcPr>
            <w:tcW w:type="dxa" w:w="2778"/>
            <w:shd w:val="clear" w:color="auto" w:fill="C6E0B4"/>
          </w:tcPr>
          <w:p>
            <w:pPr>
              <w:spacing w:before="20" w:after="20"/>
              <w:jc w:val="left"/>
            </w:pPr>
            <w:r/>
            <w:r>
              <w:rPr>
                <w:b w:val="0"/>
                <w:i w:val="0"/>
                <w:sz w:val="18"/>
              </w:rPr>
              <w:t>Pass (7 of 7)</w:t>
            </w:r>
          </w:p>
        </w:tc>
      </w:tr>
    </w:tbl>
    <w:p>
      <w:pPr>
        <w:spacing w:after="60"/>
      </w:pPr>
    </w:p>
    <w:p>
      <w:pPr>
        <w:spacing w:after="140" w:line="269" w:lineRule="auto"/>
        <w:jc w:val="both"/>
      </w:pPr>
      <w:r>
        <w:rPr>
          <w:b w:val="0"/>
          <w:i w:val="0"/>
          <w:sz w:val="21"/>
        </w:rPr>
        <w:t>test_T3_6 deserves comment as a piece of protocol. Decision D30 made E2 and E3 share one implementation of the lattice rule, parametrised by the anchor, so that the single-factor contrast is true of the code and not merely of the intention. That made the contrast true by construction and tested by nothing — a later un-sharing would have broken D26's central claim with no test noticing. T3.6 asserts the equality directly, and is marked in its own docstring as having been authored after the design session had read the implementation (D31).</w:t>
      </w:r>
    </w:p>
    <w:p>
      <w:r>
        <w:br w:type="page"/>
      </w:r>
    </w:p>
    <w:p>
      <w:pPr>
        <w:spacing w:before="40" w:after="160"/>
        <w:pBdr>
          <w:bottom w:val="single" w:sz="8" w:space="2" w:color="1F3864"/>
        </w:pBdr>
      </w:pPr>
      <w:r>
        <w:rPr>
          <w:b/>
          <w:color w:val="1F3864"/>
          <w:sz w:val="34"/>
        </w:rPr>
        <w:t>7.  E4 — Adaptive-threshold LIF</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Status: implemented; one test open on a specification question (Q10).  </w:t>
            </w:r>
            <w:r>
              <w:rPr>
                <w:b w:val="0"/>
                <w:i w:val="0"/>
                <w:sz w:val="19"/>
              </w:rPr>
              <w:t>E1 augmented with spike-frequency adaptation. The sharpest test in the set of the claimed dissociation between T1 and T2, and the encoder for which the predicted results are most specific.</w:t>
            </w:r>
          </w:p>
        </w:tc>
      </w:tr>
    </w:tbl>
    <w:p>
      <w:pPr>
        <w:spacing w:after="80"/>
      </w:pPr>
    </w:p>
    <w:p>
      <w:pPr>
        <w:spacing w:before="220" w:after="80"/>
      </w:pPr>
      <w:r>
        <w:rPr>
          <w:b/>
          <w:color w:val="1B6B7A"/>
          <w:sz w:val="24"/>
        </w:rPr>
        <w:t>7.1  Methodology</w:t>
      </w:r>
    </w:p>
    <w:p>
      <w:pPr>
        <w:spacing w:after="140" w:line="269" w:lineRule="auto"/>
        <w:jc w:val="both"/>
      </w:pPr>
      <w:r>
        <w:rPr>
          <w:b w:val="0"/>
          <w:i w:val="0"/>
          <w:sz w:val="21"/>
        </w:rPr>
        <w:t>The threshold is made dynamic: each event raises it by a fixed increment, and it decays back toward baseline with its own time constant. Equations (12) and (13) are otherwise unchanged, substituting the dynamic threshold for the fixed one:</w:t>
      </w:r>
    </w:p>
    <w:p>
      <w:pPr>
        <w:spacing w:before="80" w:after="160"/>
        <w:jc w:val="center"/>
      </w:pPr>
      <w:r>
        <w:rPr>
          <w:rFonts w:ascii="Consolas" w:hAnsi="Consolas"/>
          <w:color w:val="1B6B7A"/>
          <w:sz w:val="19"/>
        </w:rPr>
        <w:t>θ_c[n] = θ_0 + a_c[n]    (22)</w:t>
      </w:r>
    </w:p>
    <w:p>
      <w:pPr>
        <w:spacing w:before="80" w:after="160"/>
        <w:jc w:val="center"/>
      </w:pPr>
      <w:r>
        <w:rPr>
          <w:rFonts w:ascii="Consolas" w:hAnsi="Consolas"/>
          <w:color w:val="1B6B7A"/>
          <w:sz w:val="19"/>
        </w:rPr>
        <w:t>a_c[n] = ρ · a_c[n−1] + Δ_a · s_c[n−1],   ρ = exp(−Δt / τ_a)    (23)</w:t>
      </w:r>
    </w:p>
    <w:p>
      <w:pPr>
        <w:spacing w:after="140" w:line="269" w:lineRule="auto"/>
        <w:jc w:val="both"/>
      </w:pPr>
      <w:r>
        <w:rPr>
          <w:b w:val="0"/>
          <w:i w:val="0"/>
          <w:sz w:val="21"/>
        </w:rPr>
        <w:t>This is the ALIF neuron used by Bittar and Garner and by Yin and colleagues, and it is the mechanism most often credited when spiking networks outperform their non-adaptive counterparts on speech. Its functional effect is a first-order highpass applied to the firing rate: transients pass, sustained drive is progressively suppressed. That is an implicit form of the invariance T1 wants, since a speaker-dependent sustained level is attenuated while phone-dependent transitions are preserved — and by the same token it is expected to be actively harmful for T2.</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Implemented by generalising E1, not by duplicating it.  </w:t>
            </w:r>
            <w:r>
              <w:rPr>
                <w:b w:val="0"/>
                <w:i w:val="0"/>
                <w:sz w:val="19"/>
              </w:rPr>
              <w:t xml:space="preserve">With Δ_a = 0 the adaptation state stays exactly 0.0 — ρ·0.0 is 0.0, and Δ_a·s is 0.0 for either value of s — so the threshold is θ_0 + 0.0, which is θ_0 to the bit. E4 at zero adaptation is therefore </w:t>
            </w:r>
            <w:r>
              <w:rPr>
                <w:b/>
                <w:i w:val="0"/>
                <w:sz w:val="19"/>
              </w:rPr>
              <w:t>bit-identical</w:t>
            </w:r>
            <w:r>
              <w:rPr>
                <w:b w:val="0"/>
                <w:i w:val="0"/>
                <w:sz w:val="19"/>
              </w:rPr>
              <w:t xml:space="preserve"> to E1 by construction rather than by numerical coincidence, and an edit touching one encoder cannot leave the other behind. One routine serves both.</w:t>
            </w:r>
          </w:p>
        </w:tc>
      </w:tr>
    </w:tbl>
    <w:p>
      <w:pPr>
        <w:spacing w:after="80"/>
      </w:pPr>
    </w:p>
    <w:p>
      <w:pPr>
        <w:spacing w:before="220" w:after="80"/>
      </w:pPr>
      <w:r>
        <w:rPr>
          <w:b/>
          <w:color w:val="1B6B7A"/>
          <w:sz w:val="24"/>
        </w:rPr>
        <w:t>7.2  Design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1928"/>
            <w:shd w:val="clear" w:color="auto" w:fill="1F3864"/>
          </w:tcPr>
          <w:p>
            <w:pPr>
              <w:spacing w:before="20" w:after="20"/>
              <w:jc w:val="left"/>
            </w:pPr>
            <w:r/>
            <w:r>
              <w:rPr>
                <w:b/>
                <w:i w:val="0"/>
                <w:color w:val="FFFFFF"/>
                <w:sz w:val="18"/>
              </w:rPr>
              <w:t>Parameter</w:t>
            </w:r>
          </w:p>
        </w:tc>
        <w:tc>
          <w:tcPr>
            <w:tcW w:type="dxa" w:w="1247"/>
            <w:shd w:val="clear" w:color="auto" w:fill="1F3864"/>
          </w:tcPr>
          <w:p>
            <w:pPr>
              <w:spacing w:before="20" w:after="20"/>
              <w:jc w:val="left"/>
            </w:pPr>
            <w:r/>
            <w:r>
              <w:rPr>
                <w:b/>
                <w:i w:val="0"/>
                <w:color w:val="FFFFFF"/>
                <w:sz w:val="18"/>
              </w:rPr>
              <w:t>Default</w:t>
            </w:r>
          </w:p>
        </w:tc>
        <w:tc>
          <w:tcPr>
            <w:tcW w:type="dxa" w:w="4535"/>
            <w:shd w:val="clear" w:color="auto" w:fill="1F3864"/>
          </w:tcPr>
          <w:p>
            <w:pPr>
              <w:spacing w:before="20" w:after="20"/>
              <w:jc w:val="left"/>
            </w:pPr>
            <w:r/>
            <w:r>
              <w:rPr>
                <w:b/>
                <w:i w:val="0"/>
                <w:color w:val="FFFFFF"/>
                <w:sz w:val="18"/>
              </w:rPr>
              <w:t>Role</w:t>
            </w:r>
          </w:p>
        </w:tc>
        <w:tc>
          <w:tcPr>
            <w:tcW w:type="dxa" w:w="2211"/>
            <w:shd w:val="clear" w:color="auto" w:fill="1F3864"/>
          </w:tcPr>
          <w:p>
            <w:pPr>
              <w:spacing w:before="20" w:after="20"/>
              <w:jc w:val="left"/>
            </w:pPr>
            <w:r/>
            <w:r>
              <w:rPr>
                <w:b/>
                <w:i w:val="0"/>
                <w:color w:val="FFFFFF"/>
                <w:sz w:val="18"/>
              </w:rPr>
              <w:t>Swept?</w:t>
            </w:r>
          </w:p>
        </w:tc>
      </w:tr>
      <w:tr>
        <w:tc>
          <w:tcPr>
            <w:tcW w:type="dxa" w:w="1928"/>
          </w:tcPr>
          <w:p>
            <w:pPr>
              <w:spacing w:before="20" w:after="20"/>
              <w:jc w:val="left"/>
            </w:pPr>
            <w:r/>
            <w:r>
              <w:rPr>
                <w:b w:val="0"/>
                <w:i w:val="0"/>
                <w:sz w:val="18"/>
              </w:rPr>
              <w:t>theta_0</w:t>
            </w:r>
          </w:p>
        </w:tc>
        <w:tc>
          <w:tcPr>
            <w:tcW w:type="dxa" w:w="1247"/>
          </w:tcPr>
          <w:p>
            <w:pPr>
              <w:spacing w:before="20" w:after="20"/>
              <w:jc w:val="left"/>
            </w:pPr>
            <w:r/>
            <w:r>
              <w:rPr>
                <w:b w:val="0"/>
                <w:i w:val="0"/>
                <w:sz w:val="18"/>
              </w:rPr>
              <w:t>1.0</w:t>
            </w:r>
          </w:p>
        </w:tc>
        <w:tc>
          <w:tcPr>
            <w:tcW w:type="dxa" w:w="4535"/>
          </w:tcPr>
          <w:p>
            <w:pPr>
              <w:spacing w:before="20" w:after="20"/>
              <w:jc w:val="left"/>
            </w:pPr>
            <w:r/>
            <w:r>
              <w:rPr>
                <w:b w:val="0"/>
                <w:i w:val="0"/>
                <w:sz w:val="18"/>
              </w:rPr>
              <w:t>Baseline threshold — the RATE_PARAM</w:t>
            </w:r>
          </w:p>
        </w:tc>
        <w:tc>
          <w:tcPr>
            <w:tcW w:type="dxa" w:w="2211"/>
          </w:tcPr>
          <w:p>
            <w:pPr>
              <w:spacing w:before="20" w:after="20"/>
              <w:jc w:val="left"/>
            </w:pPr>
            <w:r/>
            <w:r>
              <w:rPr>
                <w:b w:val="0"/>
                <w:i w:val="0"/>
                <w:sz w:val="18"/>
              </w:rPr>
              <w:t>Yes — the rate axis</w:t>
            </w:r>
          </w:p>
        </w:tc>
      </w:tr>
      <w:tr>
        <w:tc>
          <w:tcPr>
            <w:tcW w:type="dxa" w:w="1928"/>
            <w:shd w:val="clear" w:color="auto" w:fill="EEF2F7"/>
          </w:tcPr>
          <w:p>
            <w:pPr>
              <w:spacing w:before="20" w:after="20"/>
              <w:jc w:val="left"/>
            </w:pPr>
            <w:r/>
            <w:r>
              <w:rPr>
                <w:b w:val="0"/>
                <w:i w:val="0"/>
                <w:sz w:val="18"/>
              </w:rPr>
              <w:t>delta_a</w:t>
            </w:r>
          </w:p>
        </w:tc>
        <w:tc>
          <w:tcPr>
            <w:tcW w:type="dxa" w:w="1247"/>
            <w:shd w:val="clear" w:color="auto" w:fill="EEF2F7"/>
          </w:tcPr>
          <w:p>
            <w:pPr>
              <w:spacing w:before="20" w:after="20"/>
              <w:jc w:val="left"/>
            </w:pPr>
            <w:r/>
            <w:r>
              <w:rPr>
                <w:b w:val="0"/>
                <w:i w:val="0"/>
                <w:sz w:val="18"/>
              </w:rPr>
              <w:t>0.5</w:t>
            </w:r>
          </w:p>
        </w:tc>
        <w:tc>
          <w:tcPr>
            <w:tcW w:type="dxa" w:w="4535"/>
            <w:shd w:val="clear" w:color="auto" w:fill="EEF2F7"/>
          </w:tcPr>
          <w:p>
            <w:pPr>
              <w:spacing w:before="20" w:after="20"/>
              <w:jc w:val="left"/>
            </w:pPr>
            <w:r/>
            <w:r>
              <w:rPr>
                <w:b w:val="0"/>
                <w:i w:val="0"/>
                <w:sz w:val="18"/>
              </w:rPr>
              <w:t>Threshold increment per event, Δ_a in equation (23)</w:t>
            </w:r>
          </w:p>
        </w:tc>
        <w:tc>
          <w:tcPr>
            <w:tcW w:type="dxa" w:w="2211"/>
            <w:shd w:val="clear" w:color="auto" w:fill="EEF2F7"/>
          </w:tcPr>
          <w:p>
            <w:pPr>
              <w:spacing w:before="20" w:after="20"/>
              <w:jc w:val="left"/>
            </w:pPr>
            <w:r/>
            <w:r>
              <w:rPr>
                <w:b w:val="0"/>
                <w:i w:val="0"/>
                <w:sz w:val="18"/>
              </w:rPr>
              <w:t>Yes — adaptation axis</w:t>
            </w:r>
          </w:p>
        </w:tc>
      </w:tr>
      <w:tr>
        <w:tc>
          <w:tcPr>
            <w:tcW w:type="dxa" w:w="1928"/>
          </w:tcPr>
          <w:p>
            <w:pPr>
              <w:spacing w:before="20" w:after="20"/>
              <w:jc w:val="left"/>
            </w:pPr>
            <w:r/>
            <w:r>
              <w:rPr>
                <w:b w:val="0"/>
                <w:i w:val="0"/>
                <w:sz w:val="18"/>
              </w:rPr>
              <w:t>tau_a</w:t>
            </w:r>
          </w:p>
        </w:tc>
        <w:tc>
          <w:tcPr>
            <w:tcW w:type="dxa" w:w="1247"/>
          </w:tcPr>
          <w:p>
            <w:pPr>
              <w:spacing w:before="20" w:after="20"/>
              <w:jc w:val="left"/>
            </w:pPr>
            <w:r/>
            <w:r>
              <w:rPr>
                <w:b w:val="0"/>
                <w:i w:val="0"/>
                <w:sz w:val="18"/>
              </w:rPr>
              <w:t>0.1 s</w:t>
            </w:r>
          </w:p>
        </w:tc>
        <w:tc>
          <w:tcPr>
            <w:tcW w:type="dxa" w:w="4535"/>
          </w:tcPr>
          <w:p>
            <w:pPr>
              <w:spacing w:before="20" w:after="20"/>
              <w:jc w:val="left"/>
            </w:pPr>
            <w:r/>
            <w:r>
              <w:rPr>
                <w:b w:val="0"/>
                <w:i w:val="0"/>
                <w:sz w:val="18"/>
              </w:rPr>
              <w:t>Adaptation decay time constant</w:t>
            </w:r>
          </w:p>
        </w:tc>
        <w:tc>
          <w:tcPr>
            <w:tcW w:type="dxa" w:w="2211"/>
          </w:tcPr>
          <w:p>
            <w:pPr>
              <w:spacing w:before="20" w:after="20"/>
              <w:jc w:val="left"/>
            </w:pPr>
            <w:r/>
            <w:r>
              <w:rPr>
                <w:b w:val="0"/>
                <w:i w:val="0"/>
                <w:sz w:val="18"/>
              </w:rPr>
              <w:t>Yes — adaptation axis</w:t>
            </w:r>
          </w:p>
        </w:tc>
      </w:tr>
      <w:tr>
        <w:tc>
          <w:tcPr>
            <w:tcW w:type="dxa" w:w="1928"/>
            <w:shd w:val="clear" w:color="auto" w:fill="EEF2F7"/>
          </w:tcPr>
          <w:p>
            <w:pPr>
              <w:spacing w:before="20" w:after="20"/>
              <w:jc w:val="left"/>
            </w:pPr>
            <w:r/>
            <w:r>
              <w:rPr>
                <w:b w:val="0"/>
                <w:i w:val="0"/>
                <w:sz w:val="18"/>
              </w:rPr>
              <w:t>tau_m</w:t>
            </w:r>
          </w:p>
        </w:tc>
        <w:tc>
          <w:tcPr>
            <w:tcW w:type="dxa" w:w="1247"/>
            <w:shd w:val="clear" w:color="auto" w:fill="EEF2F7"/>
          </w:tcPr>
          <w:p>
            <w:pPr>
              <w:spacing w:before="20" w:after="20"/>
              <w:jc w:val="left"/>
            </w:pPr>
            <w:r/>
            <w:r>
              <w:rPr>
                <w:b w:val="0"/>
                <w:i w:val="0"/>
                <w:sz w:val="18"/>
              </w:rPr>
              <w:t>0.02 s</w:t>
            </w:r>
          </w:p>
        </w:tc>
        <w:tc>
          <w:tcPr>
            <w:tcW w:type="dxa" w:w="4535"/>
            <w:shd w:val="clear" w:color="auto" w:fill="EEF2F7"/>
          </w:tcPr>
          <w:p>
            <w:pPr>
              <w:spacing w:before="20" w:after="20"/>
              <w:jc w:val="left"/>
            </w:pPr>
            <w:r/>
            <w:r>
              <w:rPr>
                <w:b w:val="0"/>
                <w:i w:val="0"/>
                <w:sz w:val="18"/>
              </w:rPr>
              <w:t>Membrane time constant</w:t>
            </w:r>
          </w:p>
        </w:tc>
        <w:tc>
          <w:tcPr>
            <w:tcW w:type="dxa" w:w="2211"/>
            <w:shd w:val="clear" w:color="auto" w:fill="EEF2F7"/>
          </w:tcPr>
          <w:p>
            <w:pPr>
              <w:spacing w:before="20" w:after="20"/>
              <w:jc w:val="left"/>
            </w:pPr>
            <w:r/>
            <w:r>
              <w:rPr>
                <w:b w:val="0"/>
                <w:i w:val="0"/>
                <w:sz w:val="18"/>
              </w:rPr>
              <w:t>Secondary axis</w:t>
            </w:r>
          </w:p>
        </w:tc>
      </w:tr>
      <w:tr>
        <w:tc>
          <w:tcPr>
            <w:tcW w:type="dxa" w:w="1928"/>
          </w:tcPr>
          <w:p>
            <w:pPr>
              <w:spacing w:before="20" w:after="20"/>
              <w:jc w:val="left"/>
            </w:pPr>
            <w:r/>
            <w:r>
              <w:rPr>
                <w:b w:val="0"/>
                <w:i w:val="0"/>
                <w:sz w:val="18"/>
              </w:rPr>
              <w:t>gain</w:t>
            </w:r>
          </w:p>
        </w:tc>
        <w:tc>
          <w:tcPr>
            <w:tcW w:type="dxa" w:w="1247"/>
          </w:tcPr>
          <w:p>
            <w:pPr>
              <w:spacing w:before="20" w:after="20"/>
              <w:jc w:val="left"/>
            </w:pPr>
            <w:r/>
            <w:r>
              <w:rPr>
                <w:b w:val="0"/>
                <w:i w:val="0"/>
                <w:sz w:val="18"/>
              </w:rPr>
              <w:t>1.0</w:t>
            </w:r>
          </w:p>
        </w:tc>
        <w:tc>
          <w:tcPr>
            <w:tcW w:type="dxa" w:w="4535"/>
          </w:tcPr>
          <w:p>
            <w:pPr>
              <w:spacing w:before="20" w:after="20"/>
              <w:jc w:val="left"/>
            </w:pPr>
            <w:r/>
            <w:r>
              <w:rPr>
                <w:b w:val="0"/>
                <w:i w:val="0"/>
                <w:sz w:val="18"/>
              </w:rPr>
              <w:t>Scales drive into current</w:t>
            </w:r>
          </w:p>
        </w:tc>
        <w:tc>
          <w:tcPr>
            <w:tcW w:type="dxa" w:w="2211"/>
          </w:tcPr>
          <w:p>
            <w:pPr>
              <w:spacing w:before="20" w:after="20"/>
              <w:jc w:val="left"/>
            </w:pPr>
            <w:r/>
            <w:r>
              <w:rPr>
                <w:b w:val="0"/>
                <w:i w:val="0"/>
                <w:sz w:val="18"/>
              </w:rPr>
              <w:t>No</w:t>
            </w:r>
          </w:p>
        </w:tc>
      </w:tr>
      <w:tr>
        <w:tc>
          <w:tcPr>
            <w:tcW w:type="dxa" w:w="1928"/>
            <w:shd w:val="clear" w:color="auto" w:fill="EEF2F7"/>
          </w:tcPr>
          <w:p>
            <w:pPr>
              <w:spacing w:before="20" w:after="20"/>
              <w:jc w:val="left"/>
            </w:pPr>
            <w:r/>
            <w:r>
              <w:rPr>
                <w:b w:val="0"/>
                <w:i w:val="0"/>
                <w:sz w:val="18"/>
              </w:rPr>
              <w:t>refractory</w:t>
            </w:r>
          </w:p>
        </w:tc>
        <w:tc>
          <w:tcPr>
            <w:tcW w:type="dxa" w:w="1247"/>
            <w:shd w:val="clear" w:color="auto" w:fill="EEF2F7"/>
          </w:tcPr>
          <w:p>
            <w:pPr>
              <w:spacing w:before="20" w:after="20"/>
              <w:jc w:val="left"/>
            </w:pPr>
            <w:r/>
            <w:r>
              <w:rPr>
                <w:b w:val="0"/>
                <w:i w:val="0"/>
                <w:sz w:val="18"/>
              </w:rPr>
              <w:t>0.0</w:t>
            </w:r>
          </w:p>
        </w:tc>
        <w:tc>
          <w:tcPr>
            <w:tcW w:type="dxa" w:w="4535"/>
            <w:shd w:val="clear" w:color="auto" w:fill="EEF2F7"/>
          </w:tcPr>
          <w:p>
            <w:pPr>
              <w:spacing w:before="20" w:after="20"/>
              <w:jc w:val="left"/>
            </w:pPr>
            <w:r/>
            <w:r>
              <w:rPr>
                <w:b w:val="0"/>
                <w:i w:val="0"/>
                <w:sz w:val="18"/>
              </w:rPr>
              <w:t>Fixed at 0.0 for comparison runs, as for E1 (D17)</w:t>
            </w:r>
          </w:p>
        </w:tc>
        <w:tc>
          <w:tcPr>
            <w:tcW w:type="dxa" w:w="2211"/>
            <w:shd w:val="clear" w:color="auto" w:fill="EEF2F7"/>
          </w:tcPr>
          <w:p>
            <w:pPr>
              <w:spacing w:before="20" w:after="20"/>
              <w:jc w:val="left"/>
            </w:pPr>
            <w:r/>
            <w:r>
              <w:rPr>
                <w:b w:val="0"/>
                <w:i w:val="0"/>
                <w:sz w:val="18"/>
              </w:rPr>
              <w:t>No</w:t>
            </w:r>
          </w:p>
        </w:tc>
      </w:tr>
    </w:tbl>
    <w:p>
      <w:pPr>
        <w:spacing w:after="60"/>
      </w:pPr>
    </w:p>
    <w:p>
      <w:pPr>
        <w:spacing w:after="140" w:line="269" w:lineRule="auto"/>
        <w:jc w:val="both"/>
      </w:pPr>
      <w:r>
        <w:rPr>
          <w:b w:val="0"/>
          <w:i w:val="0"/>
          <w:sz w:val="21"/>
        </w:rPr>
        <w:t xml:space="preserve">Adaptation strength and time constant are swept as a </w:t>
      </w:r>
      <w:r>
        <w:rPr>
          <w:b/>
          <w:i w:val="0"/>
          <w:sz w:val="21"/>
        </w:rPr>
        <w:t>separate axis</w:t>
      </w:r>
      <w:r>
        <w:rPr>
          <w:b w:val="0"/>
          <w:i w:val="0"/>
          <w:sz w:val="21"/>
        </w:rPr>
        <w:t xml:space="preserve"> rather than folded into the rate parameter, because the interesting result is how accuracy on T1 and T2 moves in opposite directions as adaptation strength increases. Decision D34 settles a subtlety of equation (23): the adaptation state keeps decaying through an absolute refractory period and is not incremented within it, because equation (23) has no refractory term and the threshold tracks spike history rather than the membrane, so clamping the potential says nothing about a.</w:t>
      </w:r>
    </w:p>
    <w:p>
      <w:pPr>
        <w:spacing w:before="220" w:after="80"/>
      </w:pPr>
      <w:r>
        <w:rPr>
          <w:b/>
          <w:color w:val="1B6B7A"/>
          <w:sz w:val="24"/>
        </w:rPr>
        <w:t>7.3  Output characteristics</w:t>
      </w:r>
    </w:p>
    <w:p>
      <w:pPr>
        <w:spacing w:after="140" w:line="269" w:lineRule="auto"/>
        <w:jc w:val="both"/>
      </w:pPr>
      <w:r>
        <w:rPr>
          <w:b/>
          <w:i w:val="0"/>
          <w:sz w:val="21"/>
        </w:rPr>
        <w:t>Unipolar</w:t>
      </w:r>
      <w:r>
        <w:rPr>
          <w:b w:val="0"/>
          <w:i w:val="0"/>
          <w:sz w:val="21"/>
        </w:rPr>
        <w:t xml:space="preserve">, like E1. Output is onset-weighted: a channel fires rapidly at the start of a sustained stimulus and then settles to a lower steady rate. Steady-state suppression is monotone in adaptation strength — that is test_T4_4, and it passes. The onset-to-steady-state </w:t>
      </w:r>
      <w:r>
        <w:rPr>
          <w:b/>
          <w:i w:val="0"/>
          <w:sz w:val="21"/>
        </w:rPr>
        <w:t>contrast</w:t>
      </w:r>
      <w:r>
        <w:rPr>
          <w:b w:val="0"/>
          <w:i w:val="0"/>
          <w:sz w:val="21"/>
        </w:rPr>
        <w:t xml:space="preserve"> is not monotone, which is the substance of the open question below.</w:t>
      </w:r>
    </w:p>
    <w:p>
      <w:pPr>
        <w:spacing w:after="140" w:line="269" w:lineRule="auto"/>
        <w:jc w:val="both"/>
      </w:pPr>
      <w:r>
        <w:rPr>
          <w:b w:val="0"/>
          <w:i w:val="0"/>
          <w:sz w:val="21"/>
        </w:rPr>
        <w:t>Predicted behaviour (P-01): T1 accuracy rises and T2 accuracy falls as adaptation strength increases.</w:t>
      </w:r>
    </w:p>
    <w:p>
      <w:pPr>
        <w:spacing w:before="220" w:after="80"/>
      </w:pPr>
      <w:r>
        <w:rPr>
          <w:b/>
          <w:color w:val="1B6B7A"/>
          <w:sz w:val="24"/>
        </w:rPr>
        <w:t>7.4  Verification, and the open question</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247"/>
            <w:shd w:val="clear" w:color="auto" w:fill="1F3864"/>
          </w:tcPr>
          <w:p>
            <w:pPr>
              <w:spacing w:before="20" w:after="20"/>
              <w:jc w:val="left"/>
            </w:pPr>
            <w:r/>
            <w:r>
              <w:rPr>
                <w:b/>
                <w:i w:val="0"/>
                <w:color w:val="FFFFFF"/>
                <w:sz w:val="18"/>
              </w:rPr>
              <w:t>Test</w:t>
            </w:r>
          </w:p>
        </w:tc>
        <w:tc>
          <w:tcPr>
            <w:tcW w:type="dxa" w:w="5896"/>
            <w:shd w:val="clear" w:color="auto" w:fill="1F3864"/>
          </w:tcPr>
          <w:p>
            <w:pPr>
              <w:spacing w:before="20" w:after="20"/>
              <w:jc w:val="left"/>
            </w:pPr>
            <w:r/>
            <w:r>
              <w:rPr>
                <w:b/>
                <w:i w:val="0"/>
                <w:color w:val="FFFFFF"/>
                <w:sz w:val="18"/>
              </w:rPr>
              <w:t>What it pins down</w:t>
            </w:r>
          </w:p>
        </w:tc>
        <w:tc>
          <w:tcPr>
            <w:tcW w:type="dxa" w:w="2778"/>
            <w:shd w:val="clear" w:color="auto" w:fill="1F3864"/>
          </w:tcPr>
          <w:p>
            <w:pPr>
              <w:spacing w:before="20" w:after="20"/>
              <w:jc w:val="left"/>
            </w:pPr>
            <w:r/>
            <w:r>
              <w:rPr>
                <w:b/>
                <w:i w:val="0"/>
                <w:color w:val="FFFFFF"/>
                <w:sz w:val="18"/>
              </w:rPr>
              <w:t>Result</w:t>
            </w:r>
          </w:p>
        </w:tc>
      </w:tr>
      <w:tr>
        <w:tc>
          <w:tcPr>
            <w:tcW w:type="dxa" w:w="1247"/>
          </w:tcPr>
          <w:p>
            <w:pPr>
              <w:spacing w:before="20" w:after="20"/>
              <w:jc w:val="left"/>
            </w:pPr>
            <w:r/>
            <w:r>
              <w:rPr>
                <w:b w:val="0"/>
                <w:i w:val="0"/>
                <w:sz w:val="18"/>
              </w:rPr>
              <w:t>T4.1</w:t>
            </w:r>
          </w:p>
        </w:tc>
        <w:tc>
          <w:tcPr>
            <w:tcW w:type="dxa" w:w="5896"/>
          </w:tcPr>
          <w:p>
            <w:pPr>
              <w:spacing w:before="20" w:after="20"/>
              <w:jc w:val="left"/>
            </w:pPr>
            <w:r/>
            <w:r>
              <w:rPr>
                <w:b w:val="0"/>
                <w:i w:val="0"/>
                <w:sz w:val="18"/>
              </w:rPr>
              <w:t>Zero adaptation reduces exactly to E1 — bit-identical</w:t>
            </w:r>
          </w:p>
        </w:tc>
        <w:tc>
          <w:tcPr>
            <w:tcW w:type="dxa" w:w="2778"/>
            <w:shd w:val="clear" w:color="auto" w:fill="C6E0B4"/>
          </w:tcPr>
          <w:p>
            <w:pPr>
              <w:spacing w:before="20" w:after="20"/>
              <w:jc w:val="left"/>
            </w:pPr>
            <w:r/>
            <w:r>
              <w:rPr>
                <w:b w:val="0"/>
                <w:i w:val="0"/>
                <w:sz w:val="18"/>
              </w:rPr>
              <w:t>Pass</w:t>
            </w:r>
          </w:p>
        </w:tc>
      </w:tr>
      <w:tr>
        <w:tc>
          <w:tcPr>
            <w:tcW w:type="dxa" w:w="1247"/>
            <w:shd w:val="clear" w:color="auto" w:fill="EEF2F7"/>
          </w:tcPr>
          <w:p>
            <w:pPr>
              <w:spacing w:before="20" w:after="20"/>
              <w:jc w:val="left"/>
            </w:pPr>
            <w:r/>
            <w:r>
              <w:rPr>
                <w:b w:val="0"/>
                <w:i w:val="0"/>
                <w:sz w:val="18"/>
              </w:rPr>
              <w:t>T4.2</w:t>
            </w:r>
          </w:p>
        </w:tc>
        <w:tc>
          <w:tcPr>
            <w:tcW w:type="dxa" w:w="5896"/>
            <w:shd w:val="clear" w:color="auto" w:fill="EEF2F7"/>
          </w:tcPr>
          <w:p>
            <w:pPr>
              <w:spacing w:before="20" w:after="20"/>
              <w:jc w:val="left"/>
            </w:pPr>
            <w:r/>
            <w:r>
              <w:rPr>
                <w:b w:val="0"/>
                <w:i w:val="0"/>
                <w:sz w:val="18"/>
              </w:rPr>
              <w:t>Threshold decays geometrically after a single event</w:t>
            </w:r>
          </w:p>
        </w:tc>
        <w:tc>
          <w:tcPr>
            <w:tcW w:type="dxa" w:w="2778"/>
            <w:shd w:val="clear" w:color="auto" w:fill="C6E0B4"/>
          </w:tcPr>
          <w:p>
            <w:pPr>
              <w:spacing w:before="20" w:after="20"/>
              <w:jc w:val="left"/>
            </w:pPr>
            <w:r/>
            <w:r>
              <w:rPr>
                <w:b w:val="0"/>
                <w:i w:val="0"/>
                <w:sz w:val="18"/>
              </w:rPr>
              <w:t>Pass</w:t>
            </w:r>
          </w:p>
        </w:tc>
      </w:tr>
      <w:tr>
        <w:tc>
          <w:tcPr>
            <w:tcW w:type="dxa" w:w="1247"/>
          </w:tcPr>
          <w:p>
            <w:pPr>
              <w:spacing w:before="20" w:after="20"/>
              <w:jc w:val="left"/>
            </w:pPr>
            <w:r/>
            <w:r>
              <w:rPr>
                <w:b w:val="0"/>
                <w:i w:val="0"/>
                <w:sz w:val="18"/>
              </w:rPr>
              <w:t>T4.3</w:t>
            </w:r>
          </w:p>
        </w:tc>
        <w:tc>
          <w:tcPr>
            <w:tcW w:type="dxa" w:w="5896"/>
          </w:tcPr>
          <w:p>
            <w:pPr>
              <w:spacing w:before="20" w:after="20"/>
              <w:jc w:val="left"/>
            </w:pPr>
            <w:r/>
            <w:r>
              <w:rPr>
                <w:b w:val="0"/>
                <w:i w:val="0"/>
                <w:sz w:val="18"/>
              </w:rPr>
              <w:t>Adaptation emphasises onsets, monotonically in delta_a</w:t>
            </w:r>
          </w:p>
        </w:tc>
        <w:tc>
          <w:tcPr>
            <w:tcW w:type="dxa" w:w="2778"/>
            <w:shd w:val="clear" w:color="auto" w:fill="F6C9C9"/>
          </w:tcPr>
          <w:p>
            <w:pPr>
              <w:spacing w:before="20" w:after="20"/>
              <w:jc w:val="left"/>
            </w:pPr>
            <w:r/>
            <w:r>
              <w:rPr>
                <w:b w:val="0"/>
                <w:i w:val="0"/>
                <w:sz w:val="18"/>
              </w:rPr>
              <w:t>Fail — Q10</w:t>
            </w:r>
          </w:p>
        </w:tc>
      </w:tr>
      <w:tr>
        <w:tc>
          <w:tcPr>
            <w:tcW w:type="dxa" w:w="1247"/>
            <w:shd w:val="clear" w:color="auto" w:fill="EEF2F7"/>
          </w:tcPr>
          <w:p>
            <w:pPr>
              <w:spacing w:before="20" w:after="20"/>
              <w:jc w:val="left"/>
            </w:pPr>
            <w:r/>
            <w:r>
              <w:rPr>
                <w:b w:val="0"/>
                <w:i w:val="0"/>
                <w:sz w:val="18"/>
              </w:rPr>
              <w:t>T4.4</w:t>
            </w:r>
          </w:p>
        </w:tc>
        <w:tc>
          <w:tcPr>
            <w:tcW w:type="dxa" w:w="5896"/>
            <w:shd w:val="clear" w:color="auto" w:fill="EEF2F7"/>
          </w:tcPr>
          <w:p>
            <w:pPr>
              <w:spacing w:before="20" w:after="20"/>
              <w:jc w:val="left"/>
            </w:pPr>
            <w:r/>
            <w:r>
              <w:rPr>
                <w:b w:val="0"/>
                <w:i w:val="0"/>
                <w:sz w:val="18"/>
              </w:rPr>
              <w:t>Adaptation suppresses the steady state</w:t>
            </w:r>
          </w:p>
        </w:tc>
        <w:tc>
          <w:tcPr>
            <w:tcW w:type="dxa" w:w="2778"/>
            <w:shd w:val="clear" w:color="auto" w:fill="C6E0B4"/>
          </w:tcPr>
          <w:p>
            <w:pPr>
              <w:spacing w:before="20" w:after="20"/>
              <w:jc w:val="left"/>
            </w:pPr>
            <w:r/>
            <w:r>
              <w:rPr>
                <w:b w:val="0"/>
                <w:i w:val="0"/>
                <w:sz w:val="18"/>
              </w:rPr>
              <w:t>Pass</w:t>
            </w:r>
          </w:p>
        </w:tc>
      </w:tr>
      <w:tr>
        <w:tc>
          <w:tcPr>
            <w:tcW w:type="dxa" w:w="1247"/>
          </w:tcPr>
          <w:p>
            <w:pPr>
              <w:spacing w:before="20" w:after="20"/>
              <w:jc w:val="left"/>
            </w:pPr>
            <w:r/>
            <w:r>
              <w:rPr>
                <w:b w:val="0"/>
                <w:i w:val="0"/>
                <w:sz w:val="18"/>
              </w:rPr>
              <w:t>G1–G8</w:t>
            </w:r>
          </w:p>
        </w:tc>
        <w:tc>
          <w:tcPr>
            <w:tcW w:type="dxa" w:w="5896"/>
          </w:tcPr>
          <w:p>
            <w:pPr>
              <w:spacing w:before="20" w:after="20"/>
              <w:jc w:val="left"/>
            </w:pPr>
            <w:r/>
            <w:r>
              <w:rPr>
                <w:b w:val="0"/>
                <w:i w:val="0"/>
                <w:sz w:val="18"/>
              </w:rPr>
              <w:t>Generic block</w:t>
            </w:r>
          </w:p>
        </w:tc>
        <w:tc>
          <w:tcPr>
            <w:tcW w:type="dxa" w:w="2778"/>
            <w:shd w:val="clear" w:color="auto" w:fill="C6E0B4"/>
          </w:tcPr>
          <w:p>
            <w:pPr>
              <w:spacing w:before="20" w:after="20"/>
              <w:jc w:val="left"/>
            </w:pPr>
            <w:r/>
            <w:r>
              <w:rPr>
                <w:b w:val="0"/>
                <w:i w:val="0"/>
                <w:sz w:val="18"/>
              </w:rPr>
              <w:t>Pass (7 of 7)</w:t>
            </w:r>
          </w:p>
        </w:tc>
      </w:tr>
    </w:tbl>
    <w:p>
      <w:pPr>
        <w:spacing w:after="60"/>
      </w:pPr>
    </w:p>
    <w:p>
      <w:pPr>
        <w:spacing w:after="140" w:line="269" w:lineRule="auto"/>
        <w:jc w:val="both"/>
      </w:pPr>
      <w:r>
        <w:rPr>
          <w:b w:val="0"/>
          <w:i w:val="0"/>
          <w:sz w:val="21"/>
        </w:rPr>
        <w:t>test_T4_3 asserts a monotonicity the ALIF does not have, and the encoder is not at fault. Three separate readings of equation (23) — literal, add-then-decay, and increment-at-own-sample — give identical event counts, which is the tell: when no implementation choice moves the number, the disagreement is with the claim rather than with the code. Re-measured over a wider grid than the test samples, onset emphasis (the ratio of steady-state to first interspike interval) runs:</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val="true"/>
          <w:cantSplit/>
        </w:trPr>
        <w:tc>
          <w:tcPr>
            <w:tcW w:type="dxa" w:w="1928"/>
            <w:shd w:val="clear" w:color="auto" w:fill="1F3864"/>
          </w:tcPr>
          <w:p>
            <w:pPr>
              <w:spacing w:before="20" w:after="20"/>
              <w:jc w:val="left"/>
            </w:pPr>
            <w:r/>
            <w:r>
              <w:rPr>
                <w:b/>
                <w:i w:val="0"/>
                <w:color w:val="FFFFFF"/>
                <w:sz w:val="18"/>
              </w:rPr>
              <w:t>delta_a</w:t>
            </w:r>
          </w:p>
        </w:tc>
        <w:tc>
          <w:tcPr>
            <w:tcW w:type="dxa" w:w="1020"/>
            <w:shd w:val="clear" w:color="auto" w:fill="1F3864"/>
          </w:tcPr>
          <w:p>
            <w:pPr>
              <w:spacing w:before="20" w:after="20"/>
              <w:jc w:val="left"/>
            </w:pPr>
            <w:r/>
            <w:r>
              <w:rPr>
                <w:b/>
                <w:i w:val="0"/>
                <w:color w:val="FFFFFF"/>
                <w:sz w:val="18"/>
              </w:rPr>
              <w:t>0</w:t>
            </w:r>
          </w:p>
        </w:tc>
        <w:tc>
          <w:tcPr>
            <w:tcW w:type="dxa" w:w="1020"/>
            <w:shd w:val="clear" w:color="auto" w:fill="1F3864"/>
          </w:tcPr>
          <w:p>
            <w:pPr>
              <w:spacing w:before="20" w:after="20"/>
              <w:jc w:val="left"/>
            </w:pPr>
            <w:r/>
            <w:r>
              <w:rPr>
                <w:b/>
                <w:i w:val="0"/>
                <w:color w:val="FFFFFF"/>
                <w:sz w:val="18"/>
              </w:rPr>
              <w:t>0.25</w:t>
            </w:r>
          </w:p>
        </w:tc>
        <w:tc>
          <w:tcPr>
            <w:tcW w:type="dxa" w:w="1020"/>
            <w:shd w:val="clear" w:color="auto" w:fill="1F3864"/>
          </w:tcPr>
          <w:p>
            <w:pPr>
              <w:spacing w:before="20" w:after="20"/>
              <w:jc w:val="left"/>
            </w:pPr>
            <w:r/>
            <w:r>
              <w:rPr>
                <w:b/>
                <w:i w:val="0"/>
                <w:color w:val="FFFFFF"/>
                <w:sz w:val="18"/>
              </w:rPr>
              <w:t>0.5</w:t>
            </w:r>
          </w:p>
        </w:tc>
        <w:tc>
          <w:tcPr>
            <w:tcW w:type="dxa" w:w="1020"/>
            <w:shd w:val="clear" w:color="auto" w:fill="1F3864"/>
          </w:tcPr>
          <w:p>
            <w:pPr>
              <w:spacing w:before="20" w:after="20"/>
              <w:jc w:val="left"/>
            </w:pPr>
            <w:r/>
            <w:r>
              <w:rPr>
                <w:b/>
                <w:i w:val="0"/>
                <w:color w:val="FFFFFF"/>
                <w:sz w:val="18"/>
              </w:rPr>
              <w:t>1</w:t>
            </w:r>
          </w:p>
        </w:tc>
        <w:tc>
          <w:tcPr>
            <w:tcW w:type="dxa" w:w="1020"/>
            <w:shd w:val="clear" w:color="auto" w:fill="1F3864"/>
          </w:tcPr>
          <w:p>
            <w:pPr>
              <w:spacing w:before="20" w:after="20"/>
              <w:jc w:val="left"/>
            </w:pPr>
            <w:r/>
            <w:r>
              <w:rPr>
                <w:b/>
                <w:i w:val="0"/>
                <w:color w:val="FFFFFF"/>
                <w:sz w:val="18"/>
              </w:rPr>
              <w:t>2</w:t>
            </w:r>
          </w:p>
        </w:tc>
        <w:tc>
          <w:tcPr>
            <w:tcW w:type="dxa" w:w="1020"/>
            <w:shd w:val="clear" w:color="auto" w:fill="1F3864"/>
          </w:tcPr>
          <w:p>
            <w:pPr>
              <w:spacing w:before="20" w:after="20"/>
              <w:jc w:val="left"/>
            </w:pPr>
            <w:r/>
            <w:r>
              <w:rPr>
                <w:b/>
                <w:i w:val="0"/>
                <w:color w:val="FFFFFF"/>
                <w:sz w:val="18"/>
              </w:rPr>
              <w:t>4</w:t>
            </w:r>
          </w:p>
        </w:tc>
        <w:tc>
          <w:tcPr>
            <w:tcW w:type="dxa" w:w="1020"/>
            <w:shd w:val="clear" w:color="auto" w:fill="1F3864"/>
          </w:tcPr>
          <w:p>
            <w:pPr>
              <w:spacing w:before="20" w:after="20"/>
              <w:jc w:val="left"/>
            </w:pPr>
            <w:r/>
            <w:r>
              <w:rPr>
                <w:b/>
                <w:i w:val="0"/>
                <w:color w:val="FFFFFF"/>
                <w:sz w:val="18"/>
              </w:rPr>
              <w:t>8</w:t>
            </w:r>
          </w:p>
        </w:tc>
      </w:tr>
      <w:tr>
        <w:tc>
          <w:tcPr>
            <w:tcW w:type="dxa" w:w="1928"/>
          </w:tcPr>
          <w:p>
            <w:pPr>
              <w:spacing w:before="20" w:after="20"/>
              <w:jc w:val="left"/>
            </w:pPr>
            <w:r/>
            <w:r>
              <w:rPr>
                <w:b w:val="0"/>
                <w:i w:val="0"/>
                <w:sz w:val="18"/>
              </w:rPr>
              <w:t>ISI_ss / ISI_1</w:t>
            </w:r>
          </w:p>
        </w:tc>
        <w:tc>
          <w:tcPr>
            <w:tcW w:type="dxa" w:w="1020"/>
          </w:tcPr>
          <w:p>
            <w:pPr>
              <w:spacing w:before="20" w:after="20"/>
              <w:jc w:val="left"/>
            </w:pPr>
            <w:r/>
            <w:r>
              <w:rPr>
                <w:b w:val="0"/>
                <w:i w:val="0"/>
                <w:sz w:val="18"/>
              </w:rPr>
              <w:t>1.00</w:t>
            </w:r>
          </w:p>
        </w:tc>
        <w:tc>
          <w:tcPr>
            <w:tcW w:type="dxa" w:w="1020"/>
            <w:shd w:val="clear" w:color="auto" w:fill="FFE699"/>
          </w:tcPr>
          <w:p>
            <w:pPr>
              <w:spacing w:before="20" w:after="20"/>
              <w:jc w:val="left"/>
            </w:pPr>
            <w:r/>
            <w:r>
              <w:rPr>
                <w:b w:val="0"/>
                <w:i w:val="0"/>
                <w:sz w:val="18"/>
              </w:rPr>
              <w:t>2.00</w:t>
            </w:r>
          </w:p>
        </w:tc>
        <w:tc>
          <w:tcPr>
            <w:tcW w:type="dxa" w:w="1020"/>
          </w:tcPr>
          <w:p>
            <w:pPr>
              <w:spacing w:before="20" w:after="20"/>
              <w:jc w:val="left"/>
            </w:pPr>
            <w:r/>
            <w:r>
              <w:rPr>
                <w:b w:val="0"/>
                <w:i w:val="0"/>
                <w:sz w:val="18"/>
              </w:rPr>
              <w:t>1.93</w:t>
            </w:r>
          </w:p>
        </w:tc>
        <w:tc>
          <w:tcPr>
            <w:tcW w:type="dxa" w:w="1020"/>
          </w:tcPr>
          <w:p>
            <w:pPr>
              <w:spacing w:before="20" w:after="20"/>
              <w:jc w:val="left"/>
            </w:pPr>
            <w:r/>
            <w:r>
              <w:rPr>
                <w:b w:val="0"/>
                <w:i w:val="0"/>
                <w:sz w:val="18"/>
              </w:rPr>
              <w:t>1.49</w:t>
            </w:r>
          </w:p>
        </w:tc>
        <w:tc>
          <w:tcPr>
            <w:tcW w:type="dxa" w:w="1020"/>
          </w:tcPr>
          <w:p>
            <w:pPr>
              <w:spacing w:before="20" w:after="20"/>
              <w:jc w:val="left"/>
            </w:pPr>
            <w:r/>
            <w:r>
              <w:rPr>
                <w:b w:val="0"/>
                <w:i w:val="0"/>
                <w:sz w:val="18"/>
              </w:rPr>
              <w:t>1.16</w:t>
            </w:r>
          </w:p>
        </w:tc>
        <w:tc>
          <w:tcPr>
            <w:tcW w:type="dxa" w:w="1020"/>
          </w:tcPr>
          <w:p>
            <w:pPr>
              <w:spacing w:before="20" w:after="20"/>
              <w:jc w:val="left"/>
            </w:pPr>
            <w:r/>
            <w:r>
              <w:rPr>
                <w:b w:val="0"/>
                <w:i w:val="0"/>
                <w:sz w:val="18"/>
              </w:rPr>
              <w:t>1.06</w:t>
            </w:r>
          </w:p>
        </w:tc>
        <w:tc>
          <w:tcPr>
            <w:tcW w:type="dxa" w:w="1020"/>
          </w:tcPr>
          <w:p>
            <w:pPr>
              <w:spacing w:before="20" w:after="20"/>
              <w:jc w:val="left"/>
            </w:pPr>
            <w:r/>
            <w:r>
              <w:rPr>
                <w:b w:val="0"/>
                <w:i w:val="0"/>
                <w:sz w:val="18"/>
              </w:rPr>
              <w:t>1.02</w:t>
            </w:r>
          </w:p>
        </w:tc>
      </w:tr>
      <w:tr>
        <w:tc>
          <w:tcPr>
            <w:tcW w:type="dxa" w:w="1928"/>
            <w:shd w:val="clear" w:color="auto" w:fill="EEF2F7"/>
          </w:tcPr>
          <w:p>
            <w:pPr>
              <w:spacing w:before="20" w:after="20"/>
              <w:jc w:val="left"/>
            </w:pPr>
            <w:r/>
            <w:r>
              <w:rPr>
                <w:b w:val="0"/>
                <w:i w:val="0"/>
                <w:sz w:val="18"/>
              </w:rPr>
              <w:t>ISI_1 (ms)</w:t>
            </w:r>
          </w:p>
        </w:tc>
        <w:tc>
          <w:tcPr>
            <w:tcW w:type="dxa" w:w="1020"/>
            <w:shd w:val="clear" w:color="auto" w:fill="EEF2F7"/>
          </w:tcPr>
          <w:p>
            <w:pPr>
              <w:spacing w:before="20" w:after="20"/>
              <w:jc w:val="left"/>
            </w:pPr>
            <w:r/>
            <w:r>
              <w:rPr>
                <w:b w:val="0"/>
                <w:i w:val="0"/>
                <w:sz w:val="18"/>
              </w:rPr>
              <w:t>14</w:t>
            </w:r>
          </w:p>
        </w:tc>
        <w:tc>
          <w:tcPr>
            <w:tcW w:type="dxa" w:w="1020"/>
            <w:shd w:val="clear" w:color="auto" w:fill="EEF2F7"/>
          </w:tcPr>
          <w:p>
            <w:pPr>
              <w:spacing w:before="20" w:after="20"/>
              <w:jc w:val="left"/>
            </w:pPr>
            <w:r/>
            <w:r>
              <w:rPr>
                <w:b w:val="0"/>
                <w:i w:val="0"/>
                <w:sz w:val="18"/>
              </w:rPr>
              <w:t>24</w:t>
            </w:r>
          </w:p>
        </w:tc>
        <w:tc>
          <w:tcPr>
            <w:tcW w:type="dxa" w:w="1020"/>
            <w:shd w:val="clear" w:color="auto" w:fill="EEF2F7"/>
          </w:tcPr>
          <w:p>
            <w:pPr>
              <w:spacing w:before="20" w:after="20"/>
              <w:jc w:val="left"/>
            </w:pPr>
            <w:r/>
            <w:r>
              <w:rPr>
                <w:b w:val="0"/>
                <w:i w:val="0"/>
                <w:sz w:val="18"/>
              </w:rPr>
              <w:t>37</w:t>
            </w:r>
          </w:p>
        </w:tc>
        <w:tc>
          <w:tcPr>
            <w:tcW w:type="dxa" w:w="1020"/>
            <w:shd w:val="clear" w:color="auto" w:fill="EEF2F7"/>
          </w:tcPr>
          <w:p>
            <w:pPr>
              <w:spacing w:before="20" w:after="20"/>
              <w:jc w:val="left"/>
            </w:pPr>
            <w:r/>
            <w:r>
              <w:rPr>
                <w:b w:val="0"/>
                <w:i w:val="0"/>
                <w:sz w:val="18"/>
              </w:rPr>
              <w:t>74</w:t>
            </w:r>
          </w:p>
        </w:tc>
        <w:tc>
          <w:tcPr>
            <w:tcW w:type="dxa" w:w="1020"/>
            <w:shd w:val="clear" w:color="auto" w:fill="EEF2F7"/>
          </w:tcPr>
          <w:p>
            <w:pPr>
              <w:spacing w:before="20" w:after="20"/>
              <w:jc w:val="left"/>
            </w:pPr>
            <w:r/>
            <w:r>
              <w:rPr>
                <w:b w:val="0"/>
                <w:i w:val="0"/>
                <w:sz w:val="18"/>
              </w:rPr>
              <w:t>139</w:t>
            </w:r>
          </w:p>
        </w:tc>
        <w:tc>
          <w:tcPr>
            <w:tcW w:type="dxa" w:w="1020"/>
            <w:shd w:val="clear" w:color="auto" w:fill="EEF2F7"/>
          </w:tcPr>
          <w:p>
            <w:pPr>
              <w:spacing w:before="20" w:after="20"/>
              <w:jc w:val="left"/>
            </w:pPr>
            <w:r/>
            <w:r>
              <w:rPr>
                <w:b w:val="0"/>
                <w:i w:val="0"/>
                <w:sz w:val="18"/>
              </w:rPr>
              <w:t>208</w:t>
            </w:r>
          </w:p>
        </w:tc>
        <w:tc>
          <w:tcPr>
            <w:tcW w:type="dxa" w:w="1020"/>
            <w:shd w:val="clear" w:color="auto" w:fill="EEF2F7"/>
          </w:tcPr>
          <w:p>
            <w:pPr>
              <w:spacing w:before="20" w:after="20"/>
              <w:jc w:val="left"/>
            </w:pPr>
            <w:r/>
            <w:r>
              <w:rPr>
                <w:b w:val="0"/>
                <w:i w:val="0"/>
                <w:sz w:val="18"/>
              </w:rPr>
              <w:t>277</w:t>
            </w:r>
          </w:p>
        </w:tc>
      </w:tr>
    </w:tbl>
    <w:p>
      <w:pPr>
        <w:spacing w:after="60"/>
      </w:pPr>
    </w:p>
    <w:p>
      <w:pPr>
        <w:spacing w:before="0" w:after="200"/>
        <w:jc w:val="left"/>
      </w:pPr>
      <w:r>
        <w:rPr>
          <w:b w:val="0"/>
          <w:i/>
          <w:color w:val="606670"/>
          <w:sz w:val="17"/>
        </w:rPr>
        <w:t>Registered as manifest entry e4_adaptation_ratio. A 5 s step; the steady-state interval is the mean of the final five intervals rather than a fixed time window, because at delta_a = 8 the interval is longer than the 200 ms window first tried and the ratio came back undefined at exactly the adaptation strengths the measurement is about.</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This table does not reproduce the one in versions 1 and 2, and those numbers are withdrawn.  </w:t>
            </w:r>
            <w:r>
              <w:rPr>
                <w:b w:val="0"/>
                <w:i w:val="0"/>
                <w:sz w:val="19"/>
              </w:rPr>
              <w:t xml:space="preserve">v1 and v2 reported a peak of 2.45 near delta_a = 1. The registered measurement peaks at 2.00 at delta_a = 0.25 and declines monotonically above it. The earlier table was produced before D35 was being applied to it and </w:t>
            </w:r>
            <w:r>
              <w:rPr>
                <w:b/>
                <w:i w:val="0"/>
                <w:sz w:val="19"/>
              </w:rPr>
              <w:t>its parameters were never written down</w:t>
            </w:r>
            <w:r>
              <w:rPr>
                <w:b w:val="0"/>
                <w:i w:val="0"/>
                <w:sz w:val="19"/>
              </w:rPr>
              <w:t>, so the discrepancy cannot be resolved by inspection — which is precisely the failure D35 exists to prevent, arriving in the one table this report had left unregistered. The qualitative finding survives: the ratio is non-monotone in delta_a with an interior peak. Its location does not, and the location is the part that bears on P-01.</w:t>
            </w:r>
          </w:p>
        </w:tc>
      </w:tr>
    </w:tbl>
    <w:p>
      <w:pPr>
        <w:spacing w:after="80"/>
      </w:pPr>
    </w:p>
    <w:p>
      <w:pPr>
        <w:spacing w:after="140" w:line="269" w:lineRule="auto"/>
        <w:jc w:val="both"/>
      </w:pPr>
      <w:r>
        <w:rPr>
          <w:b w:val="0"/>
          <w:i w:val="0"/>
          <w:sz w:val="21"/>
        </w:rPr>
        <w:t xml:space="preserve">The mechanism is straightforward once seen: adaptation from the first spike suppresses the second, so strong adaptation lengthens the </w:t>
      </w:r>
      <w:r>
        <w:rPr>
          <w:b/>
          <w:i w:val="0"/>
          <w:sz w:val="21"/>
        </w:rPr>
        <w:t>onset</w:t>
      </w:r>
      <w:r>
        <w:rPr>
          <w:b w:val="0"/>
          <w:i w:val="0"/>
          <w:sz w:val="21"/>
        </w:rPr>
        <w:t xml:space="preserve"> interval as well as the steady-state one — from 14 ms to 277 ms across this sweep — and the two rates re-converge.</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This bears on a pre-registered prediction, not just on a red tick.  </w:t>
            </w:r>
            <w:r>
              <w:rPr>
                <w:b w:val="0"/>
                <w:i w:val="0"/>
                <w:sz w:val="19"/>
              </w:rPr>
              <w:t xml:space="preserve">P-01 predicts T1 accuracy rising and T2 falling "as adaptation strength increases". If the onset emphasis underneath that is non-monotone with a peak with an interior peak, then a sweep spanning the peak could confirm or contradict P-01 according to which side its points land on. </w:t>
            </w:r>
            <w:r>
              <w:rPr>
                <w:b/>
                <w:i w:val="0"/>
                <w:sz w:val="19"/>
              </w:rPr>
              <w:t>The delta_a sweep range should be chosen with the peak located first — and v2 located it in the wrong place, which is the practical cost of the unregistered table.</w:t>
            </w:r>
            <w:r>
              <w:rPr>
                <w:b w:val="0"/>
                <w:i w:val="0"/>
                <w:sz w:val="19"/>
              </w:rPr>
              <w:t xml:space="preserve"> PREDICTIONS.md has not been edited — §7 of the validation protocol forbids it once a run has started, and restating a prediction is the design session's call in any case.</w:t>
            </w:r>
          </w:p>
        </w:tc>
      </w:tr>
    </w:tbl>
    <w:p>
      <w:pPr>
        <w:spacing w:after="80"/>
      </w:pPr>
    </w:p>
    <w:p>
      <w:r>
        <w:br w:type="page"/>
      </w:r>
    </w:p>
    <w:p>
      <w:pPr>
        <w:spacing w:before="40" w:after="160"/>
        <w:pBdr>
          <w:bottom w:val="single" w:sz="8" w:space="2" w:color="1F3864"/>
        </w:pBdr>
      </w:pPr>
      <w:r>
        <w:rPr>
          <w:b/>
          <w:color w:val="1F3864"/>
          <w:sz w:val="34"/>
        </w:rPr>
        <w:t>8.  E5 — Phase-locked fine structure</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Status: implemented, 10 of 12 known-answer tests passing.  </w:t>
            </w:r>
            <w:r>
              <w:rPr>
                <w:b w:val="0"/>
                <w:i w:val="0"/>
                <w:sz w:val="19"/>
              </w:rPr>
              <w:t>The only encoder that consumes the subband waveform rather than the envelope, because its entire purpose is to represent the carrier the envelope discards. Prediction P-03 rests on the contrast between E5 and the envelope encoders on T2. Its rate parameter was replaced under D40 — `threshold` spanned only 1.04×, because the event count is capped by the carrier's own crossing rate — and the replacement `cycle_divisor`, which keeps every k-th gated crossing, reaches 3.48× against D27's required 4×. That shortfall is Q19 and is the cause of one of the two remaining failures; the other is Q20. Both were raised before the encoder was written, and neither is a defect in it.</w:t>
            </w:r>
          </w:p>
        </w:tc>
      </w:tr>
    </w:tbl>
    <w:p>
      <w:pPr>
        <w:spacing w:after="80"/>
      </w:pPr>
    </w:p>
    <w:p>
      <w:pPr>
        <w:spacing w:before="220" w:after="80"/>
      </w:pPr>
      <w:r>
        <w:rPr>
          <w:b/>
          <w:color w:val="1B6B7A"/>
          <w:sz w:val="24"/>
        </w:rPr>
        <w:t>8.1  Methodology</w:t>
      </w:r>
    </w:p>
    <w:p>
      <w:pPr>
        <w:spacing w:after="140" w:line="269" w:lineRule="auto"/>
        <w:jc w:val="both"/>
      </w:pPr>
      <w:r>
        <w:rPr>
          <w:b w:val="0"/>
          <w:i w:val="0"/>
          <w:sz w:val="21"/>
        </w:rPr>
        <w:t>Two forms are specified. The deterministic form emits at each upward zero crossing of the subband waveform where the envelope exceeds a threshold, subject to a refractory period. The stochastic form drives an inhomogeneous Poisson process whose intensity is a compressed, saturating function of the half-wave rectified subband:</w:t>
      </w:r>
    </w:p>
    <w:p>
      <w:pPr>
        <w:spacing w:before="80" w:after="160"/>
        <w:jc w:val="center"/>
      </w:pPr>
      <w:r>
        <w:rPr>
          <w:rFonts w:ascii="Consolas" w:hAnsi="Consolas"/>
          <w:color w:val="1B6B7A"/>
          <w:sz w:val="19"/>
        </w:rPr>
        <w:t>z_c(t) = [ max(x_c(t), 0) ]^γ    (24)</w:t>
      </w:r>
    </w:p>
    <w:p>
      <w:pPr>
        <w:spacing w:before="80" w:after="160"/>
        <w:jc w:val="center"/>
      </w:pPr>
      <w:r>
        <w:rPr>
          <w:rFonts w:ascii="Consolas" w:hAnsi="Consolas"/>
          <w:color w:val="1B6B7A"/>
          <w:sz w:val="19"/>
        </w:rPr>
        <w:t>λ_c(t) = λ_max · z_c(t) / ( z_c(t) + z_0 )    (25)</w:t>
      </w:r>
    </w:p>
    <w:p>
      <w:pPr>
        <w:spacing w:after="140" w:line="269" w:lineRule="auto"/>
        <w:jc w:val="both"/>
      </w:pPr>
      <w:r>
        <w:rPr>
          <w:b w:val="0"/>
          <w:i w:val="0"/>
          <w:sz w:val="21"/>
        </w:rPr>
        <w:t>The diagnostic that matters for this encoder is vector strength, which measures directly the property the scheme exists to preserve — one for perfect locking, zero for events uniformly distributed in phase:</w:t>
      </w:r>
    </w:p>
    <w:p>
      <w:pPr>
        <w:spacing w:before="80" w:after="160"/>
        <w:jc w:val="center"/>
      </w:pPr>
      <w:r>
        <w:rPr>
          <w:rFonts w:ascii="Consolas" w:hAnsi="Consolas"/>
          <w:color w:val="1B6B7A"/>
          <w:sz w:val="19"/>
        </w:rPr>
        <w:t>VS_c = (1/N) · | Σ_k exp( j·2π·f_c·t_k ) |    (26)</w:t>
      </w:r>
    </w:p>
    <w:p>
      <w:pPr>
        <w:spacing w:after="140" w:line="269" w:lineRule="auto"/>
        <w:jc w:val="both"/>
      </w:pPr>
      <w:r>
        <w:rPr>
          <w:b w:val="0"/>
          <w:i w:val="0"/>
          <w:sz w:val="21"/>
        </w:rPr>
        <w:t>Biological phase locking degrades above a few kilohertz and this is modelled: above a cutoff f_lock, channels revert to envelope-driven LIF behaviour as in E1. The value of f_lock is a swept parameter and the sweep is informative in itself, since it directly controls how much speaker information the encoding retains.</w:t>
      </w:r>
    </w:p>
    <w:p>
      <w:pPr>
        <w:spacing w:before="220" w:after="80"/>
      </w:pPr>
      <w:r>
        <w:rPr>
          <w:b/>
          <w:color w:val="1B6B7A"/>
          <w:sz w:val="24"/>
        </w:rPr>
        <w:t>8.2  Design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381"/>
            <w:shd w:val="clear" w:color="auto" w:fill="1F3864"/>
          </w:tcPr>
          <w:p>
            <w:pPr>
              <w:spacing w:before="20" w:after="20"/>
              <w:jc w:val="left"/>
            </w:pPr>
            <w:r/>
            <w:r>
              <w:rPr>
                <w:b/>
                <w:i w:val="0"/>
                <w:color w:val="FFFFFF"/>
                <w:sz w:val="18"/>
              </w:rPr>
              <w:t>Parameter</w:t>
            </w:r>
          </w:p>
        </w:tc>
        <w:tc>
          <w:tcPr>
            <w:tcW w:type="dxa" w:w="1474"/>
            <w:shd w:val="clear" w:color="auto" w:fill="1F3864"/>
          </w:tcPr>
          <w:p>
            <w:pPr>
              <w:spacing w:before="20" w:after="20"/>
              <w:jc w:val="left"/>
            </w:pPr>
            <w:r/>
            <w:r>
              <w:rPr>
                <w:b/>
                <w:i w:val="0"/>
                <w:color w:val="FFFFFF"/>
                <w:sz w:val="18"/>
              </w:rPr>
              <w:t>Default</w:t>
            </w:r>
          </w:p>
        </w:tc>
        <w:tc>
          <w:tcPr>
            <w:tcW w:type="dxa" w:w="4082"/>
            <w:shd w:val="clear" w:color="auto" w:fill="1F3864"/>
          </w:tcPr>
          <w:p>
            <w:pPr>
              <w:spacing w:before="20" w:after="20"/>
              <w:jc w:val="left"/>
            </w:pPr>
            <w:r/>
            <w:r>
              <w:rPr>
                <w:b/>
                <w:i w:val="0"/>
                <w:color w:val="FFFFFF"/>
                <w:sz w:val="18"/>
              </w:rPr>
              <w:t>Role</w:t>
            </w:r>
          </w:p>
        </w:tc>
        <w:tc>
          <w:tcPr>
            <w:tcW w:type="dxa" w:w="1984"/>
            <w:shd w:val="clear" w:color="auto" w:fill="1F3864"/>
          </w:tcPr>
          <w:p>
            <w:pPr>
              <w:spacing w:before="20" w:after="20"/>
              <w:jc w:val="left"/>
            </w:pPr>
            <w:r/>
            <w:r>
              <w:rPr>
                <w:b/>
                <w:i w:val="0"/>
                <w:color w:val="FFFFFF"/>
                <w:sz w:val="18"/>
              </w:rPr>
              <w:t>Swept?</w:t>
            </w:r>
          </w:p>
        </w:tc>
      </w:tr>
      <w:tr>
        <w:tc>
          <w:tcPr>
            <w:tcW w:type="dxa" w:w="2381"/>
          </w:tcPr>
          <w:p>
            <w:pPr>
              <w:spacing w:before="20" w:after="20"/>
              <w:jc w:val="left"/>
            </w:pPr>
            <w:r/>
            <w:r>
              <w:rPr>
                <w:b w:val="0"/>
                <w:i w:val="0"/>
                <w:sz w:val="18"/>
              </w:rPr>
              <w:t>threshold</w:t>
            </w:r>
          </w:p>
        </w:tc>
        <w:tc>
          <w:tcPr>
            <w:tcW w:type="dxa" w:w="1474"/>
          </w:tcPr>
          <w:p>
            <w:pPr>
              <w:spacing w:before="20" w:after="20"/>
              <w:jc w:val="left"/>
            </w:pPr>
            <w:r/>
            <w:r>
              <w:rPr>
                <w:b w:val="0"/>
                <w:i w:val="0"/>
                <w:sz w:val="18"/>
              </w:rPr>
              <w:t>0.05</w:t>
            </w:r>
          </w:p>
        </w:tc>
        <w:tc>
          <w:tcPr>
            <w:tcW w:type="dxa" w:w="4082"/>
          </w:tcPr>
          <w:p>
            <w:pPr>
              <w:spacing w:before="20" w:after="20"/>
              <w:jc w:val="left"/>
            </w:pPr>
            <w:r/>
            <w:r>
              <w:rPr>
                <w:b w:val="0"/>
                <w:i w:val="0"/>
                <w:sz w:val="18"/>
              </w:rPr>
              <w:t>Envelope gate on the crossings — the declared RATE_PARAM</w:t>
            </w:r>
          </w:p>
        </w:tc>
        <w:tc>
          <w:tcPr>
            <w:tcW w:type="dxa" w:w="1984"/>
            <w:shd w:val="clear" w:color="auto" w:fill="FFE699"/>
          </w:tcPr>
          <w:p>
            <w:pPr>
              <w:spacing w:before="20" w:after="20"/>
              <w:jc w:val="left"/>
            </w:pPr>
            <w:r/>
            <w:r>
              <w:rPr>
                <w:b w:val="0"/>
                <w:i w:val="0"/>
                <w:sz w:val="18"/>
              </w:rPr>
              <w:t>Intended rate axis — see Q11</w:t>
            </w:r>
          </w:p>
        </w:tc>
      </w:tr>
      <w:tr>
        <w:tc>
          <w:tcPr>
            <w:tcW w:type="dxa" w:w="2381"/>
            <w:shd w:val="clear" w:color="auto" w:fill="EEF2F7"/>
          </w:tcPr>
          <w:p>
            <w:pPr>
              <w:spacing w:before="20" w:after="20"/>
              <w:jc w:val="left"/>
            </w:pPr>
            <w:r/>
            <w:r>
              <w:rPr>
                <w:b w:val="0"/>
                <w:i w:val="0"/>
                <w:sz w:val="18"/>
              </w:rPr>
              <w:t>gamma</w:t>
            </w:r>
          </w:p>
        </w:tc>
        <w:tc>
          <w:tcPr>
            <w:tcW w:type="dxa" w:w="1474"/>
            <w:shd w:val="clear" w:color="auto" w:fill="EEF2F7"/>
          </w:tcPr>
          <w:p>
            <w:pPr>
              <w:spacing w:before="20" w:after="20"/>
              <w:jc w:val="left"/>
            </w:pPr>
            <w:r/>
            <w:r>
              <w:rPr>
                <w:b w:val="0"/>
                <w:i w:val="0"/>
                <w:sz w:val="18"/>
              </w:rPr>
              <w:t>1.0</w:t>
            </w:r>
          </w:p>
        </w:tc>
        <w:tc>
          <w:tcPr>
            <w:tcW w:type="dxa" w:w="4082"/>
            <w:shd w:val="clear" w:color="auto" w:fill="EEF2F7"/>
          </w:tcPr>
          <w:p>
            <w:pPr>
              <w:spacing w:before="20" w:after="20"/>
              <w:jc w:val="left"/>
            </w:pPr>
            <w:r/>
            <w:r>
              <w:rPr>
                <w:b w:val="0"/>
                <w:i w:val="0"/>
                <w:sz w:val="18"/>
              </w:rPr>
              <w:t>Compression exponent γ in equation (24)</w:t>
            </w:r>
          </w:p>
        </w:tc>
        <w:tc>
          <w:tcPr>
            <w:tcW w:type="dxa" w:w="1984"/>
            <w:shd w:val="clear" w:color="auto" w:fill="EEF2F7"/>
          </w:tcPr>
          <w:p>
            <w:pPr>
              <w:spacing w:before="20" w:after="20"/>
              <w:jc w:val="left"/>
            </w:pPr>
            <w:r/>
            <w:r>
              <w:rPr>
                <w:b w:val="0"/>
                <w:i w:val="0"/>
                <w:sz w:val="18"/>
              </w:rPr>
              <w:t>Secondary axis</w:t>
            </w:r>
          </w:p>
        </w:tc>
      </w:tr>
      <w:tr>
        <w:tc>
          <w:tcPr>
            <w:tcW w:type="dxa" w:w="2381"/>
          </w:tcPr>
          <w:p>
            <w:pPr>
              <w:spacing w:before="20" w:after="20"/>
              <w:jc w:val="left"/>
            </w:pPr>
            <w:r/>
            <w:r>
              <w:rPr>
                <w:b w:val="0"/>
                <w:i w:val="0"/>
                <w:sz w:val="18"/>
              </w:rPr>
              <w:t>f_lock</w:t>
            </w:r>
          </w:p>
        </w:tc>
        <w:tc>
          <w:tcPr>
            <w:tcW w:type="dxa" w:w="1474"/>
          </w:tcPr>
          <w:p>
            <w:pPr>
              <w:spacing w:before="20" w:after="20"/>
              <w:jc w:val="left"/>
            </w:pPr>
            <w:r/>
            <w:r>
              <w:rPr>
                <w:b w:val="0"/>
                <w:i w:val="0"/>
                <w:sz w:val="18"/>
              </w:rPr>
              <w:t>1500 Hz</w:t>
            </w:r>
          </w:p>
        </w:tc>
        <w:tc>
          <w:tcPr>
            <w:tcW w:type="dxa" w:w="4082"/>
          </w:tcPr>
          <w:p>
            <w:pPr>
              <w:spacing w:before="20" w:after="20"/>
              <w:jc w:val="left"/>
            </w:pPr>
            <w:r/>
            <w:r>
              <w:rPr>
                <w:b w:val="0"/>
                <w:i w:val="0"/>
                <w:sz w:val="18"/>
              </w:rPr>
              <w:t>Above this, channels revert to envelope-driven LIF</w:t>
            </w:r>
          </w:p>
        </w:tc>
        <w:tc>
          <w:tcPr>
            <w:tcW w:type="dxa" w:w="1984"/>
          </w:tcPr>
          <w:p>
            <w:pPr>
              <w:spacing w:before="20" w:after="20"/>
              <w:jc w:val="left"/>
            </w:pPr>
            <w:r/>
            <w:r>
              <w:rPr>
                <w:b w:val="0"/>
                <w:i w:val="0"/>
                <w:sz w:val="18"/>
              </w:rPr>
              <w:t>Yes — informative axis</w:t>
            </w:r>
          </w:p>
        </w:tc>
      </w:tr>
      <w:tr>
        <w:tc>
          <w:tcPr>
            <w:tcW w:type="dxa" w:w="2381"/>
            <w:shd w:val="clear" w:color="auto" w:fill="EEF2F7"/>
          </w:tcPr>
          <w:p>
            <w:pPr>
              <w:spacing w:before="20" w:after="20"/>
              <w:jc w:val="left"/>
            </w:pPr>
            <w:r/>
            <w:r>
              <w:rPr>
                <w:b w:val="0"/>
                <w:i w:val="0"/>
                <w:sz w:val="18"/>
              </w:rPr>
              <w:t>refractory</w:t>
            </w:r>
          </w:p>
        </w:tc>
        <w:tc>
          <w:tcPr>
            <w:tcW w:type="dxa" w:w="1474"/>
            <w:shd w:val="clear" w:color="auto" w:fill="EEF2F7"/>
          </w:tcPr>
          <w:p>
            <w:pPr>
              <w:spacing w:before="20" w:after="20"/>
              <w:jc w:val="left"/>
            </w:pPr>
            <w:r/>
            <w:r>
              <w:rPr>
                <w:b w:val="0"/>
                <w:i w:val="0"/>
                <w:sz w:val="18"/>
              </w:rPr>
              <w:t>0.001 s</w:t>
            </w:r>
          </w:p>
        </w:tc>
        <w:tc>
          <w:tcPr>
            <w:tcW w:type="dxa" w:w="4082"/>
            <w:shd w:val="clear" w:color="auto" w:fill="EEF2F7"/>
          </w:tcPr>
          <w:p>
            <w:pPr>
              <w:spacing w:before="20" w:after="20"/>
              <w:jc w:val="left"/>
            </w:pPr>
            <w:r/>
            <w:r>
              <w:rPr>
                <w:b w:val="0"/>
                <w:i w:val="0"/>
                <w:sz w:val="18"/>
              </w:rPr>
              <w:t>Minimum interval between events in a channel</w:t>
            </w:r>
          </w:p>
        </w:tc>
        <w:tc>
          <w:tcPr>
            <w:tcW w:type="dxa" w:w="1984"/>
            <w:shd w:val="clear" w:color="auto" w:fill="EEF2F7"/>
          </w:tcPr>
          <w:p>
            <w:pPr>
              <w:spacing w:before="20" w:after="20"/>
              <w:jc w:val="left"/>
            </w:pPr>
            <w:r/>
            <w:r>
              <w:rPr>
                <w:b w:val="0"/>
                <w:i w:val="0"/>
                <w:sz w:val="18"/>
              </w:rPr>
              <w:t>Secondary axis</w:t>
            </w:r>
          </w:p>
        </w:tc>
      </w:tr>
      <w:tr>
        <w:tc>
          <w:tcPr>
            <w:tcW w:type="dxa" w:w="2381"/>
          </w:tcPr>
          <w:p>
            <w:pPr>
              <w:spacing w:before="20" w:after="20"/>
              <w:jc w:val="left"/>
            </w:pPr>
            <w:r/>
            <w:r>
              <w:rPr>
                <w:b w:val="0"/>
                <w:i w:val="0"/>
                <w:sz w:val="18"/>
              </w:rPr>
              <w:t>mode</w:t>
            </w:r>
          </w:p>
        </w:tc>
        <w:tc>
          <w:tcPr>
            <w:tcW w:type="dxa" w:w="1474"/>
          </w:tcPr>
          <w:p>
            <w:pPr>
              <w:spacing w:before="20" w:after="20"/>
              <w:jc w:val="left"/>
            </w:pPr>
            <w:r/>
            <w:r>
              <w:rPr>
                <w:b w:val="0"/>
                <w:i w:val="0"/>
                <w:sz w:val="18"/>
              </w:rPr>
              <w:t>deterministic</w:t>
            </w:r>
          </w:p>
        </w:tc>
        <w:tc>
          <w:tcPr>
            <w:tcW w:type="dxa" w:w="4082"/>
          </w:tcPr>
          <w:p>
            <w:pPr>
              <w:spacing w:before="20" w:after="20"/>
              <w:jc w:val="left"/>
            </w:pPr>
            <w:r/>
            <w:r>
              <w:rPr>
                <w:b w:val="0"/>
                <w:i w:val="0"/>
                <w:sz w:val="18"/>
              </w:rPr>
              <w:t>deterministic zero crossings, or poisson via eq (25)</w:t>
            </w:r>
          </w:p>
        </w:tc>
        <w:tc>
          <w:tcPr>
            <w:tcW w:type="dxa" w:w="1984"/>
          </w:tcPr>
          <w:p>
            <w:pPr>
              <w:spacing w:before="20" w:after="20"/>
              <w:jc w:val="left"/>
            </w:pPr>
            <w:r/>
            <w:r>
              <w:rPr>
                <w:b w:val="0"/>
                <w:i w:val="0"/>
                <w:sz w:val="18"/>
              </w:rPr>
              <w:t>Yes</w:t>
            </w:r>
          </w:p>
        </w:tc>
      </w:tr>
      <w:tr>
        <w:tc>
          <w:tcPr>
            <w:tcW w:type="dxa" w:w="2381"/>
            <w:shd w:val="clear" w:color="auto" w:fill="EEF2F7"/>
          </w:tcPr>
          <w:p>
            <w:pPr>
              <w:spacing w:before="20" w:after="20"/>
              <w:jc w:val="left"/>
            </w:pPr>
            <w:r/>
            <w:r>
              <w:rPr>
                <w:b w:val="0"/>
                <w:i w:val="0"/>
                <w:sz w:val="18"/>
              </w:rPr>
              <w:t>centre_frequencies</w:t>
            </w:r>
          </w:p>
        </w:tc>
        <w:tc>
          <w:tcPr>
            <w:tcW w:type="dxa" w:w="1474"/>
            <w:shd w:val="clear" w:color="auto" w:fill="EEF2F7"/>
          </w:tcPr>
          <w:p>
            <w:pPr>
              <w:spacing w:before="20" w:after="20"/>
              <w:jc w:val="left"/>
            </w:pPr>
            <w:r/>
            <w:r>
              <w:rPr>
                <w:b w:val="0"/>
                <w:i w:val="0"/>
                <w:sz w:val="18"/>
              </w:rPr>
              <w:t>None</w:t>
            </w:r>
          </w:p>
        </w:tc>
        <w:tc>
          <w:tcPr>
            <w:tcW w:type="dxa" w:w="4082"/>
            <w:shd w:val="clear" w:color="auto" w:fill="EEF2F7"/>
          </w:tcPr>
          <w:p>
            <w:pPr>
              <w:spacing w:before="20" w:after="20"/>
              <w:jc w:val="left"/>
            </w:pPr>
            <w:r/>
            <w:r>
              <w:rPr>
                <w:b w:val="0"/>
                <w:i w:val="0"/>
                <w:sz w:val="18"/>
              </w:rPr>
              <w:t>Needed to decide which channels exceed f_lock</w:t>
            </w:r>
          </w:p>
        </w:tc>
        <w:tc>
          <w:tcPr>
            <w:tcW w:type="dxa" w:w="1984"/>
            <w:shd w:val="clear" w:color="auto" w:fill="EEF2F7"/>
          </w:tcPr>
          <w:p>
            <w:pPr>
              <w:spacing w:before="20" w:after="20"/>
              <w:jc w:val="left"/>
            </w:pPr>
            <w:r/>
            <w:r>
              <w:rPr>
                <w:b w:val="0"/>
                <w:i w:val="0"/>
                <w:sz w:val="18"/>
              </w:rPr>
              <w:t>Passed through</w:t>
            </w:r>
          </w:p>
        </w:tc>
      </w:tr>
      <w:tr>
        <w:tc>
          <w:tcPr>
            <w:tcW w:type="dxa" w:w="2381"/>
          </w:tcPr>
          <w:p>
            <w:pPr>
              <w:spacing w:before="20" w:after="20"/>
              <w:jc w:val="left"/>
            </w:pPr>
            <w:r/>
            <w:r>
              <w:rPr>
                <w:b w:val="0"/>
                <w:i w:val="0"/>
                <w:sz w:val="18"/>
              </w:rPr>
              <w:t>lambda_max, z_0</w:t>
            </w:r>
          </w:p>
        </w:tc>
        <w:tc>
          <w:tcPr>
            <w:tcW w:type="dxa" w:w="1474"/>
            <w:shd w:val="clear" w:color="auto" w:fill="F6C9C9"/>
          </w:tcPr>
          <w:p>
            <w:pPr>
              <w:spacing w:before="20" w:after="20"/>
              <w:jc w:val="left"/>
            </w:pPr>
            <w:r/>
            <w:r>
              <w:rPr>
                <w:b w:val="0"/>
                <w:i w:val="0"/>
                <w:sz w:val="18"/>
              </w:rPr>
              <w:t>not exposed</w:t>
            </w:r>
          </w:p>
        </w:tc>
        <w:tc>
          <w:tcPr>
            <w:tcW w:type="dxa" w:w="4082"/>
            <w:shd w:val="clear" w:color="auto" w:fill="F6C9C9"/>
          </w:tcPr>
          <w:p>
            <w:pPr>
              <w:spacing w:before="20" w:after="20"/>
              <w:jc w:val="left"/>
            </w:pPr>
            <w:r/>
            <w:r>
              <w:rPr>
                <w:b w:val="0"/>
                <w:i w:val="0"/>
                <w:sz w:val="18"/>
              </w:rPr>
              <w:t xml:space="preserve">Equation (25) parameters — </w:t>
            </w:r>
            <w:r>
              <w:rPr>
                <w:b/>
                <w:i w:val="0"/>
                <w:sz w:val="18"/>
              </w:rPr>
              <w:t>not constructor arguments</w:t>
            </w:r>
          </w:p>
        </w:tc>
        <w:tc>
          <w:tcPr>
            <w:tcW w:type="dxa" w:w="1984"/>
            <w:shd w:val="clear" w:color="auto" w:fill="F6C9C9"/>
          </w:tcPr>
          <w:p>
            <w:pPr>
              <w:spacing w:before="20" w:after="20"/>
              <w:jc w:val="left"/>
            </w:pPr>
            <w:r/>
            <w:r>
              <w:rPr>
                <w:b w:val="0"/>
                <w:i w:val="0"/>
                <w:sz w:val="18"/>
              </w:rPr>
              <w:t>Cannot currently be set</w:t>
            </w:r>
          </w:p>
        </w:tc>
      </w:tr>
    </w:tbl>
    <w:p>
      <w:pPr>
        <w:spacing w:after="60"/>
      </w:pPr>
    </w:p>
    <w:p>
      <w:pPr>
        <w:spacing w:before="220" w:after="80"/>
      </w:pPr>
      <w:r>
        <w:rPr>
          <w:b/>
          <w:color w:val="1B6B7A"/>
          <w:sz w:val="24"/>
        </w:rPr>
        <w:t>8.3  Why it is blocked — the rate parameter does not work</w:t>
      </w:r>
    </w:p>
    <w:p>
      <w:pPr>
        <w:spacing w:after="140" w:line="269" w:lineRule="auto"/>
        <w:jc w:val="both"/>
      </w:pPr>
      <w:r>
        <w:rPr>
          <w:b w:val="0"/>
          <w:i w:val="0"/>
          <w:sz w:val="21"/>
        </w:rPr>
        <w:t xml:space="preserve">Before writing any of the encoder, the specified deterministic rule was simulated directly on the standard sweep drive. The declared RATE_PARAM moves the event count by a factor of </w:t>
      </w:r>
      <w:r>
        <w:rPr>
          <w:b/>
          <w:i w:val="0"/>
          <w:sz w:val="21"/>
        </w:rPr>
        <w:t>1.04</w:t>
      </w:r>
      <w:r>
        <w:rPr>
          <w:b w:val="0"/>
          <w:i w:val="0"/>
          <w:sz w:val="21"/>
        </w:rPr>
        <w:t xml:space="preserve"> across the sixteen-fold sweep, against the factor of four D27 requires.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1814"/>
            <w:shd w:val="clear" w:color="auto" w:fill="1F3864"/>
          </w:tcPr>
          <w:p>
            <w:pPr>
              <w:spacing w:before="20" w:after="20"/>
              <w:jc w:val="left"/>
            </w:pPr>
            <w:r/>
            <w:r>
              <w:rPr>
                <w:b/>
                <w:i w:val="0"/>
                <w:color w:val="FFFFFF"/>
                <w:sz w:val="18"/>
              </w:rPr>
            </w:r>
          </w:p>
        </w:tc>
        <w:tc>
          <w:tcPr>
            <w:tcW w:type="dxa" w:w="1361"/>
            <w:shd w:val="clear" w:color="auto" w:fill="1F3864"/>
          </w:tcPr>
          <w:p>
            <w:pPr>
              <w:spacing w:before="20" w:after="20"/>
              <w:jc w:val="left"/>
            </w:pPr>
            <w:r/>
            <w:r>
              <w:rPr>
                <w:b/>
                <w:i w:val="0"/>
                <w:color w:val="FFFFFF"/>
                <w:sz w:val="18"/>
              </w:rPr>
              <w:t>0.25×</w:t>
            </w:r>
          </w:p>
        </w:tc>
        <w:tc>
          <w:tcPr>
            <w:tcW w:type="dxa" w:w="1361"/>
            <w:shd w:val="clear" w:color="auto" w:fill="1F3864"/>
          </w:tcPr>
          <w:p>
            <w:pPr>
              <w:spacing w:before="20" w:after="20"/>
              <w:jc w:val="left"/>
            </w:pPr>
            <w:r/>
            <w:r>
              <w:rPr>
                <w:b/>
                <w:i w:val="0"/>
                <w:color w:val="FFFFFF"/>
                <w:sz w:val="18"/>
              </w:rPr>
              <w:t>0.5×</w:t>
            </w:r>
          </w:p>
        </w:tc>
        <w:tc>
          <w:tcPr>
            <w:tcW w:type="dxa" w:w="1361"/>
            <w:shd w:val="clear" w:color="auto" w:fill="1F3864"/>
          </w:tcPr>
          <w:p>
            <w:pPr>
              <w:spacing w:before="20" w:after="20"/>
              <w:jc w:val="left"/>
            </w:pPr>
            <w:r/>
            <w:r>
              <w:rPr>
                <w:b/>
                <w:i w:val="0"/>
                <w:color w:val="FFFFFF"/>
                <w:sz w:val="18"/>
              </w:rPr>
              <w:t>1×</w:t>
            </w:r>
          </w:p>
        </w:tc>
        <w:tc>
          <w:tcPr>
            <w:tcW w:type="dxa" w:w="1361"/>
            <w:shd w:val="clear" w:color="auto" w:fill="1F3864"/>
          </w:tcPr>
          <w:p>
            <w:pPr>
              <w:spacing w:before="20" w:after="20"/>
              <w:jc w:val="left"/>
            </w:pPr>
            <w:r/>
            <w:r>
              <w:rPr>
                <w:b/>
                <w:i w:val="0"/>
                <w:color w:val="FFFFFF"/>
                <w:sz w:val="18"/>
              </w:rPr>
              <w:t>2×</w:t>
            </w:r>
          </w:p>
        </w:tc>
        <w:tc>
          <w:tcPr>
            <w:tcW w:type="dxa" w:w="1361"/>
            <w:shd w:val="clear" w:color="auto" w:fill="1F3864"/>
          </w:tcPr>
          <w:p>
            <w:pPr>
              <w:spacing w:before="20" w:after="20"/>
              <w:jc w:val="left"/>
            </w:pPr>
            <w:r/>
            <w:r>
              <w:rPr>
                <w:b/>
                <w:i w:val="0"/>
                <w:color w:val="FFFFFF"/>
                <w:sz w:val="18"/>
              </w:rPr>
              <w:t>4×</w:t>
            </w:r>
          </w:p>
        </w:tc>
      </w:tr>
      <w:tr>
        <w:tc>
          <w:tcPr>
            <w:tcW w:type="dxa" w:w="1814"/>
          </w:tcPr>
          <w:p>
            <w:pPr>
              <w:spacing w:before="20" w:after="20"/>
              <w:jc w:val="left"/>
            </w:pPr>
            <w:r/>
            <w:r>
              <w:rPr>
                <w:b w:val="0"/>
                <w:i w:val="0"/>
                <w:sz w:val="18"/>
              </w:rPr>
              <w:t>threshold</w:t>
            </w:r>
          </w:p>
        </w:tc>
        <w:tc>
          <w:tcPr>
            <w:tcW w:type="dxa" w:w="1361"/>
          </w:tcPr>
          <w:p>
            <w:pPr>
              <w:spacing w:before="20" w:after="20"/>
              <w:jc w:val="left"/>
            </w:pPr>
            <w:r/>
            <w:r>
              <w:rPr>
                <w:b w:val="0"/>
                <w:i w:val="0"/>
                <w:sz w:val="18"/>
              </w:rPr>
              <w:t>0.0125</w:t>
            </w:r>
          </w:p>
        </w:tc>
        <w:tc>
          <w:tcPr>
            <w:tcW w:type="dxa" w:w="1361"/>
          </w:tcPr>
          <w:p>
            <w:pPr>
              <w:spacing w:before="20" w:after="20"/>
              <w:jc w:val="left"/>
            </w:pPr>
            <w:r/>
            <w:r>
              <w:rPr>
                <w:b w:val="0"/>
                <w:i w:val="0"/>
                <w:sz w:val="18"/>
              </w:rPr>
              <w:t>0.025</w:t>
            </w:r>
          </w:p>
        </w:tc>
        <w:tc>
          <w:tcPr>
            <w:tcW w:type="dxa" w:w="1361"/>
          </w:tcPr>
          <w:p>
            <w:pPr>
              <w:spacing w:before="20" w:after="20"/>
              <w:jc w:val="left"/>
            </w:pPr>
            <w:r/>
            <w:r>
              <w:rPr>
                <w:b w:val="0"/>
                <w:i w:val="0"/>
                <w:sz w:val="18"/>
              </w:rPr>
              <w:t>0.05</w:t>
            </w:r>
          </w:p>
        </w:tc>
        <w:tc>
          <w:tcPr>
            <w:tcW w:type="dxa" w:w="1361"/>
          </w:tcPr>
          <w:p>
            <w:pPr>
              <w:spacing w:before="20" w:after="20"/>
              <w:jc w:val="left"/>
            </w:pPr>
            <w:r/>
            <w:r>
              <w:rPr>
                <w:b w:val="0"/>
                <w:i w:val="0"/>
                <w:sz w:val="18"/>
              </w:rPr>
              <w:t>0.1</w:t>
            </w:r>
          </w:p>
        </w:tc>
        <w:tc>
          <w:tcPr>
            <w:tcW w:type="dxa" w:w="1361"/>
          </w:tcPr>
          <w:p>
            <w:pPr>
              <w:spacing w:before="20" w:after="20"/>
              <w:jc w:val="left"/>
            </w:pPr>
            <w:r/>
            <w:r>
              <w:rPr>
                <w:b w:val="0"/>
                <w:i w:val="0"/>
                <w:sz w:val="18"/>
              </w:rPr>
              <w:t>0.2</w:t>
            </w:r>
          </w:p>
        </w:tc>
      </w:tr>
      <w:tr>
        <w:tc>
          <w:tcPr>
            <w:tcW w:type="dxa" w:w="1814"/>
            <w:shd w:val="clear" w:color="auto" w:fill="EEF2F7"/>
          </w:tcPr>
          <w:p>
            <w:pPr>
              <w:spacing w:before="20" w:after="20"/>
              <w:jc w:val="left"/>
            </w:pPr>
            <w:r/>
            <w:r>
              <w:rPr>
                <w:b w:val="0"/>
                <w:i w:val="0"/>
                <w:sz w:val="18"/>
              </w:rPr>
              <w:t>events</w:t>
            </w:r>
          </w:p>
        </w:tc>
        <w:tc>
          <w:tcPr>
            <w:tcW w:type="dxa" w:w="1361"/>
            <w:shd w:val="clear" w:color="auto" w:fill="F6C9C9"/>
          </w:tcPr>
          <w:p>
            <w:pPr>
              <w:spacing w:before="20" w:after="20"/>
              <w:jc w:val="left"/>
            </w:pPr>
            <w:r/>
            <w:r>
              <w:rPr>
                <w:b w:val="0"/>
                <w:i w:val="0"/>
                <w:sz w:val="18"/>
              </w:rPr>
              <w:t>6996</w:t>
            </w:r>
          </w:p>
        </w:tc>
        <w:tc>
          <w:tcPr>
            <w:tcW w:type="dxa" w:w="1361"/>
            <w:shd w:val="clear" w:color="auto" w:fill="F6C9C9"/>
          </w:tcPr>
          <w:p>
            <w:pPr>
              <w:spacing w:before="20" w:after="20"/>
              <w:jc w:val="left"/>
            </w:pPr>
            <w:r/>
            <w:r>
              <w:rPr>
                <w:b w:val="0"/>
                <w:i w:val="0"/>
                <w:sz w:val="18"/>
              </w:rPr>
              <w:t>6996</w:t>
            </w:r>
          </w:p>
        </w:tc>
        <w:tc>
          <w:tcPr>
            <w:tcW w:type="dxa" w:w="1361"/>
            <w:shd w:val="clear" w:color="auto" w:fill="F6C9C9"/>
          </w:tcPr>
          <w:p>
            <w:pPr>
              <w:spacing w:before="20" w:after="20"/>
              <w:jc w:val="left"/>
            </w:pPr>
            <w:r/>
            <w:r>
              <w:rPr>
                <w:b w:val="0"/>
                <w:i w:val="0"/>
                <w:sz w:val="18"/>
              </w:rPr>
              <w:t>6980</w:t>
            </w:r>
          </w:p>
        </w:tc>
        <w:tc>
          <w:tcPr>
            <w:tcW w:type="dxa" w:w="1361"/>
            <w:shd w:val="clear" w:color="auto" w:fill="F6C9C9"/>
          </w:tcPr>
          <w:p>
            <w:pPr>
              <w:spacing w:before="20" w:after="20"/>
              <w:jc w:val="left"/>
            </w:pPr>
            <w:r/>
            <w:r>
              <w:rPr>
                <w:b w:val="0"/>
                <w:i w:val="0"/>
                <w:sz w:val="18"/>
              </w:rPr>
              <w:t>6944</w:t>
            </w:r>
          </w:p>
        </w:tc>
        <w:tc>
          <w:tcPr>
            <w:tcW w:type="dxa" w:w="1361"/>
            <w:shd w:val="clear" w:color="auto" w:fill="F6C9C9"/>
          </w:tcPr>
          <w:p>
            <w:pPr>
              <w:spacing w:before="20" w:after="20"/>
              <w:jc w:val="left"/>
            </w:pPr>
            <w:r/>
            <w:r>
              <w:rPr>
                <w:b w:val="0"/>
                <w:i w:val="0"/>
                <w:sz w:val="18"/>
              </w:rPr>
              <w:t>6732</w:t>
            </w:r>
          </w:p>
        </w:tc>
      </w:tr>
    </w:tbl>
    <w:p>
      <w:pPr>
        <w:spacing w:after="60"/>
      </w:pPr>
    </w:p>
    <w:p>
      <w:pPr>
        <w:spacing w:before="0" w:after="200"/>
        <w:jc w:val="left"/>
      </w:pPr>
      <w:r>
        <w:rPr>
          <w:b w:val="0"/>
          <w:i/>
          <w:color w:val="606670"/>
          <w:sz w:val="17"/>
        </w:rPr>
        <w:t>Manifest id e5_rate_parameter_span. Span 1.039× against a required 4×; monotonic, but far too flat. Total upward zero crossings in the drive: 32112. Envelope 25th percentile 0.266, against a top threshold of 0.2.</w:t>
      </w:r>
    </w:p>
    <w:p>
      <w:pPr>
        <w:spacing w:after="140" w:line="269" w:lineRule="auto"/>
        <w:jc w:val="both"/>
      </w:pPr>
      <w:r>
        <w:rPr>
          <w:b w:val="0"/>
          <w:i w:val="0"/>
          <w:sz w:val="21"/>
        </w:rPr>
        <w:t xml:space="preserve">The diagnosis is structural rather than a matter of tuning. The event count is bounded above by the number of upward zero crossings in the subband, which is a property of the </w:t>
      </w:r>
      <w:r>
        <w:rPr>
          <w:b/>
          <w:i w:val="0"/>
          <w:sz w:val="21"/>
        </w:rPr>
        <w:t>carrier</w:t>
      </w:r>
      <w:r>
        <w:rPr>
          <w:b w:val="0"/>
          <w:i w:val="0"/>
          <w:sz w:val="21"/>
        </w:rPr>
        <w:t>, and the threshold only gates quiet passages — of which this drive has few, its envelope 25th percentile sitting above the largest threshold in the sweep. No value of the declared parameter can make this rule hit a matched budget.</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The mode that has a working rate parameter cannot be expressed.  </w:t>
            </w:r>
            <w:r>
              <w:rPr>
                <w:b w:val="0"/>
                <w:i w:val="0"/>
                <w:sz w:val="19"/>
              </w:rPr>
              <w:t xml:space="preserve">Proposal §5.5 nominates λ_max for the stochastic form, which would be a genuine rate parameter. But equation (25)'s λ_max and z_0 are </w:t>
            </w:r>
            <w:r>
              <w:rPr>
                <w:b/>
                <w:i w:val="0"/>
                <w:sz w:val="19"/>
              </w:rPr>
              <w:t>not constructor arguments</w:t>
            </w:r>
            <w:r>
              <w:rPr>
                <w:b w:val="0"/>
                <w:i w:val="0"/>
                <w:sz w:val="19"/>
              </w:rPr>
              <w:t xml:space="preserve"> in the specified signature, so the deterministic mode has a parameter that does not work and the stochastic mode has one that cannot be set. Resolving this changes the constructor signature, which is why the encoder has not been written — writing it first would risk rework of the interface (Q11).</w:t>
            </w:r>
          </w:p>
        </w:tc>
      </w:tr>
    </w:tbl>
    <w:p>
      <w:pPr>
        <w:spacing w:after="80"/>
      </w:pPr>
    </w:p>
    <w:p>
      <w:pPr>
        <w:spacing w:before="220" w:after="80"/>
      </w:pPr>
      <w:r>
        <w:rPr>
          <w:b/>
          <w:color w:val="1B6B7A"/>
          <w:sz w:val="24"/>
        </w:rPr>
        <w:t>8.4  A second, independent block</w:t>
      </w:r>
    </w:p>
    <w:p>
      <w:pPr>
        <w:spacing w:after="140" w:line="269" w:lineRule="auto"/>
        <w:jc w:val="both"/>
      </w:pPr>
      <w:r>
        <w:rPr>
          <w:b w:val="0"/>
          <w:i w:val="0"/>
          <w:sz w:val="21"/>
        </w:rPr>
        <w:t xml:space="preserve">Q12 records two further under-specifications that a Layer 3 reimplementation would resolve differently. First, the specification does not say </w:t>
      </w:r>
      <w:r>
        <w:rPr>
          <w:b/>
          <w:i w:val="0"/>
          <w:sz w:val="21"/>
        </w:rPr>
        <w:t>which envelope</w:t>
      </w:r>
      <w:r>
        <w:rPr>
          <w:b w:val="0"/>
          <w:i w:val="0"/>
          <w:sz w:val="21"/>
        </w:rPr>
        <w:t xml:space="preserve"> gates the zero crossings — the Hilbert envelope and the rectify-lowpass envelope give different gates, and the difference is visible in the counts. Second, it does not say what parameters the LIF fallback uses above f_lock. Both are subordinate to Q11 in the sense that the constructor signature must be settled first, but neither is implied by it.</w:t>
      </w:r>
    </w:p>
    <w:p>
      <w:pPr>
        <w:spacing w:after="140" w:line="269" w:lineRule="auto"/>
        <w:jc w:val="both"/>
      </w:pPr>
      <w:r>
        <w:rPr>
          <w:b w:val="0"/>
          <w:i w:val="0"/>
          <w:sz w:val="21"/>
        </w:rPr>
        <w:t>The practical consequence of the first gap is already measurable. The recorded span above reproduces the earlier probe's conclusion exactly — 1.039 against 1.04 — but not its absolute counts, which were 7116 falling to 6864 where this run gives 6996 falling to 6732. Neither probe recorded which envelope it used, and that is almost certainly the whole of the difference. The current recorded run declares the Hilbert envelope in its config.</w:t>
      </w:r>
    </w:p>
    <w:p>
      <w:pPr>
        <w:spacing w:before="220" w:after="80"/>
      </w:pPr>
      <w:r>
        <w:rPr>
          <w:b/>
          <w:color w:val="1B6B7A"/>
          <w:sz w:val="24"/>
        </w:rPr>
        <w:t>8.5  Output characteristics, as specified</w:t>
      </w:r>
    </w:p>
    <w:p>
      <w:pPr>
        <w:spacing w:after="140" w:line="269" w:lineRule="auto"/>
        <w:jc w:val="both"/>
      </w:pPr>
      <w:r>
        <w:rPr>
          <w:b/>
          <w:i w:val="0"/>
          <w:sz w:val="21"/>
        </w:rPr>
        <w:t>Unipolar</w:t>
      </w:r>
      <w:r>
        <w:rPr>
          <w:b w:val="0"/>
          <w:i w:val="0"/>
          <w:sz w:val="21"/>
        </w:rPr>
        <w:t>, and by a wide margin the densest of the candidates: phase locking at kilohertz rates implies high event counts in exactly the channels where events are cheapest to generate. All information resides in the precise timing of events relative to the carrier, which is what vector strength measures and what the jitter corruption operator is designed to degrade in an interpretable way.</w:t>
      </w:r>
    </w:p>
    <w:tbl>
      <w:tblPr>
        <w:tblStyle w:val="TableGrid"/>
        <w:tblW w:type="auto" w:w="0"/>
        <w:tblLook w:firstColumn="1" w:firstRow="1" w:lastColumn="0" w:lastRow="0" w:noHBand="0" w:noVBand="1" w:val="04A0"/>
      </w:tblPr>
      <w:tblGrid>
        <w:gridCol w:w="9746"/>
      </w:tblGrid>
      <w:tr>
        <w:tc>
          <w:tcPr>
            <w:tcW w:type="dxa" w:w="9746"/>
            <w:shd w:val="clear" w:color="auto" w:fill="E4DDF0"/>
          </w:tcPr>
          <w:p>
            <w:pPr>
              <w:jc w:val="both"/>
            </w:pPr>
            <w:r/>
            <w:r>
              <w:rPr>
                <w:b/>
                <w:sz w:val="19"/>
              </w:rPr>
              <w:t xml:space="preserve">The most interesting predicted outcome in the study.  </w:t>
            </w:r>
            <w:r>
              <w:rPr>
                <w:b w:val="0"/>
                <w:i w:val="0"/>
                <w:sz w:val="19"/>
              </w:rPr>
              <w:t xml:space="preserve">P-03 predicts E5 much the strongest on T2, by a wide margin; not obviously better than E1 on T1, since it adds carrier detail that phone identity does not need; and expensive. That makes it </w:t>
            </w:r>
            <w:r>
              <w:rPr>
                <w:b/>
                <w:i w:val="0"/>
                <w:sz w:val="19"/>
              </w:rPr>
              <w:t>the encoder most likely to be dominated at matched budget despite carrying the most information</w:t>
            </w:r>
            <w:r>
              <w:rPr>
                <w:b w:val="0"/>
                <w:i w:val="0"/>
                <w:sz w:val="19"/>
              </w:rPr>
              <w:t xml:space="preserve"> — an outcome worth stating clearly if it occurs, since it is a concrete illustration of why information content alone is the wrong criterion. E5 is also the encoder that most concerns the dissemination question: if it wins on breadth, the release retains a great deal of speaker information.</w:t>
            </w:r>
          </w:p>
        </w:tc>
      </w:tr>
    </w:tbl>
    <w:p>
      <w:pPr>
        <w:spacing w:after="80"/>
      </w:pPr>
    </w:p>
    <w:p>
      <w:r>
        <w:br w:type="page"/>
      </w:r>
    </w:p>
    <w:p>
      <w:pPr>
        <w:spacing w:before="40" w:after="160"/>
        <w:pBdr>
          <w:bottom w:val="single" w:sz="8" w:space="2" w:color="1F3864"/>
        </w:pBdr>
      </w:pPr>
      <w:r>
        <w:rPr>
          <w:b/>
          <w:color w:val="1F3864"/>
          <w:sz w:val="34"/>
        </w:rPr>
        <w:t>9.  E6 — Time-to-first-spike</w:t>
      </w:r>
    </w:p>
    <w:tbl>
      <w:tblPr>
        <w:tblStyle w:val="TableGrid"/>
        <w:tblW w:type="auto" w:w="0"/>
        <w:tblLook w:firstColumn="1" w:firstRow="1" w:lastColumn="0" w:lastRow="0" w:noHBand="0" w:noVBand="1" w:val="04A0"/>
      </w:tblPr>
      <w:tblGrid>
        <w:gridCol w:w="9746"/>
      </w:tblGrid>
      <w:tr>
        <w:tc>
          <w:tcPr>
            <w:tcW w:type="dxa" w:w="9746"/>
            <w:shd w:val="clear" w:color="auto" w:fill="C6E0B4"/>
          </w:tcPr>
          <w:p>
            <w:pPr>
              <w:jc w:val="both"/>
            </w:pPr>
            <w:r/>
            <w:r>
              <w:rPr>
                <w:b/>
                <w:sz w:val="19"/>
              </w:rPr>
              <w:t xml:space="preserve">Status: implemented, complete — nine passing, one skipped.  </w:t>
            </w:r>
            <w:r>
              <w:rPr>
                <w:b w:val="0"/>
                <w:i w:val="0"/>
                <w:sz w:val="19"/>
              </w:rPr>
              <w:t>The extreme temporal case and the sparsest scheme in the set. The exact inverse of E1: all information in timing, none in event count, which makes the pair (E1, E6) the cleanest available test of whether timing buys anything at matched budget. Its gate became relative under D43 — `e_frac` times the largest frame energy over all channels and frames — after the absolute `e_min` default was measured sitting 6.8 decades below the quietest frame and gating nothing at all. The relative form spans 12.36×, comfortably clear of D27's 4×. The skipped test is test_G7b, which requires a refractory period E6 does not declare.</w:t>
            </w:r>
          </w:p>
        </w:tc>
      </w:tr>
    </w:tbl>
    <w:p>
      <w:pPr>
        <w:spacing w:after="80"/>
      </w:pPr>
    </w:p>
    <w:p>
      <w:pPr>
        <w:spacing w:before="220" w:after="80"/>
      </w:pPr>
      <w:r>
        <w:rPr>
          <w:b/>
          <w:color w:val="1B6B7A"/>
          <w:sz w:val="24"/>
        </w:rPr>
        <w:t>9.1  Methodology</w:t>
      </w:r>
    </w:p>
    <w:p>
      <w:pPr>
        <w:spacing w:after="140" w:line="269" w:lineRule="auto"/>
        <w:jc w:val="both"/>
      </w:pPr>
      <w:r>
        <w:rPr>
          <w:b w:val="0"/>
          <w:i w:val="0"/>
          <w:sz w:val="21"/>
        </w:rPr>
        <w:t>The signal is divided into frames of length T_f with hop H. Within each frame each channel emits at most one event, at a latency that decreases with channel energy. Taking the energy in frame m as equation (27), the event time may be set by a direct logarithmic mapping, equation (28), clipped to the frame — or, more principled, by the latency of a LIF neuron under constant current proportional to that energy, equation (29):</w:t>
      </w:r>
    </w:p>
    <w:p>
      <w:pPr>
        <w:spacing w:before="80" w:after="160"/>
        <w:jc w:val="center"/>
      </w:pPr>
      <w:r>
        <w:rPr>
          <w:rFonts w:ascii="Consolas" w:hAnsi="Consolas"/>
          <w:color w:val="1B6B7A"/>
          <w:sz w:val="19"/>
        </w:rPr>
        <w:t>E_c[m] = ∫ e_c(t)² dt  over frame m    (27)</w:t>
      </w:r>
    </w:p>
    <w:p>
      <w:pPr>
        <w:spacing w:before="80" w:after="160"/>
        <w:jc w:val="center"/>
      </w:pPr>
      <w:r>
        <w:rPr>
          <w:rFonts w:ascii="Consolas" w:hAnsi="Consolas"/>
          <w:color w:val="1B6B7A"/>
          <w:sz w:val="19"/>
        </w:rPr>
        <w:t>t_c[m] = m·H + T_f·( 1 − (log E_c[m] − log E_min)/(log E_max − log E_min) )   (28)</w:t>
      </w:r>
    </w:p>
    <w:p>
      <w:pPr>
        <w:spacing w:before="80" w:after="160"/>
        <w:jc w:val="center"/>
      </w:pPr>
      <w:r>
        <w:rPr>
          <w:rFonts w:ascii="Consolas" w:hAnsi="Consolas"/>
          <w:color w:val="1B6B7A"/>
          <w:sz w:val="19"/>
        </w:rPr>
        <w:t>t_c = τ_m · log( I / (I − θ) )   for I &gt; θ    (29)</w:t>
      </w:r>
    </w:p>
    <w:p>
      <w:pPr>
        <w:spacing w:after="140" w:line="269" w:lineRule="auto"/>
        <w:jc w:val="both"/>
      </w:pPr>
      <w:r>
        <w:rPr>
          <w:b w:val="0"/>
          <w:i w:val="0"/>
          <w:sz w:val="21"/>
        </w:rPr>
        <w:t xml:space="preserve">Channels whose energy does not exceed the gate emit nothing, which is the mechanism by which the scheme is sparsified. Under D43 and D44 the gate is `e_frac · E_max`, with E_max the largest frame energy over </w:t>
      </w:r>
      <w:r>
        <w:rPr>
          <w:b/>
          <w:i w:val="0"/>
          <w:sz w:val="21"/>
        </w:rPr>
        <w:t>all</w:t>
      </w:r>
      <w:r>
        <w:rPr>
          <w:b w:val="0"/>
          <w:i w:val="0"/>
          <w:sz w:val="21"/>
        </w:rPr>
        <w:t xml:space="preserve"> channels and </w:t>
      </w:r>
      <w:r>
        <w:rPr>
          <w:b/>
          <w:i w:val="0"/>
          <w:sz w:val="21"/>
        </w:rPr>
        <w:t>all</w:t>
      </w:r>
      <w:r>
        <w:rPr>
          <w:b w:val="0"/>
          <w:i w:val="0"/>
          <w:sz w:val="21"/>
        </w:rPr>
        <w:t xml:space="preserve"> frames, and E_min in equation (28) is that same quantity — the two roles the symbol formerly played collapse into one positive number. The gate is strict, which places every offset strictly inside its frame without a clipping rule and stops the encoder emitting everywhere on silence. Taking the maximum per channel instead would destroy the spectral profile, and test_T6_2 detects that reading: subclassing the encoder to do it moves the worst Pearson residual from 3.3e−16 to 1.89 against a tolerance of 1e−9. Frame energy is the sum of squared drive samples in the frame, computed on whatever drive is supplied with no further transformation, so that a test can reproduce it independently.</w:t>
      </w:r>
    </w:p>
    <w:p>
      <w:pPr>
        <w:spacing w:before="220" w:after="80"/>
      </w:pPr>
      <w:r>
        <w:rPr>
          <w:b/>
          <w:color w:val="1B6B7A"/>
          <w:sz w:val="24"/>
        </w:rPr>
        <w:t>9.2  Design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1928"/>
            <w:shd w:val="clear" w:color="auto" w:fill="1F3864"/>
          </w:tcPr>
          <w:p>
            <w:pPr>
              <w:spacing w:before="20" w:after="20"/>
              <w:jc w:val="left"/>
            </w:pPr>
            <w:r/>
            <w:r>
              <w:rPr>
                <w:b/>
                <w:i w:val="0"/>
                <w:color w:val="FFFFFF"/>
                <w:sz w:val="18"/>
              </w:rPr>
              <w:t>Parameter</w:t>
            </w:r>
          </w:p>
        </w:tc>
        <w:tc>
          <w:tcPr>
            <w:tcW w:type="dxa" w:w="1361"/>
            <w:shd w:val="clear" w:color="auto" w:fill="1F3864"/>
          </w:tcPr>
          <w:p>
            <w:pPr>
              <w:spacing w:before="20" w:after="20"/>
              <w:jc w:val="left"/>
            </w:pPr>
            <w:r/>
            <w:r>
              <w:rPr>
                <w:b/>
                <w:i w:val="0"/>
                <w:color w:val="FFFFFF"/>
                <w:sz w:val="18"/>
              </w:rPr>
              <w:t>Default</w:t>
            </w:r>
          </w:p>
        </w:tc>
        <w:tc>
          <w:tcPr>
            <w:tcW w:type="dxa" w:w="4309"/>
            <w:shd w:val="clear" w:color="auto" w:fill="1F3864"/>
          </w:tcPr>
          <w:p>
            <w:pPr>
              <w:spacing w:before="20" w:after="20"/>
              <w:jc w:val="left"/>
            </w:pPr>
            <w:r/>
            <w:r>
              <w:rPr>
                <w:b/>
                <w:i w:val="0"/>
                <w:color w:val="FFFFFF"/>
                <w:sz w:val="18"/>
              </w:rPr>
              <w:t>Role</w:t>
            </w:r>
          </w:p>
        </w:tc>
        <w:tc>
          <w:tcPr>
            <w:tcW w:type="dxa" w:w="2041"/>
            <w:shd w:val="clear" w:color="auto" w:fill="1F3864"/>
          </w:tcPr>
          <w:p>
            <w:pPr>
              <w:spacing w:before="20" w:after="20"/>
              <w:jc w:val="left"/>
            </w:pPr>
            <w:r/>
            <w:r>
              <w:rPr>
                <w:b/>
                <w:i w:val="0"/>
                <w:color w:val="FFFFFF"/>
                <w:sz w:val="18"/>
              </w:rPr>
              <w:t>Swept?</w:t>
            </w:r>
          </w:p>
        </w:tc>
      </w:tr>
      <w:tr>
        <w:tc>
          <w:tcPr>
            <w:tcW w:type="dxa" w:w="1928"/>
          </w:tcPr>
          <w:p>
            <w:pPr>
              <w:spacing w:before="20" w:after="20"/>
              <w:jc w:val="left"/>
            </w:pPr>
            <w:r/>
            <w:r>
              <w:rPr>
                <w:b w:val="0"/>
                <w:i w:val="0"/>
                <w:sz w:val="18"/>
              </w:rPr>
              <w:t>e_frac</w:t>
            </w:r>
          </w:p>
        </w:tc>
        <w:tc>
          <w:tcPr>
            <w:tcW w:type="dxa" w:w="1361"/>
          </w:tcPr>
          <w:p>
            <w:pPr>
              <w:spacing w:before="20" w:after="20"/>
              <w:jc w:val="left"/>
            </w:pPr>
            <w:r/>
            <w:r>
              <w:rPr>
                <w:b w:val="0"/>
                <w:i w:val="0"/>
                <w:sz w:val="18"/>
              </w:rPr>
              <w:t>0.20</w:t>
            </w:r>
          </w:p>
        </w:tc>
        <w:tc>
          <w:tcPr>
            <w:tcW w:type="dxa" w:w="4309"/>
          </w:tcPr>
          <w:p>
            <w:pPr>
              <w:spacing w:before="20" w:after="20"/>
              <w:jc w:val="left"/>
            </w:pPr>
            <w:r/>
            <w:r>
              <w:rPr>
                <w:b w:val="0"/>
                <w:i w:val="0"/>
                <w:sz w:val="18"/>
              </w:rPr>
              <w:t>Energy gate as a fraction of E_max — the declared RATE_PARAM</w:t>
            </w:r>
          </w:p>
        </w:tc>
        <w:tc>
          <w:tcPr>
            <w:tcW w:type="dxa" w:w="2041"/>
            <w:shd w:val="clear" w:color="auto" w:fill="C6E0B4"/>
          </w:tcPr>
          <w:p>
            <w:pPr>
              <w:spacing w:before="20" w:after="20"/>
              <w:jc w:val="left"/>
            </w:pPr>
            <w:r/>
            <w:r>
              <w:rPr>
                <w:b w:val="0"/>
                <w:i w:val="0"/>
                <w:sz w:val="18"/>
              </w:rPr>
              <w:t>Yes — 12.36× span, clears D27</w:t>
            </w:r>
          </w:p>
        </w:tc>
      </w:tr>
      <w:tr>
        <w:tc>
          <w:tcPr>
            <w:tcW w:type="dxa" w:w="1928"/>
            <w:shd w:val="clear" w:color="auto" w:fill="EEF2F7"/>
          </w:tcPr>
          <w:p>
            <w:pPr>
              <w:spacing w:before="20" w:after="20"/>
              <w:jc w:val="left"/>
            </w:pPr>
            <w:r/>
            <w:r>
              <w:rPr>
                <w:b w:val="0"/>
                <w:i w:val="0"/>
                <w:sz w:val="18"/>
              </w:rPr>
              <w:t>frame</w:t>
            </w:r>
          </w:p>
        </w:tc>
        <w:tc>
          <w:tcPr>
            <w:tcW w:type="dxa" w:w="1361"/>
            <w:shd w:val="clear" w:color="auto" w:fill="EEF2F7"/>
          </w:tcPr>
          <w:p>
            <w:pPr>
              <w:spacing w:before="20" w:after="20"/>
              <w:jc w:val="left"/>
            </w:pPr>
            <w:r/>
            <w:r>
              <w:rPr>
                <w:b w:val="0"/>
                <w:i w:val="0"/>
                <w:sz w:val="18"/>
              </w:rPr>
              <w:t>0.025 s</w:t>
            </w:r>
          </w:p>
        </w:tc>
        <w:tc>
          <w:tcPr>
            <w:tcW w:type="dxa" w:w="4309"/>
            <w:shd w:val="clear" w:color="auto" w:fill="EEF2F7"/>
          </w:tcPr>
          <w:p>
            <w:pPr>
              <w:spacing w:before="20" w:after="20"/>
              <w:jc w:val="left"/>
            </w:pPr>
            <w:r/>
            <w:r>
              <w:rPr>
                <w:b w:val="0"/>
                <w:i w:val="0"/>
                <w:sz w:val="18"/>
              </w:rPr>
              <w:t>Frame length T_f</w:t>
            </w:r>
          </w:p>
        </w:tc>
        <w:tc>
          <w:tcPr>
            <w:tcW w:type="dxa" w:w="2041"/>
            <w:shd w:val="clear" w:color="auto" w:fill="EEF2F7"/>
          </w:tcPr>
          <w:p>
            <w:pPr>
              <w:spacing w:before="20" w:after="20"/>
              <w:jc w:val="left"/>
            </w:pPr>
            <w:r/>
            <w:r>
              <w:rPr>
                <w:b w:val="0"/>
                <w:i w:val="0"/>
                <w:sz w:val="18"/>
              </w:rPr>
              <w:t>Secondary axis</w:t>
            </w:r>
          </w:p>
        </w:tc>
      </w:tr>
      <w:tr>
        <w:tc>
          <w:tcPr>
            <w:tcW w:type="dxa" w:w="1928"/>
          </w:tcPr>
          <w:p>
            <w:pPr>
              <w:spacing w:before="20" w:after="20"/>
              <w:jc w:val="left"/>
            </w:pPr>
            <w:r/>
            <w:r>
              <w:rPr>
                <w:b w:val="0"/>
                <w:i w:val="0"/>
                <w:sz w:val="18"/>
              </w:rPr>
              <w:t>hop</w:t>
            </w:r>
          </w:p>
        </w:tc>
        <w:tc>
          <w:tcPr>
            <w:tcW w:type="dxa" w:w="1361"/>
          </w:tcPr>
          <w:p>
            <w:pPr>
              <w:spacing w:before="20" w:after="20"/>
              <w:jc w:val="left"/>
            </w:pPr>
            <w:r/>
            <w:r>
              <w:rPr>
                <w:b w:val="0"/>
                <w:i w:val="0"/>
                <w:sz w:val="18"/>
              </w:rPr>
              <w:t>0.010 s</w:t>
            </w:r>
          </w:p>
        </w:tc>
        <w:tc>
          <w:tcPr>
            <w:tcW w:type="dxa" w:w="4309"/>
          </w:tcPr>
          <w:p>
            <w:pPr>
              <w:spacing w:before="20" w:after="20"/>
              <w:jc w:val="left"/>
            </w:pPr>
            <w:r/>
            <w:r>
              <w:rPr>
                <w:b w:val="0"/>
                <w:i w:val="0"/>
                <w:sz w:val="18"/>
              </w:rPr>
              <w:t>Frame hop H; bounds the budget at N_ch/H events per second</w:t>
            </w:r>
          </w:p>
        </w:tc>
        <w:tc>
          <w:tcPr>
            <w:tcW w:type="dxa" w:w="2041"/>
          </w:tcPr>
          <w:p>
            <w:pPr>
              <w:spacing w:before="20" w:after="20"/>
              <w:jc w:val="left"/>
            </w:pPr>
            <w:r/>
            <w:r>
              <w:rPr>
                <w:b w:val="0"/>
                <w:i w:val="0"/>
                <w:sz w:val="18"/>
              </w:rPr>
              <w:t>Secondary rate axis (§5.6)</w:t>
            </w:r>
          </w:p>
        </w:tc>
      </w:tr>
      <w:tr>
        <w:tc>
          <w:tcPr>
            <w:tcW w:type="dxa" w:w="1928"/>
            <w:shd w:val="clear" w:color="auto" w:fill="EEF2F7"/>
          </w:tcPr>
          <w:p>
            <w:pPr>
              <w:spacing w:before="20" w:after="20"/>
              <w:jc w:val="left"/>
            </w:pPr>
            <w:r/>
            <w:r>
              <w:rPr>
                <w:b w:val="0"/>
                <w:i w:val="0"/>
                <w:sz w:val="18"/>
              </w:rPr>
              <w:t>tau_m</w:t>
            </w:r>
          </w:p>
        </w:tc>
        <w:tc>
          <w:tcPr>
            <w:tcW w:type="dxa" w:w="1361"/>
            <w:shd w:val="clear" w:color="auto" w:fill="EEF2F7"/>
          </w:tcPr>
          <w:p>
            <w:pPr>
              <w:spacing w:before="20" w:after="20"/>
              <w:jc w:val="left"/>
            </w:pPr>
            <w:r/>
            <w:r>
              <w:rPr>
                <w:b w:val="0"/>
                <w:i w:val="0"/>
                <w:sz w:val="18"/>
              </w:rPr>
              <w:t>0.02 s</w:t>
            </w:r>
          </w:p>
        </w:tc>
        <w:tc>
          <w:tcPr>
            <w:tcW w:type="dxa" w:w="4309"/>
            <w:shd w:val="clear" w:color="auto" w:fill="EEF2F7"/>
          </w:tcPr>
          <w:p>
            <w:pPr>
              <w:spacing w:before="20" w:after="20"/>
              <w:jc w:val="left"/>
            </w:pPr>
            <w:r/>
            <w:r>
              <w:rPr>
                <w:b w:val="0"/>
                <w:i w:val="0"/>
                <w:sz w:val="18"/>
              </w:rPr>
              <w:t>Membrane time constant for the lif mode, equation (29)</w:t>
            </w:r>
          </w:p>
        </w:tc>
        <w:tc>
          <w:tcPr>
            <w:tcW w:type="dxa" w:w="2041"/>
            <w:shd w:val="clear" w:color="auto" w:fill="EEF2F7"/>
          </w:tcPr>
          <w:p>
            <w:pPr>
              <w:spacing w:before="20" w:after="20"/>
              <w:jc w:val="left"/>
            </w:pPr>
            <w:r/>
            <w:r>
              <w:rPr>
                <w:b w:val="0"/>
                <w:i w:val="0"/>
                <w:sz w:val="18"/>
              </w:rPr>
              <w:t>Secondary axis</w:t>
            </w:r>
          </w:p>
        </w:tc>
      </w:tr>
      <w:tr>
        <w:tc>
          <w:tcPr>
            <w:tcW w:type="dxa" w:w="1928"/>
          </w:tcPr>
          <w:p>
            <w:pPr>
              <w:spacing w:before="20" w:after="20"/>
              <w:jc w:val="left"/>
            </w:pPr>
            <w:r/>
            <w:r>
              <w:rPr>
                <w:b w:val="0"/>
                <w:i w:val="0"/>
                <w:sz w:val="18"/>
              </w:rPr>
              <w:t>theta</w:t>
            </w:r>
          </w:p>
        </w:tc>
        <w:tc>
          <w:tcPr>
            <w:tcW w:type="dxa" w:w="1361"/>
          </w:tcPr>
          <w:p>
            <w:pPr>
              <w:spacing w:before="20" w:after="20"/>
              <w:jc w:val="left"/>
            </w:pPr>
            <w:r/>
            <w:r>
              <w:rPr>
                <w:b w:val="0"/>
                <w:i w:val="0"/>
                <w:sz w:val="18"/>
              </w:rPr>
              <w:t>1.0</w:t>
            </w:r>
          </w:p>
        </w:tc>
        <w:tc>
          <w:tcPr>
            <w:tcW w:type="dxa" w:w="4309"/>
          </w:tcPr>
          <w:p>
            <w:pPr>
              <w:spacing w:before="20" w:after="20"/>
              <w:jc w:val="left"/>
            </w:pPr>
            <w:r/>
            <w:r>
              <w:rPr>
                <w:b w:val="0"/>
                <w:i w:val="0"/>
                <w:sz w:val="18"/>
              </w:rPr>
              <w:t>Threshold for the lif mode, equation (29)</w:t>
            </w:r>
          </w:p>
        </w:tc>
        <w:tc>
          <w:tcPr>
            <w:tcW w:type="dxa" w:w="2041"/>
          </w:tcPr>
          <w:p>
            <w:pPr>
              <w:spacing w:before="20" w:after="20"/>
              <w:jc w:val="left"/>
            </w:pPr>
            <w:r/>
            <w:r>
              <w:rPr>
                <w:b w:val="0"/>
                <w:i w:val="0"/>
                <w:sz w:val="18"/>
              </w:rPr>
              <w:t>Secondary axis</w:t>
            </w:r>
          </w:p>
        </w:tc>
      </w:tr>
      <w:tr>
        <w:tc>
          <w:tcPr>
            <w:tcW w:type="dxa" w:w="1928"/>
            <w:shd w:val="clear" w:color="auto" w:fill="EEF2F7"/>
          </w:tcPr>
          <w:p>
            <w:pPr>
              <w:spacing w:before="20" w:after="20"/>
              <w:jc w:val="left"/>
            </w:pPr>
            <w:r/>
            <w:r>
              <w:rPr>
                <w:b w:val="0"/>
                <w:i w:val="0"/>
                <w:sz w:val="18"/>
              </w:rPr>
              <w:t>mode</w:t>
            </w:r>
          </w:p>
        </w:tc>
        <w:tc>
          <w:tcPr>
            <w:tcW w:type="dxa" w:w="1361"/>
            <w:shd w:val="clear" w:color="auto" w:fill="EEF2F7"/>
          </w:tcPr>
          <w:p>
            <w:pPr>
              <w:spacing w:before="20" w:after="20"/>
              <w:jc w:val="left"/>
            </w:pPr>
            <w:r/>
            <w:r>
              <w:rPr>
                <w:b w:val="0"/>
                <w:i w:val="0"/>
                <w:sz w:val="18"/>
              </w:rPr>
              <w:t>log</w:t>
            </w:r>
          </w:p>
        </w:tc>
        <w:tc>
          <w:tcPr>
            <w:tcW w:type="dxa" w:w="4309"/>
            <w:shd w:val="clear" w:color="auto" w:fill="EEF2F7"/>
          </w:tcPr>
          <w:p>
            <w:pPr>
              <w:spacing w:before="20" w:after="20"/>
              <w:jc w:val="left"/>
            </w:pPr>
            <w:r/>
            <w:r>
              <w:rPr>
                <w:b w:val="0"/>
                <w:i w:val="0"/>
                <w:sz w:val="18"/>
              </w:rPr>
              <w:t>log uses equation (28); lif uses equation (29)</w:t>
            </w:r>
          </w:p>
        </w:tc>
        <w:tc>
          <w:tcPr>
            <w:tcW w:type="dxa" w:w="2041"/>
            <w:shd w:val="clear" w:color="auto" w:fill="EEF2F7"/>
          </w:tcPr>
          <w:p>
            <w:pPr>
              <w:spacing w:before="20" w:after="20"/>
              <w:jc w:val="left"/>
            </w:pPr>
            <w:r/>
            <w:r>
              <w:rPr>
                <w:b w:val="0"/>
                <w:i w:val="0"/>
                <w:sz w:val="18"/>
              </w:rPr>
              <w:t>Yes</w:t>
            </w:r>
          </w:p>
        </w:tc>
      </w:tr>
      <w:tr>
        <w:tc>
          <w:tcPr>
            <w:tcW w:type="dxa" w:w="1928"/>
          </w:tcPr>
          <w:p>
            <w:pPr>
              <w:spacing w:before="20" w:after="20"/>
              <w:jc w:val="left"/>
            </w:pPr>
            <w:r/>
            <w:r>
              <w:rPr>
                <w:b w:val="0"/>
                <w:i w:val="0"/>
                <w:sz w:val="18"/>
              </w:rPr>
              <w:t>E_max</w:t>
            </w:r>
          </w:p>
        </w:tc>
        <w:tc>
          <w:tcPr>
            <w:tcW w:type="dxa" w:w="1361"/>
          </w:tcPr>
          <w:p>
            <w:pPr>
              <w:spacing w:before="20" w:after="20"/>
              <w:jc w:val="left"/>
            </w:pPr>
            <w:r/>
            <w:r>
              <w:rPr>
                <w:b w:val="0"/>
                <w:i w:val="0"/>
                <w:sz w:val="18"/>
              </w:rPr>
              <w:t>derived</w:t>
            </w:r>
          </w:p>
        </w:tc>
        <w:tc>
          <w:tcPr>
            <w:tcW w:type="dxa" w:w="4309"/>
          </w:tcPr>
          <w:p>
            <w:pPr>
              <w:spacing w:before="20" w:after="20"/>
              <w:jc w:val="left"/>
            </w:pPr>
            <w:r/>
            <w:r>
              <w:rPr>
                <w:b w:val="0"/>
                <w:i w:val="0"/>
                <w:sz w:val="18"/>
              </w:rPr>
              <w:t>Largest frame energy over all channels and frames; both the gate and equation (28)'s ceiling (D44)</w:t>
            </w:r>
          </w:p>
        </w:tc>
        <w:tc>
          <w:tcPr>
            <w:tcW w:type="dxa" w:w="2041"/>
          </w:tcPr>
          <w:p>
            <w:pPr>
              <w:spacing w:before="20" w:after="20"/>
              <w:jc w:val="left"/>
            </w:pPr>
            <w:r/>
            <w:r>
              <w:rPr>
                <w:b w:val="0"/>
                <w:i w:val="0"/>
                <w:sz w:val="18"/>
              </w:rPr>
              <w:t>Not settable — it is a property of the drive</w:t>
            </w:r>
          </w:p>
        </w:tc>
      </w:tr>
    </w:tbl>
    <w:p>
      <w:pPr>
        <w:spacing w:after="60"/>
      </w:pPr>
    </w:p>
    <w:p>
      <w:pPr>
        <w:spacing w:before="220" w:after="80"/>
      </w:pPr>
      <w:r>
        <w:rPr>
          <w:b/>
          <w:color w:val="1B6B7A"/>
          <w:sz w:val="24"/>
        </w:rPr>
        <w:t>9.3  The rate parameter was in the wrong place, and was moved</w:t>
      </w:r>
    </w:p>
    <w:p>
      <w:pPr>
        <w:spacing w:after="140" w:line="269" w:lineRule="auto"/>
        <w:jc w:val="both"/>
      </w:pPr>
      <w:r>
        <w:rPr>
          <w:b w:val="0"/>
          <w:i w:val="0"/>
          <w:sz w:val="21"/>
        </w:rPr>
        <w:t xml:space="preserve">At the originally declared default the event count was pinned at exactly the ceiling — every channel firing in every frame at every point in the sweep. The measurement below is kept because it is the case for probing a rate rule </w:t>
      </w:r>
      <w:r>
        <w:rPr>
          <w:b w:val="0"/>
          <w:i/>
          <w:sz w:val="21"/>
        </w:rPr>
        <w:t>before</w:t>
      </w:r>
      <w:r>
        <w:rPr>
          <w:b w:val="0"/>
          <w:i w:val="0"/>
          <w:sz w:val="21"/>
        </w:rPr>
        <w:t xml:space="preserve"> writing the encoder, which is now standard practice in this project.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1814"/>
            <w:shd w:val="clear" w:color="auto" w:fill="1F3864"/>
          </w:tcPr>
          <w:p>
            <w:pPr>
              <w:spacing w:before="20" w:after="20"/>
              <w:jc w:val="left"/>
            </w:pPr>
            <w:r/>
            <w:r>
              <w:rPr>
                <w:b/>
                <w:i w:val="0"/>
                <w:color w:val="FFFFFF"/>
                <w:sz w:val="18"/>
              </w:rPr>
            </w:r>
          </w:p>
        </w:tc>
        <w:tc>
          <w:tcPr>
            <w:tcW w:type="dxa" w:w="1361"/>
            <w:shd w:val="clear" w:color="auto" w:fill="1F3864"/>
          </w:tcPr>
          <w:p>
            <w:pPr>
              <w:spacing w:before="20" w:after="20"/>
              <w:jc w:val="left"/>
            </w:pPr>
            <w:r/>
            <w:r>
              <w:rPr>
                <w:b/>
                <w:i w:val="0"/>
                <w:color w:val="FFFFFF"/>
                <w:sz w:val="18"/>
              </w:rPr>
              <w:t>0.25×</w:t>
            </w:r>
          </w:p>
        </w:tc>
        <w:tc>
          <w:tcPr>
            <w:tcW w:type="dxa" w:w="1361"/>
            <w:shd w:val="clear" w:color="auto" w:fill="1F3864"/>
          </w:tcPr>
          <w:p>
            <w:pPr>
              <w:spacing w:before="20" w:after="20"/>
              <w:jc w:val="left"/>
            </w:pPr>
            <w:r/>
            <w:r>
              <w:rPr>
                <w:b/>
                <w:i w:val="0"/>
                <w:color w:val="FFFFFF"/>
                <w:sz w:val="18"/>
              </w:rPr>
              <w:t>0.5×</w:t>
            </w:r>
          </w:p>
        </w:tc>
        <w:tc>
          <w:tcPr>
            <w:tcW w:type="dxa" w:w="1361"/>
            <w:shd w:val="clear" w:color="auto" w:fill="1F3864"/>
          </w:tcPr>
          <w:p>
            <w:pPr>
              <w:spacing w:before="20" w:after="20"/>
              <w:jc w:val="left"/>
            </w:pPr>
            <w:r/>
            <w:r>
              <w:rPr>
                <w:b/>
                <w:i w:val="0"/>
                <w:color w:val="FFFFFF"/>
                <w:sz w:val="18"/>
              </w:rPr>
              <w:t>1×</w:t>
            </w:r>
          </w:p>
        </w:tc>
        <w:tc>
          <w:tcPr>
            <w:tcW w:type="dxa" w:w="1361"/>
            <w:shd w:val="clear" w:color="auto" w:fill="1F3864"/>
          </w:tcPr>
          <w:p>
            <w:pPr>
              <w:spacing w:before="20" w:after="20"/>
              <w:jc w:val="left"/>
            </w:pPr>
            <w:r/>
            <w:r>
              <w:rPr>
                <w:b/>
                <w:i w:val="0"/>
                <w:color w:val="FFFFFF"/>
                <w:sz w:val="18"/>
              </w:rPr>
              <w:t>2×</w:t>
            </w:r>
          </w:p>
        </w:tc>
        <w:tc>
          <w:tcPr>
            <w:tcW w:type="dxa" w:w="1361"/>
            <w:shd w:val="clear" w:color="auto" w:fill="1F3864"/>
          </w:tcPr>
          <w:p>
            <w:pPr>
              <w:spacing w:before="20" w:after="20"/>
              <w:jc w:val="left"/>
            </w:pPr>
            <w:r/>
            <w:r>
              <w:rPr>
                <w:b/>
                <w:i w:val="0"/>
                <w:color w:val="FFFFFF"/>
                <w:sz w:val="18"/>
              </w:rPr>
              <w:t>4×</w:t>
            </w:r>
          </w:p>
        </w:tc>
      </w:tr>
      <w:tr>
        <w:tc>
          <w:tcPr>
            <w:tcW w:type="dxa" w:w="1814"/>
          </w:tcPr>
          <w:p>
            <w:pPr>
              <w:spacing w:before="20" w:after="20"/>
              <w:jc w:val="left"/>
            </w:pPr>
            <w:r/>
            <w:r>
              <w:rPr>
                <w:b w:val="0"/>
                <w:i w:val="0"/>
                <w:sz w:val="18"/>
              </w:rPr>
              <w:t>e_min (superseded)</w:t>
            </w:r>
          </w:p>
        </w:tc>
        <w:tc>
          <w:tcPr>
            <w:tcW w:type="dxa" w:w="1361"/>
          </w:tcPr>
          <w:p>
            <w:pPr>
              <w:spacing w:before="20" w:after="20"/>
              <w:jc w:val="left"/>
            </w:pPr>
            <w:r/>
            <w:r>
              <w:rPr>
                <w:b w:val="0"/>
                <w:i w:val="0"/>
                <w:sz w:val="18"/>
              </w:rPr>
              <w:t>2.5e-07</w:t>
            </w:r>
          </w:p>
        </w:tc>
        <w:tc>
          <w:tcPr>
            <w:tcW w:type="dxa" w:w="1361"/>
          </w:tcPr>
          <w:p>
            <w:pPr>
              <w:spacing w:before="20" w:after="20"/>
              <w:jc w:val="left"/>
            </w:pPr>
            <w:r/>
            <w:r>
              <w:rPr>
                <w:b w:val="0"/>
                <w:i w:val="0"/>
                <w:sz w:val="18"/>
              </w:rPr>
              <w:t>5e-07</w:t>
            </w:r>
          </w:p>
        </w:tc>
        <w:tc>
          <w:tcPr>
            <w:tcW w:type="dxa" w:w="1361"/>
          </w:tcPr>
          <w:p>
            <w:pPr>
              <w:spacing w:before="20" w:after="20"/>
              <w:jc w:val="left"/>
            </w:pPr>
            <w:r/>
            <w:r>
              <w:rPr>
                <w:b w:val="0"/>
                <w:i w:val="0"/>
                <w:sz w:val="18"/>
              </w:rPr>
              <w:t>1e-06</w:t>
            </w:r>
          </w:p>
        </w:tc>
        <w:tc>
          <w:tcPr>
            <w:tcW w:type="dxa" w:w="1361"/>
          </w:tcPr>
          <w:p>
            <w:pPr>
              <w:spacing w:before="20" w:after="20"/>
              <w:jc w:val="left"/>
            </w:pPr>
            <w:r/>
            <w:r>
              <w:rPr>
                <w:b w:val="0"/>
                <w:i w:val="0"/>
                <w:sz w:val="18"/>
              </w:rPr>
              <w:t>2e-06</w:t>
            </w:r>
          </w:p>
        </w:tc>
        <w:tc>
          <w:tcPr>
            <w:tcW w:type="dxa" w:w="1361"/>
          </w:tcPr>
          <w:p>
            <w:pPr>
              <w:spacing w:before="20" w:after="20"/>
              <w:jc w:val="left"/>
            </w:pPr>
            <w:r/>
            <w:r>
              <w:rPr>
                <w:b w:val="0"/>
                <w:i w:val="0"/>
                <w:sz w:val="18"/>
              </w:rPr>
              <w:t>4e-06</w:t>
            </w:r>
          </w:p>
        </w:tc>
      </w:tr>
      <w:tr>
        <w:tc>
          <w:tcPr>
            <w:tcW w:type="dxa" w:w="1814"/>
            <w:shd w:val="clear" w:color="auto" w:fill="EEF2F7"/>
          </w:tcPr>
          <w:p>
            <w:pPr>
              <w:spacing w:before="20" w:after="20"/>
              <w:jc w:val="left"/>
            </w:pPr>
            <w:r/>
            <w:r>
              <w:rPr>
                <w:b w:val="0"/>
                <w:i w:val="0"/>
                <w:sz w:val="18"/>
              </w:rPr>
              <w:t>events</w:t>
            </w:r>
          </w:p>
        </w:tc>
        <w:tc>
          <w:tcPr>
            <w:tcW w:type="dxa" w:w="1361"/>
            <w:shd w:val="clear" w:color="auto" w:fill="F6C9C9"/>
          </w:tcPr>
          <w:p>
            <w:pPr>
              <w:spacing w:before="20" w:after="20"/>
              <w:jc w:val="left"/>
            </w:pPr>
            <w:r/>
            <w:r>
              <w:rPr>
                <w:b w:val="0"/>
                <w:i w:val="0"/>
                <w:sz w:val="18"/>
              </w:rPr>
              <w:t>792</w:t>
            </w:r>
          </w:p>
        </w:tc>
        <w:tc>
          <w:tcPr>
            <w:tcW w:type="dxa" w:w="1361"/>
            <w:shd w:val="clear" w:color="auto" w:fill="F6C9C9"/>
          </w:tcPr>
          <w:p>
            <w:pPr>
              <w:spacing w:before="20" w:after="20"/>
              <w:jc w:val="left"/>
            </w:pPr>
            <w:r/>
            <w:r>
              <w:rPr>
                <w:b w:val="0"/>
                <w:i w:val="0"/>
                <w:sz w:val="18"/>
              </w:rPr>
              <w:t>792</w:t>
            </w:r>
          </w:p>
        </w:tc>
        <w:tc>
          <w:tcPr>
            <w:tcW w:type="dxa" w:w="1361"/>
            <w:shd w:val="clear" w:color="auto" w:fill="F6C9C9"/>
          </w:tcPr>
          <w:p>
            <w:pPr>
              <w:spacing w:before="20" w:after="20"/>
              <w:jc w:val="left"/>
            </w:pPr>
            <w:r/>
            <w:r>
              <w:rPr>
                <w:b w:val="0"/>
                <w:i w:val="0"/>
                <w:sz w:val="18"/>
              </w:rPr>
              <w:t>792</w:t>
            </w:r>
          </w:p>
        </w:tc>
        <w:tc>
          <w:tcPr>
            <w:tcW w:type="dxa" w:w="1361"/>
            <w:shd w:val="clear" w:color="auto" w:fill="F6C9C9"/>
          </w:tcPr>
          <w:p>
            <w:pPr>
              <w:spacing w:before="20" w:after="20"/>
              <w:jc w:val="left"/>
            </w:pPr>
            <w:r/>
            <w:r>
              <w:rPr>
                <w:b w:val="0"/>
                <w:i w:val="0"/>
                <w:sz w:val="18"/>
              </w:rPr>
              <w:t>792</w:t>
            </w:r>
          </w:p>
        </w:tc>
        <w:tc>
          <w:tcPr>
            <w:tcW w:type="dxa" w:w="1361"/>
            <w:shd w:val="clear" w:color="auto" w:fill="F6C9C9"/>
          </w:tcPr>
          <w:p>
            <w:pPr>
              <w:spacing w:before="20" w:after="20"/>
              <w:jc w:val="left"/>
            </w:pPr>
            <w:r/>
            <w:r>
              <w:rPr>
                <w:b w:val="0"/>
                <w:i w:val="0"/>
                <w:sz w:val="18"/>
              </w:rPr>
              <w:t>792</w:t>
            </w:r>
          </w:p>
        </w:tc>
      </w:tr>
    </w:tbl>
    <w:p>
      <w:pPr>
        <w:spacing w:after="60"/>
      </w:pPr>
    </w:p>
    <w:p>
      <w:pPr>
        <w:spacing w:before="0" w:after="200"/>
        <w:jc w:val="left"/>
      </w:pPr>
      <w:r>
        <w:rPr>
          <w:b w:val="0"/>
          <w:i/>
          <w:color w:val="606670"/>
          <w:sz w:val="17"/>
        </w:rPr>
        <w:t>Manifest id e6_rate_parameter_span, now superseded. Span 1.000×, and 792 is exactly the ceiling N_ch × N_frames. The absolute default sat 6.8 decades below the quietest frame in the signal and gated nothing at all.</w:t>
      </w:r>
    </w:p>
    <w:p>
      <w:pPr>
        <w:spacing w:after="140" w:line="269" w:lineRule="auto"/>
        <w:jc w:val="both"/>
      </w:pPr>
      <w:r>
        <w:rPr>
          <w:b w:val="0"/>
          <w:i w:val="0"/>
          <w:sz w:val="21"/>
        </w:rPr>
        <w:t xml:space="preserve">The diagnosis was that this was a default in the wrong place rather than a structural defect — test_G3's own docstring had named E6 as the foreseeable casualty of D27 on the grounds that its count is "structurally fixed", and that turned out to be wrong on both halves (D46). The remedy taken was the second option Q14 put: make the gate </w:t>
      </w:r>
      <w:r>
        <w:rPr>
          <w:b/>
          <w:i w:val="0"/>
          <w:sz w:val="21"/>
        </w:rPr>
        <w:t>relative</w:t>
      </w:r>
      <w:r>
        <w:rPr>
          <w:b w:val="0"/>
          <w:i w:val="0"/>
          <w:sz w:val="21"/>
        </w:rPr>
        <w:t xml:space="preserve"> to the largest frame energy, which is scale-free and which simultaneously supplies the E_max that equation (28) needs (D43, D44).</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1814"/>
            <w:shd w:val="clear" w:color="auto" w:fill="1F3864"/>
          </w:tcPr>
          <w:p>
            <w:pPr>
              <w:spacing w:before="20" w:after="20"/>
              <w:jc w:val="left"/>
            </w:pPr>
            <w:r/>
            <w:r>
              <w:rPr>
                <w:b/>
                <w:i w:val="0"/>
                <w:color w:val="FFFFFF"/>
                <w:sz w:val="18"/>
              </w:rPr>
            </w:r>
          </w:p>
        </w:tc>
        <w:tc>
          <w:tcPr>
            <w:tcW w:type="dxa" w:w="1361"/>
            <w:shd w:val="clear" w:color="auto" w:fill="1F3864"/>
          </w:tcPr>
          <w:p>
            <w:pPr>
              <w:spacing w:before="20" w:after="20"/>
              <w:jc w:val="left"/>
            </w:pPr>
            <w:r/>
            <w:r>
              <w:rPr>
                <w:b/>
                <w:i w:val="0"/>
                <w:color w:val="FFFFFF"/>
                <w:sz w:val="18"/>
              </w:rPr>
              <w:t>0.25×</w:t>
            </w:r>
          </w:p>
        </w:tc>
        <w:tc>
          <w:tcPr>
            <w:tcW w:type="dxa" w:w="1361"/>
            <w:shd w:val="clear" w:color="auto" w:fill="1F3864"/>
          </w:tcPr>
          <w:p>
            <w:pPr>
              <w:spacing w:before="20" w:after="20"/>
              <w:jc w:val="left"/>
            </w:pPr>
            <w:r/>
            <w:r>
              <w:rPr>
                <w:b/>
                <w:i w:val="0"/>
                <w:color w:val="FFFFFF"/>
                <w:sz w:val="18"/>
              </w:rPr>
              <w:t>0.5×</w:t>
            </w:r>
          </w:p>
        </w:tc>
        <w:tc>
          <w:tcPr>
            <w:tcW w:type="dxa" w:w="1361"/>
            <w:shd w:val="clear" w:color="auto" w:fill="1F3864"/>
          </w:tcPr>
          <w:p>
            <w:pPr>
              <w:spacing w:before="20" w:after="20"/>
              <w:jc w:val="left"/>
            </w:pPr>
            <w:r/>
            <w:r>
              <w:rPr>
                <w:b/>
                <w:i w:val="0"/>
                <w:color w:val="FFFFFF"/>
                <w:sz w:val="18"/>
              </w:rPr>
              <w:t>1×</w:t>
            </w:r>
          </w:p>
        </w:tc>
        <w:tc>
          <w:tcPr>
            <w:tcW w:type="dxa" w:w="1361"/>
            <w:shd w:val="clear" w:color="auto" w:fill="1F3864"/>
          </w:tcPr>
          <w:p>
            <w:pPr>
              <w:spacing w:before="20" w:after="20"/>
              <w:jc w:val="left"/>
            </w:pPr>
            <w:r/>
            <w:r>
              <w:rPr>
                <w:b/>
                <w:i w:val="0"/>
                <w:color w:val="FFFFFF"/>
                <w:sz w:val="18"/>
              </w:rPr>
              <w:t>2×</w:t>
            </w:r>
          </w:p>
        </w:tc>
        <w:tc>
          <w:tcPr>
            <w:tcW w:type="dxa" w:w="1361"/>
            <w:shd w:val="clear" w:color="auto" w:fill="1F3864"/>
          </w:tcPr>
          <w:p>
            <w:pPr>
              <w:spacing w:before="20" w:after="20"/>
              <w:jc w:val="left"/>
            </w:pPr>
            <w:r/>
            <w:r>
              <w:rPr>
                <w:b/>
                <w:i w:val="0"/>
                <w:color w:val="FFFFFF"/>
                <w:sz w:val="18"/>
              </w:rPr>
              <w:t>4×</w:t>
            </w:r>
          </w:p>
        </w:tc>
      </w:tr>
      <w:tr>
        <w:tc>
          <w:tcPr>
            <w:tcW w:type="dxa" w:w="1814"/>
          </w:tcPr>
          <w:p>
            <w:pPr>
              <w:spacing w:before="20" w:after="20"/>
              <w:jc w:val="left"/>
            </w:pPr>
            <w:r/>
            <w:r>
              <w:rPr>
                <w:b w:val="0"/>
                <w:i w:val="0"/>
                <w:sz w:val="18"/>
              </w:rPr>
              <w:t>e_frac</w:t>
            </w:r>
          </w:p>
        </w:tc>
        <w:tc>
          <w:tcPr>
            <w:tcW w:type="dxa" w:w="1361"/>
          </w:tcPr>
          <w:p>
            <w:pPr>
              <w:spacing w:before="20" w:after="20"/>
              <w:jc w:val="left"/>
            </w:pPr>
            <w:r/>
            <w:r>
              <w:rPr>
                <w:b w:val="0"/>
                <w:i w:val="0"/>
                <w:sz w:val="18"/>
              </w:rPr>
              <w:t>0.05</w:t>
            </w:r>
          </w:p>
        </w:tc>
        <w:tc>
          <w:tcPr>
            <w:tcW w:type="dxa" w:w="1361"/>
          </w:tcPr>
          <w:p>
            <w:pPr>
              <w:spacing w:before="20" w:after="20"/>
              <w:jc w:val="left"/>
            </w:pPr>
            <w:r/>
            <w:r>
              <w:rPr>
                <w:b w:val="0"/>
                <w:i w:val="0"/>
                <w:sz w:val="18"/>
              </w:rPr>
              <w:t>0.1</w:t>
            </w:r>
          </w:p>
        </w:tc>
        <w:tc>
          <w:tcPr>
            <w:tcW w:type="dxa" w:w="1361"/>
          </w:tcPr>
          <w:p>
            <w:pPr>
              <w:spacing w:before="20" w:after="20"/>
              <w:jc w:val="left"/>
            </w:pPr>
            <w:r/>
            <w:r>
              <w:rPr>
                <w:b w:val="0"/>
                <w:i w:val="0"/>
                <w:sz w:val="18"/>
              </w:rPr>
              <w:t>0.2</w:t>
            </w:r>
          </w:p>
        </w:tc>
        <w:tc>
          <w:tcPr>
            <w:tcW w:type="dxa" w:w="1361"/>
          </w:tcPr>
          <w:p>
            <w:pPr>
              <w:spacing w:before="20" w:after="20"/>
              <w:jc w:val="left"/>
            </w:pPr>
            <w:r/>
            <w:r>
              <w:rPr>
                <w:b w:val="0"/>
                <w:i w:val="0"/>
                <w:sz w:val="18"/>
              </w:rPr>
              <w:t>0.4</w:t>
            </w:r>
          </w:p>
        </w:tc>
        <w:tc>
          <w:tcPr>
            <w:tcW w:type="dxa" w:w="1361"/>
          </w:tcPr>
          <w:p>
            <w:pPr>
              <w:spacing w:before="20" w:after="20"/>
              <w:jc w:val="left"/>
            </w:pPr>
            <w:r/>
            <w:r>
              <w:rPr>
                <w:b w:val="0"/>
                <w:i w:val="0"/>
                <w:sz w:val="18"/>
              </w:rPr>
              <w:t>0.8</w:t>
            </w:r>
          </w:p>
        </w:tc>
      </w:tr>
      <w:tr>
        <w:tc>
          <w:tcPr>
            <w:tcW w:type="dxa" w:w="1814"/>
            <w:shd w:val="clear" w:color="auto" w:fill="EEF2F7"/>
          </w:tcPr>
          <w:p>
            <w:pPr>
              <w:spacing w:before="20" w:after="20"/>
              <w:jc w:val="left"/>
            </w:pPr>
            <w:r/>
            <w:r>
              <w:rPr>
                <w:b w:val="0"/>
                <w:i w:val="0"/>
                <w:sz w:val="18"/>
              </w:rPr>
              <w:t>events</w:t>
            </w:r>
          </w:p>
        </w:tc>
        <w:tc>
          <w:tcPr>
            <w:tcW w:type="dxa" w:w="1361"/>
            <w:shd w:val="clear" w:color="auto" w:fill="C6E0B4"/>
          </w:tcPr>
          <w:p>
            <w:pPr>
              <w:spacing w:before="20" w:after="20"/>
              <w:jc w:val="left"/>
            </w:pPr>
            <w:r/>
            <w:r>
              <w:rPr>
                <w:b w:val="0"/>
                <w:i w:val="0"/>
                <w:sz w:val="18"/>
              </w:rPr>
              <w:t>544</w:t>
            </w:r>
          </w:p>
        </w:tc>
        <w:tc>
          <w:tcPr>
            <w:tcW w:type="dxa" w:w="1361"/>
            <w:shd w:val="clear" w:color="auto" w:fill="C6E0B4"/>
          </w:tcPr>
          <w:p>
            <w:pPr>
              <w:spacing w:before="20" w:after="20"/>
              <w:jc w:val="left"/>
            </w:pPr>
            <w:r/>
            <w:r>
              <w:rPr>
                <w:b w:val="0"/>
                <w:i w:val="0"/>
                <w:sz w:val="18"/>
              </w:rPr>
              <w:t>462</w:t>
            </w:r>
          </w:p>
        </w:tc>
        <w:tc>
          <w:tcPr>
            <w:tcW w:type="dxa" w:w="1361"/>
            <w:shd w:val="clear" w:color="auto" w:fill="C6E0B4"/>
          </w:tcPr>
          <w:p>
            <w:pPr>
              <w:spacing w:before="20" w:after="20"/>
              <w:jc w:val="left"/>
            </w:pPr>
            <w:r/>
            <w:r>
              <w:rPr>
                <w:b w:val="0"/>
                <w:i w:val="0"/>
                <w:sz w:val="18"/>
              </w:rPr>
              <w:t>347</w:t>
            </w:r>
          </w:p>
        </w:tc>
        <w:tc>
          <w:tcPr>
            <w:tcW w:type="dxa" w:w="1361"/>
            <w:shd w:val="clear" w:color="auto" w:fill="C6E0B4"/>
          </w:tcPr>
          <w:p>
            <w:pPr>
              <w:spacing w:before="20" w:after="20"/>
              <w:jc w:val="left"/>
            </w:pPr>
            <w:r/>
            <w:r>
              <w:rPr>
                <w:b w:val="0"/>
                <w:i w:val="0"/>
                <w:sz w:val="18"/>
              </w:rPr>
              <w:t>192</w:t>
            </w:r>
          </w:p>
        </w:tc>
        <w:tc>
          <w:tcPr>
            <w:tcW w:type="dxa" w:w="1361"/>
            <w:shd w:val="clear" w:color="auto" w:fill="C6E0B4"/>
          </w:tcPr>
          <w:p>
            <w:pPr>
              <w:spacing w:before="20" w:after="20"/>
              <w:jc w:val="left"/>
            </w:pPr>
            <w:r/>
            <w:r>
              <w:rPr>
                <w:b w:val="0"/>
                <w:i w:val="0"/>
                <w:sz w:val="18"/>
              </w:rPr>
              <w:t>44</w:t>
            </w:r>
          </w:p>
        </w:tc>
      </w:tr>
    </w:tbl>
    <w:p>
      <w:pPr>
        <w:spacing w:after="60"/>
      </w:pPr>
    </w:p>
    <w:p>
      <w:pPr>
        <w:spacing w:before="0" w:after="200"/>
        <w:jc w:val="left"/>
      </w:pPr>
      <w:r>
        <w:rPr>
          <w:b w:val="0"/>
          <w:i/>
          <w:color w:val="606670"/>
          <w:sz w:val="17"/>
        </w:rPr>
        <w:t>Manifest id e6_e_frac_span. Span 12.36× against D27's required 4×, monotonic, and the gate now sits above the quietest frame rather than below it. The rule is scale-free: multiplying the drive over 4 decades of amplitude — 8 of frame energy, since energy goes as the square — gives identical event counts at every scale. The encoder's own output was cross-checked event for event against an independent simulation of the same SPEC rule.</w:t>
      </w:r>
    </w:p>
    <w:p>
      <w:pPr>
        <w:spacing w:before="220" w:after="80"/>
      </w:pPr>
      <w:r>
        <w:rPr>
          <w:b/>
          <w:color w:val="1B6B7A"/>
          <w:sz w:val="24"/>
        </w:rPr>
        <w:t>9.4  Three further gaps found before writing a line — all now closed</w:t>
      </w:r>
    </w:p>
    <w:p>
      <w:pPr>
        <w:spacing w:after="140" w:line="269" w:lineRule="auto"/>
        <w:jc w:val="both"/>
      </w:pPr>
      <w:r>
        <w:rPr>
          <w:b w:val="0"/>
          <w:i w:val="0"/>
          <w:sz w:val="21"/>
        </w:rPr>
        <w:t>Probing the specification ahead of implementation found three problems, none of which needed the encoder to exist. All three were resolved together by D44, and the pattern is worth noting: making the gate relative fixed the first two as a side effect, because it defines E_max and collapses the two roles the symbol had been playing into one positive quantity.</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567"/>
            <w:shd w:val="clear" w:color="auto" w:fill="1F3864"/>
          </w:tcPr>
          <w:p>
            <w:pPr>
              <w:spacing w:before="20" w:after="20"/>
              <w:jc w:val="left"/>
            </w:pPr>
            <w:r/>
            <w:r>
              <w:rPr>
                <w:b/>
                <w:i w:val="0"/>
                <w:color w:val="FFFFFF"/>
                <w:sz w:val="17"/>
              </w:rPr>
              <w:t>#</w:t>
            </w:r>
          </w:p>
        </w:tc>
        <w:tc>
          <w:tcPr>
            <w:tcW w:type="dxa" w:w="4195"/>
            <w:shd w:val="clear" w:color="auto" w:fill="1F3864"/>
          </w:tcPr>
          <w:p>
            <w:pPr>
              <w:spacing w:before="20" w:after="20"/>
              <w:jc w:val="left"/>
            </w:pPr>
            <w:r/>
            <w:r>
              <w:rPr>
                <w:b/>
                <w:i w:val="0"/>
                <w:color w:val="FFFFFF"/>
                <w:sz w:val="17"/>
              </w:rPr>
              <w:t>Finding</w:t>
            </w:r>
          </w:p>
        </w:tc>
        <w:tc>
          <w:tcPr>
            <w:tcW w:type="dxa" w:w="4535"/>
            <w:shd w:val="clear" w:color="auto" w:fill="1F3864"/>
          </w:tcPr>
          <w:p>
            <w:pPr>
              <w:spacing w:before="20" w:after="20"/>
              <w:jc w:val="left"/>
            </w:pPr>
            <w:r/>
            <w:r>
              <w:rPr>
                <w:b/>
                <w:i w:val="0"/>
                <w:color w:val="FFFFFF"/>
                <w:sz w:val="17"/>
              </w:rPr>
              <w:t>Consequence</w:t>
            </w:r>
          </w:p>
        </w:tc>
      </w:tr>
      <w:tr>
        <w:tc>
          <w:tcPr>
            <w:tcW w:type="dxa" w:w="567"/>
          </w:tcPr>
          <w:p>
            <w:pPr>
              <w:spacing w:before="20" w:after="20"/>
              <w:jc w:val="left"/>
            </w:pPr>
            <w:r/>
            <w:r>
              <w:rPr>
                <w:b w:val="0"/>
                <w:i w:val="0"/>
                <w:sz w:val="17"/>
              </w:rPr>
              <w:t>1</w:t>
            </w:r>
          </w:p>
        </w:tc>
        <w:tc>
          <w:tcPr>
            <w:tcW w:type="dxa" w:w="4195"/>
          </w:tcPr>
          <w:p>
            <w:pPr>
              <w:spacing w:before="20" w:after="20"/>
              <w:jc w:val="left"/>
            </w:pPr>
            <w:r/>
            <w:r>
              <w:rPr>
                <w:b w:val="0"/>
                <w:i w:val="0"/>
                <w:sz w:val="17"/>
              </w:rPr>
              <w:t>Equation (28) has no E_max. Not a constructor argument, not defined in the specification or the proposal.</w:t>
            </w:r>
          </w:p>
        </w:tc>
        <w:tc>
          <w:tcPr>
            <w:tcW w:type="dxa" w:w="4535"/>
          </w:tcPr>
          <w:p>
            <w:pPr>
              <w:spacing w:before="20" w:after="20"/>
              <w:jc w:val="left"/>
            </w:pPr>
            <w:r/>
            <w:r>
              <w:rPr>
                <w:b w:val="0"/>
                <w:i w:val="0"/>
                <w:sz w:val="17"/>
              </w:rPr>
              <w:t>Utterance-max, frame-max and a fixed constant all give different event times; a Layer 3 reimplementation has nothing to choose between them.</w:t>
            </w:r>
          </w:p>
        </w:tc>
      </w:tr>
      <w:tr>
        <w:tc>
          <w:tcPr>
            <w:tcW w:type="dxa" w:w="567"/>
            <w:shd w:val="clear" w:color="auto" w:fill="EEF2F7"/>
          </w:tcPr>
          <w:p>
            <w:pPr>
              <w:spacing w:before="20" w:after="20"/>
              <w:jc w:val="left"/>
            </w:pPr>
            <w:r/>
            <w:r>
              <w:rPr>
                <w:b w:val="0"/>
                <w:i w:val="0"/>
                <w:sz w:val="17"/>
              </w:rPr>
              <w:t>2</w:t>
            </w:r>
          </w:p>
        </w:tc>
        <w:tc>
          <w:tcPr>
            <w:tcW w:type="dxa" w:w="4195"/>
            <w:shd w:val="clear" w:color="auto" w:fill="EEF2F7"/>
          </w:tcPr>
          <w:p>
            <w:pPr>
              <w:spacing w:before="20" w:after="20"/>
              <w:jc w:val="left"/>
            </w:pPr>
            <w:r/>
            <w:r>
              <w:rPr>
                <w:b w:val="0"/>
                <w:i w:val="0"/>
                <w:sz w:val="17"/>
              </w:rPr>
              <w:t>Equation (28) is not evaluable at e_min = 0, which is what two of its own tests pass, with mode='log' the default.</w:t>
            </w:r>
          </w:p>
        </w:tc>
        <w:tc>
          <w:tcPr>
            <w:tcW w:type="dxa" w:w="4535"/>
            <w:shd w:val="clear" w:color="auto" w:fill="EEF2F7"/>
          </w:tcPr>
          <w:p>
            <w:pPr>
              <w:spacing w:before="20" w:after="20"/>
              <w:jc w:val="left"/>
            </w:pPr>
            <w:r/>
            <w:r>
              <w:rPr>
                <w:b w:val="0"/>
                <w:i w:val="0"/>
                <w:sz w:val="17"/>
              </w:rPr>
              <w:t>log 0 = −inf makes the normalised term inf/inf. E_min is doing two jobs — the emission gate and the normalisation floor — and zero is legal for the first and not the second.</w:t>
            </w:r>
          </w:p>
        </w:tc>
      </w:tr>
      <w:tr>
        <w:tc>
          <w:tcPr>
            <w:tcW w:type="dxa" w:w="567"/>
          </w:tcPr>
          <w:p>
            <w:pPr>
              <w:spacing w:before="20" w:after="20"/>
              <w:jc w:val="left"/>
            </w:pPr>
            <w:r/>
            <w:r>
              <w:rPr>
                <w:b w:val="0"/>
                <w:i w:val="0"/>
                <w:sz w:val="17"/>
              </w:rPr>
              <w:t>3</w:t>
            </w:r>
          </w:p>
        </w:tc>
        <w:tc>
          <w:tcPr>
            <w:tcW w:type="dxa" w:w="4195"/>
          </w:tcPr>
          <w:p>
            <w:pPr>
              <w:spacing w:before="20" w:after="20"/>
              <w:jc w:val="left"/>
            </w:pPr>
            <w:r/>
            <w:r>
              <w:rPr>
                <w:b w:val="0"/>
                <w:i w:val="0"/>
                <w:sz w:val="17"/>
              </w:rPr>
              <w:t xml:space="preserve">test_T6_1 and test_T6_2 are unsatisfiable by </w:t>
            </w:r>
            <w:r>
              <w:rPr>
                <w:b/>
                <w:i w:val="0"/>
                <w:sz w:val="17"/>
              </w:rPr>
              <w:t>any</w:t>
            </w:r>
            <w:r>
              <w:rPr>
                <w:b w:val="0"/>
                <w:i w:val="0"/>
                <w:sz w:val="17"/>
              </w:rPr>
              <w:t xml:space="preserve"> implementation at hop &lt; frame.</w:t>
            </w:r>
          </w:p>
        </w:tc>
        <w:tc>
          <w:tcPr>
            <w:tcW w:type="dxa" w:w="4535"/>
          </w:tcPr>
          <w:p>
            <w:pPr>
              <w:spacing w:before="20" w:after="20"/>
              <w:jc w:val="left"/>
            </w:pPr>
            <w:r/>
            <w:r>
              <w:rPr>
                <w:b w:val="0"/>
                <w:i w:val="0"/>
                <w:sz w:val="17"/>
              </w:rPr>
              <w:t>Both pass frame = 25 ms, hop = 10 ms, so windows overlap by 15 ms, and both then treat the window as holding one frame's events when it holds three.</w:t>
            </w:r>
          </w:p>
        </w:tc>
      </w:tr>
    </w:tbl>
    <w:p>
      <w:pPr>
        <w:spacing w:after="60"/>
      </w:pPr>
    </w:p>
    <w:p>
      <w:pPr>
        <w:spacing w:after="140" w:line="269" w:lineRule="auto"/>
        <w:jc w:val="both"/>
      </w:pPr>
      <w:r>
        <w:rPr>
          <w:b w:val="0"/>
          <w:i w:val="0"/>
          <w:sz w:val="21"/>
        </w:rPr>
        <w:t>The third was separated into its two causes by measurement rather than argument, on a prototype that was then discarded:</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041"/>
            <w:shd w:val="clear" w:color="auto" w:fill="1F3864"/>
          </w:tcPr>
          <w:p>
            <w:pPr>
              <w:spacing w:before="20" w:after="20"/>
              <w:jc w:val="left"/>
            </w:pPr>
            <w:r/>
            <w:r>
              <w:rPr>
                <w:b/>
                <w:i w:val="0"/>
                <w:color w:val="FFFFFF"/>
                <w:sz w:val="18"/>
              </w:rPr>
              <w:t>hop</w:t>
            </w:r>
          </w:p>
        </w:tc>
        <w:tc>
          <w:tcPr>
            <w:tcW w:type="dxa" w:w="2154"/>
            <w:shd w:val="clear" w:color="auto" w:fill="1F3864"/>
          </w:tcPr>
          <w:p>
            <w:pPr>
              <w:spacing w:before="20" w:after="20"/>
              <w:jc w:val="left"/>
            </w:pPr>
            <w:r/>
            <w:r>
              <w:rPr>
                <w:b/>
                <w:i w:val="0"/>
                <w:color w:val="FFFFFF"/>
                <w:sz w:val="18"/>
              </w:rPr>
              <w:t>Offset clipped to</w:t>
            </w:r>
          </w:p>
        </w:tc>
        <w:tc>
          <w:tcPr>
            <w:tcW w:type="dxa" w:w="2608"/>
            <w:shd w:val="clear" w:color="auto" w:fill="1F3864"/>
          </w:tcPr>
          <w:p>
            <w:pPr>
              <w:spacing w:before="20" w:after="20"/>
              <w:jc w:val="left"/>
            </w:pPr>
            <w:r/>
            <w:r>
              <w:rPr>
                <w:b/>
                <w:i w:val="0"/>
                <w:color w:val="FFFFFF"/>
                <w:sz w:val="18"/>
              </w:rPr>
              <w:t>test_T6_1 duplicate windows</w:t>
            </w:r>
          </w:p>
        </w:tc>
        <w:tc>
          <w:tcPr>
            <w:tcW w:type="dxa" w:w="2494"/>
            <w:shd w:val="clear" w:color="auto" w:fill="1F3864"/>
          </w:tcPr>
          <w:p>
            <w:pPr>
              <w:spacing w:before="20" w:after="20"/>
              <w:jc w:val="left"/>
            </w:pPr>
            <w:r/>
            <w:r>
              <w:rPr>
                <w:b/>
                <w:i w:val="0"/>
                <w:color w:val="FFFFFF"/>
                <w:sz w:val="18"/>
              </w:rPr>
              <w:t>test_T6_2 worst |ρ + 1|</w:t>
            </w:r>
          </w:p>
        </w:tc>
      </w:tr>
      <w:tr>
        <w:tc>
          <w:tcPr>
            <w:tcW w:type="dxa" w:w="2041"/>
          </w:tcPr>
          <w:p>
            <w:pPr>
              <w:spacing w:before="20" w:after="20"/>
              <w:jc w:val="left"/>
            </w:pPr>
            <w:r/>
            <w:r>
              <w:rPr>
                <w:b w:val="0"/>
                <w:i w:val="0"/>
                <w:sz w:val="18"/>
              </w:rPr>
              <w:t>10 ms (default)</w:t>
            </w:r>
          </w:p>
        </w:tc>
        <w:tc>
          <w:tcPr>
            <w:tcW w:type="dxa" w:w="2154"/>
          </w:tcPr>
          <w:p>
            <w:pPr>
              <w:spacing w:before="20" w:after="20"/>
              <w:jc w:val="left"/>
            </w:pPr>
            <w:r/>
            <w:r>
              <w:rPr>
                <w:b w:val="0"/>
                <w:i w:val="0"/>
                <w:sz w:val="18"/>
              </w:rPr>
              <w:t>frame</w:t>
            </w:r>
          </w:p>
        </w:tc>
        <w:tc>
          <w:tcPr>
            <w:tcW w:type="dxa" w:w="2608"/>
            <w:shd w:val="clear" w:color="auto" w:fill="F6C9C9"/>
          </w:tcPr>
          <w:p>
            <w:pPr>
              <w:spacing w:before="20" w:after="20"/>
              <w:jc w:val="left"/>
            </w:pPr>
            <w:r/>
            <w:r>
              <w:rPr>
                <w:b w:val="0"/>
                <w:i w:val="0"/>
                <w:sz w:val="18"/>
              </w:rPr>
              <w:t>98 of 98</w:t>
            </w:r>
          </w:p>
        </w:tc>
        <w:tc>
          <w:tcPr>
            <w:tcW w:type="dxa" w:w="2494"/>
            <w:shd w:val="clear" w:color="auto" w:fill="F6C9C9"/>
          </w:tcPr>
          <w:p>
            <w:pPr>
              <w:spacing w:before="20" w:after="20"/>
              <w:jc w:val="left"/>
            </w:pPr>
            <w:r/>
            <w:r>
              <w:rPr>
                <w:b w:val="0"/>
                <w:i w:val="0"/>
                <w:sz w:val="18"/>
              </w:rPr>
              <w:t>1.2301</w:t>
            </w:r>
          </w:p>
        </w:tc>
      </w:tr>
      <w:tr>
        <w:tc>
          <w:tcPr>
            <w:tcW w:type="dxa" w:w="2041"/>
            <w:shd w:val="clear" w:color="auto" w:fill="EEF2F7"/>
          </w:tcPr>
          <w:p>
            <w:pPr>
              <w:spacing w:before="20" w:after="20"/>
              <w:jc w:val="left"/>
            </w:pPr>
            <w:r/>
            <w:r>
              <w:rPr>
                <w:b w:val="0"/>
                <w:i w:val="0"/>
                <w:sz w:val="18"/>
              </w:rPr>
              <w:t>10 ms</w:t>
            </w:r>
          </w:p>
        </w:tc>
        <w:tc>
          <w:tcPr>
            <w:tcW w:type="dxa" w:w="2154"/>
            <w:shd w:val="clear" w:color="auto" w:fill="EEF2F7"/>
          </w:tcPr>
          <w:p>
            <w:pPr>
              <w:spacing w:before="20" w:after="20"/>
              <w:jc w:val="left"/>
            </w:pPr>
            <w:r/>
            <w:r>
              <w:rPr>
                <w:b w:val="0"/>
                <w:i w:val="0"/>
                <w:sz w:val="18"/>
              </w:rPr>
              <w:t>strictly inside</w:t>
            </w:r>
          </w:p>
        </w:tc>
        <w:tc>
          <w:tcPr>
            <w:tcW w:type="dxa" w:w="2608"/>
            <w:shd w:val="clear" w:color="auto" w:fill="F6C9C9"/>
          </w:tcPr>
          <w:p>
            <w:pPr>
              <w:spacing w:before="20" w:after="20"/>
              <w:jc w:val="left"/>
            </w:pPr>
            <w:r/>
            <w:r>
              <w:rPr>
                <w:b w:val="0"/>
                <w:i w:val="0"/>
                <w:sz w:val="18"/>
              </w:rPr>
              <w:t>98 of 98</w:t>
            </w:r>
          </w:p>
        </w:tc>
        <w:tc>
          <w:tcPr>
            <w:tcW w:type="dxa" w:w="2494"/>
            <w:shd w:val="clear" w:color="auto" w:fill="F6C9C9"/>
          </w:tcPr>
          <w:p>
            <w:pPr>
              <w:spacing w:before="20" w:after="20"/>
              <w:jc w:val="left"/>
            </w:pPr>
            <w:r/>
            <w:r>
              <w:rPr>
                <w:b w:val="0"/>
                <w:i w:val="0"/>
                <w:sz w:val="18"/>
              </w:rPr>
              <w:t>1.2301</w:t>
            </w:r>
          </w:p>
        </w:tc>
      </w:tr>
      <w:tr>
        <w:tc>
          <w:tcPr>
            <w:tcW w:type="dxa" w:w="2041"/>
          </w:tcPr>
          <w:p>
            <w:pPr>
              <w:spacing w:before="20" w:after="20"/>
              <w:jc w:val="left"/>
            </w:pPr>
            <w:r/>
            <w:r>
              <w:rPr>
                <w:b w:val="0"/>
                <w:i w:val="0"/>
                <w:sz w:val="18"/>
              </w:rPr>
              <w:t>25 ms (= frame)</w:t>
            </w:r>
          </w:p>
        </w:tc>
        <w:tc>
          <w:tcPr>
            <w:tcW w:type="dxa" w:w="2154"/>
          </w:tcPr>
          <w:p>
            <w:pPr>
              <w:spacing w:before="20" w:after="20"/>
              <w:jc w:val="left"/>
            </w:pPr>
            <w:r/>
            <w:r>
              <w:rPr>
                <w:b w:val="0"/>
                <w:i w:val="0"/>
                <w:sz w:val="18"/>
              </w:rPr>
              <w:t>frame</w:t>
            </w:r>
          </w:p>
        </w:tc>
        <w:tc>
          <w:tcPr>
            <w:tcW w:type="dxa" w:w="2608"/>
            <w:shd w:val="clear" w:color="auto" w:fill="FFE699"/>
          </w:tcPr>
          <w:p>
            <w:pPr>
              <w:spacing w:before="20" w:after="20"/>
              <w:jc w:val="left"/>
            </w:pPr>
            <w:r/>
            <w:r>
              <w:rPr>
                <w:b w:val="0"/>
                <w:i w:val="0"/>
                <w:sz w:val="18"/>
              </w:rPr>
              <w:t>1 of 40</w:t>
            </w:r>
          </w:p>
        </w:tc>
        <w:tc>
          <w:tcPr>
            <w:tcW w:type="dxa" w:w="2494"/>
            <w:shd w:val="clear" w:color="auto" w:fill="FFE699"/>
          </w:tcPr>
          <w:p>
            <w:pPr>
              <w:spacing w:before="20" w:after="20"/>
              <w:jc w:val="left"/>
            </w:pPr>
            <w:r/>
            <w:r>
              <w:rPr>
                <w:b w:val="0"/>
                <w:i w:val="0"/>
                <w:sz w:val="18"/>
              </w:rPr>
              <w:t>0.6000</w:t>
            </w:r>
          </w:p>
        </w:tc>
      </w:tr>
      <w:tr>
        <w:tc>
          <w:tcPr>
            <w:tcW w:type="dxa" w:w="2041"/>
            <w:shd w:val="clear" w:color="auto" w:fill="EEF2F7"/>
          </w:tcPr>
          <w:p>
            <w:pPr>
              <w:spacing w:before="20" w:after="20"/>
              <w:jc w:val="left"/>
            </w:pPr>
            <w:r/>
            <w:r>
              <w:rPr>
                <w:b w:val="0"/>
                <w:i w:val="0"/>
                <w:sz w:val="18"/>
              </w:rPr>
              <w:t>25 ms (= frame)</w:t>
            </w:r>
          </w:p>
        </w:tc>
        <w:tc>
          <w:tcPr>
            <w:tcW w:type="dxa" w:w="2154"/>
            <w:shd w:val="clear" w:color="auto" w:fill="EEF2F7"/>
          </w:tcPr>
          <w:p>
            <w:pPr>
              <w:spacing w:before="20" w:after="20"/>
              <w:jc w:val="left"/>
            </w:pPr>
            <w:r/>
            <w:r>
              <w:rPr>
                <w:b w:val="0"/>
                <w:i w:val="0"/>
                <w:sz w:val="18"/>
              </w:rPr>
              <w:t>strictly inside</w:t>
            </w:r>
          </w:p>
        </w:tc>
        <w:tc>
          <w:tcPr>
            <w:tcW w:type="dxa" w:w="2608"/>
            <w:shd w:val="clear" w:color="auto" w:fill="C6E0B4"/>
          </w:tcPr>
          <w:p>
            <w:pPr>
              <w:spacing w:before="20" w:after="20"/>
              <w:jc w:val="left"/>
            </w:pPr>
            <w:r/>
            <w:r>
              <w:rPr>
                <w:b w:val="0"/>
                <w:i w:val="0"/>
                <w:sz w:val="18"/>
              </w:rPr>
              <w:t>0 of 40</w:t>
            </w:r>
          </w:p>
        </w:tc>
        <w:tc>
          <w:tcPr>
            <w:tcW w:type="dxa" w:w="2494"/>
            <w:shd w:val="clear" w:color="auto" w:fill="C6E0B4"/>
          </w:tcPr>
          <w:p>
            <w:pPr>
              <w:spacing w:before="20" w:after="20"/>
              <w:jc w:val="left"/>
            </w:pPr>
            <w:r/>
            <w:r>
              <w:rPr>
                <w:b w:val="0"/>
                <w:i w:val="0"/>
                <w:sz w:val="18"/>
              </w:rPr>
              <w:t>0.0000</w:t>
            </w:r>
          </w:p>
        </w:tc>
      </w:tr>
    </w:tbl>
    <w:p>
      <w:pPr>
        <w:spacing w:after="60"/>
      </w:pPr>
    </w:p>
    <w:p>
      <w:pPr>
        <w:spacing w:before="0" w:after="200"/>
        <w:jc w:val="left"/>
      </w:pPr>
      <w:r>
        <w:rPr>
          <w:b w:val="0"/>
          <w:i/>
          <w:color w:val="606670"/>
          <w:sz w:val="17"/>
        </w:rPr>
        <w:t>8 channels, 1 s. The overlap is fatal and no implementation choice touches it. The single remaining failure at hop = frame is the equation (28) boundary — E = E_min maps to an offset of exactly T_f, which lands on m·H + T_f and so falls outside its own half-open window and into the next.</w:t>
      </w:r>
    </w:p>
    <w:p>
      <w:pPr>
        <w:spacing w:before="220" w:after="80"/>
      </w:pPr>
      <w:r>
        <w:rPr>
          <w:b/>
          <w:color w:val="1B6B7A"/>
          <w:sz w:val="24"/>
        </w:rPr>
        <w:t>9.5  Output characteristics, as specified</w:t>
      </w:r>
    </w:p>
    <w:p>
      <w:pPr>
        <w:spacing w:after="140" w:line="269" w:lineRule="auto"/>
        <w:jc w:val="both"/>
      </w:pPr>
      <w:r>
        <w:rPr>
          <w:b/>
          <w:i w:val="0"/>
          <w:sz w:val="21"/>
        </w:rPr>
        <w:t>Unipolar</w:t>
      </w:r>
      <w:r>
        <w:rPr>
          <w:b w:val="0"/>
          <w:i w:val="0"/>
          <w:sz w:val="21"/>
        </w:rPr>
        <w:t>, and the sparsest scheme in the set by a wide margin. The event budget is bounded exactly at N_ch / H events per second, which makes E6 uniquely predictable in cost — a genuine practical virtue for a released format, and the reason the hop is a meaningful secondary rate axis in its own right. All information resides in timing; the code carries nothing in event count, which is what makes the (E1, E6) pair the cleanest available test of whether timing buys anything at matched budget.</w:t>
      </w:r>
    </w:p>
    <w:p>
      <w:pPr>
        <w:spacing w:after="140" w:line="269" w:lineRule="auto"/>
        <w:jc w:val="both"/>
      </w:pPr>
      <w:r>
        <w:rPr>
          <w:b w:val="0"/>
          <w:i w:val="0"/>
          <w:sz w:val="21"/>
        </w:rPr>
        <w:t>Predicted behaviour (P-04): competitive on T1 at very low event rates, since a frame-wise spectral snapshot is close to what a conventional filterbank feature vector provides; poor on T3, since temporal resolution is quantised to the frame; poor on T2. Its interest lies at the low-rate end of the Pareto front, where it may dominate everything else.</w:t>
      </w:r>
    </w:p>
    <w:p>
      <w:pPr>
        <w:spacing w:after="140" w:line="269" w:lineRule="auto"/>
        <w:jc w:val="both"/>
      </w:pPr>
      <w:r>
        <w:rPr>
          <w:b w:val="0"/>
          <w:i w:val="0"/>
          <w:sz w:val="21"/>
        </w:rPr>
        <w:t>One part of E6 is fully specified and reachable now: mode='lif' uses equation (29), which involves no E_min or E_max, and test_T6_3 sets hop = frame so no overlap arises. It reproduces its own closed form — I = 4.0, latency 5.7536 ms, comfortably inside the 25 ms frame.</w:t>
      </w:r>
    </w:p>
    <w:p>
      <w:r>
        <w:br w:type="page"/>
      </w:r>
    </w:p>
    <w:p>
      <w:pPr>
        <w:spacing w:before="40" w:after="160"/>
        <w:pBdr>
          <w:bottom w:val="single" w:sz="8" w:space="2" w:color="1F3864"/>
        </w:pBdr>
      </w:pPr>
      <w:r>
        <w:rPr>
          <w:b/>
          <w:color w:val="1F3864"/>
          <w:sz w:val="34"/>
        </w:rPr>
        <w:t>10.  E7 — Spiketrum, and the two reference points</w:t>
      </w:r>
    </w:p>
    <w:tbl>
      <w:tblPr>
        <w:tblStyle w:val="TableGrid"/>
        <w:tblW w:type="auto" w:w="0"/>
        <w:tblLook w:firstColumn="1" w:firstRow="1" w:lastColumn="0" w:lastRow="0" w:noHBand="0" w:noVBand="1" w:val="04A0"/>
      </w:tblPr>
      <w:tblGrid>
        <w:gridCol w:w="9746"/>
      </w:tblGrid>
      <w:tr>
        <w:tc>
          <w:tcPr>
            <w:tcW w:type="dxa" w:w="9746"/>
            <w:shd w:val="clear" w:color="auto" w:fill="DCDCDC"/>
          </w:tcPr>
          <w:p>
            <w:pPr>
              <w:jc w:val="both"/>
            </w:pPr>
            <w:r/>
            <w:r>
              <w:rPr>
                <w:b/>
                <w:sz w:val="19"/>
              </w:rPr>
              <w:t xml:space="preserve">Status: deliberately not implemented (D09).  </w:t>
            </w:r>
            <w:r>
              <w:rPr>
                <w:b w:val="0"/>
                <w:i w:val="0"/>
                <w:sz w:val="19"/>
              </w:rPr>
              <w:t>E7 will not be reimplemented from the published description, to avoid reimplementing a colleague's algorithm badly. D80 restates O3 with a middle course: implement the published algorithm and report it as our implementation of it rather than as the authors' system. Until O3 is settled the encoder is provisional and is excluded from the critical path.</w:t>
            </w:r>
          </w:p>
        </w:tc>
      </w:tr>
    </w:tbl>
    <w:p>
      <w:pPr>
        <w:spacing w:after="80"/>
      </w:pPr>
    </w:p>
    <w:p>
      <w:pPr>
        <w:spacing w:before="220" w:after="80"/>
      </w:pPr>
      <w:r>
        <w:rPr>
          <w:b/>
          <w:color w:val="1B6B7A"/>
          <w:sz w:val="24"/>
        </w:rPr>
        <w:t>10.1  E7 — Spiketrum</w:t>
      </w:r>
    </w:p>
    <w:p>
      <w:pPr>
        <w:spacing w:after="140" w:line="269" w:lineRule="auto"/>
        <w:jc w:val="both"/>
      </w:pPr>
      <w:r>
        <w:rPr>
          <w:b w:val="0"/>
          <w:i w:val="0"/>
          <w:sz w:val="21"/>
        </w:rPr>
        <w:t>Spiketrum is a general-purpose spike-coding algorithm with published FPGA and ASIC implementations and reported application to auditory perception tasks. It is the work of a collaboration led from Zhejiang University, published as Tang et al., 'Neuromorphic Auditory Perception by Neural Spiketrum', IEEE TETCI 9(1), 2025; Wijekoon and Alsakkal are two of the eight co-authors and are at Manchester. It is a sparse decomposition method in the matching-pursuit family, which the authors call Event-based Temporal Matching Pursuit: the signal is approximated by iteratively selecting, from a time-frequency dictionary of atoms, the atom best correlated with the current residual, emitting an event identifying that atom and its time, and subtracting its contribution:</w:t>
      </w:r>
    </w:p>
    <w:p>
      <w:pPr>
        <w:spacing w:before="80" w:after="160"/>
        <w:jc w:val="center"/>
      </w:pPr>
      <w:r>
        <w:rPr>
          <w:rFonts w:ascii="Consolas" w:hAnsi="Consolas"/>
          <w:color w:val="1B6B7A"/>
          <w:sz w:val="19"/>
        </w:rPr>
        <w:t>(c_k, t_k) = argmax | ⟨ r^(k−1), g_{c,t} ⟩ |    (30)</w:t>
      </w:r>
    </w:p>
    <w:p>
      <w:pPr>
        <w:spacing w:before="80" w:after="160"/>
        <w:jc w:val="center"/>
      </w:pPr>
      <w:r>
        <w:rPr>
          <w:rFonts w:ascii="Consolas" w:hAnsi="Consolas"/>
          <w:color w:val="1B6B7A"/>
          <w:sz w:val="19"/>
        </w:rPr>
        <w:t>r^(k) = r^(k−1) − ⟨ r^(k−1), g_{c_k,t_k} ⟩ · g_{c_k,t_k}    (31)</w:t>
      </w:r>
    </w:p>
    <w:p>
      <w:pPr>
        <w:spacing w:after="140" w:line="269" w:lineRule="auto"/>
        <w:jc w:val="both"/>
      </w:pPr>
      <w:r>
        <w:rPr>
          <w:b w:val="0"/>
          <w:i w:val="0"/>
          <w:sz w:val="21"/>
        </w:rPr>
        <w:t>The event train is the sequence of selected atom indices and times, and the number of atoms retained per unit time is a directly controllable rate parameter — which, notably, is the property that cost E5 and E6 a week each to establish, and which E5 still does not fully have. The reported properties of precisely controllable spike rate, robustness to spike loss, and signal reconstruction all follow from this structure.</w:t>
      </w:r>
    </w:p>
    <w:p>
      <w:pPr>
        <w:spacing w:after="140" w:line="269" w:lineRule="auto"/>
        <w:jc w:val="both"/>
      </w:pPr>
      <w:r>
        <w:rPr>
          <w:b w:val="0"/>
          <w:i w:val="0"/>
          <w:sz w:val="21"/>
        </w:rPr>
        <w:t>Its reconstruction capability makes it the direct test of the study's own argument rather than merely an extreme point beside it: Spiketrum optimises reconstruction fidelity deliberately and well, which is the criterion the study argues is the wrong one for a task-oriented encoder. It should not be described as an upper reference on a privacy axis, as an earlier version of this section had it — a representation the audio can be recovered from carries the same restricted content as the recording, not a milder version of it (D80).</w:t>
      </w:r>
    </w:p>
    <w:p>
      <w:pPr>
        <w:spacing w:after="140" w:line="269" w:lineRule="auto"/>
        <w:jc w:val="both"/>
      </w:pPr>
      <w:r>
        <w:rPr>
          <w:b w:val="0"/>
          <w:i w:val="0"/>
          <w:sz w:val="21"/>
        </w:rPr>
        <w:t>Two corrections of substance, from reading the source in full. The dictionary is ERB-spaced gammatone, so E7 does not differ from E1–E6 in its filtering; it differs in fusing filtering with event generation, and in selecting the globally best-explaining event rather than deciding locally. And the amplitude of each atom is carried by place: intensity-to-place coding expands M atoms into M×K channels, the authors' hardware using 40 kernels and 3 intensity levels for 120 channels. The channel figures quoted in proposal §5.7 are under query as Q42 and are deliberately not repeated here.</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Corrected 2026-09-09 after reading the primary source (D80).  </w:t>
            </w:r>
            <w:r>
              <w:rPr>
                <w:b w:val="0"/>
                <w:i w:val="0"/>
                <w:sz w:val="19"/>
              </w:rPr>
              <w:t xml:space="preserve">Report v2 described Spiketrum as </w:t>
            </w:r>
            <w:r>
              <w:rPr>
                <w:b/>
                <w:i w:val="0"/>
                <w:sz w:val="19"/>
              </w:rPr>
              <w:t>developed at Manchester by Alsakkal and Wijekoon</w:t>
            </w:r>
            <w:r>
              <w:rPr>
                <w:b w:val="0"/>
                <w:i w:val="0"/>
                <w:sz w:val="19"/>
              </w:rPr>
              <w:t>, following the proposal. That was wrong: the work is led from Zhejiang University by Tang and colleagues. The error came from citation records, which show institutions rather than who led the work, and it matters because O3 is an approach to the authors. Two of the three primary sources named in the proposal remain unread, and the TETCI paper cites no work by either Manchester author, so whether they exist as described is unsettled (Q41).</w:t>
            </w:r>
          </w:p>
        </w:tc>
      </w:tr>
    </w:tbl>
    <w:p>
      <w:pPr>
        <w:spacing w:after="80"/>
      </w:pPr>
    </w:p>
    <w:p>
      <w:pPr>
        <w:spacing w:before="220" w:after="80"/>
      </w:pPr>
      <w:r>
        <w:rPr>
          <w:b/>
          <w:color w:val="1B6B7A"/>
          <w:sz w:val="24"/>
        </w:rPr>
        <w:t>10.2  R1 — Lauscher / Heidelberg reference point</w:t>
      </w:r>
    </w:p>
    <w:p>
      <w:pPr>
        <w:spacing w:after="140" w:line="269" w:lineRule="auto"/>
        <w:jc w:val="both"/>
      </w:pPr>
      <w:r>
        <w:rPr>
          <w:b w:val="0"/>
          <w:i w:val="0"/>
          <w:sz w:val="21"/>
        </w:rPr>
        <w:t xml:space="preserve">Not a candidate but a fixed reference. The Spiking Heidelberg Digits dataset was produced using an artificial cochlea model with seven hundred output channels, comprising a hydrodynamic basilar membrane model, a transmitter-pool hair cell stage and a bushy cell layer. Including it costs little and buys two things: interoperability, since a substantial body of existing spiking network tooling reads data in that channel format, and a familiar coordinate for readers who know the SHD benchmark. Note that channel count in this study is explicitly a free swept parameter and is </w:t>
      </w:r>
      <w:r>
        <w:rPr>
          <w:b/>
          <w:i w:val="0"/>
          <w:sz w:val="21"/>
        </w:rPr>
        <w:t>not</w:t>
      </w:r>
      <w:r>
        <w:rPr>
          <w:b w:val="0"/>
          <w:i w:val="0"/>
          <w:sz w:val="21"/>
        </w:rPr>
        <w:t xml:space="preserve"> fixed to 700 (D05); whether 700 should nonetheless be a target for the release, for interoperability, is a separate question.</w:t>
      </w:r>
    </w:p>
    <w:p>
      <w:pPr>
        <w:spacing w:before="220" w:after="80"/>
      </w:pPr>
      <w:r>
        <w:rPr>
          <w:b/>
          <w:color w:val="1B6B7A"/>
          <w:sz w:val="24"/>
        </w:rPr>
        <w:t>10.3  R2 — the non-spiking reference</w:t>
      </w:r>
    </w:p>
    <w:p>
      <w:pPr>
        <w:spacing w:after="140" w:line="269" w:lineRule="auto"/>
        <w:jc w:val="both"/>
      </w:pPr>
      <w:r>
        <w:rPr>
          <w:b w:val="0"/>
          <w:i w:val="0"/>
          <w:sz w:val="21"/>
        </w:rPr>
        <w:t xml:space="preserve">The essential control, and arguably the single most important row in the results table. Forty mel-scale filterbank features computed over 25 ms windows at 10 ms hop, fed to the same decoder architecture as every spiking condition. This is the standard front end used by Wu and colleagues and by Bittar and Garner, so results are directly comparable to the published literature as well as internally. </w:t>
      </w:r>
      <w:r>
        <w:rPr>
          <w:b/>
          <w:i w:val="0"/>
          <w:sz w:val="21"/>
        </w:rPr>
        <w:t>It is now implemented and measured on all three tasks</w:t>
      </w:r>
      <w:r>
        <w:rPr>
          <w:b w:val="0"/>
          <w:i w:val="0"/>
          <w:sz w:val="21"/>
        </w:rPr>
        <w:t xml:space="preserve"> (§13), and it shares one decoder path with every spiking condition rather than a matching one, so the fairness constraint that decoding be identical holds by construction (D51).</w:t>
      </w:r>
    </w:p>
    <w:p>
      <w:pPr>
        <w:spacing w:after="140" w:line="269" w:lineRule="auto"/>
        <w:jc w:val="both"/>
      </w:pPr>
      <w:r>
        <w:rPr>
          <w:b w:val="0"/>
          <w:i w:val="0"/>
          <w:sz w:val="21"/>
        </w:rPr>
        <w:t>Two things about it were decisions rather than lookups. Section 5.9 fixes the band count, window and hop but not where the window sits relative to the frame instant, and a window centred on that instant sees 12.5 ms of audio the strictly causal featurisation kernel cannot — so R2 would outscore every spiking condition partly by seeing the future. The default is therefore a causal window ending at the frame instant, with the centred convention available and the choice recorded on every result (D52). The two differ by 10.6 accuracy points on T1, which is why it was worth deciding rather than defaulting.</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R2 bounds T1. It does not bound T2 or T3.  </w:t>
            </w:r>
            <w:r>
              <w:rPr>
                <w:b w:val="0"/>
                <w:i w:val="0"/>
                <w:sz w:val="19"/>
              </w:rPr>
              <w:t xml:space="preserve">Measured, each condition at its own best configuration: on T1, R2 reaches 0.9133 against E1's 0.8996 — a gap of 1.4 points at the highest budget. On T2 and T3 the gap is </w:t>
            </w:r>
            <w:r>
              <w:rPr>
                <w:b/>
                <w:i w:val="0"/>
                <w:sz w:val="19"/>
              </w:rPr>
              <w:t>negative</w:t>
            </w:r>
            <w:r>
              <w:rPr>
                <w:b w:val="0"/>
                <w:i w:val="0"/>
                <w:sz w:val="19"/>
              </w:rPr>
              <w:t xml:space="preserve">: E1 reaches a within-utterance correlation of 0.5755 against R2's 0.4991, and an F-score of 0.7576 against 0.6852. The mechanism is the one the study was built to find — 25 ms windows smear a transition that an event stream resolves at event precision, and §4.3 names transient timing as exactly what T3 rewards — but it makes </w:t>
            </w:r>
            <w:r>
              <w:rPr>
                <w:b w:val="0"/>
                <w:i/>
                <w:sz w:val="19"/>
              </w:rPr>
              <w:t>upper bound</w:t>
            </w:r>
            <w:r>
              <w:rPr>
                <w:b w:val="0"/>
                <w:i w:val="0"/>
                <w:sz w:val="19"/>
              </w:rPr>
              <w:t xml:space="preserve"> the wrong name, and §5.9's instruction to report every accuracy as a gap to R2 produces a negative gap that reads as an error. Whether E1 beats R2 or beats </w:t>
            </w:r>
            <w:r>
              <w:rPr>
                <w:b w:val="0"/>
                <w:i/>
                <w:sz w:val="19"/>
              </w:rPr>
              <w:t>this</w:t>
            </w:r>
            <w:r>
              <w:rPr>
                <w:b w:val="0"/>
                <w:i w:val="0"/>
                <w:sz w:val="19"/>
              </w:rPr>
              <w:t xml:space="preserve"> R2, whose window length was chosen for phone classification, is open as Q31.</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E4DDF0"/>
          </w:tcPr>
          <w:p>
            <w:pPr>
              <w:jc w:val="both"/>
            </w:pPr>
            <w:r/>
            <w:r>
              <w:rPr>
                <w:b/>
                <w:sz w:val="19"/>
              </w:rPr>
              <w:t xml:space="preserve">Every accuracy should be reported as a gap to this bound.  </w:t>
            </w:r>
            <w:r>
              <w:rPr>
                <w:b w:val="0"/>
                <w:i w:val="0"/>
                <w:sz w:val="19"/>
              </w:rPr>
              <w:t xml:space="preserve">Without it a phone accuracy figure means nothing: the reader cannot tell whether a shortfall reflects the encoding, the decoder, the corpus or the task definition. With it, the central engineering question of the project has a direct numerical answer — </w:t>
            </w:r>
            <w:r>
              <w:rPr>
                <w:b/>
                <w:i w:val="0"/>
                <w:sz w:val="19"/>
              </w:rPr>
              <w:t>what accuracy is given up, at what saving in operations, by representing the audio as events.</w:t>
            </w:r>
            <w:r>
              <w:rPr>
                <w:b w:val="0"/>
                <w:i w:val="0"/>
                <w:sz w:val="19"/>
              </w:rPr>
              <w:t xml:space="preserve"> The headline figure of the paper is a panel of Pareto plots, one per task, with R2 drawn as a horizontal line on each.</w:t>
            </w:r>
          </w:p>
        </w:tc>
      </w:tr>
    </w:tbl>
    <w:p>
      <w:pPr>
        <w:spacing w:after="80"/>
      </w:pPr>
    </w:p>
    <w:p>
      <w:r>
        <w:br w:type="page"/>
      </w:r>
    </w:p>
    <w:p>
      <w:pPr>
        <w:spacing w:before="40" w:after="160"/>
        <w:pBdr>
          <w:bottom w:val="single" w:sz="8" w:space="2" w:color="1F3864"/>
        </w:pBdr>
      </w:pPr>
      <w:r>
        <w:rPr>
          <w:b/>
          <w:color w:val="1F3864"/>
          <w:sz w:val="34"/>
        </w:rPr>
        <w:t>11.  Shared machinery: featurisation, corruption, metrics</w:t>
      </w:r>
    </w:p>
    <w:p>
      <w:pPr>
        <w:spacing w:after="140" w:line="269" w:lineRule="auto"/>
        <w:jc w:val="both"/>
      </w:pPr>
      <w:r>
        <w:rPr>
          <w:b w:val="0"/>
          <w:i w:val="0"/>
          <w:sz w:val="21"/>
        </w:rPr>
        <w:t>Three pieces of the harness sit between the encoders and the probe tasks. They are shared deliberately: the proposal is explicit that the conversion from events to decoder input must be identical across encoders or it silently becomes part of what is being compared.</w:t>
      </w:r>
    </w:p>
    <w:p>
      <w:pPr>
        <w:spacing w:before="220" w:after="80"/>
      </w:pPr>
      <w:r>
        <w:rPr>
          <w:b/>
          <w:color w:val="1B6B7A"/>
          <w:sz w:val="24"/>
        </w:rPr>
        <w:t>11.1  Featurisation — the encoder/probe interface</w:t>
      </w:r>
    </w:p>
    <w:p>
      <w:pPr>
        <w:spacing w:after="140" w:line="269" w:lineRule="auto"/>
        <w:jc w:val="both"/>
      </w:pPr>
      <w:r>
        <w:rPr>
          <w:b w:val="0"/>
          <w:i w:val="0"/>
          <w:sz w:val="21"/>
        </w:rPr>
        <w:t>Events are converted to a fixed-rate feature vector by an exponential kernel sampled at a fixed frame rate:</w:t>
      </w:r>
    </w:p>
    <w:p>
      <w:pPr>
        <w:spacing w:before="80" w:after="160"/>
        <w:jc w:val="center"/>
      </w:pPr>
      <w:r>
        <w:rPr>
          <w:rFonts w:ascii="Consolas" w:hAnsi="Consolas"/>
          <w:color w:val="1B6B7A"/>
          <w:sz w:val="19"/>
        </w:rPr>
        <w:t>φ_c(t) = Σ_k κ(t − t_k),   κ(u) = exp(−u / τ_φ) for u ≥ 0, else 0    (32)</w:t>
      </w:r>
    </w:p>
    <w:p>
      <w:pPr>
        <w:spacing w:after="140" w:line="269" w:lineRule="auto"/>
        <w:jc w:val="both"/>
      </w:pPr>
      <w:r>
        <w:rPr>
          <w:b w:val="0"/>
          <w:i w:val="0"/>
          <w:sz w:val="21"/>
        </w:rPr>
        <w:t>ON and OFF are accumulated separately rather than summed, because cancelling them would discard the distinction a bipolar encoder went to the trouble of making. Encoders declaring a single polarity leave the OFF half at zero, which is correct rather than wasteful: the probe sees the same feature width for every encoder at a given channel count. The implementation accumulates recursively, which is O(N + F) rather than O(N × F), and sorts events into a canonical order before accumulating anything — so the result is bit-identical under any permutation of the input, which is stronger than the tolerance the order-invariance test allows.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1134"/>
            <w:shd w:val="clear" w:color="auto" w:fill="1F3864"/>
          </w:tcPr>
          <w:p>
            <w:pPr>
              <w:spacing w:before="20" w:after="20"/>
              <w:jc w:val="left"/>
            </w:pPr>
            <w:r/>
            <w:r>
              <w:rPr>
                <w:b/>
                <w:i w:val="0"/>
                <w:color w:val="FFFFFF"/>
                <w:sz w:val="18"/>
              </w:rPr>
              <w:t>Encoder</w:t>
            </w:r>
          </w:p>
        </w:tc>
        <w:tc>
          <w:tcPr>
            <w:tcW w:type="dxa" w:w="1020"/>
            <w:shd w:val="clear" w:color="auto" w:fill="1F3864"/>
          </w:tcPr>
          <w:p>
            <w:pPr>
              <w:spacing w:before="20" w:after="20"/>
              <w:jc w:val="left"/>
            </w:pPr>
            <w:r/>
            <w:r>
              <w:rPr>
                <w:b/>
                <w:i w:val="0"/>
                <w:color w:val="FFFFFF"/>
                <w:sz w:val="18"/>
              </w:rPr>
              <w:t>Events</w:t>
            </w:r>
          </w:p>
        </w:tc>
        <w:tc>
          <w:tcPr>
            <w:tcW w:type="dxa" w:w="2211"/>
            <w:shd w:val="clear" w:color="auto" w:fill="1F3864"/>
          </w:tcPr>
          <w:p>
            <w:pPr>
              <w:spacing w:before="20" w:after="20"/>
              <w:jc w:val="left"/>
            </w:pPr>
            <w:r/>
            <w:r>
              <w:rPr>
                <w:b/>
                <w:i w:val="0"/>
                <w:color w:val="FFFFFF"/>
                <w:sz w:val="18"/>
              </w:rPr>
              <w:t>Rel. error vs eq (32), scaled</w:t>
            </w:r>
          </w:p>
        </w:tc>
        <w:tc>
          <w:tcPr>
            <w:tcW w:type="dxa" w:w="1814"/>
            <w:shd w:val="clear" w:color="auto" w:fill="1F3864"/>
          </w:tcPr>
          <w:p>
            <w:pPr>
              <w:spacing w:before="20" w:after="20"/>
              <w:jc w:val="left"/>
            </w:pPr>
            <w:r/>
            <w:r>
              <w:rPr>
                <w:b/>
                <w:i w:val="0"/>
                <w:color w:val="FFFFFF"/>
                <w:sz w:val="18"/>
              </w:rPr>
              <w:t>Rel. error, pointwise</w:t>
            </w:r>
          </w:p>
        </w:tc>
        <w:tc>
          <w:tcPr>
            <w:tcW w:type="dxa" w:w="1928"/>
            <w:shd w:val="clear" w:color="auto" w:fill="1F3864"/>
          </w:tcPr>
          <w:p>
            <w:pPr>
              <w:spacing w:before="20" w:after="20"/>
              <w:jc w:val="left"/>
            </w:pPr>
            <w:r/>
            <w:r>
              <w:rPr>
                <w:b/>
                <w:i w:val="0"/>
                <w:color w:val="FFFFFF"/>
                <w:sz w:val="18"/>
              </w:rPr>
              <w:t>Bit-exact under permutation</w:t>
            </w:r>
          </w:p>
        </w:tc>
        <w:tc>
          <w:tcPr>
            <w:tcW w:type="dxa" w:w="1757"/>
            <w:shd w:val="clear" w:color="auto" w:fill="1F3864"/>
          </w:tcPr>
          <w:p>
            <w:pPr>
              <w:spacing w:before="20" w:after="20"/>
              <w:jc w:val="left"/>
            </w:pPr>
            <w:r/>
            <w:r>
              <w:rPr>
                <w:b/>
                <w:i w:val="0"/>
                <w:color w:val="FFFFFF"/>
                <w:sz w:val="18"/>
              </w:rPr>
              <w:t>Polarity folding error</w:t>
            </w:r>
          </w:p>
        </w:tc>
      </w:tr>
      <w:tr>
        <w:tc>
          <w:tcPr>
            <w:tcW w:type="dxa" w:w="1134"/>
          </w:tcPr>
          <w:p>
            <w:pPr>
              <w:spacing w:before="20" w:after="20"/>
              <w:jc w:val="left"/>
            </w:pPr>
            <w:r/>
            <w:r>
              <w:rPr>
                <w:b w:val="0"/>
                <w:i w:val="0"/>
                <w:sz w:val="18"/>
              </w:rPr>
              <w:t>E1</w:t>
            </w:r>
          </w:p>
        </w:tc>
        <w:tc>
          <w:tcPr>
            <w:tcW w:type="dxa" w:w="1020"/>
          </w:tcPr>
          <w:p>
            <w:pPr>
              <w:spacing w:before="20" w:after="20"/>
              <w:jc w:val="left"/>
            </w:pPr>
            <w:r/>
            <w:r>
              <w:rPr>
                <w:b w:val="0"/>
                <w:i w:val="0"/>
                <w:sz w:val="18"/>
              </w:rPr>
              <w:t>68</w:t>
            </w:r>
          </w:p>
        </w:tc>
        <w:tc>
          <w:tcPr>
            <w:tcW w:type="dxa" w:w="2211"/>
          </w:tcPr>
          <w:p>
            <w:pPr>
              <w:spacing w:before="20" w:after="20"/>
              <w:jc w:val="left"/>
            </w:pPr>
            <w:r/>
            <w:r>
              <w:rPr>
                <w:b w:val="0"/>
                <w:i w:val="0"/>
                <w:sz w:val="18"/>
              </w:rPr>
              <w:t>9.20e-16</w:t>
            </w:r>
          </w:p>
        </w:tc>
        <w:tc>
          <w:tcPr>
            <w:tcW w:type="dxa" w:w="1814"/>
          </w:tcPr>
          <w:p>
            <w:pPr>
              <w:spacing w:before="20" w:after="20"/>
              <w:jc w:val="left"/>
            </w:pPr>
            <w:r/>
            <w:r>
              <w:rPr>
                <w:b w:val="0"/>
                <w:i w:val="0"/>
                <w:sz w:val="18"/>
              </w:rPr>
              <w:t>2.01e-14</w:t>
            </w:r>
          </w:p>
        </w:tc>
        <w:tc>
          <w:tcPr>
            <w:tcW w:type="dxa" w:w="1928"/>
          </w:tcPr>
          <w:p>
            <w:pPr>
              <w:spacing w:before="20" w:after="20"/>
              <w:jc w:val="left"/>
            </w:pPr>
            <w:r/>
            <w:r>
              <w:rPr>
                <w:b w:val="0"/>
                <w:i w:val="0"/>
                <w:sz w:val="18"/>
              </w:rPr>
              <w:t>yes</w:t>
            </w:r>
          </w:p>
        </w:tc>
        <w:tc>
          <w:tcPr>
            <w:tcW w:type="dxa" w:w="1757"/>
          </w:tcPr>
          <w:p>
            <w:pPr>
              <w:spacing w:before="20" w:after="20"/>
              <w:jc w:val="left"/>
            </w:pPr>
            <w:r/>
            <w:r>
              <w:rPr>
                <w:b w:val="0"/>
                <w:i w:val="0"/>
                <w:sz w:val="18"/>
              </w:rPr>
              <w:t>0.0e+00</w:t>
            </w:r>
          </w:p>
        </w:tc>
      </w:tr>
      <w:tr>
        <w:tc>
          <w:tcPr>
            <w:tcW w:type="dxa" w:w="1134"/>
            <w:shd w:val="clear" w:color="auto" w:fill="EEF2F7"/>
          </w:tcPr>
          <w:p>
            <w:pPr>
              <w:spacing w:before="20" w:after="20"/>
              <w:jc w:val="left"/>
            </w:pPr>
            <w:r/>
            <w:r>
              <w:rPr>
                <w:b w:val="0"/>
                <w:i w:val="0"/>
                <w:sz w:val="18"/>
              </w:rPr>
              <w:t>E3</w:t>
            </w:r>
          </w:p>
        </w:tc>
        <w:tc>
          <w:tcPr>
            <w:tcW w:type="dxa" w:w="1020"/>
            <w:shd w:val="clear" w:color="auto" w:fill="EEF2F7"/>
          </w:tcPr>
          <w:p>
            <w:pPr>
              <w:spacing w:before="20" w:after="20"/>
              <w:jc w:val="left"/>
            </w:pPr>
            <w:r/>
            <w:r>
              <w:rPr>
                <w:b w:val="0"/>
                <w:i w:val="0"/>
                <w:sz w:val="18"/>
              </w:rPr>
              <w:t>95</w:t>
            </w:r>
          </w:p>
        </w:tc>
        <w:tc>
          <w:tcPr>
            <w:tcW w:type="dxa" w:w="2211"/>
            <w:shd w:val="clear" w:color="auto" w:fill="EEF2F7"/>
          </w:tcPr>
          <w:p>
            <w:pPr>
              <w:spacing w:before="20" w:after="20"/>
              <w:jc w:val="left"/>
            </w:pPr>
            <w:r/>
            <w:r>
              <w:rPr>
                <w:b w:val="0"/>
                <w:i w:val="0"/>
                <w:sz w:val="18"/>
              </w:rPr>
              <w:t>1.31e-15</w:t>
            </w:r>
          </w:p>
        </w:tc>
        <w:tc>
          <w:tcPr>
            <w:tcW w:type="dxa" w:w="1814"/>
            <w:shd w:val="clear" w:color="auto" w:fill="EEF2F7"/>
          </w:tcPr>
          <w:p>
            <w:pPr>
              <w:spacing w:before="20" w:after="20"/>
              <w:jc w:val="left"/>
            </w:pPr>
            <w:r/>
            <w:r>
              <w:rPr>
                <w:b w:val="0"/>
                <w:i w:val="0"/>
                <w:sz w:val="18"/>
              </w:rPr>
              <w:t>2.21e-14</w:t>
            </w:r>
          </w:p>
        </w:tc>
        <w:tc>
          <w:tcPr>
            <w:tcW w:type="dxa" w:w="1928"/>
            <w:shd w:val="clear" w:color="auto" w:fill="EEF2F7"/>
          </w:tcPr>
          <w:p>
            <w:pPr>
              <w:spacing w:before="20" w:after="20"/>
              <w:jc w:val="left"/>
            </w:pPr>
            <w:r/>
            <w:r>
              <w:rPr>
                <w:b w:val="0"/>
                <w:i w:val="0"/>
                <w:sz w:val="18"/>
              </w:rPr>
              <w:t>yes</w:t>
            </w:r>
          </w:p>
        </w:tc>
        <w:tc>
          <w:tcPr>
            <w:tcW w:type="dxa" w:w="1757"/>
            <w:shd w:val="clear" w:color="auto" w:fill="EEF2F7"/>
          </w:tcPr>
          <w:p>
            <w:pPr>
              <w:spacing w:before="20" w:after="20"/>
              <w:jc w:val="left"/>
            </w:pPr>
            <w:r/>
            <w:r>
              <w:rPr>
                <w:b w:val="0"/>
                <w:i w:val="0"/>
                <w:sz w:val="18"/>
              </w:rPr>
              <w:t>1.1e-16</w:t>
            </w:r>
          </w:p>
        </w:tc>
      </w:tr>
      <w:tr>
        <w:tc>
          <w:tcPr>
            <w:tcW w:type="dxa" w:w="1134"/>
          </w:tcPr>
          <w:p>
            <w:pPr>
              <w:spacing w:before="20" w:after="20"/>
              <w:jc w:val="left"/>
            </w:pPr>
            <w:r/>
            <w:r>
              <w:rPr>
                <w:b w:val="0"/>
                <w:i w:val="0"/>
                <w:sz w:val="18"/>
              </w:rPr>
              <w:t>E4</w:t>
            </w:r>
          </w:p>
        </w:tc>
        <w:tc>
          <w:tcPr>
            <w:tcW w:type="dxa" w:w="1020"/>
          </w:tcPr>
          <w:p>
            <w:pPr>
              <w:spacing w:before="20" w:after="20"/>
              <w:jc w:val="left"/>
            </w:pPr>
            <w:r/>
            <w:r>
              <w:rPr>
                <w:b w:val="0"/>
                <w:i w:val="0"/>
                <w:sz w:val="18"/>
              </w:rPr>
              <w:t>30</w:t>
            </w:r>
          </w:p>
        </w:tc>
        <w:tc>
          <w:tcPr>
            <w:tcW w:type="dxa" w:w="2211"/>
          </w:tcPr>
          <w:p>
            <w:pPr>
              <w:spacing w:before="20" w:after="20"/>
              <w:jc w:val="left"/>
            </w:pPr>
            <w:r/>
            <w:r>
              <w:rPr>
                <w:b w:val="0"/>
                <w:i w:val="0"/>
                <w:sz w:val="18"/>
              </w:rPr>
              <w:t>9.39e-16</w:t>
            </w:r>
          </w:p>
        </w:tc>
        <w:tc>
          <w:tcPr>
            <w:tcW w:type="dxa" w:w="1814"/>
          </w:tcPr>
          <w:p>
            <w:pPr>
              <w:spacing w:before="20" w:after="20"/>
              <w:jc w:val="left"/>
            </w:pPr>
            <w:r/>
            <w:r>
              <w:rPr>
                <w:b w:val="0"/>
                <w:i w:val="0"/>
                <w:sz w:val="18"/>
              </w:rPr>
              <w:t>2.03e-14</w:t>
            </w:r>
          </w:p>
        </w:tc>
        <w:tc>
          <w:tcPr>
            <w:tcW w:type="dxa" w:w="1928"/>
          </w:tcPr>
          <w:p>
            <w:pPr>
              <w:spacing w:before="20" w:after="20"/>
              <w:jc w:val="left"/>
            </w:pPr>
            <w:r/>
            <w:r>
              <w:rPr>
                <w:b w:val="0"/>
                <w:i w:val="0"/>
                <w:sz w:val="18"/>
              </w:rPr>
              <w:t>yes</w:t>
            </w:r>
          </w:p>
        </w:tc>
        <w:tc>
          <w:tcPr>
            <w:tcW w:type="dxa" w:w="1757"/>
          </w:tcPr>
          <w:p>
            <w:pPr>
              <w:spacing w:before="20" w:after="20"/>
              <w:jc w:val="left"/>
            </w:pPr>
            <w:r/>
            <w:r>
              <w:rPr>
                <w:b w:val="0"/>
                <w:i w:val="0"/>
                <w:sz w:val="18"/>
              </w:rPr>
              <w:t>0.0e+00</w:t>
            </w:r>
          </w:p>
        </w:tc>
      </w:tr>
    </w:tbl>
    <w:p>
      <w:pPr>
        <w:spacing w:after="60"/>
      </w:pPr>
    </w:p>
    <w:p>
      <w:pPr>
        <w:spacing w:before="0" w:after="200"/>
        <w:jc w:val="left"/>
      </w:pPr>
      <w:r>
        <w:rPr>
          <w:b w:val="0"/>
          <w:i/>
          <w:color w:val="606670"/>
          <w:sz w:val="17"/>
        </w:rPr>
        <w:t>Manifest id featurise_accuracy. Checked against a literal double-sum transcription of equation (32) rather than against its own test. Two relative measures are recorded because they answer different questions: the scaled measure divides by the largest value in the array and is the error a probe would see; the pointwise measure divides by each entry's own value and is dominated by entries decayed to near nothing.</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A correction to the record.  </w:t>
            </w:r>
            <w:r>
              <w:rPr>
                <w:b w:val="0"/>
                <w:i w:val="0"/>
                <w:sz w:val="19"/>
              </w:rPr>
              <w:t xml:space="preserve">The notebook quotes 9.4e−16 as the worst relative error. That figure identifies its own normalisation — it is the scaled measure, and E4 gives 9.39e−16 — but it was </w:t>
            </w:r>
            <w:r>
              <w:rPr>
                <w:b/>
                <w:i w:val="0"/>
                <w:sz w:val="19"/>
              </w:rPr>
              <w:t>not the worst of the three</w:t>
            </w:r>
            <w:r>
              <w:rPr>
                <w:b w:val="0"/>
                <w:i w:val="0"/>
                <w:sz w:val="19"/>
              </w:rPr>
              <w:t>: E3 gives 1.31e−15 under the same measure, about 40 per cent larger. The conclusion is unaffected, since agreement is a few units in the last place of the largest feature value either way, but the figure as quoted understates the worst case (Q15).</w:t>
            </w:r>
          </w:p>
        </w:tc>
      </w:tr>
    </w:tbl>
    <w:p>
      <w:pPr>
        <w:spacing w:after="80"/>
      </w:pPr>
    </w:p>
    <w:p>
      <w:pPr>
        <w:spacing w:before="220" w:after="80"/>
      </w:pPr>
      <w:r>
        <w:rPr>
          <w:b/>
          <w:color w:val="1B6B7A"/>
          <w:sz w:val="24"/>
        </w:rPr>
        <w:t>11.2  Corruption operators</w:t>
      </w:r>
    </w:p>
    <w:p>
      <w:pPr>
        <w:spacing w:after="140" w:line="269" w:lineRule="auto"/>
        <w:jc w:val="both"/>
      </w:pPr>
      <w:r>
        <w:rPr>
          <w:b w:val="0"/>
          <w:i w:val="0"/>
          <w:sz w:val="21"/>
        </w:rPr>
        <w:t xml:space="preserve">Four operators degrade an event train in controlled ways, used by preliminary experiment P2 and by E5's jitter test. Three are complete and verified: </w:t>
      </w:r>
      <w:r>
        <w:rPr>
          <w:b/>
          <w:i w:val="0"/>
          <w:sz w:val="21"/>
        </w:rPr>
        <w:t>jitter</w:t>
      </w:r>
      <w:r>
        <w:rPr>
          <w:b w:val="0"/>
          <w:i w:val="0"/>
          <w:sz w:val="21"/>
        </w:rPr>
        <w:t xml:space="preserve">, which perturbs timestamps while preserving count and ordering; </w:t>
      </w:r>
      <w:r>
        <w:rPr>
          <w:b/>
          <w:i w:val="0"/>
          <w:sz w:val="21"/>
        </w:rPr>
        <w:t>delete</w:t>
      </w:r>
      <w:r>
        <w:rPr>
          <w:b w:val="0"/>
          <w:i w:val="0"/>
          <w:sz w:val="21"/>
        </w:rPr>
        <w:t xml:space="preserve">, which drops events at a given rate; </w:t>
      </w:r>
      <w:r>
        <w:rPr>
          <w:b/>
          <w:i w:val="0"/>
          <w:sz w:val="21"/>
        </w:rPr>
        <w:t>randomise_times</w:t>
      </w:r>
      <w:r>
        <w:rPr>
          <w:b w:val="0"/>
          <w:i w:val="0"/>
          <w:sz w:val="21"/>
        </w:rPr>
        <w:t xml:space="preserve">, which preserves per-channel counts but destroys timing; and </w:t>
      </w:r>
      <w:r>
        <w:rPr>
          <w:b/>
          <w:i w:val="0"/>
          <w:sz w:val="21"/>
        </w:rPr>
        <w:t>channel_shift</w:t>
      </w:r>
      <w:r>
        <w:rPr>
          <w:b w:val="0"/>
          <w:i w:val="0"/>
          <w:sz w:val="21"/>
        </w:rPr>
        <w:t>, which drops rather than wraps at the edges of the bank. The deliberate design is that different tasks should degrade under different operators — prediction P-07 — so that the battery demonstrably spans the demand space.</w:t>
      </w:r>
    </w:p>
    <w:p>
      <w:pPr>
        <w:spacing w:after="140" w:line="269" w:lineRule="auto"/>
        <w:jc w:val="both"/>
      </w:pPr>
      <w:r>
        <w:rPr>
          <w:b w:val="0"/>
          <w:i w:val="0"/>
          <w:sz w:val="21"/>
        </w:rPr>
        <w:t>One test currently fails on its own precondition rather than on the operator: test_corrupt_delete_retains_expected_fraction guards that the train has more than 500 events, and the fixture yields 275. The operator itself is correct — retention is 0.7382, inside the required window — and the 275 is exact rather than a lost-event bug, identical at 2×, 4×, 8× and 16× oversampling. The guard is doing real statistical work and should not simply be deleted: at 275 events the assertion window is ±1.81 binomial standard deviations and holds for 93.1 per cent of seeds, against ±2.44 and 97.7 per cent at 500 (Q13).</w:t>
      </w:r>
    </w:p>
    <w:p>
      <w:pPr>
        <w:spacing w:before="220" w:after="80"/>
      </w:pPr>
      <w:r>
        <w:rPr>
          <w:b/>
          <w:color w:val="1B6B7A"/>
          <w:sz w:val="24"/>
        </w:rPr>
        <w:t>11.3  Reported metrics</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2041"/>
            <w:shd w:val="clear" w:color="auto" w:fill="1F3864"/>
          </w:tcPr>
          <w:p>
            <w:pPr>
              <w:spacing w:before="20" w:after="20"/>
              <w:jc w:val="left"/>
            </w:pPr>
            <w:r/>
            <w:r>
              <w:rPr>
                <w:b/>
                <w:i w:val="0"/>
                <w:color w:val="FFFFFF"/>
                <w:sz w:val="18"/>
              </w:rPr>
              <w:t>Metric</w:t>
            </w:r>
          </w:p>
        </w:tc>
        <w:tc>
          <w:tcPr>
            <w:tcW w:type="dxa" w:w="3742"/>
            <w:shd w:val="clear" w:color="auto" w:fill="1F3864"/>
          </w:tcPr>
          <w:p>
            <w:pPr>
              <w:spacing w:before="20" w:after="20"/>
              <w:jc w:val="left"/>
            </w:pPr>
            <w:r/>
            <w:r>
              <w:rPr>
                <w:b/>
                <w:i w:val="0"/>
                <w:color w:val="FFFFFF"/>
                <w:sz w:val="18"/>
              </w:rPr>
              <w:t>Definition</w:t>
            </w:r>
          </w:p>
        </w:tc>
        <w:tc>
          <w:tcPr>
            <w:tcW w:type="dxa" w:w="3515"/>
            <w:shd w:val="clear" w:color="auto" w:fill="1F3864"/>
          </w:tcPr>
          <w:p>
            <w:pPr>
              <w:spacing w:before="20" w:after="20"/>
              <w:jc w:val="left"/>
            </w:pPr>
            <w:r/>
            <w:r>
              <w:rPr>
                <w:b/>
                <w:i w:val="0"/>
                <w:color w:val="FFFFFF"/>
                <w:sz w:val="18"/>
              </w:rPr>
              <w:t>Purpose</w:t>
            </w:r>
          </w:p>
        </w:tc>
      </w:tr>
      <w:tr>
        <w:tc>
          <w:tcPr>
            <w:tcW w:type="dxa" w:w="2041"/>
          </w:tcPr>
          <w:p>
            <w:pPr>
              <w:spacing w:before="20" w:after="20"/>
              <w:jc w:val="left"/>
            </w:pPr>
            <w:r/>
            <w:r>
              <w:rPr>
                <w:b w:val="0"/>
                <w:i w:val="0"/>
                <w:sz w:val="18"/>
              </w:rPr>
              <w:t>Event rate R</w:t>
            </w:r>
          </w:p>
        </w:tc>
        <w:tc>
          <w:tcPr>
            <w:tcW w:type="dxa" w:w="3742"/>
          </w:tcPr>
          <w:p>
            <w:pPr>
              <w:spacing w:before="20" w:after="20"/>
              <w:jc w:val="left"/>
            </w:pPr>
            <w:r/>
            <w:r>
              <w:rPr>
                <w:b w:val="0"/>
                <w:i w:val="0"/>
                <w:sz w:val="18"/>
              </w:rPr>
              <w:t>N_events / (N_ch · D)</w:t>
            </w:r>
          </w:p>
        </w:tc>
        <w:tc>
          <w:tcPr>
            <w:tcW w:type="dxa" w:w="3515"/>
          </w:tcPr>
          <w:p>
            <w:pPr>
              <w:spacing w:before="20" w:after="20"/>
              <w:jc w:val="left"/>
            </w:pPr>
            <w:r/>
            <w:r>
              <w:rPr>
                <w:b w:val="0"/>
                <w:i w:val="0"/>
                <w:sz w:val="18"/>
              </w:rPr>
              <w:t>Per-channel rate, equation (34)</w:t>
            </w:r>
          </w:p>
        </w:tc>
      </w:tr>
      <w:tr>
        <w:tc>
          <w:tcPr>
            <w:tcW w:type="dxa" w:w="2041"/>
            <w:shd w:val="clear" w:color="auto" w:fill="EEF2F7"/>
          </w:tcPr>
          <w:p>
            <w:pPr>
              <w:spacing w:before="20" w:after="20"/>
              <w:jc w:val="left"/>
            </w:pPr>
            <w:r/>
            <w:r>
              <w:rPr>
                <w:b w:val="0"/>
                <w:i w:val="0"/>
                <w:sz w:val="18"/>
              </w:rPr>
              <w:t>Total rate Λ</w:t>
            </w:r>
          </w:p>
        </w:tc>
        <w:tc>
          <w:tcPr>
            <w:tcW w:type="dxa" w:w="3742"/>
            <w:shd w:val="clear" w:color="auto" w:fill="EEF2F7"/>
          </w:tcPr>
          <w:p>
            <w:pPr>
              <w:spacing w:before="20" w:after="20"/>
              <w:jc w:val="left"/>
            </w:pPr>
            <w:r/>
            <w:r>
              <w:rPr>
                <w:b w:val="0"/>
                <w:i w:val="0"/>
                <w:sz w:val="18"/>
              </w:rPr>
              <w:t>N_events / D</w:t>
            </w:r>
          </w:p>
        </w:tc>
        <w:tc>
          <w:tcPr>
            <w:tcW w:type="dxa" w:w="3515"/>
            <w:shd w:val="clear" w:color="auto" w:fill="EEF2F7"/>
          </w:tcPr>
          <w:p>
            <w:pPr>
              <w:spacing w:before="20" w:after="20"/>
              <w:jc w:val="left"/>
            </w:pPr>
            <w:r/>
            <w:r>
              <w:rPr>
                <w:b w:val="0"/>
                <w:i w:val="0"/>
                <w:sz w:val="18"/>
              </w:rPr>
              <w:t>The Pareto x-axis, equation (35)</w:t>
            </w:r>
          </w:p>
        </w:tc>
      </w:tr>
      <w:tr>
        <w:tc>
          <w:tcPr>
            <w:tcW w:type="dxa" w:w="2041"/>
          </w:tcPr>
          <w:p>
            <w:pPr>
              <w:spacing w:before="20" w:after="20"/>
              <w:jc w:val="left"/>
            </w:pPr>
            <w:r/>
            <w:r>
              <w:rPr>
                <w:b w:val="0"/>
                <w:i w:val="0"/>
                <w:sz w:val="18"/>
              </w:rPr>
              <w:t>Bit rate B</w:t>
            </w:r>
          </w:p>
        </w:tc>
        <w:tc>
          <w:tcPr>
            <w:tcW w:type="dxa" w:w="3742"/>
          </w:tcPr>
          <w:p>
            <w:pPr>
              <w:spacing w:before="20" w:after="20"/>
              <w:jc w:val="left"/>
            </w:pPr>
            <w:r/>
            <w:r>
              <w:rPr>
                <w:b w:val="0"/>
                <w:i w:val="0"/>
                <w:sz w:val="18"/>
              </w:rPr>
              <w:t>Λ · (log₂ N_ch + b_t + b_p)</w:t>
            </w:r>
          </w:p>
        </w:tc>
        <w:tc>
          <w:tcPr>
            <w:tcW w:type="dxa" w:w="3515"/>
          </w:tcPr>
          <w:p>
            <w:pPr>
              <w:spacing w:before="20" w:after="20"/>
              <w:jc w:val="left"/>
            </w:pPr>
            <w:r/>
            <w:r>
              <w:rPr>
                <w:b w:val="0"/>
                <w:i w:val="0"/>
                <w:sz w:val="18"/>
              </w:rPr>
              <w:t>Channel cost, equation (36)</w:t>
            </w:r>
          </w:p>
        </w:tc>
      </w:tr>
      <w:tr>
        <w:tc>
          <w:tcPr>
            <w:tcW w:type="dxa" w:w="2041"/>
            <w:shd w:val="clear" w:color="auto" w:fill="EEF2F7"/>
          </w:tcPr>
          <w:p>
            <w:pPr>
              <w:spacing w:before="20" w:after="20"/>
              <w:jc w:val="left"/>
            </w:pPr>
            <w:r/>
            <w:r>
              <w:rPr>
                <w:b w:val="0"/>
                <w:i w:val="0"/>
                <w:sz w:val="18"/>
              </w:rPr>
              <w:t>Operations</w:t>
            </w:r>
          </w:p>
        </w:tc>
        <w:tc>
          <w:tcPr>
            <w:tcW w:type="dxa" w:w="3742"/>
            <w:shd w:val="clear" w:color="auto" w:fill="EEF2F7"/>
          </w:tcPr>
          <w:p>
            <w:pPr>
              <w:spacing w:before="20" w:after="20"/>
              <w:jc w:val="left"/>
            </w:pPr>
            <w:r/>
            <w:r>
              <w:rPr>
                <w:b w:val="0"/>
                <w:i w:val="0"/>
                <w:sz w:val="18"/>
              </w:rPr>
              <w:t>N_events · N_hidden accumulates</w:t>
            </w:r>
          </w:p>
        </w:tc>
        <w:tc>
          <w:tcPr>
            <w:tcW w:type="dxa" w:w="3515"/>
            <w:shd w:val="clear" w:color="auto" w:fill="EEF2F7"/>
          </w:tcPr>
          <w:p>
            <w:pPr>
              <w:spacing w:before="20" w:after="20"/>
              <w:jc w:val="left"/>
            </w:pPr>
            <w:r/>
            <w:r>
              <w:rPr>
                <w:b w:val="0"/>
                <w:i w:val="0"/>
                <w:sz w:val="18"/>
              </w:rPr>
              <w:t>Compute cost, equation (37)</w:t>
            </w:r>
          </w:p>
        </w:tc>
      </w:tr>
      <w:tr>
        <w:tc>
          <w:tcPr>
            <w:tcW w:type="dxa" w:w="2041"/>
          </w:tcPr>
          <w:p>
            <w:pPr>
              <w:spacing w:before="20" w:after="20"/>
              <w:jc w:val="left"/>
            </w:pPr>
            <w:r/>
            <w:r>
              <w:rPr>
                <w:b w:val="0"/>
                <w:i w:val="0"/>
                <w:sz w:val="18"/>
              </w:rPr>
              <w:t>Information</w:t>
            </w:r>
          </w:p>
        </w:tc>
        <w:tc>
          <w:tcPr>
            <w:tcW w:type="dxa" w:w="3742"/>
          </w:tcPr>
          <w:p>
            <w:pPr>
              <w:spacing w:before="20" w:after="20"/>
              <w:jc w:val="left"/>
            </w:pPr>
            <w:r/>
            <w:r>
              <w:rPr>
                <w:b w:val="0"/>
                <w:i w:val="0"/>
                <w:sz w:val="18"/>
              </w:rPr>
              <w:t>I(Y ; Ŷ), bits per event and per second</w:t>
            </w:r>
          </w:p>
        </w:tc>
        <w:tc>
          <w:tcPr>
            <w:tcW w:type="dxa" w:w="3515"/>
          </w:tcPr>
          <w:p>
            <w:pPr>
              <w:spacing w:before="20" w:after="20"/>
              <w:jc w:val="left"/>
            </w:pPr>
            <w:r/>
            <w:r>
              <w:rPr>
                <w:b w:val="0"/>
                <w:i w:val="0"/>
                <w:sz w:val="18"/>
              </w:rPr>
              <w:t>Equations (38)–(39)</w:t>
            </w:r>
          </w:p>
        </w:tc>
      </w:tr>
      <w:tr>
        <w:tc>
          <w:tcPr>
            <w:tcW w:type="dxa" w:w="2041"/>
            <w:shd w:val="clear" w:color="auto" w:fill="EEF2F7"/>
          </w:tcPr>
          <w:p>
            <w:pPr>
              <w:spacing w:before="20" w:after="20"/>
              <w:jc w:val="left"/>
            </w:pPr>
            <w:r/>
            <w:r>
              <w:rPr>
                <w:b w:val="0"/>
                <w:i w:val="0"/>
                <w:sz w:val="18"/>
              </w:rPr>
              <w:t>Vector strength</w:t>
            </w:r>
          </w:p>
        </w:tc>
        <w:tc>
          <w:tcPr>
            <w:tcW w:type="dxa" w:w="3742"/>
            <w:shd w:val="clear" w:color="auto" w:fill="EEF2F7"/>
          </w:tcPr>
          <w:p>
            <w:pPr>
              <w:spacing w:before="20" w:after="20"/>
              <w:jc w:val="left"/>
            </w:pPr>
            <w:r/>
            <w:r>
              <w:rPr>
                <w:b w:val="0"/>
                <w:i w:val="0"/>
                <w:sz w:val="18"/>
              </w:rPr>
              <w:t>(1/N)·|Σ exp(j2πf_c t_k)|</w:t>
            </w:r>
          </w:p>
        </w:tc>
        <w:tc>
          <w:tcPr>
            <w:tcW w:type="dxa" w:w="3515"/>
            <w:shd w:val="clear" w:color="auto" w:fill="EEF2F7"/>
          </w:tcPr>
          <w:p>
            <w:pPr>
              <w:spacing w:before="20" w:after="20"/>
              <w:jc w:val="left"/>
            </w:pPr>
            <w:r/>
            <w:r>
              <w:rPr>
                <w:b w:val="0"/>
                <w:i w:val="0"/>
                <w:sz w:val="18"/>
              </w:rPr>
              <w:t>E5 diagnostic, equation (26)</w:t>
            </w:r>
          </w:p>
        </w:tc>
      </w:tr>
      <w:tr>
        <w:tc>
          <w:tcPr>
            <w:tcW w:type="dxa" w:w="2041"/>
          </w:tcPr>
          <w:p>
            <w:pPr>
              <w:spacing w:before="20" w:after="20"/>
              <w:jc w:val="left"/>
            </w:pPr>
            <w:r/>
            <w:r>
              <w:rPr>
                <w:b w:val="0"/>
                <w:i w:val="0"/>
                <w:sz w:val="18"/>
              </w:rPr>
              <w:t>Temporal information index</w:t>
            </w:r>
          </w:p>
        </w:tc>
        <w:tc>
          <w:tcPr>
            <w:tcW w:type="dxa" w:w="3742"/>
          </w:tcPr>
          <w:p>
            <w:pPr>
              <w:spacing w:before="20" w:after="20"/>
              <w:jc w:val="left"/>
            </w:pPr>
            <w:r/>
            <w:r>
              <w:rPr>
                <w:b w:val="0"/>
                <w:i w:val="0"/>
                <w:sz w:val="18"/>
              </w:rPr>
              <w:t>(A_temporal − A_count) / (A_ceiling − A_count)</w:t>
            </w:r>
          </w:p>
        </w:tc>
        <w:tc>
          <w:tcPr>
            <w:tcW w:type="dxa" w:w="3515"/>
          </w:tcPr>
          <w:p>
            <w:pPr>
              <w:spacing w:before="20" w:after="20"/>
              <w:jc w:val="left"/>
            </w:pPr>
            <w:r/>
            <w:r>
              <w:rPr>
                <w:b w:val="0"/>
                <w:i w:val="0"/>
                <w:sz w:val="18"/>
              </w:rPr>
              <w:t>Equation (40); ceiling from R2</w:t>
            </w:r>
          </w:p>
        </w:tc>
      </w:tr>
    </w:tbl>
    <w:p>
      <w:pPr>
        <w:spacing w:after="60"/>
      </w:pPr>
    </w:p>
    <w:p>
      <w:pPr>
        <w:spacing w:before="0" w:after="200"/>
        <w:jc w:val="left"/>
      </w:pPr>
      <w:r>
        <w:rPr>
          <w:b w:val="0"/>
          <w:i/>
          <w:color w:val="606670"/>
          <w:sz w:val="17"/>
        </w:rPr>
        <w:t>SpiNNaker energy measurement is out of scope for this study; spike-count and information-per-spike metrics are in scope now (D08).</w:t>
      </w:r>
    </w:p>
    <w:p>
      <w:r>
        <w:br w:type="page"/>
      </w:r>
    </w:p>
    <w:p>
      <w:pPr>
        <w:spacing w:before="40" w:after="160"/>
        <w:pBdr>
          <w:bottom w:val="single" w:sz="8" w:space="2" w:color="1F3864"/>
        </w:pBdr>
      </w:pPr>
      <w:r>
        <w:rPr>
          <w:b/>
          <w:color w:val="1F3864"/>
          <w:sz w:val="34"/>
        </w:rPr>
        <w:t>12.  The probe harness</w:t>
      </w:r>
    </w:p>
    <w:p>
      <w:pPr>
        <w:spacing w:after="140" w:line="269" w:lineRule="auto"/>
        <w:jc w:val="both"/>
      </w:pPr>
      <w:r>
        <w:rPr>
          <w:b w:val="0"/>
          <w:i w:val="0"/>
          <w:sz w:val="21"/>
        </w:rPr>
        <w:t>Between the encoders and any number worth reporting sits the machinery that turns a body of audio into a scored operating point: a corpus, a speaker-disjoint split, per-frame targets, a probe, and the Layer 2 controls that say whether the result means anything. None of it existed a week ago; all of it does now, and every task result in §13 comes through it.</w:t>
      </w:r>
    </w:p>
    <w:p>
      <w:pPr>
        <w:spacing w:before="220" w:after="80"/>
      </w:pPr>
      <w:r>
        <w:rPr>
          <w:b/>
          <w:color w:val="1B6B7A"/>
          <w:sz w:val="24"/>
        </w:rPr>
        <w:t>12.1  The corpus problem, and the stand-in</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There is still no corpus. The TIMIT licence question O2 is nineteen days old.  </w:t>
            </w:r>
            <w:r>
              <w:rPr>
                <w:b w:val="0"/>
                <w:i w:val="0"/>
                <w:sz w:val="19"/>
              </w:rPr>
              <w:t xml:space="preserve">Stage one of the study runs on TIMIT, which is LDC-licensed; the MANCHESTER Dataset is unrecorded. The harness is therefore written against a corpus </w:t>
            </w:r>
            <w:r>
              <w:rPr>
                <w:b w:val="0"/>
                <w:i/>
                <w:sz w:val="19"/>
              </w:rPr>
              <w:t>interface</w:t>
            </w:r>
            <w:r>
              <w:rPr>
                <w:b w:val="0"/>
                <w:i w:val="0"/>
                <w:sz w:val="19"/>
              </w:rPr>
              <w:t xml:space="preserve">, with a synthetic stand-in behind it, and when a licence arrives only the loader changes. </w:t>
            </w:r>
            <w:r>
              <w:rPr>
                <w:b/>
                <w:i w:val="0"/>
                <w:sz w:val="19"/>
              </w:rPr>
              <w:t>Every number in §13 is on that stand-in and none of them is a statement about speech.</w:t>
            </w:r>
          </w:p>
        </w:tc>
      </w:tr>
    </w:tbl>
    <w:p>
      <w:pPr>
        <w:spacing w:after="80"/>
      </w:pPr>
    </w:p>
    <w:p>
      <w:pPr>
        <w:spacing w:after="140" w:line="269" w:lineRule="auto"/>
        <w:jc w:val="both"/>
      </w:pPr>
      <w:r>
        <w:rPr>
          <w:b w:val="0"/>
          <w:i w:val="0"/>
          <w:sz w:val="21"/>
        </w:rPr>
        <w:t xml:space="preserve">The stand-in is not a placeholder to be thrown away. It is a source-filter corpus: per-speaker vocal tract scaling and fundamental frequency, phones synthesised as formant resonances or noise bands, exact segment boundaries and an exact f_0 contour. The point of generating rather than annotating the ground truth is that it is the only thing that can distinguish </w:t>
      </w:r>
      <w:r>
        <w:rPr>
          <w:b w:val="0"/>
          <w:i/>
          <w:sz w:val="21"/>
        </w:rPr>
        <w:t>the encoder lost the information</w:t>
      </w:r>
      <w:r>
        <w:rPr>
          <w:b w:val="0"/>
          <w:i w:val="0"/>
          <w:sz w:val="21"/>
        </w:rPr>
        <w:t xml:space="preserve"> from </w:t>
      </w:r>
      <w:r>
        <w:rPr>
          <w:b w:val="0"/>
          <w:i/>
          <w:sz w:val="21"/>
        </w:rPr>
        <w:t>the harness mislabelled every frame</w:t>
      </w:r>
      <w:r>
        <w:rPr>
          <w:b w:val="0"/>
          <w:i w:val="0"/>
          <w:sz w:val="21"/>
        </w:rPr>
        <w:t>. On a real corpus every accuracy is plausible and neither reading can be excluded; on this one the answer is known by construction, which is what makes the controls below able to fail.</w:t>
      </w:r>
    </w:p>
    <w:p>
      <w:pPr>
        <w:spacing w:after="140" w:line="269" w:lineRule="auto"/>
        <w:jc w:val="both"/>
      </w:pPr>
      <w:r>
        <w:rPr>
          <w:b w:val="0"/>
          <w:i w:val="0"/>
          <w:sz w:val="21"/>
        </w:rPr>
        <w:t xml:space="preserve">Its limitations are known and are stated wherever they bear on a result. Phones are stationary resonances with no formant transitions, so a segment-level count vector nearly determines phone identity. Phone durations are drawn uniformly on 60–140 ms, so boundaries are quasi-regular and evenly-spaced guesses score well. The f_0 contour is a linear declination moving one to three semitones, where real speech carries accents and question intonation. Each of these makes a task </w:t>
      </w:r>
      <w:r>
        <w:rPr>
          <w:b w:val="0"/>
          <w:i/>
          <w:sz w:val="21"/>
        </w:rPr>
        <w:t>easier</w:t>
      </w:r>
      <w:r>
        <w:rPr>
          <w:b w:val="0"/>
          <w:i w:val="0"/>
          <w:sz w:val="21"/>
        </w:rPr>
        <w:t xml:space="preserve"> or its trivial baseline </w:t>
      </w:r>
      <w:r>
        <w:rPr>
          <w:b w:val="0"/>
          <w:i/>
          <w:sz w:val="21"/>
        </w:rPr>
        <w:t>stronger</w:t>
      </w:r>
      <w:r>
        <w:rPr>
          <w:b w:val="0"/>
          <w:i w:val="0"/>
          <w:sz w:val="21"/>
        </w:rPr>
        <w:t xml:space="preserve"> than on speech, and each is the reason a corresponding result below is reported as machinery working rather than as a finding.</w:t>
      </w:r>
    </w:p>
    <w:p>
      <w:pPr>
        <w:spacing w:before="220" w:after="80"/>
      </w:pPr>
      <w:r>
        <w:rPr>
          <w:b/>
          <w:color w:val="1B6B7A"/>
          <w:sz w:val="24"/>
        </w:rPr>
        <w:t>12.2  Probes</w:t>
      </w:r>
    </w:p>
    <w:p>
      <w:pPr>
        <w:spacing w:after="140" w:line="269" w:lineRule="auto"/>
        <w:jc w:val="both"/>
      </w:pPr>
      <w:r>
        <w:rPr>
          <w:b w:val="0"/>
          <w:i w:val="0"/>
          <w:sz w:val="21"/>
        </w:rPr>
        <w:t>The linear probe is multinomial logistic regression fitted by L-BFGS-B, and the T2 decoder is closed-form ridge regression. Both are written out rather than imported, which was forced rather than preferred: continuous integration installs numpy, scipy and pytest and runs every test file, and the workflow is a design-session file this session may not edit — so a probe requiring scikit-learn would make its own tests unrunnable in the one environment that checks them independently. The logistic probe was validated against scikit-learn out of tree instead, agreeing to 8.2e−06 in coefficients and exactly in predictions (D49).</w:t>
      </w:r>
    </w:p>
    <w:p>
      <w:pPr>
        <w:spacing w:after="140" w:line="269" w:lineRule="auto"/>
        <w:jc w:val="both"/>
      </w:pPr>
      <w:r>
        <w:rPr>
          <w:b w:val="0"/>
          <w:i w:val="0"/>
          <w:sz w:val="21"/>
        </w:rPr>
        <w:t xml:space="preserve">The nonlinear probe of §6.2 — a two-layer bidirectional GRU — does not exist. It needs a tensor library this machine does not have, on eight CPU cores with no GPU, and committing to an architecture before measuring what one training run costs would be guesswork. </w:t>
      </w:r>
      <w:r>
        <w:rPr>
          <w:b/>
          <w:i w:val="0"/>
          <w:sz w:val="21"/>
        </w:rPr>
        <w:t>The accessibility gap of equation (33), which the proposal argues is among the most useful numbers the study can produce, is therefore unmeasured.</w:t>
      </w:r>
    </w:p>
    <w:p>
      <w:pPr>
        <w:spacing w:before="220" w:after="80"/>
      </w:pPr>
      <w:r>
        <w:rPr>
          <w:b/>
          <w:color w:val="1B6B7A"/>
          <w:sz w:val="24"/>
        </w:rPr>
        <w:t>12.3  The Layer 2 controls, and why they run unconditionally</w:t>
      </w:r>
    </w:p>
    <w:p>
      <w:pPr>
        <w:spacing w:after="140" w:line="269" w:lineRule="auto"/>
        <w:jc w:val="both"/>
      </w:pPr>
      <w:r>
        <w:rPr>
          <w:b w:val="0"/>
          <w:i w:val="0"/>
          <w:sz w:val="21"/>
        </w:rPr>
        <w:t>Validation protocol §4 lists the pipeline controls as things to do. A control that must be remembered is one that will one day be forgotten, and the run it is forgotten on is by construction the one nobody was watching — so they are computed on every call and returned beside the headline number, with no argument to switch them off (D48). Split disjointness goes further: it is enforced in the constructor, so a leaking split cannot be built.</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624"/>
            <w:shd w:val="clear" w:color="auto" w:fill="1F3864"/>
          </w:tcPr>
          <w:p>
            <w:pPr>
              <w:spacing w:before="20" w:after="20"/>
              <w:jc w:val="left"/>
            </w:pPr>
            <w:r/>
            <w:r>
              <w:rPr>
                <w:b/>
                <w:i w:val="0"/>
                <w:color w:val="FFFFFF"/>
                <w:sz w:val="18"/>
              </w:rPr>
            </w:r>
          </w:p>
        </w:tc>
        <w:tc>
          <w:tcPr>
            <w:tcW w:type="dxa" w:w="4195"/>
            <w:shd w:val="clear" w:color="auto" w:fill="1F3864"/>
          </w:tcPr>
          <w:p>
            <w:pPr>
              <w:spacing w:before="20" w:after="20"/>
              <w:jc w:val="left"/>
            </w:pPr>
            <w:r/>
            <w:r>
              <w:rPr>
                <w:b/>
                <w:i w:val="0"/>
                <w:color w:val="FFFFFF"/>
                <w:sz w:val="18"/>
              </w:rPr>
              <w:t>Control</w:t>
            </w:r>
          </w:p>
        </w:tc>
        <w:tc>
          <w:tcPr>
            <w:tcW w:type="dxa" w:w="4535"/>
            <w:shd w:val="clear" w:color="auto" w:fill="1F3864"/>
          </w:tcPr>
          <w:p>
            <w:pPr>
              <w:spacing w:before="20" w:after="20"/>
              <w:jc w:val="left"/>
            </w:pPr>
            <w:r/>
            <w:r>
              <w:rPr>
                <w:b/>
                <w:i w:val="0"/>
                <w:color w:val="FFFFFF"/>
                <w:sz w:val="18"/>
              </w:rPr>
              <w:t>Status</w:t>
            </w:r>
          </w:p>
        </w:tc>
      </w:tr>
      <w:tr>
        <w:tc>
          <w:tcPr>
            <w:tcW w:type="dxa" w:w="624"/>
          </w:tcPr>
          <w:p>
            <w:pPr>
              <w:spacing w:before="20" w:after="20"/>
              <w:jc w:val="left"/>
            </w:pPr>
            <w:r/>
            <w:r>
              <w:rPr>
                <w:b w:val="0"/>
                <w:i w:val="0"/>
                <w:sz w:val="18"/>
              </w:rPr>
              <w:t>C1</w:t>
            </w:r>
          </w:p>
        </w:tc>
        <w:tc>
          <w:tcPr>
            <w:tcW w:type="dxa" w:w="4195"/>
          </w:tcPr>
          <w:p>
            <w:pPr>
              <w:spacing w:before="20" w:after="20"/>
              <w:jc w:val="left"/>
            </w:pPr>
            <w:r/>
            <w:r>
              <w:rPr>
                <w:b w:val="0"/>
                <w:i w:val="0"/>
                <w:sz w:val="18"/>
              </w:rPr>
              <w:t>Upper-bound anchor against published TIMIT accuracy</w:t>
            </w:r>
          </w:p>
        </w:tc>
        <w:tc>
          <w:tcPr>
            <w:tcW w:type="dxa" w:w="4535"/>
            <w:shd w:val="clear" w:color="auto" w:fill="F6C9C9"/>
          </w:tcPr>
          <w:p>
            <w:pPr>
              <w:spacing w:before="20" w:after="20"/>
              <w:jc w:val="left"/>
            </w:pPr>
            <w:r/>
            <w:r>
              <w:rPr>
                <w:b w:val="0"/>
                <w:i w:val="0"/>
                <w:sz w:val="18"/>
              </w:rPr>
              <w:t>Not evaluable — needs TIMIT (O2)</w:t>
            </w:r>
          </w:p>
        </w:tc>
      </w:tr>
      <w:tr>
        <w:tc>
          <w:tcPr>
            <w:tcW w:type="dxa" w:w="624"/>
            <w:shd w:val="clear" w:color="auto" w:fill="EEF2F7"/>
          </w:tcPr>
          <w:p>
            <w:pPr>
              <w:spacing w:before="20" w:after="20"/>
              <w:jc w:val="left"/>
            </w:pPr>
            <w:r/>
            <w:r>
              <w:rPr>
                <w:b w:val="0"/>
                <w:i w:val="0"/>
                <w:sz w:val="18"/>
              </w:rPr>
              <w:t>C2</w:t>
            </w:r>
          </w:p>
        </w:tc>
        <w:tc>
          <w:tcPr>
            <w:tcW w:type="dxa" w:w="4195"/>
            <w:shd w:val="clear" w:color="auto" w:fill="EEF2F7"/>
          </w:tcPr>
          <w:p>
            <w:pPr>
              <w:spacing w:before="20" w:after="20"/>
              <w:jc w:val="left"/>
            </w:pPr>
            <w:r/>
            <w:r>
              <w:rPr>
                <w:b w:val="0"/>
                <w:i w:val="0"/>
                <w:sz w:val="18"/>
              </w:rPr>
              <w:t>Chance and majority floors, reported per task</w:t>
            </w:r>
          </w:p>
        </w:tc>
        <w:tc>
          <w:tcPr>
            <w:tcW w:type="dxa" w:w="4535"/>
            <w:shd w:val="clear" w:color="auto" w:fill="C6E0B4"/>
          </w:tcPr>
          <w:p>
            <w:pPr>
              <w:spacing w:before="20" w:after="20"/>
              <w:jc w:val="left"/>
            </w:pPr>
            <w:r/>
            <w:r>
              <w:rPr>
                <w:b w:val="0"/>
                <w:i w:val="0"/>
                <w:sz w:val="18"/>
              </w:rPr>
              <w:t>Every run. T3 uses a uniform-baseline floor instead, since a majority rate is meaningless for a detection task</w:t>
            </w:r>
          </w:p>
        </w:tc>
      </w:tr>
      <w:tr>
        <w:tc>
          <w:tcPr>
            <w:tcW w:type="dxa" w:w="624"/>
          </w:tcPr>
          <w:p>
            <w:pPr>
              <w:spacing w:before="20" w:after="20"/>
              <w:jc w:val="left"/>
            </w:pPr>
            <w:r/>
            <w:r>
              <w:rPr>
                <w:b w:val="0"/>
                <w:i w:val="0"/>
                <w:sz w:val="18"/>
              </w:rPr>
              <w:t>C3</w:t>
            </w:r>
          </w:p>
        </w:tc>
        <w:tc>
          <w:tcPr>
            <w:tcW w:type="dxa" w:w="4195"/>
          </w:tcPr>
          <w:p>
            <w:pPr>
              <w:spacing w:before="20" w:after="20"/>
              <w:jc w:val="left"/>
            </w:pPr>
            <w:r/>
            <w:r>
              <w:rPr>
                <w:b w:val="0"/>
                <w:i w:val="0"/>
                <w:sz w:val="18"/>
              </w:rPr>
              <w:t>Shuffled-label control — the primary leakage detector</w:t>
            </w:r>
          </w:p>
        </w:tc>
        <w:tc>
          <w:tcPr>
            <w:tcW w:type="dxa" w:w="4535"/>
            <w:shd w:val="clear" w:color="auto" w:fill="C6E0B4"/>
          </w:tcPr>
          <w:p>
            <w:pPr>
              <w:spacing w:before="20" w:after="20"/>
              <w:jc w:val="left"/>
            </w:pPr>
            <w:r/>
            <w:r>
              <w:rPr>
                <w:b w:val="0"/>
                <w:i w:val="0"/>
                <w:sz w:val="18"/>
              </w:rPr>
              <w:t>Every run. Returns to chance everywhere: 0.104–0.141 on T1 against 0.125 chance</w:t>
            </w:r>
          </w:p>
        </w:tc>
      </w:tr>
      <w:tr>
        <w:tc>
          <w:tcPr>
            <w:tcW w:type="dxa" w:w="624"/>
            <w:shd w:val="clear" w:color="auto" w:fill="EEF2F7"/>
          </w:tcPr>
          <w:p>
            <w:pPr>
              <w:spacing w:before="20" w:after="20"/>
              <w:jc w:val="left"/>
            </w:pPr>
            <w:r/>
            <w:r>
              <w:rPr>
                <w:b w:val="0"/>
                <w:i w:val="0"/>
                <w:sz w:val="18"/>
              </w:rPr>
              <w:t>C4</w:t>
            </w:r>
          </w:p>
        </w:tc>
        <w:tc>
          <w:tcPr>
            <w:tcW w:type="dxa" w:w="4195"/>
            <w:shd w:val="clear" w:color="auto" w:fill="EEF2F7"/>
          </w:tcPr>
          <w:p>
            <w:pPr>
              <w:spacing w:before="20" w:after="20"/>
              <w:jc w:val="left"/>
            </w:pPr>
            <w:r/>
            <w:r>
              <w:rPr>
                <w:b w:val="0"/>
                <w:i w:val="0"/>
                <w:sz w:val="18"/>
              </w:rPr>
              <w:t>Identical decoding across conditions</w:t>
            </w:r>
          </w:p>
        </w:tc>
        <w:tc>
          <w:tcPr>
            <w:tcW w:type="dxa" w:w="4535"/>
            <w:shd w:val="clear" w:color="auto" w:fill="C6E0B4"/>
          </w:tcPr>
          <w:p>
            <w:pPr>
              <w:spacing w:before="20" w:after="20"/>
              <w:jc w:val="left"/>
            </w:pPr>
            <w:r/>
            <w:r>
              <w:rPr>
                <w:b w:val="0"/>
                <w:i w:val="0"/>
                <w:sz w:val="18"/>
              </w:rPr>
              <w:t>By construction — R2 and every encoder share one scoring function (D51)</w:t>
            </w:r>
          </w:p>
        </w:tc>
      </w:tr>
      <w:tr>
        <w:tc>
          <w:tcPr>
            <w:tcW w:type="dxa" w:w="624"/>
          </w:tcPr>
          <w:p>
            <w:pPr>
              <w:spacing w:before="20" w:after="20"/>
              <w:jc w:val="left"/>
            </w:pPr>
            <w:r/>
            <w:r>
              <w:rPr>
                <w:b w:val="0"/>
                <w:i w:val="0"/>
                <w:sz w:val="18"/>
              </w:rPr>
              <w:t>C5</w:t>
            </w:r>
          </w:p>
        </w:tc>
        <w:tc>
          <w:tcPr>
            <w:tcW w:type="dxa" w:w="4195"/>
          </w:tcPr>
          <w:p>
            <w:pPr>
              <w:spacing w:before="20" w:after="20"/>
              <w:jc w:val="left"/>
            </w:pPr>
            <w:r/>
            <w:r>
              <w:rPr>
                <w:b w:val="0"/>
                <w:i w:val="0"/>
                <w:sz w:val="18"/>
              </w:rPr>
              <w:t>Deliberate ±1-frame misalignment</w:t>
            </w:r>
          </w:p>
        </w:tc>
        <w:tc>
          <w:tcPr>
            <w:tcW w:type="dxa" w:w="4535"/>
            <w:shd w:val="clear" w:color="auto" w:fill="C6E0B4"/>
          </w:tcPr>
          <w:p>
            <w:pPr>
              <w:spacing w:before="20" w:after="20"/>
              <w:jc w:val="left"/>
            </w:pPr>
            <w:r/>
            <w:r>
              <w:rPr>
                <w:b w:val="0"/>
                <w:i w:val="0"/>
                <w:sz w:val="18"/>
              </w:rPr>
              <w:t>Every run, and it found a real misalignment rather than confirming none (§13.2)</w:t>
            </w:r>
          </w:p>
        </w:tc>
      </w:tr>
      <w:tr>
        <w:tc>
          <w:tcPr>
            <w:tcW w:type="dxa" w:w="624"/>
            <w:shd w:val="clear" w:color="auto" w:fill="EEF2F7"/>
          </w:tcPr>
          <w:p>
            <w:pPr>
              <w:spacing w:before="20" w:after="20"/>
              <w:jc w:val="left"/>
            </w:pPr>
            <w:r/>
            <w:r>
              <w:rPr>
                <w:b w:val="0"/>
                <w:i w:val="0"/>
                <w:sz w:val="18"/>
              </w:rPr>
              <w:t>C6</w:t>
            </w:r>
          </w:p>
        </w:tc>
        <w:tc>
          <w:tcPr>
            <w:tcW w:type="dxa" w:w="4195"/>
            <w:shd w:val="clear" w:color="auto" w:fill="EEF2F7"/>
          </w:tcPr>
          <w:p>
            <w:pPr>
              <w:spacing w:before="20" w:after="20"/>
              <w:jc w:val="left"/>
            </w:pPr>
            <w:r/>
            <w:r>
              <w:rPr>
                <w:b w:val="0"/>
                <w:i w:val="0"/>
                <w:sz w:val="18"/>
              </w:rPr>
              <w:t>Budget cross-check, two independent counts</w:t>
            </w:r>
          </w:p>
        </w:tc>
        <w:tc>
          <w:tcPr>
            <w:tcW w:type="dxa" w:w="4535"/>
            <w:shd w:val="clear" w:color="auto" w:fill="C6E0B4"/>
          </w:tcPr>
          <w:p>
            <w:pPr>
              <w:spacing w:before="20" w:after="20"/>
              <w:jc w:val="left"/>
            </w:pPr>
            <w:r/>
            <w:r>
              <w:rPr>
                <w:b w:val="0"/>
                <w:i w:val="0"/>
                <w:sz w:val="18"/>
              </w:rPr>
              <w:t>In-memory form only; the file-format form needs the release format (Q07)</w:t>
            </w:r>
          </w:p>
        </w:tc>
      </w:tr>
      <w:tr>
        <w:tc>
          <w:tcPr>
            <w:tcW w:type="dxa" w:w="624"/>
          </w:tcPr>
          <w:p>
            <w:pPr>
              <w:spacing w:before="20" w:after="20"/>
              <w:jc w:val="left"/>
            </w:pPr>
            <w:r/>
            <w:r>
              <w:rPr>
                <w:b w:val="0"/>
                <w:i w:val="0"/>
                <w:sz w:val="18"/>
              </w:rPr>
              <w:t>C7</w:t>
            </w:r>
          </w:p>
        </w:tc>
        <w:tc>
          <w:tcPr>
            <w:tcW w:type="dxa" w:w="4195"/>
          </w:tcPr>
          <w:p>
            <w:pPr>
              <w:spacing w:before="20" w:after="20"/>
              <w:jc w:val="left"/>
            </w:pPr>
            <w:r/>
            <w:r>
              <w:rPr>
                <w:b w:val="0"/>
                <w:i w:val="0"/>
                <w:sz w:val="18"/>
              </w:rPr>
              <w:t>Round-trip integrity of the release format</w:t>
            </w:r>
          </w:p>
        </w:tc>
        <w:tc>
          <w:tcPr>
            <w:tcW w:type="dxa" w:w="4535"/>
            <w:shd w:val="clear" w:color="auto" w:fill="F6C9C9"/>
          </w:tcPr>
          <w:p>
            <w:pPr>
              <w:spacing w:before="20" w:after="20"/>
              <w:jc w:val="left"/>
            </w:pPr>
            <w:r/>
            <w:r>
              <w:rPr>
                <w:b w:val="0"/>
                <w:i w:val="0"/>
                <w:sz w:val="18"/>
              </w:rPr>
              <w:t>Not possible — the format is blocked on Q07</w:t>
            </w:r>
          </w:p>
        </w:tc>
      </w:tr>
      <w:tr>
        <w:tc>
          <w:tcPr>
            <w:tcW w:type="dxa" w:w="624"/>
            <w:shd w:val="clear" w:color="auto" w:fill="EEF2F7"/>
          </w:tcPr>
          <w:p>
            <w:pPr>
              <w:spacing w:before="20" w:after="20"/>
              <w:jc w:val="left"/>
            </w:pPr>
            <w:r/>
            <w:r>
              <w:rPr>
                <w:b w:val="0"/>
                <w:i w:val="0"/>
                <w:sz w:val="18"/>
              </w:rPr>
              <w:t>C8</w:t>
            </w:r>
          </w:p>
        </w:tc>
        <w:tc>
          <w:tcPr>
            <w:tcW w:type="dxa" w:w="4195"/>
            <w:shd w:val="clear" w:color="auto" w:fill="EEF2F7"/>
          </w:tcPr>
          <w:p>
            <w:pPr>
              <w:spacing w:before="20" w:after="20"/>
              <w:jc w:val="left"/>
            </w:pPr>
            <w:r/>
            <w:r>
              <w:rPr>
                <w:b w:val="0"/>
                <w:i w:val="0"/>
                <w:sz w:val="18"/>
              </w:rPr>
              <w:t>Three seeds minimum, spread reported</w:t>
            </w:r>
          </w:p>
        </w:tc>
        <w:tc>
          <w:tcPr>
            <w:tcW w:type="dxa" w:w="4535"/>
            <w:shd w:val="clear" w:color="auto" w:fill="C6E0B4"/>
          </w:tcPr>
          <w:p>
            <w:pPr>
              <w:spacing w:before="20" w:after="20"/>
              <w:jc w:val="left"/>
            </w:pPr>
            <w:r/>
            <w:r>
              <w:rPr>
                <w:b w:val="0"/>
                <w:i w:val="0"/>
                <w:sz w:val="18"/>
              </w:rPr>
              <w:t>Every reported figure</w:t>
            </w:r>
          </w:p>
        </w:tc>
      </w:tr>
    </w:tbl>
    <w:p>
      <w:pPr>
        <w:spacing w:after="60"/>
      </w:pPr>
    </w:p>
    <w:p>
      <w:pPr>
        <w:spacing w:before="0" w:after="200"/>
        <w:jc w:val="left"/>
      </w:pPr>
      <w:r>
        <w:rPr>
          <w:b w:val="0"/>
          <w:i/>
          <w:color w:val="606670"/>
          <w:sz w:val="17"/>
        </w:rPr>
        <w:t>Three of the eight cannot be evaluated yet, and all three are blocked on something outside the harness: two on the release event format, one on the corpus licence. That is worth stating plainly, because C1 is the control that would tell us the pipeline is calibrated rather than merely self-consistent, and until TIMIT arrives no result here carries that assurance.</w:t>
      </w:r>
    </w:p>
    <w:p>
      <w:r>
        <w:br w:type="page"/>
      </w:r>
    </w:p>
    <w:p>
      <w:pPr>
        <w:spacing w:before="40" w:after="160"/>
        <w:pBdr>
          <w:bottom w:val="single" w:sz="8" w:space="2" w:color="1F3864"/>
        </w:pBdr>
      </w:pPr>
      <w:r>
        <w:rPr>
          <w:b/>
          <w:color w:val="1F3864"/>
          <w:sz w:val="34"/>
        </w:rPr>
        <w:t>13.  First task results</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Read these as evidence the machinery works, not as findings about encodings.  </w:t>
            </w:r>
            <w:r>
              <w:rPr>
                <w:b w:val="0"/>
                <w:i w:val="0"/>
                <w:sz w:val="19"/>
              </w:rPr>
              <w:t>Every figure below is on the synthetic stand-in described in §12.1, whose known limitations make each task easier or its baseline stronger than on speech. Control C1 — the anchor that would say whether the pipeline is calibrated at all — cannot be evaluated without TIMIT. What these results do establish is that the path from audio to a scored Pareto point runs end to end, that its controls bite, and that several specification questions which would have been invisible on paper are now measured.</w:t>
            </w:r>
          </w:p>
        </w:tc>
      </w:tr>
    </w:tbl>
    <w:p>
      <w:pPr>
        <w:spacing w:after="80"/>
      </w:pPr>
    </w:p>
    <w:p>
      <w:pPr>
        <w:spacing w:after="140" w:line="269" w:lineRule="auto"/>
        <w:jc w:val="both"/>
      </w:pPr>
      <w:r>
        <w:rPr>
          <w:b/>
          <w:i w:val="0"/>
          <w:sz w:val="21"/>
        </w:rPr>
        <w:t>Every number in this section replaces one in version 2.</w:t>
      </w:r>
      <w:r>
        <w:rPr>
          <w:b w:val="0"/>
          <w:i w:val="0"/>
          <w:sz w:val="21"/>
        </w:rPr>
        <w:t xml:space="preserve"> The free parameters — the label alignment offset, the ridge penalty, and for P1 the featurisation time constant — were previously chosen by maximising the score on the test split. §13 of the validation protocol requires them to be chosen on data held out inside the </w:t>
      </w:r>
      <w:r>
        <w:rPr>
          <w:b w:val="0"/>
          <w:i/>
          <w:sz w:val="21"/>
        </w:rPr>
        <w:t>training</w:t>
      </w:r>
      <w:r>
        <w:rPr>
          <w:b w:val="0"/>
          <w:i w:val="0"/>
          <w:sz w:val="21"/>
        </w:rPr>
        <w:t xml:space="preserve"> split, and D71 now enforces it through one shared mechanism. Each condition is scored at the value that mechanism selected, and §13.4 reports what the old procedure was worth.</w:t>
      </w:r>
    </w:p>
    <w:p>
      <w:pPr>
        <w:spacing w:before="220" w:after="80"/>
      </w:pPr>
      <w:r>
        <w:rPr>
          <w:b/>
          <w:color w:val="1B6B7A"/>
          <w:sz w:val="24"/>
        </w:rPr>
        <w:t>13.1  T1 — phone classification, across two decades of budget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1474"/>
            <w:shd w:val="clear" w:color="auto" w:fill="1F3864"/>
          </w:tcPr>
          <w:p>
            <w:pPr>
              <w:spacing w:before="20" w:after="20"/>
              <w:jc w:val="left"/>
            </w:pPr>
            <w:r/>
            <w:r>
              <w:rPr>
                <w:b/>
                <w:i w:val="0"/>
                <w:color w:val="FFFFFF"/>
                <w:sz w:val="18"/>
              </w:rPr>
              <w:t>Λ (events/s)</w:t>
            </w:r>
          </w:p>
        </w:tc>
        <w:tc>
          <w:tcPr>
            <w:tcW w:type="dxa" w:w="1247"/>
            <w:shd w:val="clear" w:color="auto" w:fill="1F3864"/>
          </w:tcPr>
          <w:p>
            <w:pPr>
              <w:spacing w:before="20" w:after="20"/>
              <w:jc w:val="left"/>
            </w:pPr>
            <w:r/>
            <w:r>
              <w:rPr>
                <w:b/>
                <w:i w:val="0"/>
                <w:color w:val="FFFFFF"/>
                <w:sz w:val="18"/>
              </w:rPr>
              <w:t>theta</w:t>
            </w:r>
          </w:p>
        </w:tc>
        <w:tc>
          <w:tcPr>
            <w:tcW w:type="dxa" w:w="1361"/>
            <w:shd w:val="clear" w:color="auto" w:fill="1F3864"/>
          </w:tcPr>
          <w:p>
            <w:pPr>
              <w:spacing w:before="20" w:after="20"/>
              <w:jc w:val="left"/>
            </w:pPr>
            <w:r/>
            <w:r>
              <w:rPr>
                <w:b/>
                <w:i w:val="0"/>
                <w:color w:val="FFFFFF"/>
                <w:sz w:val="18"/>
              </w:rPr>
              <w:t>Accuracy</w:t>
            </w:r>
          </w:p>
        </w:tc>
        <w:tc>
          <w:tcPr>
            <w:tcW w:type="dxa" w:w="1077"/>
            <w:shd w:val="clear" w:color="auto" w:fill="1F3864"/>
          </w:tcPr>
          <w:p>
            <w:pPr>
              <w:spacing w:before="20" w:after="20"/>
              <w:jc w:val="left"/>
            </w:pPr>
            <w:r/>
            <w:r>
              <w:rPr>
                <w:b/>
                <w:i w:val="0"/>
                <w:color w:val="FFFFFF"/>
                <w:sz w:val="18"/>
              </w:rPr>
              <w:t>spread</w:t>
            </w:r>
          </w:p>
        </w:tc>
        <w:tc>
          <w:tcPr>
            <w:tcW w:type="dxa" w:w="1928"/>
            <w:shd w:val="clear" w:color="auto" w:fill="1F3864"/>
          </w:tcPr>
          <w:p>
            <w:pPr>
              <w:spacing w:before="20" w:after="20"/>
              <w:jc w:val="left"/>
            </w:pPr>
            <w:r/>
            <w:r>
              <w:rPr>
                <w:b/>
                <w:i w:val="0"/>
                <w:color w:val="FFFFFF"/>
                <w:sz w:val="18"/>
              </w:rPr>
              <w:t>offset selected (predicted)</w:t>
            </w:r>
          </w:p>
        </w:tc>
        <w:tc>
          <w:tcPr>
            <w:tcW w:type="dxa" w:w="1644"/>
            <w:shd w:val="clear" w:color="auto" w:fill="1F3864"/>
          </w:tcPr>
          <w:p>
            <w:pPr>
              <w:spacing w:before="20" w:after="20"/>
              <w:jc w:val="left"/>
            </w:pPr>
            <w:r/>
            <w:r>
              <w:rPr>
                <w:b/>
                <w:i w:val="0"/>
                <w:color w:val="FFFFFF"/>
                <w:sz w:val="18"/>
              </w:rPr>
              <w:t>Bandwidth (bit/s)</w:t>
            </w:r>
          </w:p>
        </w:tc>
      </w:tr>
      <w:tr>
        <w:tc>
          <w:tcPr>
            <w:tcW w:type="dxa" w:w="1474"/>
          </w:tcPr>
          <w:p>
            <w:pPr>
              <w:spacing w:before="20" w:after="20"/>
              <w:jc w:val="left"/>
            </w:pPr>
            <w:r/>
            <w:r>
              <w:rPr>
                <w:b w:val="0"/>
                <w:i w:val="0"/>
                <w:sz w:val="18"/>
              </w:rPr>
              <w:t>160</w:t>
            </w:r>
          </w:p>
        </w:tc>
        <w:tc>
          <w:tcPr>
            <w:tcW w:type="dxa" w:w="1247"/>
          </w:tcPr>
          <w:p>
            <w:pPr>
              <w:spacing w:before="20" w:after="20"/>
              <w:jc w:val="left"/>
            </w:pPr>
            <w:r/>
            <w:r>
              <w:rPr>
                <w:b w:val="0"/>
                <w:i w:val="0"/>
                <w:sz w:val="18"/>
              </w:rPr>
              <w:t>0.41232</w:t>
            </w:r>
          </w:p>
        </w:tc>
        <w:tc>
          <w:tcPr>
            <w:tcW w:type="dxa" w:w="1361"/>
          </w:tcPr>
          <w:p>
            <w:pPr>
              <w:spacing w:before="20" w:after="20"/>
              <w:jc w:val="left"/>
            </w:pPr>
            <w:r/>
            <w:r>
              <w:rPr>
                <w:b w:val="0"/>
                <w:i w:val="0"/>
                <w:sz w:val="18"/>
              </w:rPr>
              <w:t>0.5903</w:t>
            </w:r>
          </w:p>
        </w:tc>
        <w:tc>
          <w:tcPr>
            <w:tcW w:type="dxa" w:w="1077"/>
          </w:tcPr>
          <w:p>
            <w:pPr>
              <w:spacing w:before="20" w:after="20"/>
              <w:jc w:val="left"/>
            </w:pPr>
            <w:r/>
            <w:r>
              <w:rPr>
                <w:b w:val="0"/>
                <w:i w:val="0"/>
                <w:sz w:val="18"/>
              </w:rPr>
              <w:t>± 0.0177</w:t>
            </w:r>
          </w:p>
        </w:tc>
        <w:tc>
          <w:tcPr>
            <w:tcW w:type="dxa" w:w="1928"/>
          </w:tcPr>
          <w:p>
            <w:pPr>
              <w:spacing w:before="20" w:after="20"/>
              <w:jc w:val="left"/>
            </w:pPr>
            <w:r/>
            <w:r>
              <w:rPr>
                <w:b w:val="0"/>
                <w:i w:val="0"/>
                <w:sz w:val="18"/>
              </w:rPr>
              <w:t>−2  (−1)</w:t>
            </w:r>
          </w:p>
        </w:tc>
        <w:tc>
          <w:tcPr>
            <w:tcW w:type="dxa" w:w="1644"/>
          </w:tcPr>
          <w:p>
            <w:pPr>
              <w:spacing w:before="20" w:after="20"/>
              <w:jc w:val="left"/>
            </w:pPr>
            <w:r/>
            <w:r>
              <w:rPr>
                <w:b w:val="0"/>
                <w:i w:val="0"/>
                <w:sz w:val="18"/>
              </w:rPr>
              <w:t>4,163</w:t>
            </w:r>
          </w:p>
        </w:tc>
      </w:tr>
      <w:tr>
        <w:tc>
          <w:tcPr>
            <w:tcW w:type="dxa" w:w="1474"/>
            <w:shd w:val="clear" w:color="auto" w:fill="EEF2F7"/>
          </w:tcPr>
          <w:p>
            <w:pPr>
              <w:spacing w:before="20" w:after="20"/>
              <w:jc w:val="left"/>
            </w:pPr>
            <w:r/>
            <w:r>
              <w:rPr>
                <w:b w:val="0"/>
                <w:i w:val="0"/>
                <w:sz w:val="18"/>
              </w:rPr>
              <w:t>397</w:t>
            </w:r>
          </w:p>
        </w:tc>
        <w:tc>
          <w:tcPr>
            <w:tcW w:type="dxa" w:w="1247"/>
            <w:shd w:val="clear" w:color="auto" w:fill="EEF2F7"/>
          </w:tcPr>
          <w:p>
            <w:pPr>
              <w:spacing w:before="20" w:after="20"/>
              <w:jc w:val="left"/>
            </w:pPr>
            <w:r/>
            <w:r>
              <w:rPr>
                <w:b w:val="0"/>
                <w:i w:val="0"/>
                <w:sz w:val="18"/>
              </w:rPr>
              <w:t>0.31908</w:t>
            </w:r>
          </w:p>
        </w:tc>
        <w:tc>
          <w:tcPr>
            <w:tcW w:type="dxa" w:w="1361"/>
            <w:shd w:val="clear" w:color="auto" w:fill="EEF2F7"/>
          </w:tcPr>
          <w:p>
            <w:pPr>
              <w:spacing w:before="20" w:after="20"/>
              <w:jc w:val="left"/>
            </w:pPr>
            <w:r/>
            <w:r>
              <w:rPr>
                <w:b w:val="0"/>
                <w:i w:val="0"/>
                <w:sz w:val="18"/>
              </w:rPr>
              <w:t>0.7048</w:t>
            </w:r>
          </w:p>
        </w:tc>
        <w:tc>
          <w:tcPr>
            <w:tcW w:type="dxa" w:w="1077"/>
            <w:shd w:val="clear" w:color="auto" w:fill="EEF2F7"/>
          </w:tcPr>
          <w:p>
            <w:pPr>
              <w:spacing w:before="20" w:after="20"/>
              <w:jc w:val="left"/>
            </w:pPr>
            <w:r/>
            <w:r>
              <w:rPr>
                <w:b w:val="0"/>
                <w:i w:val="0"/>
                <w:sz w:val="18"/>
              </w:rPr>
              <w:t>± 0.0176</w:t>
            </w:r>
          </w:p>
        </w:tc>
        <w:tc>
          <w:tcPr>
            <w:tcW w:type="dxa" w:w="1928"/>
            <w:shd w:val="clear" w:color="auto" w:fill="EEF2F7"/>
          </w:tcPr>
          <w:p>
            <w:pPr>
              <w:spacing w:before="20" w:after="20"/>
              <w:jc w:val="left"/>
            </w:pPr>
            <w:r/>
            <w:r>
              <w:rPr>
                <w:b w:val="0"/>
                <w:i w:val="0"/>
                <w:sz w:val="18"/>
              </w:rPr>
              <w:t>−1  (−1)</w:t>
            </w:r>
          </w:p>
        </w:tc>
        <w:tc>
          <w:tcPr>
            <w:tcW w:type="dxa" w:w="1644"/>
            <w:shd w:val="clear" w:color="auto" w:fill="EEF2F7"/>
          </w:tcPr>
          <w:p>
            <w:pPr>
              <w:spacing w:before="20" w:after="20"/>
              <w:jc w:val="left"/>
            </w:pPr>
            <w:r/>
            <w:r>
              <w:rPr>
                <w:b w:val="0"/>
                <w:i w:val="0"/>
                <w:sz w:val="18"/>
              </w:rPr>
              <w:t>10,313</w:t>
            </w:r>
          </w:p>
        </w:tc>
      </w:tr>
      <w:tr>
        <w:tc>
          <w:tcPr>
            <w:tcW w:type="dxa" w:w="1474"/>
          </w:tcPr>
          <w:p>
            <w:pPr>
              <w:spacing w:before="20" w:after="20"/>
              <w:jc w:val="left"/>
            </w:pPr>
            <w:r/>
            <w:r>
              <w:rPr>
                <w:b w:val="0"/>
                <w:i w:val="0"/>
                <w:sz w:val="18"/>
              </w:rPr>
              <w:t>997</w:t>
            </w:r>
          </w:p>
        </w:tc>
        <w:tc>
          <w:tcPr>
            <w:tcW w:type="dxa" w:w="1247"/>
          </w:tcPr>
          <w:p>
            <w:pPr>
              <w:spacing w:before="20" w:after="20"/>
              <w:jc w:val="left"/>
            </w:pPr>
            <w:r/>
            <w:r>
              <w:rPr>
                <w:b w:val="0"/>
                <w:i w:val="0"/>
                <w:sz w:val="18"/>
              </w:rPr>
              <w:t>0.20169</w:t>
            </w:r>
          </w:p>
        </w:tc>
        <w:tc>
          <w:tcPr>
            <w:tcW w:type="dxa" w:w="1361"/>
          </w:tcPr>
          <w:p>
            <w:pPr>
              <w:spacing w:before="20" w:after="20"/>
              <w:jc w:val="left"/>
            </w:pPr>
            <w:r/>
            <w:r>
              <w:rPr>
                <w:b w:val="0"/>
                <w:i w:val="0"/>
                <w:sz w:val="18"/>
              </w:rPr>
              <w:t>0.7560</w:t>
            </w:r>
          </w:p>
        </w:tc>
        <w:tc>
          <w:tcPr>
            <w:tcW w:type="dxa" w:w="1077"/>
          </w:tcPr>
          <w:p>
            <w:pPr>
              <w:spacing w:before="20" w:after="20"/>
              <w:jc w:val="left"/>
            </w:pPr>
            <w:r/>
            <w:r>
              <w:rPr>
                <w:b w:val="0"/>
                <w:i w:val="0"/>
                <w:sz w:val="18"/>
              </w:rPr>
              <w:t>± 0.0285</w:t>
            </w:r>
          </w:p>
        </w:tc>
        <w:tc>
          <w:tcPr>
            <w:tcW w:type="dxa" w:w="1928"/>
          </w:tcPr>
          <w:p>
            <w:pPr>
              <w:spacing w:before="20" w:after="20"/>
              <w:jc w:val="left"/>
            </w:pPr>
            <w:r/>
            <w:r>
              <w:rPr>
                <w:b w:val="0"/>
                <w:i w:val="0"/>
                <w:sz w:val="18"/>
              </w:rPr>
              <w:t>−1  (−1)</w:t>
            </w:r>
          </w:p>
        </w:tc>
        <w:tc>
          <w:tcPr>
            <w:tcW w:type="dxa" w:w="1644"/>
          </w:tcPr>
          <w:p>
            <w:pPr>
              <w:spacing w:before="20" w:after="20"/>
              <w:jc w:val="left"/>
            </w:pPr>
            <w:r/>
            <w:r>
              <w:rPr>
                <w:b w:val="0"/>
                <w:i w:val="0"/>
                <w:sz w:val="18"/>
              </w:rPr>
              <w:t>25,915</w:t>
            </w:r>
          </w:p>
        </w:tc>
      </w:tr>
      <w:tr>
        <w:tc>
          <w:tcPr>
            <w:tcW w:type="dxa" w:w="1474"/>
            <w:shd w:val="clear" w:color="auto" w:fill="EEF2F7"/>
          </w:tcPr>
          <w:p>
            <w:pPr>
              <w:spacing w:before="20" w:after="20"/>
              <w:jc w:val="left"/>
            </w:pPr>
            <w:r/>
            <w:r>
              <w:rPr>
                <w:b w:val="0"/>
                <w:i w:val="0"/>
                <w:sz w:val="18"/>
              </w:rPr>
              <w:t>2447</w:t>
            </w:r>
          </w:p>
        </w:tc>
        <w:tc>
          <w:tcPr>
            <w:tcW w:type="dxa" w:w="1247"/>
            <w:shd w:val="clear" w:color="auto" w:fill="EEF2F7"/>
          </w:tcPr>
          <w:p>
            <w:pPr>
              <w:spacing w:before="20" w:after="20"/>
              <w:jc w:val="left"/>
            </w:pPr>
            <w:r/>
            <w:r>
              <w:rPr>
                <w:b w:val="0"/>
                <w:i w:val="0"/>
                <w:sz w:val="18"/>
              </w:rPr>
              <w:t>0.11757</w:t>
            </w:r>
          </w:p>
        </w:tc>
        <w:tc>
          <w:tcPr>
            <w:tcW w:type="dxa" w:w="1361"/>
            <w:shd w:val="clear" w:color="auto" w:fill="EEF2F7"/>
          </w:tcPr>
          <w:p>
            <w:pPr>
              <w:spacing w:before="20" w:after="20"/>
              <w:jc w:val="left"/>
            </w:pPr>
            <w:r/>
            <w:r>
              <w:rPr>
                <w:b w:val="0"/>
                <w:i w:val="0"/>
                <w:sz w:val="18"/>
              </w:rPr>
              <w:t>0.7791</w:t>
            </w:r>
          </w:p>
        </w:tc>
        <w:tc>
          <w:tcPr>
            <w:tcW w:type="dxa" w:w="1077"/>
            <w:shd w:val="clear" w:color="auto" w:fill="EEF2F7"/>
          </w:tcPr>
          <w:p>
            <w:pPr>
              <w:spacing w:before="20" w:after="20"/>
              <w:jc w:val="left"/>
            </w:pPr>
            <w:r/>
            <w:r>
              <w:rPr>
                <w:b w:val="0"/>
                <w:i w:val="0"/>
                <w:sz w:val="18"/>
              </w:rPr>
              <w:t>± 0.0192</w:t>
            </w:r>
          </w:p>
        </w:tc>
        <w:tc>
          <w:tcPr>
            <w:tcW w:type="dxa" w:w="1928"/>
            <w:shd w:val="clear" w:color="auto" w:fill="EEF2F7"/>
          </w:tcPr>
          <w:p>
            <w:pPr>
              <w:spacing w:before="20" w:after="20"/>
              <w:jc w:val="left"/>
            </w:pPr>
            <w:r/>
            <w:r>
              <w:rPr>
                <w:b w:val="0"/>
                <w:i w:val="0"/>
                <w:sz w:val="18"/>
              </w:rPr>
              <w:t>−1  (−1)</w:t>
            </w:r>
          </w:p>
        </w:tc>
        <w:tc>
          <w:tcPr>
            <w:tcW w:type="dxa" w:w="1644"/>
            <w:shd w:val="clear" w:color="auto" w:fill="EEF2F7"/>
          </w:tcPr>
          <w:p>
            <w:pPr>
              <w:spacing w:before="20" w:after="20"/>
              <w:jc w:val="left"/>
            </w:pPr>
            <w:r/>
            <w:r>
              <w:rPr>
                <w:b w:val="0"/>
                <w:i w:val="0"/>
                <w:sz w:val="18"/>
              </w:rPr>
              <w:t>63,623</w:t>
            </w:r>
          </w:p>
        </w:tc>
      </w:tr>
      <w:tr>
        <w:tc>
          <w:tcPr>
            <w:tcW w:type="dxa" w:w="1474"/>
          </w:tcPr>
          <w:p>
            <w:pPr>
              <w:spacing w:before="20" w:after="20"/>
              <w:jc w:val="left"/>
            </w:pPr>
            <w:r/>
            <w:r>
              <w:rPr>
                <w:b w:val="0"/>
                <w:i w:val="0"/>
                <w:sz w:val="18"/>
              </w:rPr>
              <w:t>6036</w:t>
            </w:r>
          </w:p>
        </w:tc>
        <w:tc>
          <w:tcPr>
            <w:tcW w:type="dxa" w:w="1247"/>
          </w:tcPr>
          <w:p>
            <w:pPr>
              <w:spacing w:before="20" w:after="20"/>
              <w:jc w:val="left"/>
            </w:pPr>
            <w:r/>
            <w:r>
              <w:rPr>
                <w:b w:val="0"/>
                <w:i w:val="0"/>
                <w:sz w:val="18"/>
              </w:rPr>
              <w:t>0.058294</w:t>
            </w:r>
          </w:p>
        </w:tc>
        <w:tc>
          <w:tcPr>
            <w:tcW w:type="dxa" w:w="1361"/>
          </w:tcPr>
          <w:p>
            <w:pPr>
              <w:spacing w:before="20" w:after="20"/>
              <w:jc w:val="left"/>
            </w:pPr>
            <w:r/>
            <w:r>
              <w:rPr>
                <w:b w:val="0"/>
                <w:i w:val="0"/>
                <w:sz w:val="18"/>
              </w:rPr>
              <w:t>0.8414</w:t>
            </w:r>
          </w:p>
        </w:tc>
        <w:tc>
          <w:tcPr>
            <w:tcW w:type="dxa" w:w="1077"/>
          </w:tcPr>
          <w:p>
            <w:pPr>
              <w:spacing w:before="20" w:after="20"/>
              <w:jc w:val="left"/>
            </w:pPr>
            <w:r/>
            <w:r>
              <w:rPr>
                <w:b w:val="0"/>
                <w:i w:val="0"/>
                <w:sz w:val="18"/>
              </w:rPr>
              <w:t>± 0.0050</w:t>
            </w:r>
          </w:p>
        </w:tc>
        <w:tc>
          <w:tcPr>
            <w:tcW w:type="dxa" w:w="1928"/>
          </w:tcPr>
          <w:p>
            <w:pPr>
              <w:spacing w:before="20" w:after="20"/>
              <w:jc w:val="left"/>
            </w:pPr>
            <w:r/>
            <w:r>
              <w:rPr>
                <w:b w:val="0"/>
                <w:i w:val="0"/>
                <w:sz w:val="18"/>
              </w:rPr>
              <w:t>−1  (−1)</w:t>
            </w:r>
          </w:p>
        </w:tc>
        <w:tc>
          <w:tcPr>
            <w:tcW w:type="dxa" w:w="1644"/>
          </w:tcPr>
          <w:p>
            <w:pPr>
              <w:spacing w:before="20" w:after="20"/>
              <w:jc w:val="left"/>
            </w:pPr>
            <w:r/>
            <w:r>
              <w:rPr>
                <w:b w:val="0"/>
                <w:i w:val="0"/>
                <w:sz w:val="18"/>
              </w:rPr>
              <w:t>156,948</w:t>
            </w:r>
          </w:p>
        </w:tc>
      </w:tr>
      <w:tr>
        <w:tc>
          <w:tcPr>
            <w:tcW w:type="dxa" w:w="1474"/>
            <w:shd w:val="clear" w:color="auto" w:fill="EEF2F7"/>
          </w:tcPr>
          <w:p>
            <w:pPr>
              <w:spacing w:before="20" w:after="20"/>
              <w:jc w:val="left"/>
            </w:pPr>
            <w:r/>
            <w:r>
              <w:rPr>
                <w:b w:val="0"/>
                <w:i w:val="0"/>
                <w:sz w:val="18"/>
              </w:rPr>
              <w:t>15343</w:t>
            </w:r>
          </w:p>
        </w:tc>
        <w:tc>
          <w:tcPr>
            <w:tcW w:type="dxa" w:w="1247"/>
            <w:shd w:val="clear" w:color="auto" w:fill="EEF2F7"/>
          </w:tcPr>
          <w:p>
            <w:pPr>
              <w:spacing w:before="20" w:after="20"/>
              <w:jc w:val="left"/>
            </w:pPr>
            <w:r/>
            <w:r>
              <w:rPr>
                <w:b w:val="0"/>
                <w:i w:val="0"/>
                <w:sz w:val="18"/>
              </w:rPr>
              <w:t>0.024582</w:t>
            </w:r>
          </w:p>
        </w:tc>
        <w:tc>
          <w:tcPr>
            <w:tcW w:type="dxa" w:w="1361"/>
            <w:shd w:val="clear" w:color="auto" w:fill="EEF2F7"/>
          </w:tcPr>
          <w:p>
            <w:pPr>
              <w:spacing w:before="20" w:after="20"/>
              <w:jc w:val="left"/>
            </w:pPr>
            <w:r/>
            <w:r>
              <w:rPr>
                <w:b w:val="0"/>
                <w:i w:val="0"/>
                <w:sz w:val="18"/>
              </w:rPr>
              <w:t>0.8996</w:t>
            </w:r>
          </w:p>
        </w:tc>
        <w:tc>
          <w:tcPr>
            <w:tcW w:type="dxa" w:w="1077"/>
            <w:shd w:val="clear" w:color="auto" w:fill="EEF2F7"/>
          </w:tcPr>
          <w:p>
            <w:pPr>
              <w:spacing w:before="20" w:after="20"/>
              <w:jc w:val="left"/>
            </w:pPr>
            <w:r/>
            <w:r>
              <w:rPr>
                <w:b w:val="0"/>
                <w:i w:val="0"/>
                <w:sz w:val="18"/>
              </w:rPr>
              <w:t>± 0.0288</w:t>
            </w:r>
          </w:p>
        </w:tc>
        <w:tc>
          <w:tcPr>
            <w:tcW w:type="dxa" w:w="1928"/>
            <w:shd w:val="clear" w:color="auto" w:fill="EEF2F7"/>
          </w:tcPr>
          <w:p>
            <w:pPr>
              <w:spacing w:before="20" w:after="20"/>
              <w:jc w:val="left"/>
            </w:pPr>
            <w:r/>
            <w:r>
              <w:rPr>
                <w:b w:val="0"/>
                <w:i w:val="0"/>
                <w:sz w:val="18"/>
              </w:rPr>
              <w:t>−1  (−1)</w:t>
            </w:r>
          </w:p>
        </w:tc>
        <w:tc>
          <w:tcPr>
            <w:tcW w:type="dxa" w:w="1644"/>
            <w:shd w:val="clear" w:color="auto" w:fill="EEF2F7"/>
          </w:tcPr>
          <w:p>
            <w:pPr>
              <w:spacing w:before="20" w:after="20"/>
              <w:jc w:val="left"/>
            </w:pPr>
            <w:r/>
            <w:r>
              <w:rPr>
                <w:b w:val="0"/>
                <w:i w:val="0"/>
                <w:sz w:val="18"/>
              </w:rPr>
              <w:t>398,929</w:t>
            </w:r>
          </w:p>
        </w:tc>
      </w:tr>
    </w:tbl>
    <w:p>
      <w:pPr>
        <w:spacing w:after="60"/>
      </w:pPr>
    </w:p>
    <w:p>
      <w:pPr>
        <w:spacing w:before="0" w:after="200"/>
        <w:jc w:val="left"/>
      </w:pPr>
      <w:r>
        <w:rPr>
          <w:b w:val="0"/>
          <w:i/>
          <w:color w:val="606670"/>
          <w:sz w:val="17"/>
        </w:rPr>
        <w:t>E1, 32 channels, three split seeds. Majority floor 0.2075, chance 0.1250. Accuracy is at the offset selected inside the training split; the offset was unanimous across the three seeds at every budget. The predicted offset in brackets is computed from the declared front-end lag and the featurisation kernel, with no probe fitted — see §13.2.</w:t>
      </w:r>
    </w:p>
    <w:p>
      <w:pPr>
        <w:spacing w:after="140" w:line="269" w:lineRule="auto"/>
        <w:jc w:val="both"/>
      </w:pPr>
      <w:r>
        <w:rPr>
          <w:b w:val="0"/>
          <w:i w:val="0"/>
          <w:sz w:val="21"/>
        </w:rPr>
        <w:t xml:space="preserve">The bandwidth column is worth dwelling on, because it is the first quantitative version of the study's central engineering question and it does not favour the answer the field assumes. R2's dense features cost 128,000 bit/s. E1 reaches 98.5 per cent of R2's accuracy at Λ = 15,343, where its event stream costs 398,929 bit/s — </w:t>
      </w:r>
      <w:r>
        <w:rPr>
          <w:b/>
          <w:i w:val="0"/>
          <w:sz w:val="21"/>
        </w:rPr>
        <w:t>three times more than the representation it is approximating</w:t>
      </w:r>
      <w:r>
        <w:rPr>
          <w:b w:val="0"/>
          <w:i w:val="0"/>
          <w:sz w:val="21"/>
        </w:rPr>
        <w:t>. The two costs cross near Λ = 4,900, where E1 sits at about 91 per cent of the bound. Both figures depend on declared widths — 20 bits of timestamp, 32 bits per mel coefficient, both generous — so this is a statement about those widths and not about events in general. It is reported here rather than smoothed because §6.3 requires the encoder's own cost to be charged rather than hidden, and because a result that runs against the expected direction is the one most worth checking early. The conclusion is unchanged from v2; only the accuracies moved.</w:t>
      </w:r>
    </w:p>
    <w:p>
      <w:pPr>
        <w:spacing w:before="220" w:after="80"/>
      </w:pPr>
      <w:r>
        <w:rPr>
          <w:b/>
          <w:color w:val="1B6B7A"/>
          <w:sz w:val="24"/>
        </w:rPr>
        <w:t>13.2  The alignment axis, and a prediction that holds</w:t>
      </w:r>
    </w:p>
    <w:p>
      <w:pPr>
        <w:spacing w:after="140" w:line="269" w:lineRule="auto"/>
        <w:jc w:val="both"/>
      </w:pPr>
      <w:r>
        <w:rPr>
          <w:b w:val="0"/>
          <w:i w:val="0"/>
          <w:sz w:val="21"/>
        </w:rPr>
        <w:t xml:space="preserve">v2 reported that control C5 failed: offsetting the labels by one frame </w:t>
      </w:r>
      <w:r>
        <w:rPr>
          <w:b w:val="0"/>
          <w:i/>
          <w:sz w:val="21"/>
        </w:rPr>
        <w:t>raised</w:t>
      </w:r>
      <w:r>
        <w:rPr>
          <w:b w:val="0"/>
          <w:i w:val="0"/>
          <w:sz w:val="21"/>
        </w:rPr>
        <w:t xml:space="preserve"> accuracy at every budget point rather than lowering it. That was correct and it was diagnostic. D69 made the offset a swept axis on the same footing as the featurisation time constant, D70 restated C5 as an interior-maximum test over at least two frames either side of the selected offset, and D71 requires the selection to happen inside the training split. All three are now implemented and the axis behaves.</w:t>
      </w:r>
    </w:p>
    <w:p>
      <w:pPr>
        <w:spacing w:after="140" w:line="269" w:lineRule="auto"/>
        <w:jc w:val="both"/>
      </w:pPr>
      <w:r>
        <w:rPr>
          <w:b w:val="0"/>
          <w:i w:val="0"/>
          <w:sz w:val="21"/>
        </w:rPr>
        <w:t xml:space="preserve">The offset that gets selected is the offset the declared lags predict, and that prediction is computed without fitting anything: the front end declares its own group delay under D24, and the equation (32) kernel's first moment is tau_phi exactly. </w:t>
      </w:r>
      <w:r>
        <w:rPr>
          <w:b/>
          <w:i w:val="0"/>
          <w:sz w:val="21"/>
        </w:rPr>
        <w:t>R2 is the clean test</w:t>
      </w:r>
      <w:r>
        <w:rPr>
          <w:b w:val="0"/>
          <w:i w:val="0"/>
          <w:sz w:val="21"/>
        </w:rPr>
        <w:t>, because its lag is a different quantity altogether — half a 25 ms analysis window rather than a filterbank's phase response.</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cantSplit/>
        </w:trPr>
        <w:tc>
          <w:tcPr>
            <w:tcW w:type="dxa" w:w="3402"/>
            <w:shd w:val="clear" w:color="auto" w:fill="1F3864"/>
          </w:tcPr>
          <w:p>
            <w:pPr>
              <w:spacing w:before="20" w:after="20"/>
              <w:jc w:val="left"/>
            </w:pPr>
            <w:r/>
            <w:r>
              <w:rPr>
                <w:b/>
                <w:i w:val="0"/>
                <w:color w:val="FFFFFF"/>
                <w:sz w:val="18"/>
              </w:rPr>
              <w:t>Condition</w:t>
            </w:r>
          </w:p>
        </w:tc>
        <w:tc>
          <w:tcPr>
            <w:tcW w:type="dxa" w:w="1587"/>
            <w:shd w:val="clear" w:color="auto" w:fill="1F3864"/>
          </w:tcPr>
          <w:p>
            <w:pPr>
              <w:spacing w:before="20" w:after="20"/>
              <w:jc w:val="left"/>
            </w:pPr>
            <w:r/>
            <w:r>
              <w:rPr>
                <w:b/>
                <w:i w:val="0"/>
                <w:color w:val="FFFFFF"/>
                <w:sz w:val="18"/>
              </w:rPr>
              <w:t>Predicted offset</w:t>
            </w:r>
          </w:p>
        </w:tc>
        <w:tc>
          <w:tcPr>
            <w:tcW w:type="dxa" w:w="1247"/>
            <w:shd w:val="clear" w:color="auto" w:fill="1F3864"/>
          </w:tcPr>
          <w:p>
            <w:pPr>
              <w:spacing w:before="20" w:after="20"/>
              <w:jc w:val="left"/>
            </w:pPr>
            <w:r/>
            <w:r>
              <w:rPr>
                <w:b/>
                <w:i w:val="0"/>
                <w:color w:val="FFFFFF"/>
                <w:sz w:val="18"/>
              </w:rPr>
              <w:t>Selected</w:t>
            </w:r>
          </w:p>
        </w:tc>
        <w:tc>
          <w:tcPr>
            <w:tcW w:type="dxa" w:w="1361"/>
            <w:shd w:val="clear" w:color="auto" w:fill="1F3864"/>
          </w:tcPr>
          <w:p>
            <w:pPr>
              <w:spacing w:before="20" w:after="20"/>
              <w:jc w:val="left"/>
            </w:pPr>
            <w:r/>
            <w:r>
              <w:rPr>
                <w:b/>
                <w:i w:val="0"/>
                <w:color w:val="FFFFFF"/>
                <w:sz w:val="18"/>
              </w:rPr>
              <w:t>Selection bias</w:t>
            </w:r>
          </w:p>
        </w:tc>
        <w:tc>
          <w:tcPr>
            <w:tcW w:type="dxa" w:w="1701"/>
            <w:shd w:val="clear" w:color="auto" w:fill="1F3864"/>
          </w:tcPr>
          <w:p>
            <w:pPr>
              <w:spacing w:before="20" w:after="20"/>
              <w:jc w:val="left"/>
            </w:pPr>
            <w:r/>
            <w:r>
              <w:rPr>
                <w:b/>
                <w:i w:val="0"/>
                <w:color w:val="FFFFFF"/>
                <w:sz w:val="18"/>
              </w:rPr>
              <w:t>C5 interior max</w:t>
            </w:r>
          </w:p>
        </w:tc>
      </w:tr>
      <w:tr>
        <w:tc>
          <w:tcPr>
            <w:tcW w:type="dxa" w:w="3402"/>
          </w:tcPr>
          <w:p>
            <w:pPr>
              <w:spacing w:before="20" w:after="20"/>
              <w:jc w:val="left"/>
            </w:pPr>
            <w:r/>
            <w:r>
              <w:rPr>
                <w:b w:val="0"/>
                <w:i w:val="0"/>
                <w:sz w:val="18"/>
              </w:rPr>
              <w:t>R2, causal window</w:t>
            </w:r>
          </w:p>
        </w:tc>
        <w:tc>
          <w:tcPr>
            <w:tcW w:type="dxa" w:w="1587"/>
          </w:tcPr>
          <w:p>
            <w:pPr>
              <w:spacing w:before="20" w:after="20"/>
              <w:jc w:val="left"/>
            </w:pPr>
            <w:r/>
            <w:r>
              <w:rPr>
                <w:b w:val="0"/>
                <w:i w:val="0"/>
                <w:sz w:val="18"/>
              </w:rPr>
              <w:t>−1</w:t>
            </w:r>
          </w:p>
        </w:tc>
        <w:tc>
          <w:tcPr>
            <w:tcW w:type="dxa" w:w="1247"/>
          </w:tcPr>
          <w:p>
            <w:pPr>
              <w:spacing w:before="20" w:after="20"/>
              <w:jc w:val="left"/>
            </w:pPr>
            <w:r/>
            <w:r>
              <w:rPr>
                <w:b w:val="0"/>
                <w:i w:val="0"/>
                <w:sz w:val="18"/>
              </w:rPr>
              <w:t>−1</w:t>
            </w:r>
          </w:p>
        </w:tc>
        <w:tc>
          <w:tcPr>
            <w:tcW w:type="dxa" w:w="1361"/>
          </w:tcPr>
          <w:p>
            <w:pPr>
              <w:spacing w:before="20" w:after="20"/>
              <w:jc w:val="left"/>
            </w:pPr>
            <w:r/>
            <w:r>
              <w:rPr>
                <w:b w:val="0"/>
                <w:i w:val="0"/>
                <w:sz w:val="18"/>
              </w:rPr>
              <w:t>0.0000</w:t>
            </w:r>
          </w:p>
        </w:tc>
        <w:tc>
          <w:tcPr>
            <w:tcW w:type="dxa" w:w="1701"/>
            <w:shd w:val="clear" w:color="auto" w:fill="C6E0B4"/>
          </w:tcPr>
          <w:p>
            <w:pPr>
              <w:spacing w:before="20" w:after="20"/>
              <w:jc w:val="left"/>
            </w:pPr>
            <w:r/>
            <w:r>
              <w:rPr>
                <w:b w:val="0"/>
                <w:i w:val="0"/>
                <w:sz w:val="18"/>
              </w:rPr>
              <w:t>pass</w:t>
            </w:r>
          </w:p>
        </w:tc>
      </w:tr>
      <w:tr>
        <w:tc>
          <w:tcPr>
            <w:tcW w:type="dxa" w:w="3402"/>
            <w:shd w:val="clear" w:color="auto" w:fill="EEF2F7"/>
          </w:tcPr>
          <w:p>
            <w:pPr>
              <w:spacing w:before="20" w:after="20"/>
              <w:jc w:val="left"/>
            </w:pPr>
            <w:r/>
            <w:r>
              <w:rPr>
                <w:b w:val="0"/>
                <w:i w:val="0"/>
                <w:sz w:val="18"/>
              </w:rPr>
              <w:t>R2, centred window</w:t>
            </w:r>
          </w:p>
        </w:tc>
        <w:tc>
          <w:tcPr>
            <w:tcW w:type="dxa" w:w="1587"/>
            <w:shd w:val="clear" w:color="auto" w:fill="EEF2F7"/>
          </w:tcPr>
          <w:p>
            <w:pPr>
              <w:spacing w:before="20" w:after="20"/>
              <w:jc w:val="left"/>
            </w:pPr>
            <w:r/>
            <w:r>
              <w:rPr>
                <w:b w:val="0"/>
                <w:i w:val="0"/>
                <w:sz w:val="18"/>
              </w:rPr>
              <w:t>0</w:t>
            </w:r>
          </w:p>
        </w:tc>
        <w:tc>
          <w:tcPr>
            <w:tcW w:type="dxa" w:w="1247"/>
            <w:shd w:val="clear" w:color="auto" w:fill="EEF2F7"/>
          </w:tcPr>
          <w:p>
            <w:pPr>
              <w:spacing w:before="20" w:after="20"/>
              <w:jc w:val="left"/>
            </w:pPr>
            <w:r/>
            <w:r>
              <w:rPr>
                <w:b w:val="0"/>
                <w:i w:val="0"/>
                <w:sz w:val="18"/>
              </w:rPr>
              <w:t>0</w:t>
            </w:r>
          </w:p>
        </w:tc>
        <w:tc>
          <w:tcPr>
            <w:tcW w:type="dxa" w:w="1361"/>
            <w:shd w:val="clear" w:color="auto" w:fill="EEF2F7"/>
          </w:tcPr>
          <w:p>
            <w:pPr>
              <w:spacing w:before="20" w:after="20"/>
              <w:jc w:val="left"/>
            </w:pPr>
            <w:r/>
            <w:r>
              <w:rPr>
                <w:b w:val="0"/>
                <w:i w:val="0"/>
                <w:sz w:val="18"/>
              </w:rPr>
              <w:t>0.0000</w:t>
            </w:r>
          </w:p>
        </w:tc>
        <w:tc>
          <w:tcPr>
            <w:tcW w:type="dxa" w:w="1701"/>
            <w:shd w:val="clear" w:color="auto" w:fill="C6E0B4"/>
          </w:tcPr>
          <w:p>
            <w:pPr>
              <w:spacing w:before="20" w:after="20"/>
              <w:jc w:val="left"/>
            </w:pPr>
            <w:r/>
            <w:r>
              <w:rPr>
                <w:b w:val="0"/>
                <w:i w:val="0"/>
                <w:sz w:val="18"/>
              </w:rPr>
              <w:t>pass</w:t>
            </w:r>
          </w:p>
        </w:tc>
      </w:tr>
      <w:tr>
        <w:tc>
          <w:tcPr>
            <w:tcW w:type="dxa" w:w="3402"/>
          </w:tcPr>
          <w:p>
            <w:pPr>
              <w:spacing w:before="20" w:after="20"/>
              <w:jc w:val="left"/>
            </w:pPr>
            <w:r/>
            <w:r>
              <w:rPr>
                <w:b w:val="0"/>
                <w:i w:val="0"/>
                <w:sz w:val="18"/>
              </w:rPr>
              <w:t>E1 on T1, five of six budgets</w:t>
            </w:r>
          </w:p>
        </w:tc>
        <w:tc>
          <w:tcPr>
            <w:tcW w:type="dxa" w:w="1587"/>
          </w:tcPr>
          <w:p>
            <w:pPr>
              <w:spacing w:before="20" w:after="20"/>
              <w:jc w:val="left"/>
            </w:pPr>
            <w:r/>
            <w:r>
              <w:rPr>
                <w:b w:val="0"/>
                <w:i w:val="0"/>
                <w:sz w:val="18"/>
              </w:rPr>
              <w:t>−1</w:t>
            </w:r>
          </w:p>
        </w:tc>
        <w:tc>
          <w:tcPr>
            <w:tcW w:type="dxa" w:w="1247"/>
          </w:tcPr>
          <w:p>
            <w:pPr>
              <w:spacing w:before="20" w:after="20"/>
              <w:jc w:val="left"/>
            </w:pPr>
            <w:r/>
            <w:r>
              <w:rPr>
                <w:b w:val="0"/>
                <w:i w:val="0"/>
                <w:sz w:val="18"/>
              </w:rPr>
              <w:t>−1</w:t>
            </w:r>
          </w:p>
        </w:tc>
        <w:tc>
          <w:tcPr>
            <w:tcW w:type="dxa" w:w="1361"/>
          </w:tcPr>
          <w:p>
            <w:pPr>
              <w:spacing w:before="20" w:after="20"/>
              <w:jc w:val="left"/>
            </w:pPr>
            <w:r/>
            <w:r>
              <w:rPr>
                <w:b w:val="0"/>
                <w:i w:val="0"/>
                <w:sz w:val="18"/>
              </w:rPr>
              <w:t>0.0000</w:t>
            </w:r>
          </w:p>
        </w:tc>
        <w:tc>
          <w:tcPr>
            <w:tcW w:type="dxa" w:w="1701"/>
            <w:shd w:val="clear" w:color="auto" w:fill="C6E0B4"/>
          </w:tcPr>
          <w:p>
            <w:pPr>
              <w:spacing w:before="20" w:after="20"/>
              <w:jc w:val="left"/>
            </w:pPr>
            <w:r/>
            <w:r>
              <w:rPr>
                <w:b w:val="0"/>
                <w:i w:val="0"/>
                <w:sz w:val="18"/>
              </w:rPr>
              <w:t>pass</w:t>
            </w:r>
          </w:p>
        </w:tc>
      </w:tr>
      <w:tr>
        <w:tc>
          <w:tcPr>
            <w:tcW w:type="dxa" w:w="3402"/>
            <w:shd w:val="clear" w:color="auto" w:fill="EEF2F7"/>
          </w:tcPr>
          <w:p>
            <w:pPr>
              <w:spacing w:before="20" w:after="20"/>
              <w:jc w:val="left"/>
            </w:pPr>
            <w:r/>
            <w:r>
              <w:rPr>
                <w:b w:val="0"/>
                <w:i w:val="0"/>
                <w:sz w:val="18"/>
              </w:rPr>
              <w:t>E1 on T1, Λ = 160</w:t>
            </w:r>
          </w:p>
        </w:tc>
        <w:tc>
          <w:tcPr>
            <w:tcW w:type="dxa" w:w="1587"/>
            <w:shd w:val="clear" w:color="auto" w:fill="EEF2F7"/>
          </w:tcPr>
          <w:p>
            <w:pPr>
              <w:spacing w:before="20" w:after="20"/>
              <w:jc w:val="left"/>
            </w:pPr>
            <w:r/>
            <w:r>
              <w:rPr>
                <w:b w:val="0"/>
                <w:i w:val="0"/>
                <w:sz w:val="18"/>
              </w:rPr>
              <w:t>−1</w:t>
            </w:r>
          </w:p>
        </w:tc>
        <w:tc>
          <w:tcPr>
            <w:tcW w:type="dxa" w:w="1247"/>
            <w:shd w:val="clear" w:color="auto" w:fill="EEF2F7"/>
          </w:tcPr>
          <w:p>
            <w:pPr>
              <w:spacing w:before="20" w:after="20"/>
              <w:jc w:val="left"/>
            </w:pPr>
            <w:r/>
            <w:r>
              <w:rPr>
                <w:b w:val="0"/>
                <w:i w:val="0"/>
                <w:sz w:val="18"/>
              </w:rPr>
              <w:t>−2</w:t>
            </w:r>
          </w:p>
        </w:tc>
        <w:tc>
          <w:tcPr>
            <w:tcW w:type="dxa" w:w="1361"/>
            <w:shd w:val="clear" w:color="auto" w:fill="EEF2F7"/>
          </w:tcPr>
          <w:p>
            <w:pPr>
              <w:spacing w:before="20" w:after="20"/>
              <w:jc w:val="left"/>
            </w:pPr>
            <w:r/>
            <w:r>
              <w:rPr>
                <w:b w:val="0"/>
                <w:i w:val="0"/>
                <w:sz w:val="18"/>
              </w:rPr>
              <w:t>0.0000</w:t>
            </w:r>
          </w:p>
        </w:tc>
        <w:tc>
          <w:tcPr>
            <w:tcW w:type="dxa" w:w="1701"/>
            <w:shd w:val="clear" w:color="auto" w:fill="C6E0B4"/>
          </w:tcPr>
          <w:p>
            <w:pPr>
              <w:spacing w:before="20" w:after="20"/>
              <w:jc w:val="left"/>
            </w:pPr>
            <w:r/>
            <w:r>
              <w:rPr>
                <w:b w:val="0"/>
                <w:i w:val="0"/>
                <w:sz w:val="18"/>
              </w:rPr>
              <w:t>pass</w:t>
            </w:r>
          </w:p>
        </w:tc>
      </w:tr>
    </w:tbl>
    <w:p>
      <w:pPr>
        <w:spacing w:after="60"/>
      </w:pPr>
    </w:p>
    <w:p>
      <w:pPr>
        <w:spacing w:before="0" w:after="200"/>
        <w:jc w:val="left"/>
      </w:pPr>
      <w:r>
        <w:rPr>
          <w:b w:val="0"/>
          <w:i/>
          <w:color w:val="606670"/>
          <w:sz w:val="17"/>
        </w:rPr>
        <w:t>Three split seeds, unanimous in every row. The sparsest budget selects one frame later than predicted, on all three seeds: at 160 events per second the features integrate over longer, which is a real effect rather than noise precisely because it is unanimous.</w:t>
      </w:r>
    </w:p>
    <w:tbl>
      <w:tblPr>
        <w:tblStyle w:val="TableGrid"/>
        <w:tblW w:type="auto" w:w="0"/>
        <w:tblLook w:firstColumn="1" w:firstRow="1" w:lastColumn="0" w:lastRow="0" w:noHBand="0" w:noVBand="1" w:val="04A0"/>
      </w:tblPr>
      <w:tblGrid>
        <w:gridCol w:w="9746"/>
      </w:tblGrid>
      <w:tr>
        <w:tc>
          <w:tcPr>
            <w:tcW w:type="dxa" w:w="9746"/>
            <w:shd w:val="clear" w:color="auto" w:fill="C6E0B4"/>
          </w:tcPr>
          <w:p>
            <w:pPr>
              <w:jc w:val="both"/>
            </w:pPr>
            <w:r/>
            <w:r>
              <w:rPr>
                <w:b/>
                <w:sz w:val="19"/>
              </w:rPr>
              <w:t xml:space="preserve">v2's most uncomfortable finding is resolved.  </w:t>
            </w:r>
            <w:r>
              <w:rPr>
                <w:b w:val="0"/>
                <w:i w:val="0"/>
                <w:sz w:val="19"/>
              </w:rPr>
              <w:t xml:space="preserve">v2 reported that at offset zero the non-spiking upper bound sat </w:t>
            </w:r>
            <w:r>
              <w:rPr>
                <w:b w:val="0"/>
                <w:i/>
                <w:sz w:val="19"/>
              </w:rPr>
              <w:t>below</w:t>
            </w:r>
            <w:r>
              <w:rPr>
                <w:b w:val="0"/>
                <w:i w:val="0"/>
                <w:sz w:val="19"/>
              </w:rPr>
              <w:t xml:space="preserve"> the encoder it was supposed to bound — R2 causal 0.8247 against E1 0.8316 — and raised it as Q24. With the alignment swept and selected honestly, R2 causal scores 0.9133 against E1's 0.8996 and the ordering is restored with a gap of 1.4 points. Nothing about either encoding changed; only which frame the labels were paired with. Q24 is answered by D69 and D70, and T1's v2 figures stand as </w:t>
            </w:r>
            <w:r>
              <w:rPr>
                <w:b/>
                <w:i w:val="0"/>
                <w:sz w:val="19"/>
              </w:rPr>
              <w:t>lower bounds</w:t>
            </w:r>
            <w:r>
              <w:rPr>
                <w:b w:val="0"/>
                <w:i w:val="0"/>
                <w:sz w:val="19"/>
              </w:rPr>
              <w:t xml:space="preserve"> rather than errors (D72) — they were correct measurements at an alignment that was not then a declared axis.</w:t>
            </w:r>
          </w:p>
        </w:tc>
      </w:tr>
    </w:tbl>
    <w:p>
      <w:pPr>
        <w:spacing w:after="80"/>
      </w:pPr>
    </w:p>
    <w:p>
      <w:pPr>
        <w:spacing w:before="220" w:after="80"/>
      </w:pPr>
      <w:r>
        <w:rPr>
          <w:b/>
          <w:color w:val="1B6B7A"/>
          <w:sz w:val="24"/>
        </w:rPr>
        <w:t>13.3  T2, T3, and the preliminary experiments</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928"/>
            <w:shd w:val="clear" w:color="auto" w:fill="1F3864"/>
          </w:tcPr>
          <w:p>
            <w:pPr>
              <w:spacing w:before="20" w:after="20"/>
              <w:jc w:val="left"/>
            </w:pPr>
            <w:r/>
            <w:r>
              <w:rPr>
                <w:b/>
                <w:i w:val="0"/>
                <w:color w:val="FFFFFF"/>
                <w:sz w:val="18"/>
              </w:rPr>
              <w:t>Task</w:t>
            </w:r>
          </w:p>
        </w:tc>
        <w:tc>
          <w:tcPr>
            <w:tcW w:type="dxa" w:w="3515"/>
            <w:shd w:val="clear" w:color="auto" w:fill="1F3864"/>
          </w:tcPr>
          <w:p>
            <w:pPr>
              <w:spacing w:before="20" w:after="20"/>
              <w:jc w:val="left"/>
            </w:pPr>
            <w:r/>
            <w:r>
              <w:rPr>
                <w:b/>
                <w:i w:val="0"/>
                <w:color w:val="FFFFFF"/>
                <w:sz w:val="18"/>
              </w:rPr>
              <w:t>Condition</w:t>
            </w:r>
          </w:p>
        </w:tc>
        <w:tc>
          <w:tcPr>
            <w:tcW w:type="dxa" w:w="3855"/>
            <w:shd w:val="clear" w:color="auto" w:fill="1F3864"/>
          </w:tcPr>
          <w:p>
            <w:pPr>
              <w:spacing w:before="20" w:after="20"/>
              <w:jc w:val="left"/>
            </w:pPr>
            <w:r/>
            <w:r>
              <w:rPr>
                <w:b/>
                <w:i w:val="0"/>
                <w:color w:val="FFFFFF"/>
                <w:sz w:val="18"/>
              </w:rPr>
              <w:t>Result</w:t>
            </w:r>
          </w:p>
        </w:tc>
      </w:tr>
      <w:tr>
        <w:tc>
          <w:tcPr>
            <w:tcW w:type="dxa" w:w="1928"/>
          </w:tcPr>
          <w:p>
            <w:pPr>
              <w:spacing w:before="20" w:after="20"/>
              <w:jc w:val="left"/>
            </w:pPr>
            <w:r/>
            <w:r>
              <w:rPr>
                <w:b w:val="0"/>
                <w:i w:val="0"/>
                <w:sz w:val="18"/>
              </w:rPr>
              <w:t>T2 — f_0 contour</w:t>
            </w:r>
          </w:p>
        </w:tc>
        <w:tc>
          <w:tcPr>
            <w:tcW w:type="dxa" w:w="3515"/>
          </w:tcPr>
          <w:p>
            <w:pPr>
              <w:spacing w:before="20" w:after="20"/>
              <w:jc w:val="left"/>
            </w:pPr>
            <w:r/>
            <w:r>
              <w:rPr>
                <w:b w:val="0"/>
                <w:i w:val="0"/>
                <w:sz w:val="18"/>
              </w:rPr>
              <w:t>E1 at Λ=15,343, 5 frames of context</w:t>
            </w:r>
          </w:p>
        </w:tc>
        <w:tc>
          <w:tcPr>
            <w:tcW w:type="dxa" w:w="3855"/>
          </w:tcPr>
          <w:p>
            <w:pPr>
              <w:spacing w:before="20" w:after="20"/>
              <w:jc w:val="left"/>
            </w:pPr>
            <w:r/>
            <w:r>
              <w:rPr>
                <w:b w:val="0"/>
                <w:i w:val="0"/>
                <w:sz w:val="18"/>
              </w:rPr>
              <w:t>r/utt +0.5525, RMSE 1.364 st, voicing 0.9926</w:t>
            </w:r>
          </w:p>
        </w:tc>
      </w:tr>
      <w:tr>
        <w:tc>
          <w:tcPr>
            <w:tcW w:type="dxa" w:w="1928"/>
            <w:shd w:val="clear" w:color="auto" w:fill="EEF2F7"/>
          </w:tcPr>
          <w:p>
            <w:pPr>
              <w:spacing w:before="20" w:after="20"/>
              <w:jc w:val="left"/>
            </w:pPr>
            <w:r/>
            <w:r>
              <w:rPr>
                <w:b w:val="0"/>
                <w:i w:val="0"/>
                <w:sz w:val="18"/>
              </w:rPr>
            </w:r>
          </w:p>
        </w:tc>
        <w:tc>
          <w:tcPr>
            <w:tcW w:type="dxa" w:w="3515"/>
            <w:shd w:val="clear" w:color="auto" w:fill="EEF2F7"/>
          </w:tcPr>
          <w:p>
            <w:pPr>
              <w:spacing w:before="20" w:after="20"/>
              <w:jc w:val="left"/>
            </w:pPr>
            <w:r/>
            <w:r>
              <w:rPr>
                <w:b w:val="0"/>
                <w:i w:val="0"/>
                <w:sz w:val="18"/>
              </w:rPr>
              <w:t>R2</w:t>
            </w:r>
          </w:p>
        </w:tc>
        <w:tc>
          <w:tcPr>
            <w:tcW w:type="dxa" w:w="3855"/>
            <w:shd w:val="clear" w:color="auto" w:fill="EEF2F7"/>
          </w:tcPr>
          <w:p>
            <w:pPr>
              <w:spacing w:before="20" w:after="20"/>
              <w:jc w:val="left"/>
            </w:pPr>
            <w:r/>
            <w:r>
              <w:rPr>
                <w:b w:val="0"/>
                <w:i w:val="0"/>
                <w:sz w:val="18"/>
              </w:rPr>
              <w:t>r/utt +0.4604, RMSE 1.635 st, voicing 0.9936</w:t>
            </w:r>
          </w:p>
        </w:tc>
      </w:tr>
      <w:tr>
        <w:tc>
          <w:tcPr>
            <w:tcW w:type="dxa" w:w="1928"/>
          </w:tcPr>
          <w:p>
            <w:pPr>
              <w:spacing w:before="20" w:after="20"/>
              <w:jc w:val="left"/>
            </w:pPr>
            <w:r/>
            <w:r>
              <w:rPr>
                <w:b w:val="0"/>
                <w:i w:val="0"/>
                <w:sz w:val="18"/>
              </w:rPr>
              <w:t>T3 — boundaries</w:t>
            </w:r>
          </w:p>
        </w:tc>
        <w:tc>
          <w:tcPr>
            <w:tcW w:type="dxa" w:w="3515"/>
          </w:tcPr>
          <w:p>
            <w:pPr>
              <w:spacing w:before="20" w:after="20"/>
              <w:jc w:val="left"/>
            </w:pPr>
            <w:r/>
            <w:r>
              <w:rPr>
                <w:b w:val="0"/>
                <w:i w:val="0"/>
                <w:sz w:val="18"/>
              </w:rPr>
              <w:t>E1 at Λ=15,343, 5 frames of context</w:t>
            </w:r>
          </w:p>
        </w:tc>
        <w:tc>
          <w:tcPr>
            <w:tcW w:type="dxa" w:w="3855"/>
          </w:tcPr>
          <w:p>
            <w:pPr>
              <w:spacing w:before="20" w:after="20"/>
              <w:jc w:val="left"/>
            </w:pPr>
            <w:r/>
            <w:r>
              <w:rPr>
                <w:b w:val="0"/>
                <w:i w:val="0"/>
                <w:sz w:val="18"/>
              </w:rPr>
              <w:t>F 0.7557, R-value +0.690, frame AUC 0.8511</w:t>
            </w:r>
          </w:p>
        </w:tc>
      </w:tr>
      <w:tr>
        <w:tc>
          <w:tcPr>
            <w:tcW w:type="dxa" w:w="1928"/>
            <w:shd w:val="clear" w:color="auto" w:fill="EEF2F7"/>
          </w:tcPr>
          <w:p>
            <w:pPr>
              <w:spacing w:before="20" w:after="20"/>
              <w:jc w:val="left"/>
            </w:pPr>
            <w:r/>
            <w:r>
              <w:rPr>
                <w:b w:val="0"/>
                <w:i w:val="0"/>
                <w:sz w:val="18"/>
              </w:rPr>
            </w:r>
          </w:p>
        </w:tc>
        <w:tc>
          <w:tcPr>
            <w:tcW w:type="dxa" w:w="3515"/>
            <w:shd w:val="clear" w:color="auto" w:fill="EEF2F7"/>
          </w:tcPr>
          <w:p>
            <w:pPr>
              <w:spacing w:before="20" w:after="20"/>
              <w:jc w:val="left"/>
            </w:pPr>
            <w:r/>
            <w:r>
              <w:rPr>
                <w:b w:val="0"/>
                <w:i w:val="0"/>
                <w:sz w:val="18"/>
              </w:rPr>
              <w:t>R2</w:t>
            </w:r>
          </w:p>
        </w:tc>
        <w:tc>
          <w:tcPr>
            <w:tcW w:type="dxa" w:w="3855"/>
            <w:shd w:val="clear" w:color="auto" w:fill="EEF2F7"/>
          </w:tcPr>
          <w:p>
            <w:pPr>
              <w:spacing w:before="20" w:after="20"/>
              <w:jc w:val="left"/>
            </w:pPr>
            <w:r/>
            <w:r>
              <w:rPr>
                <w:b w:val="0"/>
                <w:i w:val="0"/>
                <w:sz w:val="18"/>
              </w:rPr>
              <w:t>F 0.5930, R-value +0.567, frame AUC 0.7519</w:t>
            </w:r>
          </w:p>
        </w:tc>
      </w:tr>
      <w:tr>
        <w:tc>
          <w:tcPr>
            <w:tcW w:type="dxa" w:w="1928"/>
          </w:tcPr>
          <w:p>
            <w:pPr>
              <w:spacing w:before="20" w:after="20"/>
              <w:jc w:val="left"/>
            </w:pPr>
            <w:r/>
            <w:r>
              <w:rPr>
                <w:b w:val="0"/>
                <w:i w:val="0"/>
                <w:sz w:val="18"/>
              </w:rPr>
            </w:r>
          </w:p>
        </w:tc>
        <w:tc>
          <w:tcPr>
            <w:tcW w:type="dxa" w:w="3515"/>
          </w:tcPr>
          <w:p>
            <w:pPr>
              <w:spacing w:before="20" w:after="20"/>
              <w:jc w:val="left"/>
            </w:pPr>
            <w:r/>
            <w:r>
              <w:rPr>
                <w:b w:val="0"/>
                <w:i w:val="0"/>
                <w:sz w:val="18"/>
              </w:rPr>
              <w:t>uniform baseline at the reference rate</w:t>
            </w:r>
          </w:p>
        </w:tc>
        <w:tc>
          <w:tcPr>
            <w:tcW w:type="dxa" w:w="3855"/>
          </w:tcPr>
          <w:p>
            <w:pPr>
              <w:spacing w:before="20" w:after="20"/>
              <w:jc w:val="left"/>
            </w:pPr>
            <w:r/>
            <w:r>
              <w:rPr>
                <w:b w:val="0"/>
                <w:i w:val="0"/>
                <w:sz w:val="18"/>
              </w:rPr>
              <w:t>F 0.5873</w:t>
            </w:r>
          </w:p>
        </w:tc>
      </w:tr>
      <w:tr>
        <w:tc>
          <w:tcPr>
            <w:tcW w:type="dxa" w:w="1928"/>
            <w:shd w:val="clear" w:color="auto" w:fill="EEF2F7"/>
          </w:tcPr>
          <w:p>
            <w:pPr>
              <w:spacing w:before="20" w:after="20"/>
              <w:jc w:val="left"/>
            </w:pPr>
            <w:r/>
            <w:r>
              <w:rPr>
                <w:b w:val="0"/>
                <w:i w:val="0"/>
                <w:sz w:val="18"/>
              </w:rPr>
              <w:t>P1 — count-only</w:t>
            </w:r>
          </w:p>
        </w:tc>
        <w:tc>
          <w:tcPr>
            <w:tcW w:type="dxa" w:w="3515"/>
            <w:shd w:val="clear" w:color="auto" w:fill="EEF2F7"/>
          </w:tcPr>
          <w:p>
            <w:pPr>
              <w:spacing w:before="20" w:after="20"/>
              <w:jc w:val="left"/>
            </w:pPr>
            <w:r/>
            <w:r>
              <w:rPr>
                <w:b w:val="0"/>
                <w:i w:val="0"/>
                <w:sz w:val="18"/>
              </w:rPr>
              <w:t>temporal information index, equation (40)</w:t>
            </w:r>
          </w:p>
        </w:tc>
        <w:tc>
          <w:tcPr>
            <w:tcW w:type="dxa" w:w="3855"/>
            <w:shd w:val="clear" w:color="auto" w:fill="EEF2F7"/>
          </w:tcPr>
          <w:p>
            <w:pPr>
              <w:spacing w:before="20" w:after="20"/>
              <w:jc w:val="left"/>
            </w:pPr>
            <w:r/>
            <w:r>
              <w:rPr>
                <w:b w:val="0"/>
                <w:i w:val="0"/>
                <w:sz w:val="18"/>
              </w:rPr>
              <w:t>+0.128, -0.056, -0.250; undefined at 3 of 6 budgets</w:t>
            </w:r>
          </w:p>
        </w:tc>
      </w:tr>
      <w:tr>
        <w:tc>
          <w:tcPr>
            <w:tcW w:type="dxa" w:w="1928"/>
          </w:tcPr>
          <w:p>
            <w:pPr>
              <w:spacing w:before="20" w:after="20"/>
              <w:jc w:val="left"/>
            </w:pPr>
            <w:r/>
            <w:r>
              <w:rPr>
                <w:b w:val="0"/>
                <w:i w:val="0"/>
                <w:sz w:val="18"/>
              </w:rPr>
              <w:t>P2 — corruption</w:t>
            </w:r>
          </w:p>
        </w:tc>
        <w:tc>
          <w:tcPr>
            <w:tcW w:type="dxa" w:w="3515"/>
          </w:tcPr>
          <w:p>
            <w:pPr>
              <w:spacing w:before="20" w:after="20"/>
              <w:jc w:val="left"/>
            </w:pPr>
            <w:r/>
            <w:r>
              <w:rPr>
                <w:b w:val="0"/>
                <w:i w:val="0"/>
                <w:sz w:val="18"/>
              </w:rPr>
              <w:t>worst headroom lost, whole-utterance randomisation</w:t>
            </w:r>
          </w:p>
        </w:tc>
        <w:tc>
          <w:tcPr>
            <w:tcW w:type="dxa" w:w="3855"/>
          </w:tcPr>
          <w:p>
            <w:pPr>
              <w:spacing w:before="20" w:after="20"/>
              <w:jc w:val="left"/>
            </w:pPr>
            <w:r/>
            <w:r>
              <w:rPr>
                <w:b w:val="0"/>
                <w:i w:val="0"/>
                <w:sz w:val="18"/>
              </w:rPr>
              <w:t>T1 1.06, T2 0.77, T3 2.20</w:t>
            </w:r>
          </w:p>
        </w:tc>
      </w:tr>
      <w:tr>
        <w:tc>
          <w:tcPr>
            <w:tcW w:type="dxa" w:w="1928"/>
            <w:shd w:val="clear" w:color="auto" w:fill="EEF2F7"/>
          </w:tcPr>
          <w:p>
            <w:pPr>
              <w:spacing w:before="20" w:after="20"/>
              <w:jc w:val="left"/>
            </w:pPr>
            <w:r/>
            <w:r>
              <w:rPr>
                <w:b w:val="0"/>
                <w:i w:val="0"/>
                <w:sz w:val="18"/>
              </w:rPr>
            </w:r>
          </w:p>
        </w:tc>
        <w:tc>
          <w:tcPr>
            <w:tcW w:type="dxa" w:w="3515"/>
            <w:shd w:val="clear" w:color="auto" w:fill="EEF2F7"/>
          </w:tcPr>
          <w:p>
            <w:pPr>
              <w:spacing w:before="20" w:after="20"/>
              <w:jc w:val="left"/>
            </w:pPr>
            <w:r/>
            <w:r>
              <w:rPr>
                <w:b w:val="0"/>
                <w:i w:val="0"/>
                <w:sz w:val="18"/>
              </w:rPr>
              <w:t>the same operator applied within each segment</w:t>
            </w:r>
          </w:p>
        </w:tc>
        <w:tc>
          <w:tcPr>
            <w:tcW w:type="dxa" w:w="3855"/>
            <w:shd w:val="clear" w:color="auto" w:fill="EEF2F7"/>
          </w:tcPr>
          <w:p>
            <w:pPr>
              <w:spacing w:before="20" w:after="20"/>
              <w:jc w:val="left"/>
            </w:pPr>
            <w:r/>
            <w:r>
              <w:rPr>
                <w:b w:val="0"/>
                <w:i w:val="0"/>
                <w:sz w:val="18"/>
              </w:rPr>
              <w:t>T1 0.21, T2 0.20, T3 1.99</w:t>
            </w:r>
          </w:p>
        </w:tc>
      </w:tr>
    </w:tbl>
    <w:p>
      <w:pPr>
        <w:spacing w:after="60"/>
      </w:pPr>
    </w:p>
    <w:p>
      <w:pPr>
        <w:spacing w:before="0" w:after="200"/>
        <w:jc w:val="left"/>
      </w:pPr>
      <w:r>
        <w:rPr>
          <w:b w:val="0"/>
          <w:i/>
          <w:color w:val="606670"/>
          <w:sz w:val="17"/>
        </w:rPr>
        <w:t>All on the stand-in, three split seeds, every free parameter selected inside the training split. T2's headline is the mean within-utterance Pearson correlation, not the pooled figure: speakers differ in mean f_0 far more than a contour moves within one utterance, so a pooled correlation is winnable by a predictor that emits one constant per utterance and estimates voice height. Here the pooled figure is +0.9074 against +0.5525 per utterance, so most of it is voice height.</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E1 now beats R2 on both T2 and T3, and the gap widened under the correction.  </w:t>
            </w:r>
            <w:r>
              <w:rPr>
                <w:b w:val="0"/>
                <w:i w:val="0"/>
                <w:sz w:val="19"/>
              </w:rPr>
              <w:t xml:space="preserve">On T3 at five frames of context E1 scores F 0.7557 against R2's 0.5930. In v2 the same comparison was 0.7576 against 0.6852. E1 lost 0.002 and R2 lost 0.092 — because E1's offset was already pinned at 0 on every seed while R2's wandered over −1, 0 and +1, so R2 had test-set noise to harvest and E1 did not. </w:t>
            </w:r>
            <w:r>
              <w:rPr>
                <w:b/>
                <w:i w:val="0"/>
                <w:sz w:val="19"/>
              </w:rPr>
              <w:t>A bias that differs between conditions moves comparisons, not just levels.</w:t>
            </w:r>
            <w:r>
              <w:rPr>
                <w:b w:val="0"/>
                <w:i w:val="0"/>
                <w:sz w:val="19"/>
              </w:rPr>
              <w:t xml:space="preserve"> Q31 asks how R2 can fail to bound T3 and now has a second instance, under a procedure in which neither condition saw the test set.</w:t>
            </w:r>
          </w:p>
        </w:tc>
      </w:tr>
    </w:tbl>
    <w:p>
      <w:pPr>
        <w:spacing w:after="80"/>
      </w:pPr>
    </w:p>
    <w:p>
      <w:pPr>
        <w:spacing w:after="140" w:line="269" w:lineRule="auto"/>
        <w:jc w:val="both"/>
      </w:pPr>
      <w:r>
        <w:rPr>
          <w:b/>
          <w:i w:val="0"/>
          <w:sz w:val="21"/>
        </w:rPr>
        <w:t>P1 cannot be answered on this corpus and now says so more sharply.</w:t>
      </w:r>
      <w:r>
        <w:rPr>
          <w:b w:val="0"/>
          <w:i w:val="0"/>
          <w:sz w:val="21"/>
        </w:rPr>
        <w:t xml:space="preserve"> Its denominator is the gap between the mel ceiling and a count-only probe, and on a corpus of stationary phones a segment's count vector nearly determines its identity: counts reach 0.9583 against a ceiling of 0.9676, a denominator of 0.009. The index is undefined at three of six budgets and negative at two of the three where it is defined. That is the condition §7.1 describes as </w:t>
      </w:r>
      <w:r>
        <w:rPr>
          <w:b w:val="0"/>
          <w:i/>
          <w:sz w:val="21"/>
        </w:rPr>
        <w:t>a spectral profile task wearing a spiking costume</w:t>
      </w:r>
      <w:r>
        <w:rPr>
          <w:b w:val="0"/>
          <w:i w:val="0"/>
          <w:sz w:val="21"/>
        </w:rPr>
        <w:t xml:space="preserve">, correctly detected — and what it diagnoses is the corpus, not T1. </w:t>
      </w:r>
      <w:r>
        <w:rPr>
          <w:b/>
          <w:i w:val="0"/>
          <w:sz w:val="21"/>
        </w:rPr>
        <w:t>This contradicts prediction P-06</w:t>
      </w:r>
      <w:r>
        <w:rPr>
          <w:b w:val="0"/>
          <w:i w:val="0"/>
          <w:sz w:val="21"/>
        </w:rPr>
        <w:t xml:space="preserve"> on its T1 clause, which expects a moderate index; the contradiction is attributable to the corpus rather than to E1, P-06 is not marked resolved, and the argument is written up in the notebook rather than settled here.</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P2's one corpus-independent finding, unchanged.  </w:t>
            </w:r>
            <w:r>
              <w:rPr>
                <w:b w:val="0"/>
                <w:i w:val="0"/>
                <w:sz w:val="19"/>
              </w:rPr>
              <w:t xml:space="preserve">The specifications define the fourth corruption operator differently: the proposal randomises event times </w:t>
            </w:r>
            <w:r>
              <w:rPr>
                <w:b w:val="0"/>
                <w:i/>
                <w:sz w:val="19"/>
              </w:rPr>
              <w:t>within each segment</w:t>
            </w:r>
            <w:r>
              <w:rPr>
                <w:b w:val="0"/>
                <w:i w:val="0"/>
                <w:sz w:val="19"/>
              </w:rPr>
              <w:t xml:space="preserve">, SPEC over the whole utterance. Both were run. Under SPEC's version T1 falls to 0.1591 — </w:t>
            </w:r>
            <w:r>
              <w:rPr>
                <w:b/>
                <w:i w:val="0"/>
                <w:sz w:val="19"/>
              </w:rPr>
              <w:t>below its own majority floor</w:t>
            </w:r>
            <w:r>
              <w:rPr>
                <w:b w:val="0"/>
                <w:i w:val="0"/>
                <w:sz w:val="19"/>
              </w:rPr>
              <w:t xml:space="preserve"> — and under the proposal's to 0.7497, a fifth of its headroom. The same named operator either annihilates T1 or barely touches it, because randomising across the utterance moves events between segments and so destroys the per-segment rate the proposal's wording explicitly says the operator leaves intact. Unlike everything else in this section </w:t>
            </w:r>
            <w:r>
              <w:rPr>
                <w:b/>
                <w:i w:val="0"/>
                <w:sz w:val="19"/>
              </w:rPr>
              <w:t>this transfers to TIMIT unchanged</w:t>
            </w:r>
            <w:r>
              <w:rPr>
                <w:b w:val="0"/>
                <w:i w:val="0"/>
                <w:sz w:val="19"/>
              </w:rPr>
              <w:t>, and it decides what P1's equation (40) is measuring as well. Open as Q35.</w:t>
            </w:r>
          </w:p>
        </w:tc>
      </w:tr>
    </w:tbl>
    <w:p>
      <w:pPr>
        <w:spacing w:after="80"/>
      </w:pPr>
    </w:p>
    <w:p>
      <w:pPr>
        <w:spacing w:after="140" w:line="269" w:lineRule="auto"/>
        <w:jc w:val="both"/>
      </w:pPr>
      <w:r>
        <w:rPr>
          <w:b w:val="0"/>
          <w:i w:val="0"/>
          <w:sz w:val="21"/>
        </w:rPr>
        <w:t>P2 is recorded as a rehearsal and not as the week-4 decision gate (D60). The gate asks whether the three tasks degrade under different corruptions, and the profiles here do differ — T1 is almost untouched by channel shift where T3 loses up to 1.5 of its headroom, T3 is hypersensitive to jitter where T1 is not, and T1 is destroyed by whole-utterance randomisation and not by the per-segment form. The direction is consistent with prediction P-07. It is not evidence for it, because a corpus whose tasks are easier and more alike than speech cannot carry the test, and P-07 stays open. One asymmetry is worth a look later: channel_shift = −2 costs T2 0.56 of its headroom while +2 costs it nothing, which is the shape Q37 predicts if the operator is translation plus truncation and the truncation dominates.</w:t>
      </w:r>
    </w:p>
    <w:p>
      <w:pPr>
        <w:spacing w:before="220" w:after="80"/>
      </w:pPr>
      <w:r>
        <w:rPr>
          <w:b/>
          <w:color w:val="1B6B7A"/>
          <w:sz w:val="24"/>
        </w:rPr>
        <w:t>13.4  What selecting on the test set was worth</w:t>
      </w:r>
    </w:p>
    <w:p>
      <w:pPr>
        <w:spacing w:after="140" w:line="269" w:lineRule="auto"/>
        <w:jc w:val="both"/>
      </w:pPr>
      <w:r>
        <w:rPr>
          <w:b w:val="0"/>
          <w:i w:val="0"/>
          <w:sz w:val="21"/>
        </w:rPr>
        <w:t>The correction makes a quantity measurable that would otherwise have to be asserted: how much a free parameter chosen against the reported number inflates it. Each condition was scored both ways — at the value selected inside the training split, and at the value that maximises the test score, which is what v2 did. The difference is the bias.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3515"/>
            <w:shd w:val="clear" w:color="auto" w:fill="1F3864"/>
          </w:tcPr>
          <w:p>
            <w:pPr>
              <w:spacing w:before="20" w:after="20"/>
              <w:jc w:val="left"/>
            </w:pPr>
            <w:r/>
            <w:r>
              <w:rPr>
                <w:b/>
                <w:i w:val="0"/>
                <w:color w:val="FFFFFF"/>
                <w:sz w:val="18"/>
              </w:rPr>
              <w:t>Condition</w:t>
            </w:r>
          </w:p>
        </w:tc>
        <w:tc>
          <w:tcPr>
            <w:tcW w:type="dxa" w:w="1587"/>
            <w:shd w:val="clear" w:color="auto" w:fill="1F3864"/>
          </w:tcPr>
          <w:p>
            <w:pPr>
              <w:spacing w:before="20" w:after="20"/>
              <w:jc w:val="left"/>
            </w:pPr>
            <w:r/>
            <w:r>
              <w:rPr>
                <w:b/>
                <w:i w:val="0"/>
                <w:color w:val="FFFFFF"/>
                <w:sz w:val="18"/>
              </w:rPr>
              <w:t>Mean bias</w:t>
            </w:r>
          </w:p>
        </w:tc>
        <w:tc>
          <w:tcPr>
            <w:tcW w:type="dxa" w:w="1814"/>
            <w:shd w:val="clear" w:color="auto" w:fill="1F3864"/>
          </w:tcPr>
          <w:p>
            <w:pPr>
              <w:spacing w:before="20" w:after="20"/>
              <w:jc w:val="left"/>
            </w:pPr>
            <w:r/>
            <w:r>
              <w:rPr>
                <w:b/>
                <w:i w:val="0"/>
                <w:color w:val="FFFFFF"/>
                <w:sz w:val="18"/>
              </w:rPr>
              <w:t>Worst single seed</w:t>
            </w:r>
          </w:p>
        </w:tc>
        <w:tc>
          <w:tcPr>
            <w:tcW w:type="dxa" w:w="2381"/>
            <w:shd w:val="clear" w:color="auto" w:fill="1F3864"/>
          </w:tcPr>
          <w:p>
            <w:pPr>
              <w:spacing w:before="20" w:after="20"/>
              <w:jc w:val="left"/>
            </w:pPr>
            <w:r/>
            <w:r>
              <w:rPr>
                <w:b/>
                <w:i w:val="0"/>
                <w:color w:val="FFFFFF"/>
                <w:sz w:val="18"/>
              </w:rPr>
              <w:t>Metric</w:t>
            </w:r>
          </w:p>
        </w:tc>
      </w:tr>
      <w:tr>
        <w:tc>
          <w:tcPr>
            <w:tcW w:type="dxa" w:w="3515"/>
          </w:tcPr>
          <w:p>
            <w:pPr>
              <w:spacing w:before="20" w:after="20"/>
              <w:jc w:val="left"/>
            </w:pPr>
            <w:r/>
            <w:r>
              <w:rPr>
                <w:b w:val="0"/>
                <w:i w:val="0"/>
                <w:sz w:val="18"/>
              </w:rPr>
              <w:t>T1, all six budgets</w:t>
            </w:r>
          </w:p>
        </w:tc>
        <w:tc>
          <w:tcPr>
            <w:tcW w:type="dxa" w:w="1587"/>
          </w:tcPr>
          <w:p>
            <w:pPr>
              <w:spacing w:before="20" w:after="20"/>
              <w:jc w:val="left"/>
            </w:pPr>
            <w:r/>
            <w:r>
              <w:rPr>
                <w:b w:val="0"/>
                <w:i w:val="0"/>
                <w:sz w:val="18"/>
              </w:rPr>
              <w:t>0.0000</w:t>
            </w:r>
          </w:p>
        </w:tc>
        <w:tc>
          <w:tcPr>
            <w:tcW w:type="dxa" w:w="1814"/>
          </w:tcPr>
          <w:p>
            <w:pPr>
              <w:spacing w:before="20" w:after="20"/>
              <w:jc w:val="left"/>
            </w:pPr>
            <w:r/>
            <w:r>
              <w:rPr>
                <w:b w:val="0"/>
                <w:i w:val="0"/>
                <w:sz w:val="18"/>
              </w:rPr>
              <w:t>0.0000</w:t>
            </w:r>
          </w:p>
        </w:tc>
        <w:tc>
          <w:tcPr>
            <w:tcW w:type="dxa" w:w="2381"/>
          </w:tcPr>
          <w:p>
            <w:pPr>
              <w:spacing w:before="20" w:after="20"/>
              <w:jc w:val="left"/>
            </w:pPr>
            <w:r/>
            <w:r>
              <w:rPr>
                <w:b w:val="0"/>
                <w:i w:val="0"/>
                <w:sz w:val="18"/>
              </w:rPr>
              <w:t>accuracy</w:t>
            </w:r>
          </w:p>
        </w:tc>
      </w:tr>
      <w:tr>
        <w:tc>
          <w:tcPr>
            <w:tcW w:type="dxa" w:w="3515"/>
            <w:shd w:val="clear" w:color="auto" w:fill="EEF2F7"/>
          </w:tcPr>
          <w:p>
            <w:pPr>
              <w:spacing w:before="20" w:after="20"/>
              <w:jc w:val="left"/>
            </w:pPr>
            <w:r/>
            <w:r>
              <w:rPr>
                <w:b w:val="0"/>
                <w:i w:val="0"/>
                <w:sz w:val="18"/>
              </w:rPr>
              <w:t>R2 on T1, both alignments</w:t>
            </w:r>
          </w:p>
        </w:tc>
        <w:tc>
          <w:tcPr>
            <w:tcW w:type="dxa" w:w="1587"/>
            <w:shd w:val="clear" w:color="auto" w:fill="EEF2F7"/>
          </w:tcPr>
          <w:p>
            <w:pPr>
              <w:spacing w:before="20" w:after="20"/>
              <w:jc w:val="left"/>
            </w:pPr>
            <w:r/>
            <w:r>
              <w:rPr>
                <w:b w:val="0"/>
                <w:i w:val="0"/>
                <w:sz w:val="18"/>
              </w:rPr>
              <w:t>0.0000</w:t>
            </w:r>
          </w:p>
        </w:tc>
        <w:tc>
          <w:tcPr>
            <w:tcW w:type="dxa" w:w="1814"/>
            <w:shd w:val="clear" w:color="auto" w:fill="EEF2F7"/>
          </w:tcPr>
          <w:p>
            <w:pPr>
              <w:spacing w:before="20" w:after="20"/>
              <w:jc w:val="left"/>
            </w:pPr>
            <w:r/>
            <w:r>
              <w:rPr>
                <w:b w:val="0"/>
                <w:i w:val="0"/>
                <w:sz w:val="18"/>
              </w:rPr>
              <w:t>0.0000</w:t>
            </w:r>
          </w:p>
        </w:tc>
        <w:tc>
          <w:tcPr>
            <w:tcW w:type="dxa" w:w="2381"/>
            <w:shd w:val="clear" w:color="auto" w:fill="EEF2F7"/>
          </w:tcPr>
          <w:p>
            <w:pPr>
              <w:spacing w:before="20" w:after="20"/>
              <w:jc w:val="left"/>
            </w:pPr>
            <w:r/>
            <w:r>
              <w:rPr>
                <w:b w:val="0"/>
                <w:i w:val="0"/>
                <w:sz w:val="18"/>
              </w:rPr>
              <w:t>accuracy</w:t>
            </w:r>
          </w:p>
        </w:tc>
      </w:tr>
      <w:tr>
        <w:tc>
          <w:tcPr>
            <w:tcW w:type="dxa" w:w="3515"/>
          </w:tcPr>
          <w:p>
            <w:pPr>
              <w:spacing w:before="20" w:after="20"/>
              <w:jc w:val="left"/>
            </w:pPr>
            <w:r/>
            <w:r>
              <w:rPr>
                <w:b w:val="0"/>
                <w:i w:val="0"/>
                <w:sz w:val="18"/>
              </w:rPr>
              <w:t>T3, context 2 and 5</w:t>
            </w:r>
          </w:p>
        </w:tc>
        <w:tc>
          <w:tcPr>
            <w:tcW w:type="dxa" w:w="1587"/>
          </w:tcPr>
          <w:p>
            <w:pPr>
              <w:spacing w:before="20" w:after="20"/>
              <w:jc w:val="left"/>
            </w:pPr>
            <w:r/>
            <w:r>
              <w:rPr>
                <w:b w:val="0"/>
                <w:i w:val="0"/>
                <w:sz w:val="18"/>
              </w:rPr>
              <w:t>0.0135</w:t>
            </w:r>
          </w:p>
        </w:tc>
        <w:tc>
          <w:tcPr>
            <w:tcW w:type="dxa" w:w="1814"/>
          </w:tcPr>
          <w:p>
            <w:pPr>
              <w:spacing w:before="20" w:after="20"/>
              <w:jc w:val="left"/>
            </w:pPr>
            <w:r/>
            <w:r>
              <w:rPr>
                <w:b w:val="0"/>
                <w:i w:val="0"/>
                <w:sz w:val="18"/>
              </w:rPr>
              <w:t>0.0645</w:t>
            </w:r>
          </w:p>
        </w:tc>
        <w:tc>
          <w:tcPr>
            <w:tcW w:type="dxa" w:w="2381"/>
          </w:tcPr>
          <w:p>
            <w:pPr>
              <w:spacing w:before="20" w:after="20"/>
              <w:jc w:val="left"/>
            </w:pPr>
            <w:r/>
            <w:r>
              <w:rPr>
                <w:b w:val="0"/>
                <w:i w:val="0"/>
                <w:sz w:val="18"/>
              </w:rPr>
              <w:t>F-score</w:t>
            </w:r>
          </w:p>
        </w:tc>
      </w:tr>
      <w:tr>
        <w:tc>
          <w:tcPr>
            <w:tcW w:type="dxa" w:w="3515"/>
            <w:shd w:val="clear" w:color="auto" w:fill="EEF2F7"/>
          </w:tcPr>
          <w:p>
            <w:pPr>
              <w:spacing w:before="20" w:after="20"/>
              <w:jc w:val="left"/>
            </w:pPr>
            <w:r/>
            <w:r>
              <w:rPr>
                <w:b w:val="0"/>
                <w:i w:val="0"/>
                <w:sz w:val="18"/>
              </w:rPr>
              <w:t>T3, context 0</w:t>
            </w:r>
          </w:p>
        </w:tc>
        <w:tc>
          <w:tcPr>
            <w:tcW w:type="dxa" w:w="1587"/>
            <w:shd w:val="clear" w:color="auto" w:fill="EEF2F7"/>
          </w:tcPr>
          <w:p>
            <w:pPr>
              <w:spacing w:before="20" w:after="20"/>
              <w:jc w:val="left"/>
            </w:pPr>
            <w:r/>
            <w:r>
              <w:rPr>
                <w:b w:val="0"/>
                <w:i w:val="0"/>
                <w:sz w:val="18"/>
              </w:rPr>
              <w:t>0.0398</w:t>
            </w:r>
          </w:p>
        </w:tc>
        <w:tc>
          <w:tcPr>
            <w:tcW w:type="dxa" w:w="1814"/>
            <w:shd w:val="clear" w:color="auto" w:fill="EEF2F7"/>
          </w:tcPr>
          <w:p>
            <w:pPr>
              <w:spacing w:before="20" w:after="20"/>
              <w:jc w:val="left"/>
            </w:pPr>
            <w:r/>
            <w:r>
              <w:rPr>
                <w:b w:val="0"/>
                <w:i w:val="0"/>
                <w:sz w:val="18"/>
              </w:rPr>
              <w:t>0.1280</w:t>
            </w:r>
          </w:p>
        </w:tc>
        <w:tc>
          <w:tcPr>
            <w:tcW w:type="dxa" w:w="2381"/>
            <w:shd w:val="clear" w:color="auto" w:fill="EEF2F7"/>
          </w:tcPr>
          <w:p>
            <w:pPr>
              <w:spacing w:before="20" w:after="20"/>
              <w:jc w:val="left"/>
            </w:pPr>
            <w:r/>
            <w:r>
              <w:rPr>
                <w:b w:val="0"/>
                <w:i w:val="0"/>
                <w:sz w:val="18"/>
              </w:rPr>
              <w:t>F-score</w:t>
            </w:r>
          </w:p>
        </w:tc>
      </w:tr>
      <w:tr>
        <w:tc>
          <w:tcPr>
            <w:tcW w:type="dxa" w:w="3515"/>
          </w:tcPr>
          <w:p>
            <w:pPr>
              <w:spacing w:before="20" w:after="20"/>
              <w:jc w:val="left"/>
            </w:pPr>
            <w:r/>
            <w:r>
              <w:rPr>
                <w:b w:val="0"/>
                <w:i w:val="0"/>
                <w:sz w:val="18"/>
              </w:rPr>
              <w:t>T2, all conditions</w:t>
            </w:r>
          </w:p>
        </w:tc>
        <w:tc>
          <w:tcPr>
            <w:tcW w:type="dxa" w:w="1587"/>
          </w:tcPr>
          <w:p>
            <w:pPr>
              <w:spacing w:before="20" w:after="20"/>
              <w:jc w:val="left"/>
            </w:pPr>
            <w:r/>
            <w:r>
              <w:rPr>
                <w:b w:val="0"/>
                <w:i w:val="0"/>
                <w:sz w:val="18"/>
              </w:rPr>
              <w:t>0.0205</w:t>
            </w:r>
          </w:p>
        </w:tc>
        <w:tc>
          <w:tcPr>
            <w:tcW w:type="dxa" w:w="1814"/>
          </w:tcPr>
          <w:p>
            <w:pPr>
              <w:spacing w:before="20" w:after="20"/>
              <w:jc w:val="left"/>
            </w:pPr>
            <w:r/>
            <w:r>
              <w:rPr>
                <w:b w:val="0"/>
                <w:i w:val="0"/>
                <w:sz w:val="18"/>
              </w:rPr>
              <w:t>0.1497</w:t>
            </w:r>
          </w:p>
        </w:tc>
        <w:tc>
          <w:tcPr>
            <w:tcW w:type="dxa" w:w="2381"/>
          </w:tcPr>
          <w:p>
            <w:pPr>
              <w:spacing w:before="20" w:after="20"/>
              <w:jc w:val="left"/>
            </w:pPr>
            <w:r/>
            <w:r>
              <w:rPr>
                <w:b w:val="0"/>
                <w:i w:val="0"/>
                <w:sz w:val="18"/>
              </w:rPr>
              <w:t>r per utterance</w:t>
            </w:r>
          </w:p>
        </w:tc>
      </w:tr>
      <w:tr>
        <w:tc>
          <w:tcPr>
            <w:tcW w:type="dxa" w:w="3515"/>
            <w:shd w:val="clear" w:color="auto" w:fill="EEF2F7"/>
          </w:tcPr>
          <w:p>
            <w:pPr>
              <w:spacing w:before="20" w:after="20"/>
              <w:jc w:val="left"/>
            </w:pPr>
            <w:r/>
            <w:r>
              <w:rPr>
                <w:b w:val="0"/>
                <w:i w:val="0"/>
                <w:sz w:val="18"/>
              </w:rPr>
              <w:t>P1, temporal condition</w:t>
            </w:r>
          </w:p>
        </w:tc>
        <w:tc>
          <w:tcPr>
            <w:tcW w:type="dxa" w:w="1587"/>
            <w:shd w:val="clear" w:color="auto" w:fill="EEF2F7"/>
          </w:tcPr>
          <w:p>
            <w:pPr>
              <w:spacing w:before="20" w:after="20"/>
              <w:jc w:val="left"/>
            </w:pPr>
            <w:r/>
            <w:r>
              <w:rPr>
                <w:b w:val="0"/>
                <w:i w:val="0"/>
                <w:sz w:val="18"/>
              </w:rPr>
              <w:t>0.0231</w:t>
            </w:r>
          </w:p>
        </w:tc>
        <w:tc>
          <w:tcPr>
            <w:tcW w:type="dxa" w:w="1814"/>
            <w:shd w:val="clear" w:color="auto" w:fill="EEF2F7"/>
          </w:tcPr>
          <w:p>
            <w:pPr>
              <w:spacing w:before="20" w:after="20"/>
              <w:jc w:val="left"/>
            </w:pPr>
            <w:r/>
            <w:r>
              <w:rPr>
                <w:b w:val="0"/>
                <w:i w:val="0"/>
                <w:sz w:val="18"/>
              </w:rPr>
              <w:t>0.0694</w:t>
            </w:r>
          </w:p>
        </w:tc>
        <w:tc>
          <w:tcPr>
            <w:tcW w:type="dxa" w:w="2381"/>
            <w:shd w:val="clear" w:color="auto" w:fill="EEF2F7"/>
          </w:tcPr>
          <w:p>
            <w:pPr>
              <w:spacing w:before="20" w:after="20"/>
              <w:jc w:val="left"/>
            </w:pPr>
            <w:r/>
            <w:r>
              <w:rPr>
                <w:b w:val="0"/>
                <w:i w:val="0"/>
                <w:sz w:val="18"/>
              </w:rPr>
              <w:t>segment accuracy</w:t>
            </w:r>
          </w:p>
        </w:tc>
      </w:tr>
    </w:tbl>
    <w:p>
      <w:pPr>
        <w:spacing w:after="60"/>
      </w:pPr>
    </w:p>
    <w:p>
      <w:pPr>
        <w:spacing w:before="0" w:after="200"/>
        <w:jc w:val="left"/>
      </w:pPr>
      <w:r>
        <w:rPr>
          <w:b w:val="0"/>
          <w:i/>
          <w:color w:val="606670"/>
          <w:sz w:val="17"/>
        </w:rPr>
        <w:t>Bias is the score at the test argmax minus the score at the selected value, averaged over three seeds. Both profiles are recorded in every result file, so this is read off the data rather than estimated.</w:t>
      </w:r>
    </w:p>
    <w:p>
      <w:pPr>
        <w:spacing w:after="140" w:line="269" w:lineRule="auto"/>
        <w:jc w:val="both"/>
      </w:pPr>
      <w:r>
        <w:rPr>
          <w:b w:val="0"/>
          <w:i w:val="0"/>
          <w:sz w:val="21"/>
        </w:rPr>
        <w:t xml:space="preserve">Two things in that table matter more than its size. </w:t>
      </w:r>
      <w:r>
        <w:rPr>
          <w:b/>
          <w:i w:val="0"/>
          <w:sz w:val="21"/>
        </w:rPr>
        <w:t>T1 and R2 are exactly zero</w:t>
      </w:r>
      <w:r>
        <w:rPr>
          <w:b w:val="0"/>
          <w:i w:val="0"/>
          <w:sz w:val="21"/>
        </w:rPr>
        <w:t xml:space="preserve"> — validation and test agreed on the offset at every point and every seed, so the T1 sweep that carries most of this report was never flattered. </w:t>
      </w:r>
      <w:r>
        <w:rPr>
          <w:b/>
          <w:i w:val="0"/>
          <w:sz w:val="21"/>
        </w:rPr>
        <w:t>T3 at context 0 is the worst case and it is informative rather than embarrassing</w:t>
      </w:r>
      <w:r>
        <w:rPr>
          <w:b w:val="0"/>
          <w:i w:val="0"/>
          <w:sz w:val="21"/>
        </w:rPr>
        <w:t>: a per-frame probe with no context has no representation of a boundary at all, so its posterior is noise, the alignment axis is genuinely undefined, and a procedure that picks the argmax of noise picks up 0.128. That is Q30's argument with a measurement attached.</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And for P1 the sign changes.  </w:t>
            </w:r>
            <w:r>
              <w:rPr>
                <w:b w:val="0"/>
                <w:i w:val="0"/>
                <w:sz w:val="19"/>
              </w:rPr>
              <w:t xml:space="preserve">Equation (40) at Λ = 397 reads +0.352 selected on test and </w:t>
            </w:r>
            <w:r>
              <w:rPr>
                <w:b/>
                <w:i w:val="0"/>
                <w:sz w:val="19"/>
              </w:rPr>
              <w:t>−0.056</w:t>
            </w:r>
            <w:r>
              <w:rPr>
                <w:b w:val="0"/>
                <w:i w:val="0"/>
                <w:sz w:val="19"/>
              </w:rPr>
              <w:t xml:space="preserve"> selected honestly; at Λ = 997, +0.143 against </w:t>
            </w:r>
            <w:r>
              <w:rPr>
                <w:b/>
                <w:i w:val="0"/>
                <w:sz w:val="19"/>
              </w:rPr>
              <w:t>−0.250</w:t>
            </w:r>
            <w:r>
              <w:rPr>
                <w:b w:val="0"/>
                <w:i w:val="0"/>
                <w:sz w:val="19"/>
              </w:rPr>
              <w:t>. The old procedure said timing buys a third of the available headroom; the corrected one says it buys nothing and is slightly worse than counting. The swing is violent because the denominator collapses from 0.18 to 0.009 as the budget rises, so a small numerator bias becomes a large index — which is why the denominator is reported beside the index and why P1 needs a corpus it can actually discriminate on.</w:t>
            </w:r>
          </w:p>
        </w:tc>
      </w:tr>
    </w:tbl>
    <w:p>
      <w:pPr>
        <w:spacing w:after="80"/>
      </w:pPr>
    </w:p>
    <w:p>
      <w:r>
        <w:br w:type="page"/>
      </w:r>
    </w:p>
    <w:p>
      <w:pPr>
        <w:spacing w:before="40" w:after="160"/>
        <w:pBdr>
          <w:bottom w:val="single" w:sz="8" w:space="2" w:color="1F3864"/>
        </w:pBdr>
      </w:pPr>
      <w:r>
        <w:rPr>
          <w:b/>
          <w:color w:val="1F3864"/>
          <w:sz w:val="34"/>
        </w:rPr>
        <w:t>14.  Recorded results</w:t>
      </w:r>
    </w:p>
    <w:p>
      <w:pPr>
        <w:spacing w:after="140" w:line="269" w:lineRule="auto"/>
        <w:jc w:val="both"/>
      </w:pPr>
      <w:r>
        <w:rPr>
          <w:b w:val="0"/>
          <w:i w:val="0"/>
          <w:sz w:val="21"/>
        </w:rPr>
        <w:t>Every figure quoted in this report that carries a manifest identifier is reproducible from the repository: the manifest names the script, the committed configuration, the commit hash the tree was at, and the seed. The recorder refuses to run unless the script and its config are themselves committed and unmodified, so a recorded commit hash always contains the code that produced the number (D35).</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2835"/>
            <w:shd w:val="clear" w:color="auto" w:fill="1F3864"/>
          </w:tcPr>
          <w:p>
            <w:pPr>
              <w:spacing w:before="20" w:after="20"/>
              <w:jc w:val="left"/>
            </w:pPr>
            <w:r/>
            <w:r>
              <w:rPr>
                <w:b/>
                <w:i w:val="0"/>
                <w:color w:val="FFFFFF"/>
                <w:sz w:val="17"/>
              </w:rPr>
              <w:t>Result id</w:t>
            </w:r>
          </w:p>
        </w:tc>
        <w:tc>
          <w:tcPr>
            <w:tcW w:type="dxa" w:w="3061"/>
            <w:shd w:val="clear" w:color="auto" w:fill="1F3864"/>
          </w:tcPr>
          <w:p>
            <w:pPr>
              <w:spacing w:before="20" w:after="20"/>
              <w:jc w:val="left"/>
            </w:pPr>
            <w:r/>
            <w:r>
              <w:rPr>
                <w:b/>
                <w:i w:val="0"/>
                <w:color w:val="FFFFFF"/>
                <w:sz w:val="17"/>
              </w:rPr>
              <w:t>Script</w:t>
            </w:r>
          </w:p>
        </w:tc>
        <w:tc>
          <w:tcPr>
            <w:tcW w:type="dxa" w:w="1134"/>
            <w:shd w:val="clear" w:color="auto" w:fill="1F3864"/>
          </w:tcPr>
          <w:p>
            <w:pPr>
              <w:spacing w:before="20" w:after="20"/>
              <w:jc w:val="left"/>
            </w:pPr>
            <w:r/>
            <w:r>
              <w:rPr>
                <w:b/>
                <w:i w:val="0"/>
                <w:color w:val="FFFFFF"/>
                <w:sz w:val="17"/>
              </w:rPr>
              <w:t>Commit</w:t>
            </w:r>
          </w:p>
        </w:tc>
        <w:tc>
          <w:tcPr>
            <w:tcW w:type="dxa" w:w="794"/>
            <w:shd w:val="clear" w:color="auto" w:fill="1F3864"/>
          </w:tcPr>
          <w:p>
            <w:pPr>
              <w:spacing w:before="20" w:after="20"/>
              <w:jc w:val="left"/>
            </w:pPr>
            <w:r/>
            <w:r>
              <w:rPr>
                <w:b/>
                <w:i w:val="0"/>
                <w:color w:val="FFFFFF"/>
                <w:sz w:val="17"/>
              </w:rPr>
              <w:t>Seed</w:t>
            </w:r>
          </w:p>
        </w:tc>
        <w:tc>
          <w:tcPr>
            <w:tcW w:type="dxa" w:w="1247"/>
            <w:shd w:val="clear" w:color="auto" w:fill="1F3864"/>
          </w:tcPr>
          <w:p>
            <w:pPr>
              <w:spacing w:before="20" w:after="20"/>
              <w:jc w:val="left"/>
            </w:pPr>
            <w:r/>
            <w:r>
              <w:rPr>
                <w:b/>
                <w:i w:val="0"/>
                <w:color w:val="FFFFFF"/>
                <w:sz w:val="17"/>
              </w:rPr>
              <w:t>Date</w:t>
            </w:r>
          </w:p>
        </w:tc>
        <w:tc>
          <w:tcPr>
            <w:tcW w:type="dxa" w:w="1020"/>
            <w:shd w:val="clear" w:color="auto" w:fill="1F3864"/>
          </w:tcPr>
          <w:p>
            <w:pPr>
              <w:spacing w:before="20" w:after="20"/>
              <w:jc w:val="left"/>
            </w:pPr>
            <w:r/>
            <w:r>
              <w:rPr>
                <w:b/>
                <w:i w:val="0"/>
                <w:color w:val="FFFFFF"/>
                <w:sz w:val="17"/>
              </w:rPr>
              <w:t>Output</w:t>
            </w:r>
          </w:p>
        </w:tc>
      </w:tr>
      <w:tr>
        <w:tc>
          <w:tcPr>
            <w:tcW w:type="dxa" w:w="2835"/>
          </w:tcPr>
          <w:p>
            <w:pPr>
              <w:spacing w:before="20" w:after="20"/>
              <w:jc w:val="left"/>
            </w:pPr>
            <w:r/>
            <w:r>
              <w:rPr>
                <w:b w:val="0"/>
                <w:i w:val="0"/>
                <w:sz w:val="17"/>
              </w:rPr>
              <w:t>front_end_group_delay_residual</w:t>
            </w:r>
          </w:p>
        </w:tc>
        <w:tc>
          <w:tcPr>
            <w:tcW w:type="dxa" w:w="3061"/>
          </w:tcPr>
          <w:p>
            <w:pPr>
              <w:spacing w:before="20" w:after="20"/>
              <w:jc w:val="left"/>
            </w:pPr>
            <w:r/>
            <w:r>
              <w:rPr>
                <w:b w:val="0"/>
                <w:i w:val="0"/>
                <w:sz w:val="17"/>
              </w:rPr>
              <w:t>measure_group_delay_residual.py</w:t>
            </w:r>
          </w:p>
        </w:tc>
        <w:tc>
          <w:tcPr>
            <w:tcW w:type="dxa" w:w="1134"/>
          </w:tcPr>
          <w:p>
            <w:pPr>
              <w:spacing w:before="20" w:after="20"/>
              <w:jc w:val="left"/>
            </w:pPr>
            <w:r/>
            <w:r>
              <w:rPr>
                <w:b w:val="0"/>
                <w:i w:val="0"/>
                <w:sz w:val="17"/>
              </w:rPr>
              <w:t>2017ecff</w:t>
            </w:r>
          </w:p>
        </w:tc>
        <w:tc>
          <w:tcPr>
            <w:tcW w:type="dxa" w:w="794"/>
          </w:tcPr>
          <w:p>
            <w:pPr>
              <w:spacing w:before="20" w:after="20"/>
              <w:jc w:val="left"/>
            </w:pPr>
            <w:r/>
            <w:r>
              <w:rPr>
                <w:b w:val="0"/>
                <w:i w:val="0"/>
                <w:sz w:val="17"/>
              </w:rPr>
              <w:t>0</w:t>
            </w:r>
          </w:p>
        </w:tc>
        <w:tc>
          <w:tcPr>
            <w:tcW w:type="dxa" w:w="1247"/>
          </w:tcPr>
          <w:p>
            <w:pPr>
              <w:spacing w:before="20" w:after="20"/>
              <w:jc w:val="left"/>
            </w:pPr>
            <w:r/>
            <w:r>
              <w:rPr>
                <w:b w:val="0"/>
                <w:i w:val="0"/>
                <w:sz w:val="17"/>
              </w:rPr>
              <w:t>2026-09-05</w:t>
            </w:r>
          </w:p>
        </w:tc>
        <w:tc>
          <w:tcPr>
            <w:tcW w:type="dxa" w:w="1020"/>
          </w:tcPr>
          <w:p>
            <w:pPr>
              <w:spacing w:before="20" w:after="20"/>
              <w:jc w:val="left"/>
            </w:pPr>
            <w:r/>
            <w:r>
              <w:rPr>
                <w:b w:val="0"/>
                <w:i w:val="0"/>
                <w:sz w:val="17"/>
              </w:rPr>
              <w:t>2 files</w:t>
            </w:r>
          </w:p>
        </w:tc>
      </w:tr>
      <w:tr>
        <w:tc>
          <w:tcPr>
            <w:tcW w:type="dxa" w:w="2835"/>
            <w:shd w:val="clear" w:color="auto" w:fill="EEF2F7"/>
          </w:tcPr>
          <w:p>
            <w:pPr>
              <w:spacing w:before="20" w:after="20"/>
              <w:jc w:val="left"/>
            </w:pPr>
            <w:r/>
            <w:r>
              <w:rPr>
                <w:b w:val="0"/>
                <w:i w:val="0"/>
                <w:sz w:val="17"/>
              </w:rPr>
              <w:t>envelope_cutoff_comparison</w:t>
            </w:r>
          </w:p>
        </w:tc>
        <w:tc>
          <w:tcPr>
            <w:tcW w:type="dxa" w:w="3061"/>
            <w:shd w:val="clear" w:color="auto" w:fill="EEF2F7"/>
          </w:tcPr>
          <w:p>
            <w:pPr>
              <w:spacing w:before="20" w:after="20"/>
              <w:jc w:val="left"/>
            </w:pPr>
            <w:r/>
            <w:r>
              <w:rPr>
                <w:b w:val="0"/>
                <w:i w:val="0"/>
                <w:sz w:val="17"/>
              </w:rPr>
              <w:t>measure_envelope_cutoff.py</w:t>
            </w:r>
          </w:p>
        </w:tc>
        <w:tc>
          <w:tcPr>
            <w:tcW w:type="dxa" w:w="1134"/>
            <w:shd w:val="clear" w:color="auto" w:fill="EEF2F7"/>
          </w:tcPr>
          <w:p>
            <w:pPr>
              <w:spacing w:before="20" w:after="20"/>
              <w:jc w:val="left"/>
            </w:pPr>
            <w:r/>
            <w:r>
              <w:rPr>
                <w:b w:val="0"/>
                <w:i w:val="0"/>
                <w:sz w:val="17"/>
              </w:rPr>
              <w:t>1e57cece</w:t>
            </w:r>
          </w:p>
        </w:tc>
        <w:tc>
          <w:tcPr>
            <w:tcW w:type="dxa" w:w="794"/>
            <w:shd w:val="clear" w:color="auto" w:fill="EEF2F7"/>
          </w:tcPr>
          <w:p>
            <w:pPr>
              <w:spacing w:before="20" w:after="20"/>
              <w:jc w:val="left"/>
            </w:pPr>
            <w:r/>
            <w:r>
              <w:rPr>
                <w:b w:val="0"/>
                <w:i w:val="0"/>
                <w:sz w:val="17"/>
              </w:rPr>
              <w:t>0</w:t>
            </w:r>
          </w:p>
        </w:tc>
        <w:tc>
          <w:tcPr>
            <w:tcW w:type="dxa" w:w="1247"/>
            <w:shd w:val="clear" w:color="auto" w:fill="EEF2F7"/>
          </w:tcPr>
          <w:p>
            <w:pPr>
              <w:spacing w:before="20" w:after="20"/>
              <w:jc w:val="left"/>
            </w:pPr>
            <w:r/>
            <w:r>
              <w:rPr>
                <w:b w:val="0"/>
                <w:i w:val="0"/>
                <w:sz w:val="17"/>
              </w:rPr>
              <w:t>2026-09-05</w:t>
            </w:r>
          </w:p>
        </w:tc>
        <w:tc>
          <w:tcPr>
            <w:tcW w:type="dxa" w:w="1020"/>
            <w:shd w:val="clear" w:color="auto" w:fill="EEF2F7"/>
          </w:tcPr>
          <w:p>
            <w:pPr>
              <w:spacing w:before="20" w:after="20"/>
              <w:jc w:val="left"/>
            </w:pPr>
            <w:r/>
            <w:r>
              <w:rPr>
                <w:b w:val="0"/>
                <w:i w:val="0"/>
                <w:sz w:val="17"/>
              </w:rPr>
              <w:t>1 file</w:t>
            </w:r>
          </w:p>
        </w:tc>
      </w:tr>
      <w:tr>
        <w:tc>
          <w:tcPr>
            <w:tcW w:type="dxa" w:w="2835"/>
          </w:tcPr>
          <w:p>
            <w:pPr>
              <w:spacing w:before="20" w:after="20"/>
              <w:jc w:val="left"/>
            </w:pPr>
            <w:r/>
            <w:r>
              <w:rPr>
                <w:b w:val="0"/>
                <w:i w:val="0"/>
                <w:sz w:val="17"/>
              </w:rPr>
              <w:t>e5_rate_parameter_span</w:t>
            </w:r>
          </w:p>
        </w:tc>
        <w:tc>
          <w:tcPr>
            <w:tcW w:type="dxa" w:w="3061"/>
          </w:tcPr>
          <w:p>
            <w:pPr>
              <w:spacing w:before="20" w:after="20"/>
              <w:jc w:val="left"/>
            </w:pPr>
            <w:r/>
            <w:r>
              <w:rPr>
                <w:b w:val="0"/>
                <w:i w:val="0"/>
                <w:sz w:val="17"/>
              </w:rPr>
              <w:t>measure_rate_parameter_span.py</w:t>
            </w:r>
          </w:p>
        </w:tc>
        <w:tc>
          <w:tcPr>
            <w:tcW w:type="dxa" w:w="1134"/>
          </w:tcPr>
          <w:p>
            <w:pPr>
              <w:spacing w:before="20" w:after="20"/>
              <w:jc w:val="left"/>
            </w:pPr>
            <w:r/>
            <w:r>
              <w:rPr>
                <w:b w:val="0"/>
                <w:i w:val="0"/>
                <w:sz w:val="17"/>
              </w:rPr>
              <w:t>1e57cece</w:t>
            </w:r>
          </w:p>
        </w:tc>
        <w:tc>
          <w:tcPr>
            <w:tcW w:type="dxa" w:w="794"/>
          </w:tcPr>
          <w:p>
            <w:pPr>
              <w:spacing w:before="20" w:after="20"/>
              <w:jc w:val="left"/>
            </w:pPr>
            <w:r/>
            <w:r>
              <w:rPr>
                <w:b w:val="0"/>
                <w:i w:val="0"/>
                <w:sz w:val="17"/>
              </w:rPr>
              <w:t>0</w:t>
            </w:r>
          </w:p>
        </w:tc>
        <w:tc>
          <w:tcPr>
            <w:tcW w:type="dxa" w:w="1247"/>
          </w:tcPr>
          <w:p>
            <w:pPr>
              <w:spacing w:before="20" w:after="20"/>
              <w:jc w:val="left"/>
            </w:pPr>
            <w:r/>
            <w:r>
              <w:rPr>
                <w:b w:val="0"/>
                <w:i w:val="0"/>
                <w:sz w:val="17"/>
              </w:rPr>
              <w:t>2026-09-05</w:t>
            </w:r>
          </w:p>
        </w:tc>
        <w:tc>
          <w:tcPr>
            <w:tcW w:type="dxa" w:w="1020"/>
          </w:tcPr>
          <w:p>
            <w:pPr>
              <w:spacing w:before="20" w:after="20"/>
              <w:jc w:val="left"/>
            </w:pPr>
            <w:r/>
            <w:r>
              <w:rPr>
                <w:b w:val="0"/>
                <w:i w:val="0"/>
                <w:sz w:val="17"/>
              </w:rPr>
              <w:t>1 file</w:t>
            </w:r>
          </w:p>
        </w:tc>
      </w:tr>
      <w:tr>
        <w:tc>
          <w:tcPr>
            <w:tcW w:type="dxa" w:w="2835"/>
            <w:shd w:val="clear" w:color="auto" w:fill="EEF2F7"/>
          </w:tcPr>
          <w:p>
            <w:pPr>
              <w:spacing w:before="20" w:after="20"/>
              <w:jc w:val="left"/>
            </w:pPr>
            <w:r/>
            <w:r>
              <w:rPr>
                <w:b w:val="0"/>
                <w:i w:val="0"/>
                <w:sz w:val="17"/>
              </w:rPr>
              <w:t>e6_rate_parameter_span</w:t>
            </w:r>
          </w:p>
        </w:tc>
        <w:tc>
          <w:tcPr>
            <w:tcW w:type="dxa" w:w="3061"/>
            <w:shd w:val="clear" w:color="auto" w:fill="EEF2F7"/>
          </w:tcPr>
          <w:p>
            <w:pPr>
              <w:spacing w:before="20" w:after="20"/>
              <w:jc w:val="left"/>
            </w:pPr>
            <w:r/>
            <w:r>
              <w:rPr>
                <w:b w:val="0"/>
                <w:i w:val="0"/>
                <w:sz w:val="17"/>
              </w:rPr>
              <w:t>measure_rate_parameter_span.py</w:t>
            </w:r>
          </w:p>
        </w:tc>
        <w:tc>
          <w:tcPr>
            <w:tcW w:type="dxa" w:w="1134"/>
            <w:shd w:val="clear" w:color="auto" w:fill="EEF2F7"/>
          </w:tcPr>
          <w:p>
            <w:pPr>
              <w:spacing w:before="20" w:after="20"/>
              <w:jc w:val="left"/>
            </w:pPr>
            <w:r/>
            <w:r>
              <w:rPr>
                <w:b w:val="0"/>
                <w:i w:val="0"/>
                <w:sz w:val="17"/>
              </w:rPr>
              <w:t>1e57cece</w:t>
            </w:r>
          </w:p>
        </w:tc>
        <w:tc>
          <w:tcPr>
            <w:tcW w:type="dxa" w:w="794"/>
            <w:shd w:val="clear" w:color="auto" w:fill="EEF2F7"/>
          </w:tcPr>
          <w:p>
            <w:pPr>
              <w:spacing w:before="20" w:after="20"/>
              <w:jc w:val="left"/>
            </w:pPr>
            <w:r/>
            <w:r>
              <w:rPr>
                <w:b w:val="0"/>
                <w:i w:val="0"/>
                <w:sz w:val="17"/>
              </w:rPr>
              <w:t>0</w:t>
            </w:r>
          </w:p>
        </w:tc>
        <w:tc>
          <w:tcPr>
            <w:tcW w:type="dxa" w:w="1247"/>
            <w:shd w:val="clear" w:color="auto" w:fill="EEF2F7"/>
          </w:tcPr>
          <w:p>
            <w:pPr>
              <w:spacing w:before="20" w:after="20"/>
              <w:jc w:val="left"/>
            </w:pPr>
            <w:r/>
            <w:r>
              <w:rPr>
                <w:b w:val="0"/>
                <w:i w:val="0"/>
                <w:sz w:val="17"/>
              </w:rPr>
              <w:t>2026-09-05</w:t>
            </w:r>
          </w:p>
        </w:tc>
        <w:tc>
          <w:tcPr>
            <w:tcW w:type="dxa" w:w="1020"/>
            <w:shd w:val="clear" w:color="auto" w:fill="EEF2F7"/>
          </w:tcPr>
          <w:p>
            <w:pPr>
              <w:spacing w:before="20" w:after="20"/>
              <w:jc w:val="left"/>
            </w:pPr>
            <w:r/>
            <w:r>
              <w:rPr>
                <w:b w:val="0"/>
                <w:i w:val="0"/>
                <w:sz w:val="17"/>
              </w:rPr>
              <w:t>1 file</w:t>
            </w:r>
          </w:p>
        </w:tc>
      </w:tr>
      <w:tr>
        <w:tc>
          <w:tcPr>
            <w:tcW w:type="dxa" w:w="2835"/>
          </w:tcPr>
          <w:p>
            <w:pPr>
              <w:spacing w:before="20" w:after="20"/>
              <w:jc w:val="left"/>
            </w:pPr>
            <w:r/>
            <w:r>
              <w:rPr>
                <w:b w:val="0"/>
                <w:i w:val="0"/>
                <w:sz w:val="17"/>
              </w:rPr>
              <w:t>featurise_accuracy</w:t>
            </w:r>
          </w:p>
        </w:tc>
        <w:tc>
          <w:tcPr>
            <w:tcW w:type="dxa" w:w="3061"/>
          </w:tcPr>
          <w:p>
            <w:pPr>
              <w:spacing w:before="20" w:after="20"/>
              <w:jc w:val="left"/>
            </w:pPr>
            <w:r/>
            <w:r>
              <w:rPr>
                <w:b w:val="0"/>
                <w:i w:val="0"/>
                <w:sz w:val="17"/>
              </w:rPr>
              <w:t>verify_featurise_accuracy.py</w:t>
            </w:r>
          </w:p>
        </w:tc>
        <w:tc>
          <w:tcPr>
            <w:tcW w:type="dxa" w:w="1134"/>
          </w:tcPr>
          <w:p>
            <w:pPr>
              <w:spacing w:before="20" w:after="20"/>
              <w:jc w:val="left"/>
            </w:pPr>
            <w:r/>
            <w:r>
              <w:rPr>
                <w:b w:val="0"/>
                <w:i w:val="0"/>
                <w:sz w:val="17"/>
              </w:rPr>
              <w:t>1e57cece</w:t>
            </w:r>
          </w:p>
        </w:tc>
        <w:tc>
          <w:tcPr>
            <w:tcW w:type="dxa" w:w="794"/>
          </w:tcPr>
          <w:p>
            <w:pPr>
              <w:spacing w:before="20" w:after="20"/>
              <w:jc w:val="left"/>
            </w:pPr>
            <w:r/>
            <w:r>
              <w:rPr>
                <w:b w:val="0"/>
                <w:i w:val="0"/>
                <w:sz w:val="17"/>
              </w:rPr>
              <w:t>0</w:t>
            </w:r>
          </w:p>
        </w:tc>
        <w:tc>
          <w:tcPr>
            <w:tcW w:type="dxa" w:w="1247"/>
          </w:tcPr>
          <w:p>
            <w:pPr>
              <w:spacing w:before="20" w:after="20"/>
              <w:jc w:val="left"/>
            </w:pPr>
            <w:r/>
            <w:r>
              <w:rPr>
                <w:b w:val="0"/>
                <w:i w:val="0"/>
                <w:sz w:val="17"/>
              </w:rPr>
              <w:t>2026-09-05</w:t>
            </w:r>
          </w:p>
        </w:tc>
        <w:tc>
          <w:tcPr>
            <w:tcW w:type="dxa" w:w="1020"/>
          </w:tcPr>
          <w:p>
            <w:pPr>
              <w:spacing w:before="20" w:after="20"/>
              <w:jc w:val="left"/>
            </w:pPr>
            <w:r/>
            <w:r>
              <w:rPr>
                <w:b w:val="0"/>
                <w:i w:val="0"/>
                <w:sz w:val="17"/>
              </w:rPr>
              <w:t>1 file</w:t>
            </w:r>
          </w:p>
        </w:tc>
      </w:tr>
      <w:tr>
        <w:tc>
          <w:tcPr>
            <w:tcW w:type="dxa" w:w="2835"/>
            <w:shd w:val="clear" w:color="auto" w:fill="EEF2F7"/>
          </w:tcPr>
          <w:p>
            <w:pPr>
              <w:spacing w:before="20" w:after="20"/>
              <w:jc w:val="left"/>
            </w:pPr>
            <w:r/>
            <w:r>
              <w:rPr>
                <w:b w:val="0"/>
                <w:i w:val="0"/>
                <w:sz w:val="17"/>
              </w:rPr>
              <w:t>e5_cycle_divisor_span</w:t>
            </w:r>
          </w:p>
        </w:tc>
        <w:tc>
          <w:tcPr>
            <w:tcW w:type="dxa" w:w="3061"/>
            <w:shd w:val="clear" w:color="auto" w:fill="EEF2F7"/>
          </w:tcPr>
          <w:p>
            <w:pPr>
              <w:spacing w:before="20" w:after="20"/>
              <w:jc w:val="left"/>
            </w:pPr>
            <w:r/>
            <w:r>
              <w:rPr>
                <w:b w:val="0"/>
                <w:i w:val="0"/>
                <w:sz w:val="17"/>
              </w:rPr>
              <w:t>measure_rate_parameter_span.py</w:t>
            </w:r>
          </w:p>
        </w:tc>
        <w:tc>
          <w:tcPr>
            <w:tcW w:type="dxa" w:w="1134"/>
            <w:shd w:val="clear" w:color="auto" w:fill="EEF2F7"/>
          </w:tcPr>
          <w:p>
            <w:pPr>
              <w:spacing w:before="20" w:after="20"/>
              <w:jc w:val="left"/>
            </w:pPr>
            <w:r/>
            <w:r>
              <w:rPr>
                <w:b w:val="0"/>
                <w:i w:val="0"/>
                <w:sz w:val="17"/>
              </w:rPr>
              <w:t>fc90f08c</w:t>
            </w:r>
          </w:p>
        </w:tc>
        <w:tc>
          <w:tcPr>
            <w:tcW w:type="dxa" w:w="794"/>
            <w:shd w:val="clear" w:color="auto" w:fill="EEF2F7"/>
          </w:tcPr>
          <w:p>
            <w:pPr>
              <w:spacing w:before="20" w:after="20"/>
              <w:jc w:val="left"/>
            </w:pPr>
            <w:r/>
            <w:r>
              <w:rPr>
                <w:b w:val="0"/>
                <w:i w:val="0"/>
                <w:sz w:val="17"/>
              </w:rPr>
              <w:t>0</w:t>
            </w:r>
          </w:p>
        </w:tc>
        <w:tc>
          <w:tcPr>
            <w:tcW w:type="dxa" w:w="1247"/>
            <w:shd w:val="clear" w:color="auto" w:fill="EEF2F7"/>
          </w:tcPr>
          <w:p>
            <w:pPr>
              <w:spacing w:before="20" w:after="20"/>
              <w:jc w:val="left"/>
            </w:pPr>
            <w:r/>
            <w:r>
              <w:rPr>
                <w:b w:val="0"/>
                <w:i w:val="0"/>
                <w:sz w:val="17"/>
              </w:rPr>
              <w:t>2026-09-06</w:t>
            </w:r>
          </w:p>
        </w:tc>
        <w:tc>
          <w:tcPr>
            <w:tcW w:type="dxa" w:w="1020"/>
            <w:shd w:val="clear" w:color="auto" w:fill="EEF2F7"/>
          </w:tcPr>
          <w:p>
            <w:pPr>
              <w:spacing w:before="20" w:after="20"/>
              <w:jc w:val="left"/>
            </w:pPr>
            <w:r/>
            <w:r>
              <w:rPr>
                <w:b w:val="0"/>
                <w:i w:val="0"/>
                <w:sz w:val="17"/>
              </w:rPr>
              <w:t>1 file</w:t>
            </w:r>
          </w:p>
        </w:tc>
      </w:tr>
      <w:tr>
        <w:tc>
          <w:tcPr>
            <w:tcW w:type="dxa" w:w="2835"/>
          </w:tcPr>
          <w:p>
            <w:pPr>
              <w:spacing w:before="20" w:after="20"/>
              <w:jc w:val="left"/>
            </w:pPr>
            <w:r/>
            <w:r>
              <w:rPr>
                <w:b w:val="0"/>
                <w:i w:val="0"/>
                <w:sz w:val="17"/>
              </w:rPr>
              <w:t>e5_cycle_divisor_span</w:t>
            </w:r>
          </w:p>
        </w:tc>
        <w:tc>
          <w:tcPr>
            <w:tcW w:type="dxa" w:w="3061"/>
          </w:tcPr>
          <w:p>
            <w:pPr>
              <w:spacing w:before="20" w:after="20"/>
              <w:jc w:val="left"/>
            </w:pPr>
            <w:r/>
            <w:r>
              <w:rPr>
                <w:b w:val="0"/>
                <w:i w:val="0"/>
                <w:sz w:val="17"/>
              </w:rPr>
              <w:t>measure_rate_parameter_span.py</w:t>
            </w:r>
          </w:p>
        </w:tc>
        <w:tc>
          <w:tcPr>
            <w:tcW w:type="dxa" w:w="1134"/>
          </w:tcPr>
          <w:p>
            <w:pPr>
              <w:spacing w:before="20" w:after="20"/>
              <w:jc w:val="left"/>
            </w:pPr>
            <w:r/>
            <w:r>
              <w:rPr>
                <w:b w:val="0"/>
                <w:i w:val="0"/>
                <w:sz w:val="17"/>
              </w:rPr>
              <w:t>8a203ff6</w:t>
            </w:r>
          </w:p>
        </w:tc>
        <w:tc>
          <w:tcPr>
            <w:tcW w:type="dxa" w:w="794"/>
          </w:tcPr>
          <w:p>
            <w:pPr>
              <w:spacing w:before="20" w:after="20"/>
              <w:jc w:val="left"/>
            </w:pPr>
            <w:r/>
            <w:r>
              <w:rPr>
                <w:b w:val="0"/>
                <w:i w:val="0"/>
                <w:sz w:val="17"/>
              </w:rPr>
              <w:t>0</w:t>
            </w:r>
          </w:p>
        </w:tc>
        <w:tc>
          <w:tcPr>
            <w:tcW w:type="dxa" w:w="1247"/>
          </w:tcPr>
          <w:p>
            <w:pPr>
              <w:spacing w:before="20" w:after="20"/>
              <w:jc w:val="left"/>
            </w:pPr>
            <w:r/>
            <w:r>
              <w:rPr>
                <w:b w:val="0"/>
                <w:i w:val="0"/>
                <w:sz w:val="17"/>
              </w:rPr>
              <w:t>2026-09-06</w:t>
            </w:r>
          </w:p>
        </w:tc>
        <w:tc>
          <w:tcPr>
            <w:tcW w:type="dxa" w:w="1020"/>
          </w:tcPr>
          <w:p>
            <w:pPr>
              <w:spacing w:before="20" w:after="20"/>
              <w:jc w:val="left"/>
            </w:pPr>
            <w:r/>
            <w:r>
              <w:rPr>
                <w:b w:val="0"/>
                <w:i w:val="0"/>
                <w:sz w:val="17"/>
              </w:rPr>
              <w:t>1 file</w:t>
            </w:r>
          </w:p>
        </w:tc>
      </w:tr>
      <w:tr>
        <w:tc>
          <w:tcPr>
            <w:tcW w:type="dxa" w:w="2835"/>
            <w:shd w:val="clear" w:color="auto" w:fill="EEF2F7"/>
          </w:tcPr>
          <w:p>
            <w:pPr>
              <w:spacing w:before="20" w:after="20"/>
              <w:jc w:val="left"/>
            </w:pPr>
            <w:r/>
            <w:r>
              <w:rPr>
                <w:b w:val="0"/>
                <w:i w:val="0"/>
                <w:sz w:val="17"/>
              </w:rPr>
              <w:t>e6_e_frac_span</w:t>
            </w:r>
          </w:p>
        </w:tc>
        <w:tc>
          <w:tcPr>
            <w:tcW w:type="dxa" w:w="3061"/>
            <w:shd w:val="clear" w:color="auto" w:fill="EEF2F7"/>
          </w:tcPr>
          <w:p>
            <w:pPr>
              <w:spacing w:before="20" w:after="20"/>
              <w:jc w:val="left"/>
            </w:pPr>
            <w:r/>
            <w:r>
              <w:rPr>
                <w:b w:val="0"/>
                <w:i w:val="0"/>
                <w:sz w:val="17"/>
              </w:rPr>
              <w:t>measure_rate_parameter_span.py</w:t>
            </w:r>
          </w:p>
        </w:tc>
        <w:tc>
          <w:tcPr>
            <w:tcW w:type="dxa" w:w="1134"/>
            <w:shd w:val="clear" w:color="auto" w:fill="EEF2F7"/>
          </w:tcPr>
          <w:p>
            <w:pPr>
              <w:spacing w:before="20" w:after="20"/>
              <w:jc w:val="left"/>
            </w:pPr>
            <w:r/>
            <w:r>
              <w:rPr>
                <w:b w:val="0"/>
                <w:i w:val="0"/>
                <w:sz w:val="17"/>
              </w:rPr>
              <w:t>c5314d00</w:t>
            </w:r>
          </w:p>
        </w:tc>
        <w:tc>
          <w:tcPr>
            <w:tcW w:type="dxa" w:w="794"/>
            <w:shd w:val="clear" w:color="auto" w:fill="EEF2F7"/>
          </w:tcPr>
          <w:p>
            <w:pPr>
              <w:spacing w:before="20" w:after="20"/>
              <w:jc w:val="left"/>
            </w:pPr>
            <w:r/>
            <w:r>
              <w:rPr>
                <w:b w:val="0"/>
                <w:i w:val="0"/>
                <w:sz w:val="17"/>
              </w:rPr>
              <w:t>0</w:t>
            </w:r>
          </w:p>
        </w:tc>
        <w:tc>
          <w:tcPr>
            <w:tcW w:type="dxa" w:w="1247"/>
            <w:shd w:val="clear" w:color="auto" w:fill="EEF2F7"/>
          </w:tcPr>
          <w:p>
            <w:pPr>
              <w:spacing w:before="20" w:after="20"/>
              <w:jc w:val="left"/>
            </w:pPr>
            <w:r/>
            <w:r>
              <w:rPr>
                <w:b w:val="0"/>
                <w:i w:val="0"/>
                <w:sz w:val="17"/>
              </w:rPr>
              <w:t>2026-09-07</w:t>
            </w:r>
          </w:p>
        </w:tc>
        <w:tc>
          <w:tcPr>
            <w:tcW w:type="dxa" w:w="1020"/>
            <w:shd w:val="clear" w:color="auto" w:fill="EEF2F7"/>
          </w:tcPr>
          <w:p>
            <w:pPr>
              <w:spacing w:before="20" w:after="20"/>
              <w:jc w:val="left"/>
            </w:pPr>
            <w:r/>
            <w:r>
              <w:rPr>
                <w:b w:val="0"/>
                <w:i w:val="0"/>
                <w:sz w:val="17"/>
              </w:rPr>
              <w:t>1 file</w:t>
            </w:r>
          </w:p>
        </w:tc>
      </w:tr>
      <w:tr>
        <w:tc>
          <w:tcPr>
            <w:tcW w:type="dxa" w:w="2835"/>
          </w:tcPr>
          <w:p>
            <w:pPr>
              <w:spacing w:before="20" w:after="20"/>
              <w:jc w:val="left"/>
            </w:pPr>
            <w:r/>
            <w:r>
              <w:rPr>
                <w:b w:val="0"/>
                <w:i w:val="0"/>
                <w:sz w:val="17"/>
              </w:rPr>
              <w:t>probe_e1_t1_synthetic</w:t>
            </w:r>
          </w:p>
        </w:tc>
        <w:tc>
          <w:tcPr>
            <w:tcW w:type="dxa" w:w="3061"/>
          </w:tcPr>
          <w:p>
            <w:pPr>
              <w:spacing w:before="20" w:after="20"/>
              <w:jc w:val="left"/>
            </w:pPr>
            <w:r/>
            <w:r>
              <w:rPr>
                <w:b w:val="0"/>
                <w:i w:val="0"/>
                <w:sz w:val="17"/>
              </w:rPr>
              <w:t>run_probe.py</w:t>
            </w:r>
          </w:p>
        </w:tc>
        <w:tc>
          <w:tcPr>
            <w:tcW w:type="dxa" w:w="1134"/>
          </w:tcPr>
          <w:p>
            <w:pPr>
              <w:spacing w:before="20" w:after="20"/>
              <w:jc w:val="left"/>
            </w:pPr>
            <w:r/>
            <w:r>
              <w:rPr>
                <w:b w:val="0"/>
                <w:i w:val="0"/>
                <w:sz w:val="17"/>
              </w:rPr>
              <w:t>cc9bfafe</w:t>
            </w:r>
          </w:p>
        </w:tc>
        <w:tc>
          <w:tcPr>
            <w:tcW w:type="dxa" w:w="794"/>
          </w:tcPr>
          <w:p>
            <w:pPr>
              <w:spacing w:before="20" w:after="20"/>
              <w:jc w:val="left"/>
            </w:pPr>
            <w:r/>
            <w:r>
              <w:rPr>
                <w:b w:val="0"/>
                <w:i w:val="0"/>
                <w:sz w:val="17"/>
              </w:rPr>
              <w:t>0</w:t>
            </w:r>
          </w:p>
        </w:tc>
        <w:tc>
          <w:tcPr>
            <w:tcW w:type="dxa" w:w="1247"/>
          </w:tcPr>
          <w:p>
            <w:pPr>
              <w:spacing w:before="20" w:after="20"/>
              <w:jc w:val="left"/>
            </w:pPr>
            <w:r/>
            <w:r>
              <w:rPr>
                <w:b w:val="0"/>
                <w:i w:val="0"/>
                <w:sz w:val="17"/>
              </w:rPr>
              <w:t>2026-09-07</w:t>
            </w:r>
          </w:p>
        </w:tc>
        <w:tc>
          <w:tcPr>
            <w:tcW w:type="dxa" w:w="1020"/>
          </w:tcPr>
          <w:p>
            <w:pPr>
              <w:spacing w:before="20" w:after="20"/>
              <w:jc w:val="left"/>
            </w:pPr>
            <w:r/>
            <w:r>
              <w:rPr>
                <w:b w:val="0"/>
                <w:i w:val="0"/>
                <w:sz w:val="17"/>
              </w:rPr>
              <w:t>1 file</w:t>
            </w:r>
          </w:p>
        </w:tc>
      </w:tr>
      <w:tr>
        <w:tc>
          <w:tcPr>
            <w:tcW w:type="dxa" w:w="2835"/>
            <w:shd w:val="clear" w:color="auto" w:fill="EEF2F7"/>
          </w:tcPr>
          <w:p>
            <w:pPr>
              <w:spacing w:before="20" w:after="20"/>
              <w:jc w:val="left"/>
            </w:pPr>
            <w:r/>
            <w:r>
              <w:rPr>
                <w:b w:val="0"/>
                <w:i w:val="0"/>
                <w:sz w:val="17"/>
              </w:rPr>
              <w:t>reference_r2_t1_synthetic</w:t>
            </w:r>
          </w:p>
        </w:tc>
        <w:tc>
          <w:tcPr>
            <w:tcW w:type="dxa" w:w="3061"/>
            <w:shd w:val="clear" w:color="auto" w:fill="EEF2F7"/>
          </w:tcPr>
          <w:p>
            <w:pPr>
              <w:spacing w:before="20" w:after="20"/>
              <w:jc w:val="left"/>
            </w:pPr>
            <w:r/>
            <w:r>
              <w:rPr>
                <w:b w:val="0"/>
                <w:i w:val="0"/>
                <w:sz w:val="17"/>
              </w:rPr>
              <w:t>run_reference.py</w:t>
            </w:r>
          </w:p>
        </w:tc>
        <w:tc>
          <w:tcPr>
            <w:tcW w:type="dxa" w:w="1134"/>
            <w:shd w:val="clear" w:color="auto" w:fill="EEF2F7"/>
          </w:tcPr>
          <w:p>
            <w:pPr>
              <w:spacing w:before="20" w:after="20"/>
              <w:jc w:val="left"/>
            </w:pPr>
            <w:r/>
            <w:r>
              <w:rPr>
                <w:b w:val="0"/>
                <w:i w:val="0"/>
                <w:sz w:val="17"/>
              </w:rPr>
              <w:t>2ec89ef2</w:t>
            </w:r>
          </w:p>
        </w:tc>
        <w:tc>
          <w:tcPr>
            <w:tcW w:type="dxa" w:w="794"/>
            <w:shd w:val="clear" w:color="auto" w:fill="EEF2F7"/>
          </w:tcPr>
          <w:p>
            <w:pPr>
              <w:spacing w:before="20" w:after="20"/>
              <w:jc w:val="left"/>
            </w:pPr>
            <w:r/>
            <w:r>
              <w:rPr>
                <w:b w:val="0"/>
                <w:i w:val="0"/>
                <w:sz w:val="17"/>
              </w:rPr>
              <w:t>0</w:t>
            </w:r>
          </w:p>
        </w:tc>
        <w:tc>
          <w:tcPr>
            <w:tcW w:type="dxa" w:w="1247"/>
            <w:shd w:val="clear" w:color="auto" w:fill="EEF2F7"/>
          </w:tcPr>
          <w:p>
            <w:pPr>
              <w:spacing w:before="20" w:after="20"/>
              <w:jc w:val="left"/>
            </w:pPr>
            <w:r/>
            <w:r>
              <w:rPr>
                <w:b w:val="0"/>
                <w:i w:val="0"/>
                <w:sz w:val="17"/>
              </w:rPr>
              <w:t>2026-09-07</w:t>
            </w:r>
          </w:p>
        </w:tc>
        <w:tc>
          <w:tcPr>
            <w:tcW w:type="dxa" w:w="1020"/>
            <w:shd w:val="clear" w:color="auto" w:fill="EEF2F7"/>
          </w:tcPr>
          <w:p>
            <w:pPr>
              <w:spacing w:before="20" w:after="20"/>
              <w:jc w:val="left"/>
            </w:pPr>
            <w:r/>
            <w:r>
              <w:rPr>
                <w:b w:val="0"/>
                <w:i w:val="0"/>
                <w:sz w:val="17"/>
              </w:rPr>
              <w:t>1 file</w:t>
            </w:r>
          </w:p>
        </w:tc>
      </w:tr>
      <w:tr>
        <w:tc>
          <w:tcPr>
            <w:tcW w:type="dxa" w:w="2835"/>
          </w:tcPr>
          <w:p>
            <w:pPr>
              <w:spacing w:before="20" w:after="20"/>
              <w:jc w:val="left"/>
            </w:pPr>
            <w:r/>
            <w:r>
              <w:rPr>
                <w:b w:val="0"/>
                <w:i w:val="0"/>
                <w:sz w:val="17"/>
              </w:rPr>
              <w:t>p1_count_only_e1_synthetic</w:t>
            </w:r>
          </w:p>
        </w:tc>
        <w:tc>
          <w:tcPr>
            <w:tcW w:type="dxa" w:w="3061"/>
          </w:tcPr>
          <w:p>
            <w:pPr>
              <w:spacing w:before="20" w:after="20"/>
              <w:jc w:val="left"/>
            </w:pPr>
            <w:r/>
            <w:r>
              <w:rPr>
                <w:b w:val="0"/>
                <w:i w:val="0"/>
                <w:sz w:val="17"/>
              </w:rPr>
              <w:t>run_p1.py</w:t>
            </w:r>
          </w:p>
        </w:tc>
        <w:tc>
          <w:tcPr>
            <w:tcW w:type="dxa" w:w="1134"/>
          </w:tcPr>
          <w:p>
            <w:pPr>
              <w:spacing w:before="20" w:after="20"/>
              <w:jc w:val="left"/>
            </w:pPr>
            <w:r/>
            <w:r>
              <w:rPr>
                <w:b w:val="0"/>
                <w:i w:val="0"/>
                <w:sz w:val="17"/>
              </w:rPr>
              <w:t>1f4b11a4</w:t>
            </w:r>
          </w:p>
        </w:tc>
        <w:tc>
          <w:tcPr>
            <w:tcW w:type="dxa" w:w="794"/>
          </w:tcPr>
          <w:p>
            <w:pPr>
              <w:spacing w:before="20" w:after="20"/>
              <w:jc w:val="left"/>
            </w:pPr>
            <w:r/>
            <w:r>
              <w:rPr>
                <w:b w:val="0"/>
                <w:i w:val="0"/>
                <w:sz w:val="17"/>
              </w:rPr>
              <w:t>0</w:t>
            </w:r>
          </w:p>
        </w:tc>
        <w:tc>
          <w:tcPr>
            <w:tcW w:type="dxa" w:w="1247"/>
          </w:tcPr>
          <w:p>
            <w:pPr>
              <w:spacing w:before="20" w:after="20"/>
              <w:jc w:val="left"/>
            </w:pPr>
            <w:r/>
            <w:r>
              <w:rPr>
                <w:b w:val="0"/>
                <w:i w:val="0"/>
                <w:sz w:val="17"/>
              </w:rPr>
              <w:t>2026-09-07</w:t>
            </w:r>
          </w:p>
        </w:tc>
        <w:tc>
          <w:tcPr>
            <w:tcW w:type="dxa" w:w="1020"/>
          </w:tcPr>
          <w:p>
            <w:pPr>
              <w:spacing w:before="20" w:after="20"/>
              <w:jc w:val="left"/>
            </w:pPr>
            <w:r/>
            <w:r>
              <w:rPr>
                <w:b w:val="0"/>
                <w:i w:val="0"/>
                <w:sz w:val="17"/>
              </w:rPr>
              <w:t>1 file</w:t>
            </w:r>
          </w:p>
        </w:tc>
      </w:tr>
      <w:tr>
        <w:tc>
          <w:tcPr>
            <w:tcW w:type="dxa" w:w="2835"/>
            <w:shd w:val="clear" w:color="auto" w:fill="EEF2F7"/>
          </w:tcPr>
          <w:p>
            <w:pPr>
              <w:spacing w:before="20" w:after="20"/>
              <w:jc w:val="left"/>
            </w:pPr>
            <w:r/>
            <w:r>
              <w:rPr>
                <w:b w:val="0"/>
                <w:i w:val="0"/>
                <w:sz w:val="17"/>
              </w:rPr>
              <w:t>p1_count_only_e1_synthetic</w:t>
            </w:r>
          </w:p>
        </w:tc>
        <w:tc>
          <w:tcPr>
            <w:tcW w:type="dxa" w:w="3061"/>
            <w:shd w:val="clear" w:color="auto" w:fill="EEF2F7"/>
          </w:tcPr>
          <w:p>
            <w:pPr>
              <w:spacing w:before="20" w:after="20"/>
              <w:jc w:val="left"/>
            </w:pPr>
            <w:r/>
            <w:r>
              <w:rPr>
                <w:b w:val="0"/>
                <w:i w:val="0"/>
                <w:sz w:val="17"/>
              </w:rPr>
              <w:t>run_p1.py</w:t>
            </w:r>
          </w:p>
        </w:tc>
        <w:tc>
          <w:tcPr>
            <w:tcW w:type="dxa" w:w="1134"/>
            <w:shd w:val="clear" w:color="auto" w:fill="EEF2F7"/>
          </w:tcPr>
          <w:p>
            <w:pPr>
              <w:spacing w:before="20" w:after="20"/>
              <w:jc w:val="left"/>
            </w:pPr>
            <w:r/>
            <w:r>
              <w:rPr>
                <w:b w:val="0"/>
                <w:i w:val="0"/>
                <w:sz w:val="17"/>
              </w:rPr>
              <w:t>dfab657c</w:t>
            </w:r>
          </w:p>
        </w:tc>
        <w:tc>
          <w:tcPr>
            <w:tcW w:type="dxa" w:w="794"/>
            <w:shd w:val="clear" w:color="auto" w:fill="EEF2F7"/>
          </w:tcPr>
          <w:p>
            <w:pPr>
              <w:spacing w:before="20" w:after="20"/>
              <w:jc w:val="left"/>
            </w:pPr>
            <w:r/>
            <w:r>
              <w:rPr>
                <w:b w:val="0"/>
                <w:i w:val="0"/>
                <w:sz w:val="17"/>
              </w:rPr>
              <w:t>0</w:t>
            </w:r>
          </w:p>
        </w:tc>
        <w:tc>
          <w:tcPr>
            <w:tcW w:type="dxa" w:w="1247"/>
            <w:shd w:val="clear" w:color="auto" w:fill="EEF2F7"/>
          </w:tcPr>
          <w:p>
            <w:pPr>
              <w:spacing w:before="20" w:after="20"/>
              <w:jc w:val="left"/>
            </w:pPr>
            <w:r/>
            <w:r>
              <w:rPr>
                <w:b w:val="0"/>
                <w:i w:val="0"/>
                <w:sz w:val="17"/>
              </w:rPr>
              <w:t>2026-09-07</w:t>
            </w:r>
          </w:p>
        </w:tc>
        <w:tc>
          <w:tcPr>
            <w:tcW w:type="dxa" w:w="1020"/>
            <w:shd w:val="clear" w:color="auto" w:fill="EEF2F7"/>
          </w:tcPr>
          <w:p>
            <w:pPr>
              <w:spacing w:before="20" w:after="20"/>
              <w:jc w:val="left"/>
            </w:pPr>
            <w:r/>
            <w:r>
              <w:rPr>
                <w:b w:val="0"/>
                <w:i w:val="0"/>
                <w:sz w:val="17"/>
              </w:rPr>
              <w:t>1 file</w:t>
            </w:r>
          </w:p>
        </w:tc>
      </w:tr>
      <w:tr>
        <w:tc>
          <w:tcPr>
            <w:tcW w:type="dxa" w:w="2835"/>
          </w:tcPr>
          <w:p>
            <w:pPr>
              <w:spacing w:before="20" w:after="20"/>
              <w:jc w:val="left"/>
            </w:pPr>
            <w:r/>
            <w:r>
              <w:rPr>
                <w:b w:val="0"/>
                <w:i w:val="0"/>
                <w:sz w:val="17"/>
              </w:rPr>
              <w:t>t3_boundary_e1_synthetic</w:t>
            </w:r>
          </w:p>
        </w:tc>
        <w:tc>
          <w:tcPr>
            <w:tcW w:type="dxa" w:w="3061"/>
          </w:tcPr>
          <w:p>
            <w:pPr>
              <w:spacing w:before="20" w:after="20"/>
              <w:jc w:val="left"/>
            </w:pPr>
            <w:r/>
            <w:r>
              <w:rPr>
                <w:b w:val="0"/>
                <w:i w:val="0"/>
                <w:sz w:val="17"/>
              </w:rPr>
              <w:t>run_t3.py</w:t>
            </w:r>
          </w:p>
        </w:tc>
        <w:tc>
          <w:tcPr>
            <w:tcW w:type="dxa" w:w="1134"/>
          </w:tcPr>
          <w:p>
            <w:pPr>
              <w:spacing w:before="20" w:after="20"/>
              <w:jc w:val="left"/>
            </w:pPr>
            <w:r/>
            <w:r>
              <w:rPr>
                <w:b w:val="0"/>
                <w:i w:val="0"/>
                <w:sz w:val="17"/>
              </w:rPr>
              <w:t>5a5aafb2</w:t>
            </w:r>
          </w:p>
        </w:tc>
        <w:tc>
          <w:tcPr>
            <w:tcW w:type="dxa" w:w="794"/>
          </w:tcPr>
          <w:p>
            <w:pPr>
              <w:spacing w:before="20" w:after="20"/>
              <w:jc w:val="left"/>
            </w:pPr>
            <w:r/>
            <w:r>
              <w:rPr>
                <w:b w:val="0"/>
                <w:i w:val="0"/>
                <w:sz w:val="17"/>
              </w:rPr>
              <w:t>0</w:t>
            </w:r>
          </w:p>
        </w:tc>
        <w:tc>
          <w:tcPr>
            <w:tcW w:type="dxa" w:w="1247"/>
          </w:tcPr>
          <w:p>
            <w:pPr>
              <w:spacing w:before="20" w:after="20"/>
              <w:jc w:val="left"/>
            </w:pPr>
            <w:r/>
            <w:r>
              <w:rPr>
                <w:b w:val="0"/>
                <w:i w:val="0"/>
                <w:sz w:val="17"/>
              </w:rPr>
              <w:t>2026-09-07</w:t>
            </w:r>
          </w:p>
        </w:tc>
        <w:tc>
          <w:tcPr>
            <w:tcW w:type="dxa" w:w="1020"/>
          </w:tcPr>
          <w:p>
            <w:pPr>
              <w:spacing w:before="20" w:after="20"/>
              <w:jc w:val="left"/>
            </w:pPr>
            <w:r/>
            <w:r>
              <w:rPr>
                <w:b w:val="0"/>
                <w:i w:val="0"/>
                <w:sz w:val="17"/>
              </w:rPr>
              <w:t>1 file</w:t>
            </w:r>
          </w:p>
        </w:tc>
      </w:tr>
      <w:tr>
        <w:tc>
          <w:tcPr>
            <w:tcW w:type="dxa" w:w="2835"/>
            <w:shd w:val="clear" w:color="auto" w:fill="EEF2F7"/>
          </w:tcPr>
          <w:p>
            <w:pPr>
              <w:spacing w:before="20" w:after="20"/>
              <w:jc w:val="left"/>
            </w:pPr>
            <w:r/>
            <w:r>
              <w:rPr>
                <w:b w:val="0"/>
                <w:i w:val="0"/>
                <w:sz w:val="17"/>
              </w:rPr>
              <w:t>t2_f0_contour_e1_synthetic</w:t>
            </w:r>
          </w:p>
        </w:tc>
        <w:tc>
          <w:tcPr>
            <w:tcW w:type="dxa" w:w="3061"/>
            <w:shd w:val="clear" w:color="auto" w:fill="EEF2F7"/>
          </w:tcPr>
          <w:p>
            <w:pPr>
              <w:spacing w:before="20" w:after="20"/>
              <w:jc w:val="left"/>
            </w:pPr>
            <w:r/>
            <w:r>
              <w:rPr>
                <w:b w:val="0"/>
                <w:i w:val="0"/>
                <w:sz w:val="17"/>
              </w:rPr>
              <w:t>run_t2.py</w:t>
            </w:r>
          </w:p>
        </w:tc>
        <w:tc>
          <w:tcPr>
            <w:tcW w:type="dxa" w:w="1134"/>
            <w:shd w:val="clear" w:color="auto" w:fill="EEF2F7"/>
          </w:tcPr>
          <w:p>
            <w:pPr>
              <w:spacing w:before="20" w:after="20"/>
              <w:jc w:val="left"/>
            </w:pPr>
            <w:r/>
            <w:r>
              <w:rPr>
                <w:b w:val="0"/>
                <w:i w:val="0"/>
                <w:sz w:val="17"/>
              </w:rPr>
              <w:t>80024607</w:t>
            </w:r>
          </w:p>
        </w:tc>
        <w:tc>
          <w:tcPr>
            <w:tcW w:type="dxa" w:w="794"/>
            <w:shd w:val="clear" w:color="auto" w:fill="EEF2F7"/>
          </w:tcPr>
          <w:p>
            <w:pPr>
              <w:spacing w:before="20" w:after="20"/>
              <w:jc w:val="left"/>
            </w:pPr>
            <w:r/>
            <w:r>
              <w:rPr>
                <w:b w:val="0"/>
                <w:i w:val="0"/>
                <w:sz w:val="17"/>
              </w:rPr>
              <w:t>0</w:t>
            </w:r>
          </w:p>
        </w:tc>
        <w:tc>
          <w:tcPr>
            <w:tcW w:type="dxa" w:w="1247"/>
            <w:shd w:val="clear" w:color="auto" w:fill="EEF2F7"/>
          </w:tcPr>
          <w:p>
            <w:pPr>
              <w:spacing w:before="20" w:after="20"/>
              <w:jc w:val="left"/>
            </w:pPr>
            <w:r/>
            <w:r>
              <w:rPr>
                <w:b w:val="0"/>
                <w:i w:val="0"/>
                <w:sz w:val="17"/>
              </w:rPr>
              <w:t>2026-09-08</w:t>
            </w:r>
          </w:p>
        </w:tc>
        <w:tc>
          <w:tcPr>
            <w:tcW w:type="dxa" w:w="1020"/>
            <w:shd w:val="clear" w:color="auto" w:fill="EEF2F7"/>
          </w:tcPr>
          <w:p>
            <w:pPr>
              <w:spacing w:before="20" w:after="20"/>
              <w:jc w:val="left"/>
            </w:pPr>
            <w:r/>
            <w:r>
              <w:rPr>
                <w:b w:val="0"/>
                <w:i w:val="0"/>
                <w:sz w:val="17"/>
              </w:rPr>
              <w:t>1 file</w:t>
            </w:r>
          </w:p>
        </w:tc>
      </w:tr>
      <w:tr>
        <w:tc>
          <w:tcPr>
            <w:tcW w:type="dxa" w:w="2835"/>
          </w:tcPr>
          <w:p>
            <w:pPr>
              <w:spacing w:before="20" w:after="20"/>
              <w:jc w:val="left"/>
            </w:pPr>
            <w:r/>
            <w:r>
              <w:rPr>
                <w:b w:val="0"/>
                <w:i w:val="0"/>
                <w:sz w:val="17"/>
              </w:rPr>
              <w:t>t2_f0_contour_e1_synthetic</w:t>
            </w:r>
          </w:p>
        </w:tc>
        <w:tc>
          <w:tcPr>
            <w:tcW w:type="dxa" w:w="3061"/>
          </w:tcPr>
          <w:p>
            <w:pPr>
              <w:spacing w:before="20" w:after="20"/>
              <w:jc w:val="left"/>
            </w:pPr>
            <w:r/>
            <w:r>
              <w:rPr>
                <w:b w:val="0"/>
                <w:i w:val="0"/>
                <w:sz w:val="17"/>
              </w:rPr>
              <w:t>run_t2.py</w:t>
            </w:r>
          </w:p>
        </w:tc>
        <w:tc>
          <w:tcPr>
            <w:tcW w:type="dxa" w:w="1134"/>
          </w:tcPr>
          <w:p>
            <w:pPr>
              <w:spacing w:before="20" w:after="20"/>
              <w:jc w:val="left"/>
            </w:pPr>
            <w:r/>
            <w:r>
              <w:rPr>
                <w:b w:val="0"/>
                <w:i w:val="0"/>
                <w:sz w:val="17"/>
              </w:rPr>
              <w:t>8e36e45c</w:t>
            </w:r>
          </w:p>
        </w:tc>
        <w:tc>
          <w:tcPr>
            <w:tcW w:type="dxa" w:w="794"/>
          </w:tcPr>
          <w:p>
            <w:pPr>
              <w:spacing w:before="20" w:after="20"/>
              <w:jc w:val="left"/>
            </w:pPr>
            <w:r/>
            <w:r>
              <w:rPr>
                <w:b w:val="0"/>
                <w:i w:val="0"/>
                <w:sz w:val="17"/>
              </w:rPr>
              <w:t>0</w:t>
            </w:r>
          </w:p>
        </w:tc>
        <w:tc>
          <w:tcPr>
            <w:tcW w:type="dxa" w:w="1247"/>
          </w:tcPr>
          <w:p>
            <w:pPr>
              <w:spacing w:before="20" w:after="20"/>
              <w:jc w:val="left"/>
            </w:pPr>
            <w:r/>
            <w:r>
              <w:rPr>
                <w:b w:val="0"/>
                <w:i w:val="0"/>
                <w:sz w:val="17"/>
              </w:rPr>
              <w:t>2026-09-08</w:t>
            </w:r>
          </w:p>
        </w:tc>
        <w:tc>
          <w:tcPr>
            <w:tcW w:type="dxa" w:w="1020"/>
          </w:tcPr>
          <w:p>
            <w:pPr>
              <w:spacing w:before="20" w:after="20"/>
              <w:jc w:val="left"/>
            </w:pPr>
            <w:r/>
            <w:r>
              <w:rPr>
                <w:b w:val="0"/>
                <w:i w:val="0"/>
                <w:sz w:val="17"/>
              </w:rPr>
              <w:t>1 file</w:t>
            </w:r>
          </w:p>
        </w:tc>
      </w:tr>
      <w:tr>
        <w:tc>
          <w:tcPr>
            <w:tcW w:type="dxa" w:w="2835"/>
            <w:shd w:val="clear" w:color="auto" w:fill="EEF2F7"/>
          </w:tcPr>
          <w:p>
            <w:pPr>
              <w:spacing w:before="20" w:after="20"/>
              <w:jc w:val="left"/>
            </w:pPr>
            <w:r/>
            <w:r>
              <w:rPr>
                <w:b w:val="0"/>
                <w:i w:val="0"/>
                <w:sz w:val="17"/>
              </w:rPr>
              <w:t>t2_f0_contour_e1_synthetic</w:t>
            </w:r>
          </w:p>
        </w:tc>
        <w:tc>
          <w:tcPr>
            <w:tcW w:type="dxa" w:w="3061"/>
            <w:shd w:val="clear" w:color="auto" w:fill="EEF2F7"/>
          </w:tcPr>
          <w:p>
            <w:pPr>
              <w:spacing w:before="20" w:after="20"/>
              <w:jc w:val="left"/>
            </w:pPr>
            <w:r/>
            <w:r>
              <w:rPr>
                <w:b w:val="0"/>
                <w:i w:val="0"/>
                <w:sz w:val="17"/>
              </w:rPr>
              <w:t>run_t2.py</w:t>
            </w:r>
          </w:p>
        </w:tc>
        <w:tc>
          <w:tcPr>
            <w:tcW w:type="dxa" w:w="1134"/>
            <w:shd w:val="clear" w:color="auto" w:fill="EEF2F7"/>
          </w:tcPr>
          <w:p>
            <w:pPr>
              <w:spacing w:before="20" w:after="20"/>
              <w:jc w:val="left"/>
            </w:pPr>
            <w:r/>
            <w:r>
              <w:rPr>
                <w:b w:val="0"/>
                <w:i w:val="0"/>
                <w:sz w:val="17"/>
              </w:rPr>
              <w:t>15225c35</w:t>
            </w:r>
          </w:p>
        </w:tc>
        <w:tc>
          <w:tcPr>
            <w:tcW w:type="dxa" w:w="794"/>
            <w:shd w:val="clear" w:color="auto" w:fill="EEF2F7"/>
          </w:tcPr>
          <w:p>
            <w:pPr>
              <w:spacing w:before="20" w:after="20"/>
              <w:jc w:val="left"/>
            </w:pPr>
            <w:r/>
            <w:r>
              <w:rPr>
                <w:b w:val="0"/>
                <w:i w:val="0"/>
                <w:sz w:val="17"/>
              </w:rPr>
              <w:t>0</w:t>
            </w:r>
          </w:p>
        </w:tc>
        <w:tc>
          <w:tcPr>
            <w:tcW w:type="dxa" w:w="1247"/>
            <w:shd w:val="clear" w:color="auto" w:fill="EEF2F7"/>
          </w:tcPr>
          <w:p>
            <w:pPr>
              <w:spacing w:before="20" w:after="20"/>
              <w:jc w:val="left"/>
            </w:pPr>
            <w:r/>
            <w:r>
              <w:rPr>
                <w:b w:val="0"/>
                <w:i w:val="0"/>
                <w:sz w:val="17"/>
              </w:rPr>
              <w:t>2026-09-08</w:t>
            </w:r>
          </w:p>
        </w:tc>
        <w:tc>
          <w:tcPr>
            <w:tcW w:type="dxa" w:w="1020"/>
            <w:shd w:val="clear" w:color="auto" w:fill="EEF2F7"/>
          </w:tcPr>
          <w:p>
            <w:pPr>
              <w:spacing w:before="20" w:after="20"/>
              <w:jc w:val="left"/>
            </w:pPr>
            <w:r/>
            <w:r>
              <w:rPr>
                <w:b w:val="0"/>
                <w:i w:val="0"/>
                <w:sz w:val="17"/>
              </w:rPr>
              <w:t>1 file</w:t>
            </w:r>
          </w:p>
        </w:tc>
      </w:tr>
      <w:tr>
        <w:tc>
          <w:tcPr>
            <w:tcW w:type="dxa" w:w="2835"/>
          </w:tcPr>
          <w:p>
            <w:pPr>
              <w:spacing w:before="20" w:after="20"/>
              <w:jc w:val="left"/>
            </w:pPr>
            <w:r/>
            <w:r>
              <w:rPr>
                <w:b w:val="0"/>
                <w:i w:val="0"/>
                <w:sz w:val="17"/>
              </w:rPr>
              <w:t>t2_f0_contour_e1_synthetic</w:t>
            </w:r>
          </w:p>
        </w:tc>
        <w:tc>
          <w:tcPr>
            <w:tcW w:type="dxa" w:w="3061"/>
          </w:tcPr>
          <w:p>
            <w:pPr>
              <w:spacing w:before="20" w:after="20"/>
              <w:jc w:val="left"/>
            </w:pPr>
            <w:r/>
            <w:r>
              <w:rPr>
                <w:b w:val="0"/>
                <w:i w:val="0"/>
                <w:sz w:val="17"/>
              </w:rPr>
              <w:t>run_t2.py</w:t>
            </w:r>
          </w:p>
        </w:tc>
        <w:tc>
          <w:tcPr>
            <w:tcW w:type="dxa" w:w="1134"/>
          </w:tcPr>
          <w:p>
            <w:pPr>
              <w:spacing w:before="20" w:after="20"/>
              <w:jc w:val="left"/>
            </w:pPr>
            <w:r/>
            <w:r>
              <w:rPr>
                <w:b w:val="0"/>
                <w:i w:val="0"/>
                <w:sz w:val="17"/>
              </w:rPr>
              <w:t>0ad155c0</w:t>
            </w:r>
          </w:p>
        </w:tc>
        <w:tc>
          <w:tcPr>
            <w:tcW w:type="dxa" w:w="794"/>
          </w:tcPr>
          <w:p>
            <w:pPr>
              <w:spacing w:before="20" w:after="20"/>
              <w:jc w:val="left"/>
            </w:pPr>
            <w:r/>
            <w:r>
              <w:rPr>
                <w:b w:val="0"/>
                <w:i w:val="0"/>
                <w:sz w:val="17"/>
              </w:rPr>
              <w:t>0</w:t>
            </w:r>
          </w:p>
        </w:tc>
        <w:tc>
          <w:tcPr>
            <w:tcW w:type="dxa" w:w="1247"/>
          </w:tcPr>
          <w:p>
            <w:pPr>
              <w:spacing w:before="20" w:after="20"/>
              <w:jc w:val="left"/>
            </w:pPr>
            <w:r/>
            <w:r>
              <w:rPr>
                <w:b w:val="0"/>
                <w:i w:val="0"/>
                <w:sz w:val="17"/>
              </w:rPr>
              <w:t>2026-09-08</w:t>
            </w:r>
          </w:p>
        </w:tc>
        <w:tc>
          <w:tcPr>
            <w:tcW w:type="dxa" w:w="1020"/>
          </w:tcPr>
          <w:p>
            <w:pPr>
              <w:spacing w:before="20" w:after="20"/>
              <w:jc w:val="left"/>
            </w:pPr>
            <w:r/>
            <w:r>
              <w:rPr>
                <w:b w:val="0"/>
                <w:i w:val="0"/>
                <w:sz w:val="17"/>
              </w:rPr>
              <w:t>1 file</w:t>
            </w:r>
          </w:p>
        </w:tc>
      </w:tr>
      <w:tr>
        <w:tc>
          <w:tcPr>
            <w:tcW w:type="dxa" w:w="2835"/>
            <w:shd w:val="clear" w:color="auto" w:fill="EEF2F7"/>
          </w:tcPr>
          <w:p>
            <w:pPr>
              <w:spacing w:before="20" w:after="20"/>
              <w:jc w:val="left"/>
            </w:pPr>
            <w:r/>
            <w:r>
              <w:rPr>
                <w:b w:val="0"/>
                <w:i w:val="0"/>
                <w:sz w:val="17"/>
              </w:rPr>
              <w:t>probe_e1_t1_synthetic</w:t>
            </w:r>
          </w:p>
        </w:tc>
        <w:tc>
          <w:tcPr>
            <w:tcW w:type="dxa" w:w="3061"/>
            <w:shd w:val="clear" w:color="auto" w:fill="EEF2F7"/>
          </w:tcPr>
          <w:p>
            <w:pPr>
              <w:spacing w:before="20" w:after="20"/>
              <w:jc w:val="left"/>
            </w:pPr>
            <w:r/>
            <w:r>
              <w:rPr>
                <w:b w:val="0"/>
                <w:i w:val="0"/>
                <w:sz w:val="17"/>
              </w:rPr>
              <w:t>run_probe.py</w:t>
            </w:r>
          </w:p>
        </w:tc>
        <w:tc>
          <w:tcPr>
            <w:tcW w:type="dxa" w:w="1134"/>
            <w:shd w:val="clear" w:color="auto" w:fill="EEF2F7"/>
          </w:tcPr>
          <w:p>
            <w:pPr>
              <w:spacing w:before="20" w:after="20"/>
              <w:jc w:val="left"/>
            </w:pPr>
            <w:r/>
            <w:r>
              <w:rPr>
                <w:b w:val="0"/>
                <w:i w:val="0"/>
                <w:sz w:val="17"/>
              </w:rPr>
              <w:t>c6e5eec4</w:t>
            </w:r>
          </w:p>
        </w:tc>
        <w:tc>
          <w:tcPr>
            <w:tcW w:type="dxa" w:w="794"/>
            <w:shd w:val="clear" w:color="auto" w:fill="EEF2F7"/>
          </w:tcPr>
          <w:p>
            <w:pPr>
              <w:spacing w:before="20" w:after="20"/>
              <w:jc w:val="left"/>
            </w:pPr>
            <w:r/>
            <w:r>
              <w:rPr>
                <w:b w:val="0"/>
                <w:i w:val="0"/>
                <w:sz w:val="17"/>
              </w:rPr>
              <w:t>0</w:t>
            </w:r>
          </w:p>
        </w:tc>
        <w:tc>
          <w:tcPr>
            <w:tcW w:type="dxa" w:w="1247"/>
            <w:shd w:val="clear" w:color="auto" w:fill="EEF2F7"/>
          </w:tcPr>
          <w:p>
            <w:pPr>
              <w:spacing w:before="20" w:after="20"/>
              <w:jc w:val="left"/>
            </w:pPr>
            <w:r/>
            <w:r>
              <w:rPr>
                <w:b w:val="0"/>
                <w:i w:val="0"/>
                <w:sz w:val="17"/>
              </w:rPr>
              <w:t>2026-09-08</w:t>
            </w:r>
          </w:p>
        </w:tc>
        <w:tc>
          <w:tcPr>
            <w:tcW w:type="dxa" w:w="1020"/>
            <w:shd w:val="clear" w:color="auto" w:fill="EEF2F7"/>
          </w:tcPr>
          <w:p>
            <w:pPr>
              <w:spacing w:before="20" w:after="20"/>
              <w:jc w:val="left"/>
            </w:pPr>
            <w:r/>
            <w:r>
              <w:rPr>
                <w:b w:val="0"/>
                <w:i w:val="0"/>
                <w:sz w:val="17"/>
              </w:rPr>
              <w:t>1 file</w:t>
            </w:r>
          </w:p>
        </w:tc>
      </w:tr>
      <w:tr>
        <w:tc>
          <w:tcPr>
            <w:tcW w:type="dxa" w:w="2835"/>
          </w:tcPr>
          <w:p>
            <w:pPr>
              <w:spacing w:before="20" w:after="20"/>
              <w:jc w:val="left"/>
            </w:pPr>
            <w:r/>
            <w:r>
              <w:rPr>
                <w:b w:val="0"/>
                <w:i w:val="0"/>
                <w:sz w:val="17"/>
              </w:rPr>
              <w:t>reference_r2_t1_synthetic</w:t>
            </w:r>
          </w:p>
        </w:tc>
        <w:tc>
          <w:tcPr>
            <w:tcW w:type="dxa" w:w="3061"/>
          </w:tcPr>
          <w:p>
            <w:pPr>
              <w:spacing w:before="20" w:after="20"/>
              <w:jc w:val="left"/>
            </w:pPr>
            <w:r/>
            <w:r>
              <w:rPr>
                <w:b w:val="0"/>
                <w:i w:val="0"/>
                <w:sz w:val="17"/>
              </w:rPr>
              <w:t>run_reference.py</w:t>
            </w:r>
          </w:p>
        </w:tc>
        <w:tc>
          <w:tcPr>
            <w:tcW w:type="dxa" w:w="1134"/>
          </w:tcPr>
          <w:p>
            <w:pPr>
              <w:spacing w:before="20" w:after="20"/>
              <w:jc w:val="left"/>
            </w:pPr>
            <w:r/>
            <w:r>
              <w:rPr>
                <w:b w:val="0"/>
                <w:i w:val="0"/>
                <w:sz w:val="17"/>
              </w:rPr>
              <w:t>c6e5eec4</w:t>
            </w:r>
          </w:p>
        </w:tc>
        <w:tc>
          <w:tcPr>
            <w:tcW w:type="dxa" w:w="794"/>
          </w:tcPr>
          <w:p>
            <w:pPr>
              <w:spacing w:before="20" w:after="20"/>
              <w:jc w:val="left"/>
            </w:pPr>
            <w:r/>
            <w:r>
              <w:rPr>
                <w:b w:val="0"/>
                <w:i w:val="0"/>
                <w:sz w:val="17"/>
              </w:rPr>
              <w:t>0</w:t>
            </w:r>
          </w:p>
        </w:tc>
        <w:tc>
          <w:tcPr>
            <w:tcW w:type="dxa" w:w="1247"/>
          </w:tcPr>
          <w:p>
            <w:pPr>
              <w:spacing w:before="20" w:after="20"/>
              <w:jc w:val="left"/>
            </w:pPr>
            <w:r/>
            <w:r>
              <w:rPr>
                <w:b w:val="0"/>
                <w:i w:val="0"/>
                <w:sz w:val="17"/>
              </w:rPr>
              <w:t>2026-09-08</w:t>
            </w:r>
          </w:p>
        </w:tc>
        <w:tc>
          <w:tcPr>
            <w:tcW w:type="dxa" w:w="1020"/>
          </w:tcPr>
          <w:p>
            <w:pPr>
              <w:spacing w:before="20" w:after="20"/>
              <w:jc w:val="left"/>
            </w:pPr>
            <w:r/>
            <w:r>
              <w:rPr>
                <w:b w:val="0"/>
                <w:i w:val="0"/>
                <w:sz w:val="17"/>
              </w:rPr>
              <w:t>1 file</w:t>
            </w:r>
          </w:p>
        </w:tc>
      </w:tr>
      <w:tr>
        <w:tc>
          <w:tcPr>
            <w:tcW w:type="dxa" w:w="2835"/>
            <w:shd w:val="clear" w:color="auto" w:fill="EEF2F7"/>
          </w:tcPr>
          <w:p>
            <w:pPr>
              <w:spacing w:before="20" w:after="20"/>
              <w:jc w:val="left"/>
            </w:pPr>
            <w:r/>
            <w:r>
              <w:rPr>
                <w:b w:val="0"/>
                <w:i w:val="0"/>
                <w:sz w:val="17"/>
              </w:rPr>
              <w:t>p1_count_only_e1_synthetic</w:t>
            </w:r>
          </w:p>
        </w:tc>
        <w:tc>
          <w:tcPr>
            <w:tcW w:type="dxa" w:w="3061"/>
            <w:shd w:val="clear" w:color="auto" w:fill="EEF2F7"/>
          </w:tcPr>
          <w:p>
            <w:pPr>
              <w:spacing w:before="20" w:after="20"/>
              <w:jc w:val="left"/>
            </w:pPr>
            <w:r/>
            <w:r>
              <w:rPr>
                <w:b w:val="0"/>
                <w:i w:val="0"/>
                <w:sz w:val="17"/>
              </w:rPr>
              <w:t>run_p1.py</w:t>
            </w:r>
          </w:p>
        </w:tc>
        <w:tc>
          <w:tcPr>
            <w:tcW w:type="dxa" w:w="1134"/>
            <w:shd w:val="clear" w:color="auto" w:fill="EEF2F7"/>
          </w:tcPr>
          <w:p>
            <w:pPr>
              <w:spacing w:before="20" w:after="20"/>
              <w:jc w:val="left"/>
            </w:pPr>
            <w:r/>
            <w:r>
              <w:rPr>
                <w:b w:val="0"/>
                <w:i w:val="0"/>
                <w:sz w:val="17"/>
              </w:rPr>
              <w:t>c6e5eec4</w:t>
            </w:r>
          </w:p>
        </w:tc>
        <w:tc>
          <w:tcPr>
            <w:tcW w:type="dxa" w:w="794"/>
            <w:shd w:val="clear" w:color="auto" w:fill="EEF2F7"/>
          </w:tcPr>
          <w:p>
            <w:pPr>
              <w:spacing w:before="20" w:after="20"/>
              <w:jc w:val="left"/>
            </w:pPr>
            <w:r/>
            <w:r>
              <w:rPr>
                <w:b w:val="0"/>
                <w:i w:val="0"/>
                <w:sz w:val="17"/>
              </w:rPr>
              <w:t>0</w:t>
            </w:r>
          </w:p>
        </w:tc>
        <w:tc>
          <w:tcPr>
            <w:tcW w:type="dxa" w:w="1247"/>
            <w:shd w:val="clear" w:color="auto" w:fill="EEF2F7"/>
          </w:tcPr>
          <w:p>
            <w:pPr>
              <w:spacing w:before="20" w:after="20"/>
              <w:jc w:val="left"/>
            </w:pPr>
            <w:r/>
            <w:r>
              <w:rPr>
                <w:b w:val="0"/>
                <w:i w:val="0"/>
                <w:sz w:val="17"/>
              </w:rPr>
              <w:t>2026-09-08</w:t>
            </w:r>
          </w:p>
        </w:tc>
        <w:tc>
          <w:tcPr>
            <w:tcW w:type="dxa" w:w="1020"/>
            <w:shd w:val="clear" w:color="auto" w:fill="EEF2F7"/>
          </w:tcPr>
          <w:p>
            <w:pPr>
              <w:spacing w:before="20" w:after="20"/>
              <w:jc w:val="left"/>
            </w:pPr>
            <w:r/>
            <w:r>
              <w:rPr>
                <w:b w:val="0"/>
                <w:i w:val="0"/>
                <w:sz w:val="17"/>
              </w:rPr>
              <w:t>1 file</w:t>
            </w:r>
          </w:p>
        </w:tc>
      </w:tr>
      <w:tr>
        <w:tc>
          <w:tcPr>
            <w:tcW w:type="dxa" w:w="2835"/>
          </w:tcPr>
          <w:p>
            <w:pPr>
              <w:spacing w:before="20" w:after="20"/>
              <w:jc w:val="left"/>
            </w:pPr>
            <w:r/>
            <w:r>
              <w:rPr>
                <w:b w:val="0"/>
                <w:i w:val="0"/>
                <w:sz w:val="17"/>
              </w:rPr>
              <w:t>t3_boundary_e1_synthetic</w:t>
            </w:r>
          </w:p>
        </w:tc>
        <w:tc>
          <w:tcPr>
            <w:tcW w:type="dxa" w:w="3061"/>
          </w:tcPr>
          <w:p>
            <w:pPr>
              <w:spacing w:before="20" w:after="20"/>
              <w:jc w:val="left"/>
            </w:pPr>
            <w:r/>
            <w:r>
              <w:rPr>
                <w:b w:val="0"/>
                <w:i w:val="0"/>
                <w:sz w:val="17"/>
              </w:rPr>
              <w:t>run_t3.py</w:t>
            </w:r>
          </w:p>
        </w:tc>
        <w:tc>
          <w:tcPr>
            <w:tcW w:type="dxa" w:w="1134"/>
          </w:tcPr>
          <w:p>
            <w:pPr>
              <w:spacing w:before="20" w:after="20"/>
              <w:jc w:val="left"/>
            </w:pPr>
            <w:r/>
            <w:r>
              <w:rPr>
                <w:b w:val="0"/>
                <w:i w:val="0"/>
                <w:sz w:val="17"/>
              </w:rPr>
              <w:t>c6e5eec4</w:t>
            </w:r>
          </w:p>
        </w:tc>
        <w:tc>
          <w:tcPr>
            <w:tcW w:type="dxa" w:w="794"/>
          </w:tcPr>
          <w:p>
            <w:pPr>
              <w:spacing w:before="20" w:after="20"/>
              <w:jc w:val="left"/>
            </w:pPr>
            <w:r/>
            <w:r>
              <w:rPr>
                <w:b w:val="0"/>
                <w:i w:val="0"/>
                <w:sz w:val="17"/>
              </w:rPr>
              <w:t>0</w:t>
            </w:r>
          </w:p>
        </w:tc>
        <w:tc>
          <w:tcPr>
            <w:tcW w:type="dxa" w:w="1247"/>
          </w:tcPr>
          <w:p>
            <w:pPr>
              <w:spacing w:before="20" w:after="20"/>
              <w:jc w:val="left"/>
            </w:pPr>
            <w:r/>
            <w:r>
              <w:rPr>
                <w:b w:val="0"/>
                <w:i w:val="0"/>
                <w:sz w:val="17"/>
              </w:rPr>
              <w:t>2026-09-08</w:t>
            </w:r>
          </w:p>
        </w:tc>
        <w:tc>
          <w:tcPr>
            <w:tcW w:type="dxa" w:w="1020"/>
          </w:tcPr>
          <w:p>
            <w:pPr>
              <w:spacing w:before="20" w:after="20"/>
              <w:jc w:val="left"/>
            </w:pPr>
            <w:r/>
            <w:r>
              <w:rPr>
                <w:b w:val="0"/>
                <w:i w:val="0"/>
                <w:sz w:val="17"/>
              </w:rPr>
              <w:t>1 file</w:t>
            </w:r>
          </w:p>
        </w:tc>
      </w:tr>
      <w:tr>
        <w:tc>
          <w:tcPr>
            <w:tcW w:type="dxa" w:w="2835"/>
            <w:shd w:val="clear" w:color="auto" w:fill="EEF2F7"/>
          </w:tcPr>
          <w:p>
            <w:pPr>
              <w:spacing w:before="20" w:after="20"/>
              <w:jc w:val="left"/>
            </w:pPr>
            <w:r/>
            <w:r>
              <w:rPr>
                <w:b w:val="0"/>
                <w:i w:val="0"/>
                <w:sz w:val="17"/>
              </w:rPr>
              <w:t>p2_corruption_e1_synthetic</w:t>
            </w:r>
          </w:p>
        </w:tc>
        <w:tc>
          <w:tcPr>
            <w:tcW w:type="dxa" w:w="3061"/>
            <w:shd w:val="clear" w:color="auto" w:fill="EEF2F7"/>
          </w:tcPr>
          <w:p>
            <w:pPr>
              <w:spacing w:before="20" w:after="20"/>
              <w:jc w:val="left"/>
            </w:pPr>
            <w:r/>
            <w:r>
              <w:rPr>
                <w:b w:val="0"/>
                <w:i w:val="0"/>
                <w:sz w:val="17"/>
              </w:rPr>
              <w:t>run_p2.py</w:t>
            </w:r>
          </w:p>
        </w:tc>
        <w:tc>
          <w:tcPr>
            <w:tcW w:type="dxa" w:w="1134"/>
            <w:shd w:val="clear" w:color="auto" w:fill="EEF2F7"/>
          </w:tcPr>
          <w:p>
            <w:pPr>
              <w:spacing w:before="20" w:after="20"/>
              <w:jc w:val="left"/>
            </w:pPr>
            <w:r/>
            <w:r>
              <w:rPr>
                <w:b w:val="0"/>
                <w:i w:val="0"/>
                <w:sz w:val="17"/>
              </w:rPr>
              <w:t>edcb270c</w:t>
            </w:r>
          </w:p>
        </w:tc>
        <w:tc>
          <w:tcPr>
            <w:tcW w:type="dxa" w:w="794"/>
            <w:shd w:val="clear" w:color="auto" w:fill="EEF2F7"/>
          </w:tcPr>
          <w:p>
            <w:pPr>
              <w:spacing w:before="20" w:after="20"/>
              <w:jc w:val="left"/>
            </w:pPr>
            <w:r/>
            <w:r>
              <w:rPr>
                <w:b w:val="0"/>
                <w:i w:val="0"/>
                <w:sz w:val="17"/>
              </w:rPr>
              <w:t>0</w:t>
            </w:r>
          </w:p>
        </w:tc>
        <w:tc>
          <w:tcPr>
            <w:tcW w:type="dxa" w:w="1247"/>
            <w:shd w:val="clear" w:color="auto" w:fill="EEF2F7"/>
          </w:tcPr>
          <w:p>
            <w:pPr>
              <w:spacing w:before="20" w:after="20"/>
              <w:jc w:val="left"/>
            </w:pPr>
            <w:r/>
            <w:r>
              <w:rPr>
                <w:b w:val="0"/>
                <w:i w:val="0"/>
                <w:sz w:val="17"/>
              </w:rPr>
              <w:t>2026-09-08</w:t>
            </w:r>
          </w:p>
        </w:tc>
        <w:tc>
          <w:tcPr>
            <w:tcW w:type="dxa" w:w="1020"/>
            <w:shd w:val="clear" w:color="auto" w:fill="EEF2F7"/>
          </w:tcPr>
          <w:p>
            <w:pPr>
              <w:spacing w:before="20" w:after="20"/>
              <w:jc w:val="left"/>
            </w:pPr>
            <w:r/>
            <w:r>
              <w:rPr>
                <w:b w:val="0"/>
                <w:i w:val="0"/>
                <w:sz w:val="17"/>
              </w:rPr>
              <w:t>1 file</w:t>
            </w:r>
          </w:p>
        </w:tc>
      </w:tr>
      <w:tr>
        <w:tc>
          <w:tcPr>
            <w:tcW w:type="dxa" w:w="2835"/>
          </w:tcPr>
          <w:p>
            <w:pPr>
              <w:spacing w:before="20" w:after="20"/>
              <w:jc w:val="left"/>
            </w:pPr>
            <w:r/>
            <w:r>
              <w:rPr>
                <w:b w:val="0"/>
                <w:i w:val="0"/>
                <w:sz w:val="17"/>
              </w:rPr>
              <w:t>probe_e1_t1_synthetic</w:t>
            </w:r>
          </w:p>
        </w:tc>
        <w:tc>
          <w:tcPr>
            <w:tcW w:type="dxa" w:w="3061"/>
          </w:tcPr>
          <w:p>
            <w:pPr>
              <w:spacing w:before="20" w:after="20"/>
              <w:jc w:val="left"/>
            </w:pPr>
            <w:r/>
            <w:r>
              <w:rPr>
                <w:b w:val="0"/>
                <w:i w:val="0"/>
                <w:sz w:val="17"/>
              </w:rPr>
              <w:t>run_probe.py</w:t>
            </w:r>
          </w:p>
        </w:tc>
        <w:tc>
          <w:tcPr>
            <w:tcW w:type="dxa" w:w="1134"/>
          </w:tcPr>
          <w:p>
            <w:pPr>
              <w:spacing w:before="20" w:after="20"/>
              <w:jc w:val="left"/>
            </w:pPr>
            <w:r/>
            <w:r>
              <w:rPr>
                <w:b w:val="0"/>
                <w:i w:val="0"/>
                <w:sz w:val="17"/>
              </w:rPr>
              <w:t>0948d79f</w:t>
            </w:r>
          </w:p>
        </w:tc>
        <w:tc>
          <w:tcPr>
            <w:tcW w:type="dxa" w:w="794"/>
          </w:tcPr>
          <w:p>
            <w:pPr>
              <w:spacing w:before="20" w:after="20"/>
              <w:jc w:val="left"/>
            </w:pPr>
            <w:r/>
            <w:r>
              <w:rPr>
                <w:b w:val="0"/>
                <w:i w:val="0"/>
                <w:sz w:val="17"/>
              </w:rPr>
              <w:t>0</w:t>
            </w:r>
          </w:p>
        </w:tc>
        <w:tc>
          <w:tcPr>
            <w:tcW w:type="dxa" w:w="1247"/>
          </w:tcPr>
          <w:p>
            <w:pPr>
              <w:spacing w:before="20" w:after="20"/>
              <w:jc w:val="left"/>
            </w:pPr>
            <w:r/>
            <w:r>
              <w:rPr>
                <w:b w:val="0"/>
                <w:i w:val="0"/>
                <w:sz w:val="17"/>
              </w:rPr>
              <w:t>2026-09-08</w:t>
            </w:r>
          </w:p>
        </w:tc>
        <w:tc>
          <w:tcPr>
            <w:tcW w:type="dxa" w:w="1020"/>
          </w:tcPr>
          <w:p>
            <w:pPr>
              <w:spacing w:before="20" w:after="20"/>
              <w:jc w:val="left"/>
            </w:pPr>
            <w:r/>
            <w:r>
              <w:rPr>
                <w:b w:val="0"/>
                <w:i w:val="0"/>
                <w:sz w:val="17"/>
              </w:rPr>
              <w:t>1 file</w:t>
            </w:r>
          </w:p>
        </w:tc>
      </w:tr>
      <w:tr>
        <w:tc>
          <w:tcPr>
            <w:tcW w:type="dxa" w:w="2835"/>
            <w:shd w:val="clear" w:color="auto" w:fill="EEF2F7"/>
          </w:tcPr>
          <w:p>
            <w:pPr>
              <w:spacing w:before="20" w:after="20"/>
              <w:jc w:val="left"/>
            </w:pPr>
            <w:r/>
            <w:r>
              <w:rPr>
                <w:b w:val="0"/>
                <w:i w:val="0"/>
                <w:sz w:val="17"/>
              </w:rPr>
              <w:t>reference_r2_t1_synthetic</w:t>
            </w:r>
          </w:p>
        </w:tc>
        <w:tc>
          <w:tcPr>
            <w:tcW w:type="dxa" w:w="3061"/>
            <w:shd w:val="clear" w:color="auto" w:fill="EEF2F7"/>
          </w:tcPr>
          <w:p>
            <w:pPr>
              <w:spacing w:before="20" w:after="20"/>
              <w:jc w:val="left"/>
            </w:pPr>
            <w:r/>
            <w:r>
              <w:rPr>
                <w:b w:val="0"/>
                <w:i w:val="0"/>
                <w:sz w:val="17"/>
              </w:rPr>
              <w:t>run_reference.py</w:t>
            </w:r>
          </w:p>
        </w:tc>
        <w:tc>
          <w:tcPr>
            <w:tcW w:type="dxa" w:w="1134"/>
            <w:shd w:val="clear" w:color="auto" w:fill="EEF2F7"/>
          </w:tcPr>
          <w:p>
            <w:pPr>
              <w:spacing w:before="20" w:after="20"/>
              <w:jc w:val="left"/>
            </w:pPr>
            <w:r/>
            <w:r>
              <w:rPr>
                <w:b w:val="0"/>
                <w:i w:val="0"/>
                <w:sz w:val="17"/>
              </w:rPr>
              <w:t>0948d79f</w:t>
            </w:r>
          </w:p>
        </w:tc>
        <w:tc>
          <w:tcPr>
            <w:tcW w:type="dxa" w:w="794"/>
            <w:shd w:val="clear" w:color="auto" w:fill="EEF2F7"/>
          </w:tcPr>
          <w:p>
            <w:pPr>
              <w:spacing w:before="20" w:after="20"/>
              <w:jc w:val="left"/>
            </w:pPr>
            <w:r/>
            <w:r>
              <w:rPr>
                <w:b w:val="0"/>
                <w:i w:val="0"/>
                <w:sz w:val="17"/>
              </w:rPr>
              <w:t>0</w:t>
            </w:r>
          </w:p>
        </w:tc>
        <w:tc>
          <w:tcPr>
            <w:tcW w:type="dxa" w:w="1247"/>
            <w:shd w:val="clear" w:color="auto" w:fill="EEF2F7"/>
          </w:tcPr>
          <w:p>
            <w:pPr>
              <w:spacing w:before="20" w:after="20"/>
              <w:jc w:val="left"/>
            </w:pPr>
            <w:r/>
            <w:r>
              <w:rPr>
                <w:b w:val="0"/>
                <w:i w:val="0"/>
                <w:sz w:val="17"/>
              </w:rPr>
              <w:t>2026-09-09</w:t>
            </w:r>
          </w:p>
        </w:tc>
        <w:tc>
          <w:tcPr>
            <w:tcW w:type="dxa" w:w="1020"/>
            <w:shd w:val="clear" w:color="auto" w:fill="EEF2F7"/>
          </w:tcPr>
          <w:p>
            <w:pPr>
              <w:spacing w:before="20" w:after="20"/>
              <w:jc w:val="left"/>
            </w:pPr>
            <w:r/>
            <w:r>
              <w:rPr>
                <w:b w:val="0"/>
                <w:i w:val="0"/>
                <w:sz w:val="17"/>
              </w:rPr>
              <w:t>1 file</w:t>
            </w:r>
          </w:p>
        </w:tc>
      </w:tr>
      <w:tr>
        <w:tc>
          <w:tcPr>
            <w:tcW w:type="dxa" w:w="2835"/>
          </w:tcPr>
          <w:p>
            <w:pPr>
              <w:spacing w:before="20" w:after="20"/>
              <w:jc w:val="left"/>
            </w:pPr>
            <w:r/>
            <w:r>
              <w:rPr>
                <w:b w:val="0"/>
                <w:i w:val="0"/>
                <w:sz w:val="17"/>
              </w:rPr>
              <w:t>t2_f0_contour_e1_synthetic</w:t>
            </w:r>
          </w:p>
        </w:tc>
        <w:tc>
          <w:tcPr>
            <w:tcW w:type="dxa" w:w="3061"/>
          </w:tcPr>
          <w:p>
            <w:pPr>
              <w:spacing w:before="20" w:after="20"/>
              <w:jc w:val="left"/>
            </w:pPr>
            <w:r/>
            <w:r>
              <w:rPr>
                <w:b w:val="0"/>
                <w:i w:val="0"/>
                <w:sz w:val="17"/>
              </w:rPr>
              <w:t>run_t2.py</w:t>
            </w:r>
          </w:p>
        </w:tc>
        <w:tc>
          <w:tcPr>
            <w:tcW w:type="dxa" w:w="1134"/>
          </w:tcPr>
          <w:p>
            <w:pPr>
              <w:spacing w:before="20" w:after="20"/>
              <w:jc w:val="left"/>
            </w:pPr>
            <w:r/>
            <w:r>
              <w:rPr>
                <w:b w:val="0"/>
                <w:i w:val="0"/>
                <w:sz w:val="17"/>
              </w:rPr>
              <w:t>0948d79f</w:t>
            </w:r>
          </w:p>
        </w:tc>
        <w:tc>
          <w:tcPr>
            <w:tcW w:type="dxa" w:w="794"/>
          </w:tcPr>
          <w:p>
            <w:pPr>
              <w:spacing w:before="20" w:after="20"/>
              <w:jc w:val="left"/>
            </w:pPr>
            <w:r/>
            <w:r>
              <w:rPr>
                <w:b w:val="0"/>
                <w:i w:val="0"/>
                <w:sz w:val="17"/>
              </w:rPr>
              <w:t>0</w:t>
            </w:r>
          </w:p>
        </w:tc>
        <w:tc>
          <w:tcPr>
            <w:tcW w:type="dxa" w:w="1247"/>
          </w:tcPr>
          <w:p>
            <w:pPr>
              <w:spacing w:before="20" w:after="20"/>
              <w:jc w:val="left"/>
            </w:pPr>
            <w:r/>
            <w:r>
              <w:rPr>
                <w:b w:val="0"/>
                <w:i w:val="0"/>
                <w:sz w:val="17"/>
              </w:rPr>
              <w:t>2026-09-09</w:t>
            </w:r>
          </w:p>
        </w:tc>
        <w:tc>
          <w:tcPr>
            <w:tcW w:type="dxa" w:w="1020"/>
          </w:tcPr>
          <w:p>
            <w:pPr>
              <w:spacing w:before="20" w:after="20"/>
              <w:jc w:val="left"/>
            </w:pPr>
            <w:r/>
            <w:r>
              <w:rPr>
                <w:b w:val="0"/>
                <w:i w:val="0"/>
                <w:sz w:val="17"/>
              </w:rPr>
              <w:t>1 file</w:t>
            </w:r>
          </w:p>
        </w:tc>
      </w:tr>
      <w:tr>
        <w:tc>
          <w:tcPr>
            <w:tcW w:type="dxa" w:w="2835"/>
            <w:shd w:val="clear" w:color="auto" w:fill="EEF2F7"/>
          </w:tcPr>
          <w:p>
            <w:pPr>
              <w:spacing w:before="20" w:after="20"/>
              <w:jc w:val="left"/>
            </w:pPr>
            <w:r/>
            <w:r>
              <w:rPr>
                <w:b w:val="0"/>
                <w:i w:val="0"/>
                <w:sz w:val="17"/>
              </w:rPr>
              <w:t>t3_boundary_e1_synthetic</w:t>
            </w:r>
          </w:p>
        </w:tc>
        <w:tc>
          <w:tcPr>
            <w:tcW w:type="dxa" w:w="3061"/>
            <w:shd w:val="clear" w:color="auto" w:fill="EEF2F7"/>
          </w:tcPr>
          <w:p>
            <w:pPr>
              <w:spacing w:before="20" w:after="20"/>
              <w:jc w:val="left"/>
            </w:pPr>
            <w:r/>
            <w:r>
              <w:rPr>
                <w:b w:val="0"/>
                <w:i w:val="0"/>
                <w:sz w:val="17"/>
              </w:rPr>
              <w:t>run_t3.py</w:t>
            </w:r>
          </w:p>
        </w:tc>
        <w:tc>
          <w:tcPr>
            <w:tcW w:type="dxa" w:w="1134"/>
            <w:shd w:val="clear" w:color="auto" w:fill="EEF2F7"/>
          </w:tcPr>
          <w:p>
            <w:pPr>
              <w:spacing w:before="20" w:after="20"/>
              <w:jc w:val="left"/>
            </w:pPr>
            <w:r/>
            <w:r>
              <w:rPr>
                <w:b w:val="0"/>
                <w:i w:val="0"/>
                <w:sz w:val="17"/>
              </w:rPr>
              <w:t>0948d79f</w:t>
            </w:r>
          </w:p>
        </w:tc>
        <w:tc>
          <w:tcPr>
            <w:tcW w:type="dxa" w:w="794"/>
            <w:shd w:val="clear" w:color="auto" w:fill="EEF2F7"/>
          </w:tcPr>
          <w:p>
            <w:pPr>
              <w:spacing w:before="20" w:after="20"/>
              <w:jc w:val="left"/>
            </w:pPr>
            <w:r/>
            <w:r>
              <w:rPr>
                <w:b w:val="0"/>
                <w:i w:val="0"/>
                <w:sz w:val="17"/>
              </w:rPr>
              <w:t>0</w:t>
            </w:r>
          </w:p>
        </w:tc>
        <w:tc>
          <w:tcPr>
            <w:tcW w:type="dxa" w:w="1247"/>
            <w:shd w:val="clear" w:color="auto" w:fill="EEF2F7"/>
          </w:tcPr>
          <w:p>
            <w:pPr>
              <w:spacing w:before="20" w:after="20"/>
              <w:jc w:val="left"/>
            </w:pPr>
            <w:r/>
            <w:r>
              <w:rPr>
                <w:b w:val="0"/>
                <w:i w:val="0"/>
                <w:sz w:val="17"/>
              </w:rPr>
              <w:t>2026-09-09</w:t>
            </w:r>
          </w:p>
        </w:tc>
        <w:tc>
          <w:tcPr>
            <w:tcW w:type="dxa" w:w="1020"/>
            <w:shd w:val="clear" w:color="auto" w:fill="EEF2F7"/>
          </w:tcPr>
          <w:p>
            <w:pPr>
              <w:spacing w:before="20" w:after="20"/>
              <w:jc w:val="left"/>
            </w:pPr>
            <w:r/>
            <w:r>
              <w:rPr>
                <w:b w:val="0"/>
                <w:i w:val="0"/>
                <w:sz w:val="17"/>
              </w:rPr>
              <w:t>1 file</w:t>
            </w:r>
          </w:p>
        </w:tc>
      </w:tr>
      <w:tr>
        <w:tc>
          <w:tcPr>
            <w:tcW w:type="dxa" w:w="2835"/>
          </w:tcPr>
          <w:p>
            <w:pPr>
              <w:spacing w:before="20" w:after="20"/>
              <w:jc w:val="left"/>
            </w:pPr>
            <w:r/>
            <w:r>
              <w:rPr>
                <w:b w:val="0"/>
                <w:i w:val="0"/>
                <w:sz w:val="17"/>
              </w:rPr>
              <w:t>p1_count_only_e1_synthetic</w:t>
            </w:r>
          </w:p>
        </w:tc>
        <w:tc>
          <w:tcPr>
            <w:tcW w:type="dxa" w:w="3061"/>
          </w:tcPr>
          <w:p>
            <w:pPr>
              <w:spacing w:before="20" w:after="20"/>
              <w:jc w:val="left"/>
            </w:pPr>
            <w:r/>
            <w:r>
              <w:rPr>
                <w:b w:val="0"/>
                <w:i w:val="0"/>
                <w:sz w:val="17"/>
              </w:rPr>
              <w:t>run_p1.py</w:t>
            </w:r>
          </w:p>
        </w:tc>
        <w:tc>
          <w:tcPr>
            <w:tcW w:type="dxa" w:w="1134"/>
          </w:tcPr>
          <w:p>
            <w:pPr>
              <w:spacing w:before="20" w:after="20"/>
              <w:jc w:val="left"/>
            </w:pPr>
            <w:r/>
            <w:r>
              <w:rPr>
                <w:b w:val="0"/>
                <w:i w:val="0"/>
                <w:sz w:val="17"/>
              </w:rPr>
              <w:t>0948d79f</w:t>
            </w:r>
          </w:p>
        </w:tc>
        <w:tc>
          <w:tcPr>
            <w:tcW w:type="dxa" w:w="794"/>
          </w:tcPr>
          <w:p>
            <w:pPr>
              <w:spacing w:before="20" w:after="20"/>
              <w:jc w:val="left"/>
            </w:pPr>
            <w:r/>
            <w:r>
              <w:rPr>
                <w:b w:val="0"/>
                <w:i w:val="0"/>
                <w:sz w:val="17"/>
              </w:rPr>
              <w:t>0</w:t>
            </w:r>
          </w:p>
        </w:tc>
        <w:tc>
          <w:tcPr>
            <w:tcW w:type="dxa" w:w="1247"/>
          </w:tcPr>
          <w:p>
            <w:pPr>
              <w:spacing w:before="20" w:after="20"/>
              <w:jc w:val="left"/>
            </w:pPr>
            <w:r/>
            <w:r>
              <w:rPr>
                <w:b w:val="0"/>
                <w:i w:val="0"/>
                <w:sz w:val="17"/>
              </w:rPr>
              <w:t>2026-09-09</w:t>
            </w:r>
          </w:p>
        </w:tc>
        <w:tc>
          <w:tcPr>
            <w:tcW w:type="dxa" w:w="1020"/>
          </w:tcPr>
          <w:p>
            <w:pPr>
              <w:spacing w:before="20" w:after="20"/>
              <w:jc w:val="left"/>
            </w:pPr>
            <w:r/>
            <w:r>
              <w:rPr>
                <w:b w:val="0"/>
                <w:i w:val="0"/>
                <w:sz w:val="17"/>
              </w:rPr>
              <w:t>1 file</w:t>
            </w:r>
          </w:p>
        </w:tc>
      </w:tr>
      <w:tr>
        <w:tc>
          <w:tcPr>
            <w:tcW w:type="dxa" w:w="2835"/>
            <w:shd w:val="clear" w:color="auto" w:fill="EEF2F7"/>
          </w:tcPr>
          <w:p>
            <w:pPr>
              <w:spacing w:before="20" w:after="20"/>
              <w:jc w:val="left"/>
            </w:pPr>
            <w:r/>
            <w:r>
              <w:rPr>
                <w:b w:val="0"/>
                <w:i w:val="0"/>
                <w:sz w:val="17"/>
              </w:rPr>
              <w:t>p2_corruption_e1_synthetic</w:t>
            </w:r>
          </w:p>
        </w:tc>
        <w:tc>
          <w:tcPr>
            <w:tcW w:type="dxa" w:w="3061"/>
            <w:shd w:val="clear" w:color="auto" w:fill="EEF2F7"/>
          </w:tcPr>
          <w:p>
            <w:pPr>
              <w:spacing w:before="20" w:after="20"/>
              <w:jc w:val="left"/>
            </w:pPr>
            <w:r/>
            <w:r>
              <w:rPr>
                <w:b w:val="0"/>
                <w:i w:val="0"/>
                <w:sz w:val="17"/>
              </w:rPr>
              <w:t>run_p2.py</w:t>
            </w:r>
          </w:p>
        </w:tc>
        <w:tc>
          <w:tcPr>
            <w:tcW w:type="dxa" w:w="1134"/>
            <w:shd w:val="clear" w:color="auto" w:fill="EEF2F7"/>
          </w:tcPr>
          <w:p>
            <w:pPr>
              <w:spacing w:before="20" w:after="20"/>
              <w:jc w:val="left"/>
            </w:pPr>
            <w:r/>
            <w:r>
              <w:rPr>
                <w:b w:val="0"/>
                <w:i w:val="0"/>
                <w:sz w:val="17"/>
              </w:rPr>
              <w:t>d7f2e103</w:t>
            </w:r>
          </w:p>
        </w:tc>
        <w:tc>
          <w:tcPr>
            <w:tcW w:type="dxa" w:w="794"/>
            <w:shd w:val="clear" w:color="auto" w:fill="EEF2F7"/>
          </w:tcPr>
          <w:p>
            <w:pPr>
              <w:spacing w:before="20" w:after="20"/>
              <w:jc w:val="left"/>
            </w:pPr>
            <w:r/>
            <w:r>
              <w:rPr>
                <w:b w:val="0"/>
                <w:i w:val="0"/>
                <w:sz w:val="17"/>
              </w:rPr>
              <w:t>0</w:t>
            </w:r>
          </w:p>
        </w:tc>
        <w:tc>
          <w:tcPr>
            <w:tcW w:type="dxa" w:w="1247"/>
            <w:shd w:val="clear" w:color="auto" w:fill="EEF2F7"/>
          </w:tcPr>
          <w:p>
            <w:pPr>
              <w:spacing w:before="20" w:after="20"/>
              <w:jc w:val="left"/>
            </w:pPr>
            <w:r/>
            <w:r>
              <w:rPr>
                <w:b w:val="0"/>
                <w:i w:val="0"/>
                <w:sz w:val="17"/>
              </w:rPr>
              <w:t>2026-09-09</w:t>
            </w:r>
          </w:p>
        </w:tc>
        <w:tc>
          <w:tcPr>
            <w:tcW w:type="dxa" w:w="1020"/>
            <w:shd w:val="clear" w:color="auto" w:fill="EEF2F7"/>
          </w:tcPr>
          <w:p>
            <w:pPr>
              <w:spacing w:before="20" w:after="20"/>
              <w:jc w:val="left"/>
            </w:pPr>
            <w:r/>
            <w:r>
              <w:rPr>
                <w:b w:val="0"/>
                <w:i w:val="0"/>
                <w:sz w:val="17"/>
              </w:rPr>
              <w:t>1 file</w:t>
            </w:r>
          </w:p>
        </w:tc>
      </w:tr>
      <w:tr>
        <w:tc>
          <w:tcPr>
            <w:tcW w:type="dxa" w:w="2835"/>
          </w:tcPr>
          <w:p>
            <w:pPr>
              <w:spacing w:before="20" w:after="20"/>
              <w:jc w:val="left"/>
            </w:pPr>
            <w:r/>
            <w:r>
              <w:rPr>
                <w:b w:val="0"/>
                <w:i w:val="0"/>
                <w:sz w:val="17"/>
              </w:rPr>
              <w:t>e4_adaptation_ratio</w:t>
            </w:r>
          </w:p>
        </w:tc>
        <w:tc>
          <w:tcPr>
            <w:tcW w:type="dxa" w:w="3061"/>
          </w:tcPr>
          <w:p>
            <w:pPr>
              <w:spacing w:before="20" w:after="20"/>
              <w:jc w:val="left"/>
            </w:pPr>
            <w:r/>
            <w:r>
              <w:rPr>
                <w:b w:val="0"/>
                <w:i w:val="0"/>
                <w:sz w:val="17"/>
              </w:rPr>
              <w:t>measure_adaptation_ratio.py</w:t>
            </w:r>
          </w:p>
        </w:tc>
        <w:tc>
          <w:tcPr>
            <w:tcW w:type="dxa" w:w="1134"/>
          </w:tcPr>
          <w:p>
            <w:pPr>
              <w:spacing w:before="20" w:after="20"/>
              <w:jc w:val="left"/>
            </w:pPr>
            <w:r/>
            <w:r>
              <w:rPr>
                <w:b w:val="0"/>
                <w:i w:val="0"/>
                <w:sz w:val="17"/>
              </w:rPr>
              <w:t>38fd4710</w:t>
            </w:r>
          </w:p>
        </w:tc>
        <w:tc>
          <w:tcPr>
            <w:tcW w:type="dxa" w:w="794"/>
          </w:tcPr>
          <w:p>
            <w:pPr>
              <w:spacing w:before="20" w:after="20"/>
              <w:jc w:val="left"/>
            </w:pPr>
            <w:r/>
            <w:r>
              <w:rPr>
                <w:b w:val="0"/>
                <w:i w:val="0"/>
                <w:sz w:val="17"/>
              </w:rPr>
              <w:t>0</w:t>
            </w:r>
          </w:p>
        </w:tc>
        <w:tc>
          <w:tcPr>
            <w:tcW w:type="dxa" w:w="1247"/>
          </w:tcPr>
          <w:p>
            <w:pPr>
              <w:spacing w:before="20" w:after="20"/>
              <w:jc w:val="left"/>
            </w:pPr>
            <w:r/>
            <w:r>
              <w:rPr>
                <w:b w:val="0"/>
                <w:i w:val="0"/>
                <w:sz w:val="17"/>
              </w:rPr>
              <w:t>2026-09-09</w:t>
            </w:r>
          </w:p>
        </w:tc>
        <w:tc>
          <w:tcPr>
            <w:tcW w:type="dxa" w:w="1020"/>
          </w:tcPr>
          <w:p>
            <w:pPr>
              <w:spacing w:before="20" w:after="20"/>
              <w:jc w:val="left"/>
            </w:pPr>
            <w:r/>
            <w:r>
              <w:rPr>
                <w:b w:val="0"/>
                <w:i w:val="0"/>
                <w:sz w:val="17"/>
              </w:rPr>
              <w:t>1 file</w:t>
            </w:r>
          </w:p>
        </w:tc>
      </w:tr>
      <w:tr>
        <w:tc>
          <w:tcPr>
            <w:tcW w:type="dxa" w:w="2835"/>
            <w:shd w:val="clear" w:color="auto" w:fill="EEF2F7"/>
          </w:tcPr>
          <w:p>
            <w:pPr>
              <w:spacing w:before="20" w:after="20"/>
              <w:jc w:val="left"/>
            </w:pPr>
            <w:r/>
            <w:r>
              <w:rPr>
                <w:b w:val="0"/>
                <w:i w:val="0"/>
                <w:sz w:val="17"/>
              </w:rPr>
              <w:t>e4_adaptation_ratio</w:t>
            </w:r>
          </w:p>
        </w:tc>
        <w:tc>
          <w:tcPr>
            <w:tcW w:type="dxa" w:w="3061"/>
            <w:shd w:val="clear" w:color="auto" w:fill="EEF2F7"/>
          </w:tcPr>
          <w:p>
            <w:pPr>
              <w:spacing w:before="20" w:after="20"/>
              <w:jc w:val="left"/>
            </w:pPr>
            <w:r/>
            <w:r>
              <w:rPr>
                <w:b w:val="0"/>
                <w:i w:val="0"/>
                <w:sz w:val="17"/>
              </w:rPr>
              <w:t>measure_adaptation_ratio.py</w:t>
            </w:r>
          </w:p>
        </w:tc>
        <w:tc>
          <w:tcPr>
            <w:tcW w:type="dxa" w:w="1134"/>
            <w:shd w:val="clear" w:color="auto" w:fill="EEF2F7"/>
          </w:tcPr>
          <w:p>
            <w:pPr>
              <w:spacing w:before="20" w:after="20"/>
              <w:jc w:val="left"/>
            </w:pPr>
            <w:r/>
            <w:r>
              <w:rPr>
                <w:b w:val="0"/>
                <w:i w:val="0"/>
                <w:sz w:val="17"/>
              </w:rPr>
              <w:t>08499e3d</w:t>
            </w:r>
          </w:p>
        </w:tc>
        <w:tc>
          <w:tcPr>
            <w:tcW w:type="dxa" w:w="794"/>
            <w:shd w:val="clear" w:color="auto" w:fill="EEF2F7"/>
          </w:tcPr>
          <w:p>
            <w:pPr>
              <w:spacing w:before="20" w:after="20"/>
              <w:jc w:val="left"/>
            </w:pPr>
            <w:r/>
            <w:r>
              <w:rPr>
                <w:b w:val="0"/>
                <w:i w:val="0"/>
                <w:sz w:val="17"/>
              </w:rPr>
              <w:t>0</w:t>
            </w:r>
          </w:p>
        </w:tc>
        <w:tc>
          <w:tcPr>
            <w:tcW w:type="dxa" w:w="1247"/>
            <w:shd w:val="clear" w:color="auto" w:fill="EEF2F7"/>
          </w:tcPr>
          <w:p>
            <w:pPr>
              <w:spacing w:before="20" w:after="20"/>
              <w:jc w:val="left"/>
            </w:pPr>
            <w:r/>
            <w:r>
              <w:rPr>
                <w:b w:val="0"/>
                <w:i w:val="0"/>
                <w:sz w:val="17"/>
              </w:rPr>
              <w:t>2026-09-09</w:t>
            </w:r>
          </w:p>
        </w:tc>
        <w:tc>
          <w:tcPr>
            <w:tcW w:type="dxa" w:w="1020"/>
            <w:shd w:val="clear" w:color="auto" w:fill="EEF2F7"/>
          </w:tcPr>
          <w:p>
            <w:pPr>
              <w:spacing w:before="20" w:after="20"/>
              <w:jc w:val="left"/>
            </w:pPr>
            <w:r/>
            <w:r>
              <w:rPr>
                <w:b w:val="0"/>
                <w:i w:val="0"/>
                <w:sz w:val="17"/>
              </w:rPr>
              <w:t>1 file</w:t>
            </w:r>
          </w:p>
        </w:tc>
      </w:tr>
    </w:tbl>
    <w:p>
      <w:pPr>
        <w:spacing w:after="60"/>
      </w:pPr>
    </w:p>
    <w:p>
      <w:pPr>
        <w:spacing w:before="0" w:after="200"/>
        <w:jc w:val="left"/>
      </w:pPr>
      <w:r>
        <w:rPr>
          <w:b w:val="0"/>
          <w:i/>
          <w:color w:val="606670"/>
          <w:sz w:val="17"/>
        </w:rPr>
        <w:t>Small results are JSON under results/ and committed; bulk arrays go to .npz, which is gitignored, so numbers that reach the paper stay in the repository while large arrays stay local.</w:t>
      </w:r>
    </w:p>
    <w:p>
      <w:pPr>
        <w:spacing w:after="140" w:line="269" w:lineRule="auto"/>
        <w:jc w:val="both"/>
      </w:pPr>
      <w:r>
        <w:rPr>
          <w:b w:val="0"/>
          <w:i w:val="0"/>
          <w:sz w:val="21"/>
        </w:rPr>
        <w:t xml:space="preserve">Two cautions about what these results are and are not. First, </w:t>
      </w:r>
      <w:r>
        <w:rPr>
          <w:b/>
          <w:i w:val="0"/>
          <w:sz w:val="21"/>
        </w:rPr>
        <w:t>six of them are now task results</w:t>
      </w:r>
      <w:r>
        <w:rPr>
          <w:b w:val="0"/>
          <w:i w:val="0"/>
          <w:sz w:val="21"/>
        </w:rPr>
        <w:t xml:space="preserve"> — the T1 budget sweep, R2, P1, T2, T3 and the P2 rehearsal — but every one is on the synthetic stand-in of §12.1, and the TIMIT licence question O2 is still open. No number here is a statement about speech. Second, three seeds are the minimum for anything reported; the encoder characterisations are on deterministic stimuli through deterministic paths, where there is nothing for a seed to vary, and each of those configs says so explicitly rather than leaving a reader to wonder why one seed was enough. The task results vary the split seed, and what that varies — which speakers land in test — is named on the result rather than left implied.</w:t>
      </w:r>
    </w:p>
    <w:p>
      <w:pPr>
        <w:spacing w:after="140" w:line="269" w:lineRule="auto"/>
        <w:jc w:val="both"/>
      </w:pPr>
      <w:r>
        <w:rPr>
          <w:b w:val="0"/>
          <w:i w:val="0"/>
          <w:sz w:val="21"/>
        </w:rPr>
        <w:t>16 manifest entries are marked superseded. That is deliberate and is worth explaining, because a superseded entry is more informative than a deleted one. Two episodes account for most of them. When the probes were changed to drop zero-variance features, four recorded results named commits whose tree no longer produced them, so all four were re-run — the largest movement was 0.0005 at one budget point, a fifth of one test frame. Then D71 superseded all five task results at once, and there the movement was not small: see §13.4. In both cases the old entries stay visible with their values intact, because a commit hash records provenance only if the tree that produced the number is the tree the hash names, and a reader who cannot see that a number changed cannot see that it was corrected.</w:t>
      </w:r>
    </w:p>
    <w:p>
      <w:pPr>
        <w:spacing w:before="220" w:after="80"/>
      </w:pPr>
      <w:r>
        <w:rPr>
          <w:b/>
          <w:color w:val="1B6B7A"/>
          <w:sz w:val="24"/>
        </w:rPr>
        <w:t>14.1  Known-answer suite by block</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cantSplit/>
        </w:trPr>
        <w:tc>
          <w:tcPr>
            <w:tcW w:type="dxa" w:w="1020"/>
            <w:shd w:val="clear" w:color="auto" w:fill="1F3864"/>
          </w:tcPr>
          <w:p>
            <w:pPr>
              <w:spacing w:before="20" w:after="20"/>
              <w:jc w:val="left"/>
            </w:pPr>
            <w:r/>
            <w:r>
              <w:rPr>
                <w:b/>
                <w:i w:val="0"/>
                <w:color w:val="FFFFFF"/>
                <w:sz w:val="18"/>
              </w:rPr>
              <w:t>Block</w:t>
            </w:r>
          </w:p>
        </w:tc>
        <w:tc>
          <w:tcPr>
            <w:tcW w:type="dxa" w:w="3628"/>
            <w:shd w:val="clear" w:color="auto" w:fill="1F3864"/>
          </w:tcPr>
          <w:p>
            <w:pPr>
              <w:spacing w:before="20" w:after="20"/>
              <w:jc w:val="left"/>
            </w:pPr>
            <w:r/>
            <w:r>
              <w:rPr>
                <w:b/>
                <w:i w:val="0"/>
                <w:color w:val="FFFFFF"/>
                <w:sz w:val="18"/>
              </w:rPr>
              <w:t>Covers</w:t>
            </w:r>
          </w:p>
        </w:tc>
        <w:tc>
          <w:tcPr>
            <w:tcW w:type="dxa" w:w="907"/>
            <w:shd w:val="clear" w:color="auto" w:fill="1F3864"/>
          </w:tcPr>
          <w:p>
            <w:pPr>
              <w:spacing w:before="20" w:after="20"/>
              <w:jc w:val="left"/>
            </w:pPr>
            <w:r/>
            <w:r>
              <w:rPr>
                <w:b/>
                <w:i w:val="0"/>
                <w:color w:val="FFFFFF"/>
                <w:sz w:val="18"/>
              </w:rPr>
              <w:t>Passed</w:t>
            </w:r>
          </w:p>
        </w:tc>
        <w:tc>
          <w:tcPr>
            <w:tcW w:type="dxa" w:w="907"/>
            <w:shd w:val="clear" w:color="auto" w:fill="1F3864"/>
          </w:tcPr>
          <w:p>
            <w:pPr>
              <w:spacing w:before="20" w:after="20"/>
              <w:jc w:val="left"/>
            </w:pPr>
            <w:r/>
            <w:r>
              <w:rPr>
                <w:b/>
                <w:i w:val="0"/>
                <w:color w:val="FFFFFF"/>
                <w:sz w:val="18"/>
              </w:rPr>
              <w:t>Failed</w:t>
            </w:r>
          </w:p>
        </w:tc>
        <w:tc>
          <w:tcPr>
            <w:tcW w:type="dxa" w:w="2835"/>
            <w:shd w:val="clear" w:color="auto" w:fill="1F3864"/>
          </w:tcPr>
          <w:p>
            <w:pPr>
              <w:spacing w:before="20" w:after="20"/>
              <w:jc w:val="left"/>
            </w:pPr>
            <w:r/>
            <w:r>
              <w:rPr>
                <w:b/>
                <w:i w:val="0"/>
                <w:color w:val="FFFFFF"/>
                <w:sz w:val="18"/>
              </w:rPr>
              <w:t>Blocked on</w:t>
            </w:r>
          </w:p>
        </w:tc>
      </w:tr>
      <w:tr>
        <w:tc>
          <w:tcPr>
            <w:tcW w:type="dxa" w:w="1020"/>
          </w:tcPr>
          <w:p>
            <w:pPr>
              <w:spacing w:before="20" w:after="20"/>
              <w:jc w:val="left"/>
            </w:pPr>
            <w:r/>
            <w:r>
              <w:rPr>
                <w:b w:val="0"/>
                <w:i w:val="0"/>
                <w:sz w:val="18"/>
              </w:rPr>
              <w:t>F</w:t>
            </w:r>
          </w:p>
        </w:tc>
        <w:tc>
          <w:tcPr>
            <w:tcW w:type="dxa" w:w="3628"/>
          </w:tcPr>
          <w:p>
            <w:pPr>
              <w:spacing w:before="20" w:after="20"/>
              <w:jc w:val="left"/>
            </w:pPr>
            <w:r/>
            <w:r>
              <w:rPr>
                <w:b w:val="0"/>
                <w:i w:val="0"/>
                <w:sz w:val="18"/>
              </w:rPr>
              <w:t>Front end — filterbank, envelope, group delay</w:t>
            </w:r>
          </w:p>
        </w:tc>
        <w:tc>
          <w:tcPr>
            <w:tcW w:type="dxa" w:w="907"/>
          </w:tcPr>
          <w:p>
            <w:pPr>
              <w:spacing w:before="20" w:after="20"/>
              <w:jc w:val="left"/>
            </w:pPr>
            <w:r/>
            <w:r>
              <w:rPr>
                <w:b w:val="0"/>
                <w:i w:val="0"/>
                <w:sz w:val="18"/>
              </w:rPr>
              <w:t>6</w:t>
            </w:r>
          </w:p>
        </w:tc>
        <w:tc>
          <w:tcPr>
            <w:tcW w:type="dxa" w:w="907"/>
            <w:shd w:val="clear" w:color="auto" w:fill="C6E0B4"/>
          </w:tcPr>
          <w:p>
            <w:pPr>
              <w:spacing w:before="20" w:after="20"/>
              <w:jc w:val="left"/>
            </w:pPr>
            <w:r/>
            <w:r>
              <w:rPr>
                <w:b w:val="0"/>
                <w:i w:val="0"/>
                <w:sz w:val="18"/>
              </w:rPr>
              <w:t>0</w:t>
            </w:r>
          </w:p>
        </w:tc>
        <w:tc>
          <w:tcPr>
            <w:tcW w:type="dxa" w:w="2835"/>
          </w:tcPr>
          <w:p>
            <w:pPr>
              <w:spacing w:before="20" w:after="20"/>
              <w:jc w:val="left"/>
            </w:pPr>
            <w:r/>
            <w:r>
              <w:rPr>
                <w:b w:val="0"/>
                <w:i w:val="0"/>
                <w:sz w:val="18"/>
              </w:rPr>
              <w:t>Complete</w:t>
            </w:r>
          </w:p>
        </w:tc>
      </w:tr>
      <w:tr>
        <w:tc>
          <w:tcPr>
            <w:tcW w:type="dxa" w:w="1020"/>
            <w:shd w:val="clear" w:color="auto" w:fill="EEF2F7"/>
          </w:tcPr>
          <w:p>
            <w:pPr>
              <w:spacing w:before="20" w:after="20"/>
              <w:jc w:val="left"/>
            </w:pPr>
            <w:r/>
            <w:r>
              <w:rPr>
                <w:b w:val="0"/>
                <w:i w:val="0"/>
                <w:sz w:val="18"/>
              </w:rPr>
              <w:t>T1</w:t>
            </w:r>
          </w:p>
        </w:tc>
        <w:tc>
          <w:tcPr>
            <w:tcW w:type="dxa" w:w="3628"/>
            <w:shd w:val="clear" w:color="auto" w:fill="EEF2F7"/>
          </w:tcPr>
          <w:p>
            <w:pPr>
              <w:spacing w:before="20" w:after="20"/>
              <w:jc w:val="left"/>
            </w:pPr>
            <w:r/>
            <w:r>
              <w:rPr>
                <w:b w:val="0"/>
                <w:i w:val="0"/>
                <w:sz w:val="18"/>
              </w:rPr>
              <w:t>E1 LIF</w:t>
            </w:r>
          </w:p>
        </w:tc>
        <w:tc>
          <w:tcPr>
            <w:tcW w:type="dxa" w:w="907"/>
            <w:shd w:val="clear" w:color="auto" w:fill="EEF2F7"/>
          </w:tcPr>
          <w:p>
            <w:pPr>
              <w:spacing w:before="20" w:after="20"/>
              <w:jc w:val="left"/>
            </w:pPr>
            <w:r/>
            <w:r>
              <w:rPr>
                <w:b w:val="0"/>
                <w:i w:val="0"/>
                <w:sz w:val="18"/>
              </w:rPr>
              <w:t>3</w:t>
            </w:r>
          </w:p>
        </w:tc>
        <w:tc>
          <w:tcPr>
            <w:tcW w:type="dxa" w:w="907"/>
            <w:shd w:val="clear" w:color="auto" w:fill="C6E0B4"/>
          </w:tcPr>
          <w:p>
            <w:pPr>
              <w:spacing w:before="20" w:after="20"/>
              <w:jc w:val="left"/>
            </w:pPr>
            <w:r/>
            <w:r>
              <w:rPr>
                <w:b w:val="0"/>
                <w:i w:val="0"/>
                <w:sz w:val="18"/>
              </w:rPr>
              <w:t>0</w:t>
            </w:r>
          </w:p>
        </w:tc>
        <w:tc>
          <w:tcPr>
            <w:tcW w:type="dxa" w:w="2835"/>
            <w:shd w:val="clear" w:color="auto" w:fill="EEF2F7"/>
          </w:tcPr>
          <w:p>
            <w:pPr>
              <w:spacing w:before="20" w:after="20"/>
              <w:jc w:val="left"/>
            </w:pPr>
            <w:r/>
            <w:r>
              <w:rPr>
                <w:b w:val="0"/>
                <w:i w:val="0"/>
                <w:sz w:val="18"/>
              </w:rPr>
              <w:t>Complete</w:t>
            </w:r>
          </w:p>
        </w:tc>
      </w:tr>
      <w:tr>
        <w:tc>
          <w:tcPr>
            <w:tcW w:type="dxa" w:w="1020"/>
          </w:tcPr>
          <w:p>
            <w:pPr>
              <w:spacing w:before="20" w:after="20"/>
              <w:jc w:val="left"/>
            </w:pPr>
            <w:r/>
            <w:r>
              <w:rPr>
                <w:b w:val="0"/>
                <w:i w:val="0"/>
                <w:sz w:val="18"/>
              </w:rPr>
              <w:t>T2</w:t>
            </w:r>
          </w:p>
        </w:tc>
        <w:tc>
          <w:tcPr>
            <w:tcW w:type="dxa" w:w="3628"/>
          </w:tcPr>
          <w:p>
            <w:pPr>
              <w:spacing w:before="20" w:after="20"/>
              <w:jc w:val="left"/>
            </w:pPr>
            <w:r/>
            <w:r>
              <w:rPr>
                <w:b w:val="0"/>
                <w:i w:val="0"/>
                <w:sz w:val="18"/>
              </w:rPr>
              <w:t>E2 send-on-delta</w:t>
            </w:r>
          </w:p>
        </w:tc>
        <w:tc>
          <w:tcPr>
            <w:tcW w:type="dxa" w:w="907"/>
          </w:tcPr>
          <w:p>
            <w:pPr>
              <w:spacing w:before="20" w:after="20"/>
              <w:jc w:val="left"/>
            </w:pPr>
            <w:r/>
            <w:r>
              <w:rPr>
                <w:b w:val="0"/>
                <w:i w:val="0"/>
                <w:sz w:val="18"/>
              </w:rPr>
              <w:t>9</w:t>
            </w:r>
          </w:p>
        </w:tc>
        <w:tc>
          <w:tcPr>
            <w:tcW w:type="dxa" w:w="907"/>
            <w:shd w:val="clear" w:color="auto" w:fill="C6E0B4"/>
          </w:tcPr>
          <w:p>
            <w:pPr>
              <w:spacing w:before="20" w:after="20"/>
              <w:jc w:val="left"/>
            </w:pPr>
            <w:r/>
            <w:r>
              <w:rPr>
                <w:b w:val="0"/>
                <w:i w:val="0"/>
                <w:sz w:val="18"/>
              </w:rPr>
              <w:t>0</w:t>
            </w:r>
          </w:p>
        </w:tc>
        <w:tc>
          <w:tcPr>
            <w:tcW w:type="dxa" w:w="2835"/>
          </w:tcPr>
          <w:p>
            <w:pPr>
              <w:spacing w:before="20" w:after="20"/>
              <w:jc w:val="left"/>
            </w:pPr>
            <w:r/>
            <w:r>
              <w:rPr>
                <w:b w:val="0"/>
                <w:i w:val="0"/>
                <w:sz w:val="18"/>
              </w:rPr>
              <w:t>Complete</w:t>
            </w:r>
          </w:p>
        </w:tc>
      </w:tr>
      <w:tr>
        <w:tc>
          <w:tcPr>
            <w:tcW w:type="dxa" w:w="1020"/>
            <w:shd w:val="clear" w:color="auto" w:fill="EEF2F7"/>
          </w:tcPr>
          <w:p>
            <w:pPr>
              <w:spacing w:before="20" w:after="20"/>
              <w:jc w:val="left"/>
            </w:pPr>
            <w:r/>
            <w:r>
              <w:rPr>
                <w:b w:val="0"/>
                <w:i w:val="0"/>
                <w:sz w:val="18"/>
              </w:rPr>
              <w:t>T3</w:t>
            </w:r>
          </w:p>
        </w:tc>
        <w:tc>
          <w:tcPr>
            <w:tcW w:type="dxa" w:w="3628"/>
            <w:shd w:val="clear" w:color="auto" w:fill="EEF2F7"/>
          </w:tcPr>
          <w:p>
            <w:pPr>
              <w:spacing w:before="20" w:after="20"/>
              <w:jc w:val="left"/>
            </w:pPr>
            <w:r/>
            <w:r>
              <w:rPr>
                <w:b w:val="0"/>
                <w:i w:val="0"/>
                <w:sz w:val="18"/>
              </w:rPr>
              <w:t>E3 temporal contrast</w:t>
            </w:r>
          </w:p>
        </w:tc>
        <w:tc>
          <w:tcPr>
            <w:tcW w:type="dxa" w:w="907"/>
            <w:shd w:val="clear" w:color="auto" w:fill="EEF2F7"/>
          </w:tcPr>
          <w:p>
            <w:pPr>
              <w:spacing w:before="20" w:after="20"/>
              <w:jc w:val="left"/>
            </w:pPr>
            <w:r/>
            <w:r>
              <w:rPr>
                <w:b w:val="0"/>
                <w:i w:val="0"/>
                <w:sz w:val="18"/>
              </w:rPr>
              <w:t>6</w:t>
            </w:r>
          </w:p>
        </w:tc>
        <w:tc>
          <w:tcPr>
            <w:tcW w:type="dxa" w:w="907"/>
            <w:shd w:val="clear" w:color="auto" w:fill="C6E0B4"/>
          </w:tcPr>
          <w:p>
            <w:pPr>
              <w:spacing w:before="20" w:after="20"/>
              <w:jc w:val="left"/>
            </w:pPr>
            <w:r/>
            <w:r>
              <w:rPr>
                <w:b w:val="0"/>
                <w:i w:val="0"/>
                <w:sz w:val="18"/>
              </w:rPr>
              <w:t>0</w:t>
            </w:r>
          </w:p>
        </w:tc>
        <w:tc>
          <w:tcPr>
            <w:tcW w:type="dxa" w:w="2835"/>
            <w:shd w:val="clear" w:color="auto" w:fill="EEF2F7"/>
          </w:tcPr>
          <w:p>
            <w:pPr>
              <w:spacing w:before="20" w:after="20"/>
              <w:jc w:val="left"/>
            </w:pPr>
            <w:r/>
            <w:r>
              <w:rPr>
                <w:b w:val="0"/>
                <w:i w:val="0"/>
                <w:sz w:val="18"/>
              </w:rPr>
              <w:t>Complete</w:t>
            </w:r>
          </w:p>
        </w:tc>
      </w:tr>
      <w:tr>
        <w:tc>
          <w:tcPr>
            <w:tcW w:type="dxa" w:w="1020"/>
          </w:tcPr>
          <w:p>
            <w:pPr>
              <w:spacing w:before="20" w:after="20"/>
              <w:jc w:val="left"/>
            </w:pPr>
            <w:r/>
            <w:r>
              <w:rPr>
                <w:b w:val="0"/>
                <w:i w:val="0"/>
                <w:sz w:val="18"/>
              </w:rPr>
              <w:t>T4</w:t>
            </w:r>
          </w:p>
        </w:tc>
        <w:tc>
          <w:tcPr>
            <w:tcW w:type="dxa" w:w="3628"/>
          </w:tcPr>
          <w:p>
            <w:pPr>
              <w:spacing w:before="20" w:after="20"/>
              <w:jc w:val="left"/>
            </w:pPr>
            <w:r/>
            <w:r>
              <w:rPr>
                <w:b w:val="0"/>
                <w:i w:val="0"/>
                <w:sz w:val="18"/>
              </w:rPr>
              <w:t>E4 adaptive LIF</w:t>
            </w:r>
          </w:p>
        </w:tc>
        <w:tc>
          <w:tcPr>
            <w:tcW w:type="dxa" w:w="907"/>
          </w:tcPr>
          <w:p>
            <w:pPr>
              <w:spacing w:before="20" w:after="20"/>
              <w:jc w:val="left"/>
            </w:pPr>
            <w:r/>
            <w:r>
              <w:rPr>
                <w:b w:val="0"/>
                <w:i w:val="0"/>
                <w:sz w:val="18"/>
              </w:rPr>
              <w:t>4</w:t>
            </w:r>
          </w:p>
        </w:tc>
        <w:tc>
          <w:tcPr>
            <w:tcW w:type="dxa" w:w="907"/>
            <w:shd w:val="clear" w:color="auto" w:fill="C6E0B4"/>
          </w:tcPr>
          <w:p>
            <w:pPr>
              <w:spacing w:before="20" w:after="20"/>
              <w:jc w:val="left"/>
            </w:pPr>
            <w:r/>
            <w:r>
              <w:rPr>
                <w:b w:val="0"/>
                <w:i w:val="0"/>
                <w:sz w:val="18"/>
              </w:rPr>
              <w:t>0</w:t>
            </w:r>
          </w:p>
        </w:tc>
        <w:tc>
          <w:tcPr>
            <w:tcW w:type="dxa" w:w="2835"/>
          </w:tcPr>
          <w:p>
            <w:pPr>
              <w:spacing w:before="20" w:after="20"/>
              <w:jc w:val="left"/>
            </w:pPr>
            <w:r/>
            <w:r>
              <w:rPr>
                <w:b w:val="0"/>
                <w:i w:val="0"/>
                <w:sz w:val="18"/>
              </w:rPr>
              <w:t>Complete — test_T4_3 replaced under D39</w:t>
            </w:r>
          </w:p>
        </w:tc>
      </w:tr>
      <w:tr>
        <w:tc>
          <w:tcPr>
            <w:tcW w:type="dxa" w:w="1020"/>
            <w:shd w:val="clear" w:color="auto" w:fill="EEF2F7"/>
          </w:tcPr>
          <w:p>
            <w:pPr>
              <w:spacing w:before="20" w:after="20"/>
              <w:jc w:val="left"/>
            </w:pPr>
            <w:r/>
            <w:r>
              <w:rPr>
                <w:b w:val="0"/>
                <w:i w:val="0"/>
                <w:sz w:val="18"/>
              </w:rPr>
              <w:t>T5</w:t>
            </w:r>
          </w:p>
        </w:tc>
        <w:tc>
          <w:tcPr>
            <w:tcW w:type="dxa" w:w="3628"/>
            <w:shd w:val="clear" w:color="auto" w:fill="EEF2F7"/>
          </w:tcPr>
          <w:p>
            <w:pPr>
              <w:spacing w:before="20" w:after="20"/>
              <w:jc w:val="left"/>
            </w:pPr>
            <w:r/>
            <w:r>
              <w:rPr>
                <w:b w:val="0"/>
                <w:i w:val="0"/>
                <w:sz w:val="18"/>
              </w:rPr>
              <w:t>E5 phase-locked</w:t>
            </w:r>
          </w:p>
        </w:tc>
        <w:tc>
          <w:tcPr>
            <w:tcW w:type="dxa" w:w="907"/>
            <w:shd w:val="clear" w:color="auto" w:fill="EEF2F7"/>
          </w:tcPr>
          <w:p>
            <w:pPr>
              <w:spacing w:before="20" w:after="20"/>
              <w:jc w:val="left"/>
            </w:pPr>
            <w:r/>
            <w:r>
              <w:rPr>
                <w:b w:val="0"/>
                <w:i w:val="0"/>
                <w:sz w:val="18"/>
              </w:rPr>
              <w:t>4</w:t>
            </w:r>
          </w:p>
        </w:tc>
        <w:tc>
          <w:tcPr>
            <w:tcW w:type="dxa" w:w="907"/>
            <w:shd w:val="clear" w:color="auto" w:fill="F6C9C9"/>
          </w:tcPr>
          <w:p>
            <w:pPr>
              <w:spacing w:before="20" w:after="20"/>
              <w:jc w:val="left"/>
            </w:pPr>
            <w:r/>
            <w:r>
              <w:rPr>
                <w:b w:val="0"/>
                <w:i w:val="0"/>
                <w:sz w:val="18"/>
              </w:rPr>
              <w:t>1</w:t>
            </w:r>
          </w:p>
        </w:tc>
        <w:tc>
          <w:tcPr>
            <w:tcW w:type="dxa" w:w="2835"/>
            <w:shd w:val="clear" w:color="auto" w:fill="EEF2F7"/>
          </w:tcPr>
          <w:p>
            <w:pPr>
              <w:spacing w:before="20" w:after="20"/>
              <w:jc w:val="left"/>
            </w:pPr>
            <w:r/>
            <w:r>
              <w:rPr>
                <w:b w:val="0"/>
                <w:i w:val="0"/>
                <w:sz w:val="18"/>
              </w:rPr>
              <w:t>Q20</w:t>
            </w:r>
          </w:p>
        </w:tc>
      </w:tr>
      <w:tr>
        <w:tc>
          <w:tcPr>
            <w:tcW w:type="dxa" w:w="1020"/>
          </w:tcPr>
          <w:p>
            <w:pPr>
              <w:spacing w:before="20" w:after="20"/>
              <w:jc w:val="left"/>
            </w:pPr>
            <w:r/>
            <w:r>
              <w:rPr>
                <w:b w:val="0"/>
                <w:i w:val="0"/>
                <w:sz w:val="18"/>
              </w:rPr>
              <w:t>T6</w:t>
            </w:r>
          </w:p>
        </w:tc>
        <w:tc>
          <w:tcPr>
            <w:tcW w:type="dxa" w:w="3628"/>
          </w:tcPr>
          <w:p>
            <w:pPr>
              <w:spacing w:before="20" w:after="20"/>
              <w:jc w:val="left"/>
            </w:pPr>
            <w:r/>
            <w:r>
              <w:rPr>
                <w:b w:val="0"/>
                <w:i w:val="0"/>
                <w:sz w:val="18"/>
              </w:rPr>
              <w:t>E6 time-to-first-spike</w:t>
            </w:r>
          </w:p>
        </w:tc>
        <w:tc>
          <w:tcPr>
            <w:tcW w:type="dxa" w:w="907"/>
          </w:tcPr>
          <w:p>
            <w:pPr>
              <w:spacing w:before="20" w:after="20"/>
              <w:jc w:val="left"/>
            </w:pPr>
            <w:r/>
            <w:r>
              <w:rPr>
                <w:b w:val="0"/>
                <w:i w:val="0"/>
                <w:sz w:val="18"/>
              </w:rPr>
              <w:t>3</w:t>
            </w:r>
          </w:p>
        </w:tc>
        <w:tc>
          <w:tcPr>
            <w:tcW w:type="dxa" w:w="907"/>
            <w:shd w:val="clear" w:color="auto" w:fill="C6E0B4"/>
          </w:tcPr>
          <w:p>
            <w:pPr>
              <w:spacing w:before="20" w:after="20"/>
              <w:jc w:val="left"/>
            </w:pPr>
            <w:r/>
            <w:r>
              <w:rPr>
                <w:b w:val="0"/>
                <w:i w:val="0"/>
                <w:sz w:val="18"/>
              </w:rPr>
              <w:t>0</w:t>
            </w:r>
          </w:p>
        </w:tc>
        <w:tc>
          <w:tcPr>
            <w:tcW w:type="dxa" w:w="2835"/>
          </w:tcPr>
          <w:p>
            <w:pPr>
              <w:spacing w:before="20" w:after="20"/>
              <w:jc w:val="left"/>
            </w:pPr>
            <w:r/>
            <w:r>
              <w:rPr>
                <w:b w:val="0"/>
                <w:i w:val="0"/>
                <w:sz w:val="18"/>
              </w:rPr>
              <w:t>Complete</w:t>
            </w:r>
          </w:p>
        </w:tc>
      </w:tr>
      <w:tr>
        <w:tc>
          <w:tcPr>
            <w:tcW w:type="dxa" w:w="1020"/>
            <w:shd w:val="clear" w:color="auto" w:fill="EEF2F7"/>
          </w:tcPr>
          <w:p>
            <w:pPr>
              <w:spacing w:before="20" w:after="20"/>
              <w:jc w:val="left"/>
            </w:pPr>
            <w:r/>
            <w:r>
              <w:rPr>
                <w:b w:val="0"/>
                <w:i w:val="0"/>
                <w:sz w:val="18"/>
              </w:rPr>
              <w:t>G</w:t>
            </w:r>
          </w:p>
        </w:tc>
        <w:tc>
          <w:tcPr>
            <w:tcW w:type="dxa" w:w="3628"/>
            <w:shd w:val="clear" w:color="auto" w:fill="EEF2F7"/>
          </w:tcPr>
          <w:p>
            <w:pPr>
              <w:spacing w:before="20" w:after="20"/>
              <w:jc w:val="left"/>
            </w:pPr>
            <w:r/>
            <w:r>
              <w:rPr>
                <w:b w:val="0"/>
                <w:i w:val="0"/>
                <w:sz w:val="18"/>
              </w:rPr>
              <w:t>Generic, parametrised over all six encoders</w:t>
            </w:r>
          </w:p>
        </w:tc>
        <w:tc>
          <w:tcPr>
            <w:tcW w:type="dxa" w:w="907"/>
            <w:shd w:val="clear" w:color="auto" w:fill="EEF2F7"/>
          </w:tcPr>
          <w:p>
            <w:pPr>
              <w:spacing w:before="20" w:after="20"/>
              <w:jc w:val="left"/>
            </w:pPr>
            <w:r/>
            <w:r>
              <w:rPr>
                <w:b w:val="0"/>
                <w:i w:val="0"/>
                <w:sz w:val="18"/>
              </w:rPr>
              <w:t>43</w:t>
            </w:r>
          </w:p>
        </w:tc>
        <w:tc>
          <w:tcPr>
            <w:tcW w:type="dxa" w:w="907"/>
            <w:shd w:val="clear" w:color="auto" w:fill="F6C9C9"/>
          </w:tcPr>
          <w:p>
            <w:pPr>
              <w:spacing w:before="20" w:after="20"/>
              <w:jc w:val="left"/>
            </w:pPr>
            <w:r/>
            <w:r>
              <w:rPr>
                <w:b w:val="0"/>
                <w:i w:val="0"/>
                <w:sz w:val="18"/>
              </w:rPr>
              <w:t>1</w:t>
            </w:r>
          </w:p>
        </w:tc>
        <w:tc>
          <w:tcPr>
            <w:tcW w:type="dxa" w:w="2835"/>
            <w:shd w:val="clear" w:color="auto" w:fill="EEF2F7"/>
          </w:tcPr>
          <w:p>
            <w:pPr>
              <w:spacing w:before="20" w:after="20"/>
              <w:jc w:val="left"/>
            </w:pPr>
            <w:r/>
            <w:r>
              <w:rPr>
                <w:b w:val="0"/>
                <w:i w:val="0"/>
                <w:sz w:val="18"/>
              </w:rPr>
              <w:t>Q19 — test_G3[E5]</w:t>
            </w:r>
          </w:p>
        </w:tc>
      </w:tr>
      <w:tr>
        <w:tc>
          <w:tcPr>
            <w:tcW w:type="dxa" w:w="1020"/>
          </w:tcPr>
          <w:p>
            <w:pPr>
              <w:spacing w:before="20" w:after="20"/>
              <w:jc w:val="left"/>
            </w:pPr>
            <w:r/>
            <w:r>
              <w:rPr>
                <w:b w:val="0"/>
                <w:i w:val="0"/>
                <w:sz w:val="18"/>
              </w:rPr>
              <w:t>corrupt</w:t>
            </w:r>
          </w:p>
        </w:tc>
        <w:tc>
          <w:tcPr>
            <w:tcW w:type="dxa" w:w="3628"/>
          </w:tcPr>
          <w:p>
            <w:pPr>
              <w:spacing w:before="20" w:after="20"/>
              <w:jc w:val="left"/>
            </w:pPr>
            <w:r/>
            <w:r>
              <w:rPr>
                <w:b w:val="0"/>
                <w:i w:val="0"/>
                <w:sz w:val="18"/>
              </w:rPr>
              <w:t>Corruption operators</w:t>
            </w:r>
          </w:p>
        </w:tc>
        <w:tc>
          <w:tcPr>
            <w:tcW w:type="dxa" w:w="907"/>
          </w:tcPr>
          <w:p>
            <w:pPr>
              <w:spacing w:before="20" w:after="20"/>
              <w:jc w:val="left"/>
            </w:pPr>
            <w:r/>
            <w:r>
              <w:rPr>
                <w:b w:val="0"/>
                <w:i w:val="0"/>
                <w:sz w:val="18"/>
              </w:rPr>
              <w:t>4</w:t>
            </w:r>
          </w:p>
        </w:tc>
        <w:tc>
          <w:tcPr>
            <w:tcW w:type="dxa" w:w="907"/>
            <w:shd w:val="clear" w:color="auto" w:fill="C6E0B4"/>
          </w:tcPr>
          <w:p>
            <w:pPr>
              <w:spacing w:before="20" w:after="20"/>
              <w:jc w:val="left"/>
            </w:pPr>
            <w:r/>
            <w:r>
              <w:rPr>
                <w:b w:val="0"/>
                <w:i w:val="0"/>
                <w:sz w:val="18"/>
              </w:rPr>
              <w:t>0</w:t>
            </w:r>
          </w:p>
        </w:tc>
        <w:tc>
          <w:tcPr>
            <w:tcW w:type="dxa" w:w="2835"/>
          </w:tcPr>
          <w:p>
            <w:pPr>
              <w:spacing w:before="20" w:after="20"/>
              <w:jc w:val="left"/>
            </w:pPr>
            <w:r/>
            <w:r>
              <w:rPr>
                <w:b w:val="0"/>
                <w:i w:val="0"/>
                <w:sz w:val="18"/>
              </w:rPr>
              <w:t>Complete</w:t>
            </w:r>
          </w:p>
        </w:tc>
      </w:tr>
    </w:tbl>
    <w:p>
      <w:pPr>
        <w:spacing w:after="60"/>
      </w:pPr>
    </w:p>
    <w:p>
      <w:pPr>
        <w:spacing w:before="0" w:after="200"/>
        <w:jc w:val="left"/>
      </w:pPr>
      <w:r>
        <w:rPr>
          <w:b w:val="0"/>
          <w:i/>
          <w:color w:val="606670"/>
          <w:sz w:val="17"/>
        </w:rPr>
        <w:t>Totals: 84 passed, 0 failed, 1 skipped, of 85 collected. Both failures are open specification questions raised before the encoder concerned was written; neither indicates a defect in implemented code. A further 136 implementation-session tests cover the harness, the reference, the segment machinery, T2, T3 and P2 — those are this session's own and are not Layer 1.</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Continuous integration has not run the harness tests, and that is a gap.  </w:t>
            </w:r>
            <w:r>
              <w:rPr>
                <w:b w:val="0"/>
                <w:i w:val="0"/>
                <w:sz w:val="19"/>
              </w:rPr>
              <w:t>The workflow runs the known-answer suite and then everything else. Because the first step exits non-zero on the two open questions above, GitHub Actions skips the second, so no implementation-session test has ever run in the clean environment that is CI's whole purpose. They were verified by hand instead, in a fresh interpreter with only the declared dependencies installed, but that is a check run by the same session that wrote the code. Open as Q25; answering Q19 and Q20 would clear it as a side effect.</w:t>
            </w:r>
          </w:p>
        </w:tc>
      </w:tr>
    </w:tbl>
    <w:p>
      <w:pPr>
        <w:spacing w:after="80"/>
      </w:pPr>
    </w:p>
    <w:p>
      <w:r>
        <w:br w:type="page"/>
      </w:r>
    </w:p>
    <w:p>
      <w:pPr>
        <w:spacing w:before="40" w:after="160"/>
        <w:pBdr>
          <w:bottom w:val="single" w:sz="8" w:space="2" w:color="1F3864"/>
        </w:pBdr>
      </w:pPr>
      <w:r>
        <w:rPr>
          <w:b/>
          <w:color w:val="1F3864"/>
          <w:sz w:val="34"/>
        </w:rPr>
        <w:t>15.  Open questions, and what each unblocks</w:t>
      </w:r>
    </w:p>
    <w:p>
      <w:pPr>
        <w:spacing w:after="140" w:line="269" w:lineRule="auto"/>
        <w:jc w:val="both"/>
      </w:pPr>
      <w:r>
        <w:rPr>
          <w:b w:val="0"/>
          <w:i w:val="0"/>
          <w:sz w:val="21"/>
        </w:rPr>
        <w:t>20 questions are open against the design session, up from nine when version 1 of this report was written. That growth is the signature of the work having moved from encoders to the harness: an encoder arrives with a binding specification section and a block of known-answer tests written from its equations, so it either passes or it does not. The harness has neither — SPEC declares the pipeline deliberately unspecified — so it generates questions rather than consuming answers, and that is normal rather than a sign of being stuck.</w:t>
      </w:r>
    </w:p>
    <w:p>
      <w:pPr>
        <w:spacing w:after="140" w:line="269" w:lineRule="auto"/>
        <w:jc w:val="both"/>
      </w:pPr>
      <w:r>
        <w:rPr>
          <w:b/>
          <w:i w:val="0"/>
          <w:sz w:val="21"/>
        </w:rPr>
        <w:t>Six of them are one question wearing different hats.</w:t>
      </w:r>
      <w:r>
        <w:rPr>
          <w:b w:val="0"/>
          <w:i w:val="0"/>
          <w:sz w:val="21"/>
        </w:rPr>
        <w:t xml:space="preserve"> Q22, Q24, Q27, Q30, Q34 and half of Q31 all ask the same thing: which free parameters is each condition allowed to optimise, and must they be the same across conditions? Section 6.1 already answers it for the featurisation time constant — every encoder at its own best value. Whether that sentence generalises to context width, label alignment offset and probe regularisation would settle all six at once, and it is the highest-leverage answer available, because it determines the shape of every run from here and of the week-8 screening grid.</w:t>
      </w:r>
    </w:p>
    <w:p>
      <w:pPr>
        <w:spacing w:after="140" w:line="269" w:lineRule="auto"/>
        <w:jc w:val="both"/>
      </w:pPr>
      <w:r>
        <w:rPr>
          <w:b w:val="0"/>
          <w:i w:val="0"/>
          <w:sz w:val="21"/>
        </w:rPr>
        <w:t xml:space="preserve">After that, in the order that clears the most work: </w:t>
      </w:r>
      <w:r>
        <w:rPr>
          <w:b/>
          <w:i w:val="0"/>
          <w:sz w:val="21"/>
        </w:rPr>
        <w:t>Q23</w:t>
      </w:r>
      <w:r>
        <w:rPr>
          <w:b w:val="0"/>
          <w:i w:val="0"/>
          <w:sz w:val="21"/>
        </w:rPr>
        <w:t xml:space="preserve">, because the logarithmic branch of equation (10) leaves E1, E4 and E6 with no usable operating range at all — the drive is negative everywhere, so E1 emits nothing above threshold and saturates below it — and compression is a declared sweep axis that half the encoder set cannot traverse. </w:t>
      </w:r>
      <w:r>
        <w:rPr>
          <w:b/>
          <w:i w:val="0"/>
          <w:sz w:val="21"/>
        </w:rPr>
        <w:t>Q35</w:t>
      </w:r>
      <w:r>
        <w:rPr>
          <w:b w:val="0"/>
          <w:i w:val="0"/>
          <w:sz w:val="21"/>
        </w:rPr>
        <w:t xml:space="preserve">, the corruption operator whose two readings differ by a factor of ten and which is the one open finding that does not depend on the corpus. </w:t>
      </w:r>
      <w:r>
        <w:rPr>
          <w:b/>
          <w:i w:val="0"/>
          <w:sz w:val="21"/>
        </w:rPr>
        <w:t>Q28</w:t>
      </w:r>
      <w:r>
        <w:rPr>
          <w:b w:val="0"/>
          <w:i w:val="0"/>
          <w:sz w:val="21"/>
        </w:rPr>
        <w:t xml:space="preserve">, whether the stand-in should gain formant transitions or whether P1 and P2 simply wait for TIMIT, which decides what work is worth doing next. </w:t>
      </w:r>
      <w:r>
        <w:rPr>
          <w:b/>
          <w:i w:val="0"/>
          <w:sz w:val="21"/>
        </w:rPr>
        <w:t>Q31</w:t>
      </w:r>
      <w:r>
        <w:rPr>
          <w:b w:val="0"/>
          <w:i w:val="0"/>
          <w:sz w:val="21"/>
        </w:rPr>
        <w:t xml:space="preserve">, R2's role now that it bounds one task of three. Then </w:t>
      </w:r>
      <w:r>
        <w:rPr>
          <w:b/>
          <w:i w:val="0"/>
          <w:sz w:val="21"/>
        </w:rPr>
        <w:t>Q19 and Q20</w:t>
      </w:r>
      <w:r>
        <w:rPr>
          <w:b w:val="0"/>
          <w:i w:val="0"/>
          <w:sz w:val="21"/>
        </w:rPr>
        <w:t>, which are cheap, and which are why continuous integration is red and therefore blind.</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cantSplit/>
        </w:trPr>
        <w:tc>
          <w:tcPr>
            <w:tcW w:type="dxa" w:w="1247"/>
            <w:shd w:val="clear" w:color="auto" w:fill="1F3864"/>
          </w:tcPr>
          <w:p>
            <w:pPr>
              <w:spacing w:before="20" w:after="20"/>
              <w:jc w:val="left"/>
            </w:pPr>
            <w:r/>
            <w:r>
              <w:rPr>
                <w:b/>
                <w:i w:val="0"/>
                <w:color w:val="FFFFFF"/>
                <w:sz w:val="17"/>
              </w:rPr>
              <w:t>Question</w:t>
            </w:r>
          </w:p>
        </w:tc>
        <w:tc>
          <w:tcPr>
            <w:tcW w:type="dxa" w:w="794"/>
            <w:shd w:val="clear" w:color="auto" w:fill="1F3864"/>
          </w:tcPr>
          <w:p>
            <w:pPr>
              <w:spacing w:before="20" w:after="20"/>
              <w:jc w:val="left"/>
            </w:pPr>
            <w:r/>
            <w:r>
              <w:rPr>
                <w:b/>
                <w:i w:val="0"/>
                <w:color w:val="FFFFFF"/>
                <w:sz w:val="17"/>
              </w:rPr>
              <w:t>Issue</w:t>
            </w:r>
          </w:p>
        </w:tc>
        <w:tc>
          <w:tcPr>
            <w:tcW w:type="dxa" w:w="907"/>
            <w:shd w:val="clear" w:color="auto" w:fill="1F3864"/>
          </w:tcPr>
          <w:p>
            <w:pPr>
              <w:spacing w:before="20" w:after="20"/>
              <w:jc w:val="left"/>
            </w:pPr>
            <w:r/>
            <w:r>
              <w:rPr>
                <w:b/>
                <w:i w:val="0"/>
                <w:color w:val="FFFFFF"/>
                <w:sz w:val="17"/>
              </w:rPr>
              <w:t>Area</w:t>
            </w:r>
          </w:p>
        </w:tc>
        <w:tc>
          <w:tcPr>
            <w:tcW w:type="dxa" w:w="4195"/>
            <w:shd w:val="clear" w:color="auto" w:fill="1F3864"/>
          </w:tcPr>
          <w:p>
            <w:pPr>
              <w:spacing w:before="20" w:after="20"/>
              <w:jc w:val="left"/>
            </w:pPr>
            <w:r/>
            <w:r>
              <w:rPr>
                <w:b/>
                <w:i w:val="0"/>
                <w:color w:val="FFFFFF"/>
                <w:sz w:val="17"/>
              </w:rPr>
              <w:t>Substance</w:t>
            </w:r>
          </w:p>
        </w:tc>
        <w:tc>
          <w:tcPr>
            <w:tcW w:type="dxa" w:w="2608"/>
            <w:shd w:val="clear" w:color="auto" w:fill="1F3864"/>
          </w:tcPr>
          <w:p>
            <w:pPr>
              <w:spacing w:before="20" w:after="20"/>
              <w:jc w:val="left"/>
            </w:pPr>
            <w:r/>
            <w:r>
              <w:rPr>
                <w:b/>
                <w:i w:val="0"/>
                <w:color w:val="FFFFFF"/>
                <w:sz w:val="17"/>
              </w:rPr>
              <w:t>What answering it unblocks</w:t>
            </w:r>
          </w:p>
        </w:tc>
      </w:tr>
      <w:tr>
        <w:tc>
          <w:tcPr>
            <w:tcW w:type="dxa" w:w="1247"/>
          </w:tcPr>
          <w:p>
            <w:pPr>
              <w:spacing w:before="20" w:after="20"/>
              <w:jc w:val="left"/>
            </w:pPr>
            <w:r/>
            <w:r>
              <w:rPr>
                <w:b w:val="0"/>
                <w:i w:val="0"/>
                <w:sz w:val="17"/>
              </w:rPr>
              <w:t>Q22 + Q24 + Q27</w:t>
              <w:br/>
              <w:t>+ Q30 + Q34</w:t>
            </w:r>
          </w:p>
        </w:tc>
        <w:tc>
          <w:tcPr>
            <w:tcW w:type="dxa" w:w="794"/>
          </w:tcPr>
          <w:p>
            <w:pPr>
              <w:spacing w:before="20" w:after="20"/>
              <w:jc w:val="left"/>
            </w:pPr>
            <w:r/>
            <w:r>
              <w:rPr>
                <w:b w:val="0"/>
                <w:i w:val="0"/>
                <w:sz w:val="17"/>
              </w:rPr>
              <w:t>#13, #15, #18</w:t>
              <w:br/>
              <w:t>#21, #25</w:t>
            </w:r>
          </w:p>
        </w:tc>
        <w:tc>
          <w:tcPr>
            <w:tcW w:type="dxa" w:w="907"/>
          </w:tcPr>
          <w:p>
            <w:pPr>
              <w:spacing w:before="20" w:after="20"/>
              <w:jc w:val="left"/>
            </w:pPr>
            <w:r/>
            <w:r>
              <w:rPr>
                <w:b w:val="0"/>
                <w:i w:val="0"/>
                <w:sz w:val="17"/>
              </w:rPr>
              <w:t>All tasks</w:t>
            </w:r>
          </w:p>
        </w:tc>
        <w:tc>
          <w:tcPr>
            <w:tcW w:type="dxa" w:w="4195"/>
          </w:tcPr>
          <w:p>
            <w:pPr>
              <w:spacing w:before="20" w:after="20"/>
              <w:jc w:val="left"/>
            </w:pPr>
            <w:r/>
            <w:r>
              <w:rPr>
                <w:b w:val="0"/>
                <w:i w:val="0"/>
                <w:sz w:val="17"/>
              </w:rPr>
              <w:t>Which free parameters may each condition optimise — context width, label alignment, probe regularisation — and must they match across conditions? §6.1 already says yes for tau_phi</w:t>
            </w:r>
          </w:p>
        </w:tc>
        <w:tc>
          <w:tcPr>
            <w:tcW w:type="dxa" w:w="2608"/>
            <w:shd w:val="clear" w:color="auto" w:fill="FFE699"/>
          </w:tcPr>
          <w:p>
            <w:pPr>
              <w:spacing w:before="20" w:after="20"/>
              <w:jc w:val="left"/>
            </w:pPr>
            <w:r/>
            <w:r>
              <w:rPr>
                <w:b w:val="0"/>
                <w:i w:val="0"/>
                <w:sz w:val="17"/>
              </w:rPr>
              <w:t>The shape of every run, and the week-8 grid</w:t>
            </w:r>
          </w:p>
        </w:tc>
      </w:tr>
      <w:tr>
        <w:tc>
          <w:tcPr>
            <w:tcW w:type="dxa" w:w="1247"/>
            <w:shd w:val="clear" w:color="auto" w:fill="EEF2F7"/>
          </w:tcPr>
          <w:p>
            <w:pPr>
              <w:spacing w:before="20" w:after="20"/>
              <w:jc w:val="left"/>
            </w:pPr>
            <w:r/>
            <w:r>
              <w:rPr>
                <w:b w:val="0"/>
                <w:i w:val="0"/>
                <w:sz w:val="17"/>
              </w:rPr>
              <w:t>Q23</w:t>
            </w:r>
          </w:p>
        </w:tc>
        <w:tc>
          <w:tcPr>
            <w:tcW w:type="dxa" w:w="794"/>
            <w:shd w:val="clear" w:color="auto" w:fill="EEF2F7"/>
          </w:tcPr>
          <w:p>
            <w:pPr>
              <w:spacing w:before="20" w:after="20"/>
              <w:jc w:val="left"/>
            </w:pPr>
            <w:r/>
            <w:r>
              <w:rPr>
                <w:b w:val="0"/>
                <w:i w:val="0"/>
                <w:sz w:val="17"/>
              </w:rPr>
              <w:t>#14</w:t>
            </w:r>
          </w:p>
        </w:tc>
        <w:tc>
          <w:tcPr>
            <w:tcW w:type="dxa" w:w="907"/>
            <w:shd w:val="clear" w:color="auto" w:fill="EEF2F7"/>
          </w:tcPr>
          <w:p>
            <w:pPr>
              <w:spacing w:before="20" w:after="20"/>
              <w:jc w:val="left"/>
            </w:pPr>
            <w:r/>
            <w:r>
              <w:rPr>
                <w:b w:val="0"/>
                <w:i w:val="0"/>
                <w:sz w:val="17"/>
              </w:rPr>
              <w:t>E1, E4, E6</w:t>
            </w:r>
          </w:p>
        </w:tc>
        <w:tc>
          <w:tcPr>
            <w:tcW w:type="dxa" w:w="4195"/>
            <w:shd w:val="clear" w:color="auto" w:fill="EEF2F7"/>
          </w:tcPr>
          <w:p>
            <w:pPr>
              <w:spacing w:before="20" w:after="20"/>
              <w:jc w:val="left"/>
            </w:pPr>
            <w:r/>
            <w:r>
              <w:rPr>
                <w:b w:val="0"/>
                <w:i w:val="0"/>
                <w:sz w:val="17"/>
              </w:rPr>
              <w:t>The log branch of equation (10) gives a drive that is negative everywhere, so these three have no usable operating range: E1 emits nothing at theta ≥ 0 and saturates at the ceiling below it</w:t>
            </w:r>
          </w:p>
        </w:tc>
        <w:tc>
          <w:tcPr>
            <w:tcW w:type="dxa" w:w="2608"/>
            <w:shd w:val="clear" w:color="auto" w:fill="EEF2F7"/>
          </w:tcPr>
          <w:p>
            <w:pPr>
              <w:spacing w:before="20" w:after="20"/>
              <w:jc w:val="left"/>
            </w:pPr>
            <w:r/>
            <w:r>
              <w:rPr>
                <w:b w:val="0"/>
                <w:i w:val="0"/>
                <w:sz w:val="17"/>
              </w:rPr>
              <w:t>The compression sweep axis, before week 8 commits compute</w:t>
            </w:r>
          </w:p>
        </w:tc>
      </w:tr>
      <w:tr>
        <w:tc>
          <w:tcPr>
            <w:tcW w:type="dxa" w:w="1247"/>
          </w:tcPr>
          <w:p>
            <w:pPr>
              <w:spacing w:before="20" w:after="20"/>
              <w:jc w:val="left"/>
            </w:pPr>
            <w:r/>
            <w:r>
              <w:rPr>
                <w:b w:val="0"/>
                <w:i w:val="0"/>
                <w:sz w:val="17"/>
              </w:rPr>
              <w:t>Q35</w:t>
            </w:r>
          </w:p>
        </w:tc>
        <w:tc>
          <w:tcPr>
            <w:tcW w:type="dxa" w:w="794"/>
          </w:tcPr>
          <w:p>
            <w:pPr>
              <w:spacing w:before="20" w:after="20"/>
              <w:jc w:val="left"/>
            </w:pPr>
            <w:r/>
            <w:r>
              <w:rPr>
                <w:b w:val="0"/>
                <w:i w:val="0"/>
                <w:sz w:val="17"/>
              </w:rPr>
              <w:t>#26</w:t>
            </w:r>
          </w:p>
        </w:tc>
        <w:tc>
          <w:tcPr>
            <w:tcW w:type="dxa" w:w="907"/>
          </w:tcPr>
          <w:p>
            <w:pPr>
              <w:spacing w:before="20" w:after="20"/>
              <w:jc w:val="left"/>
            </w:pPr>
            <w:r/>
            <w:r>
              <w:rPr>
                <w:b w:val="0"/>
                <w:i w:val="0"/>
                <w:sz w:val="17"/>
              </w:rPr>
              <w:t>P1, P2</w:t>
            </w:r>
          </w:p>
        </w:tc>
        <w:tc>
          <w:tcPr>
            <w:tcW w:type="dxa" w:w="4195"/>
          </w:tcPr>
          <w:p>
            <w:pPr>
              <w:spacing w:before="20" w:after="20"/>
              <w:jc w:val="left"/>
            </w:pPr>
            <w:r/>
            <w:r>
              <w:rPr>
                <w:b w:val="0"/>
                <w:i w:val="0"/>
                <w:sz w:val="17"/>
              </w:rPr>
              <w:t>SPEC and the proposal define the fourth corruption operator differently; T1 falls to 0.1533 under one and 0.7656 under the other</w:t>
            </w:r>
          </w:p>
        </w:tc>
        <w:tc>
          <w:tcPr>
            <w:tcW w:type="dxa" w:w="2608"/>
          </w:tcPr>
          <w:p>
            <w:pPr>
              <w:spacing w:before="20" w:after="20"/>
              <w:jc w:val="left"/>
            </w:pPr>
            <w:r/>
            <w:r>
              <w:rPr>
                <w:b w:val="0"/>
                <w:i w:val="0"/>
                <w:sz w:val="17"/>
              </w:rPr>
              <w:t>P2's interpretation, and what equation (40) measures</w:t>
            </w:r>
          </w:p>
        </w:tc>
      </w:tr>
      <w:tr>
        <w:tc>
          <w:tcPr>
            <w:tcW w:type="dxa" w:w="1247"/>
            <w:shd w:val="clear" w:color="auto" w:fill="EEF2F7"/>
          </w:tcPr>
          <w:p>
            <w:pPr>
              <w:spacing w:before="20" w:after="20"/>
              <w:jc w:val="left"/>
            </w:pPr>
            <w:r/>
            <w:r>
              <w:rPr>
                <w:b w:val="0"/>
                <w:i w:val="0"/>
                <w:sz w:val="17"/>
              </w:rPr>
              <w:t>Q28</w:t>
            </w:r>
          </w:p>
        </w:tc>
        <w:tc>
          <w:tcPr>
            <w:tcW w:type="dxa" w:w="794"/>
            <w:shd w:val="clear" w:color="auto" w:fill="EEF2F7"/>
          </w:tcPr>
          <w:p>
            <w:pPr>
              <w:spacing w:before="20" w:after="20"/>
              <w:jc w:val="left"/>
            </w:pPr>
            <w:r/>
            <w:r>
              <w:rPr>
                <w:b w:val="0"/>
                <w:i w:val="0"/>
                <w:sz w:val="17"/>
              </w:rPr>
              <w:t>#19</w:t>
            </w:r>
          </w:p>
        </w:tc>
        <w:tc>
          <w:tcPr>
            <w:tcW w:type="dxa" w:w="907"/>
            <w:shd w:val="clear" w:color="auto" w:fill="EEF2F7"/>
          </w:tcPr>
          <w:p>
            <w:pPr>
              <w:spacing w:before="20" w:after="20"/>
              <w:jc w:val="left"/>
            </w:pPr>
            <w:r/>
            <w:r>
              <w:rPr>
                <w:b w:val="0"/>
                <w:i w:val="0"/>
                <w:sz w:val="17"/>
              </w:rPr>
              <w:t>P1, P2</w:t>
            </w:r>
          </w:p>
        </w:tc>
        <w:tc>
          <w:tcPr>
            <w:tcW w:type="dxa" w:w="4195"/>
            <w:shd w:val="clear" w:color="auto" w:fill="EEF2F7"/>
          </w:tcPr>
          <w:p>
            <w:pPr>
              <w:spacing w:before="20" w:after="20"/>
              <w:jc w:val="left"/>
            </w:pPr>
            <w:r/>
            <w:r>
              <w:rPr>
                <w:b w:val="0"/>
                <w:i w:val="0"/>
                <w:sz w:val="17"/>
              </w:rPr>
              <w:t>The stand-in has stationary phones, so counts nearly reach the ceiling and the index is noise. Formant transitions, or wait for TIMIT?</w:t>
            </w:r>
          </w:p>
        </w:tc>
        <w:tc>
          <w:tcPr>
            <w:tcW w:type="dxa" w:w="2608"/>
            <w:shd w:val="clear" w:color="auto" w:fill="EEF2F7"/>
          </w:tcPr>
          <w:p>
            <w:pPr>
              <w:spacing w:before="20" w:after="20"/>
              <w:jc w:val="left"/>
            </w:pPr>
            <w:r/>
            <w:r>
              <w:rPr>
                <w:b w:val="0"/>
                <w:i w:val="0"/>
                <w:sz w:val="17"/>
              </w:rPr>
              <w:t>Whether P1 and P2 work on the stand-in is worth doing</w:t>
            </w:r>
          </w:p>
        </w:tc>
      </w:tr>
      <w:tr>
        <w:tc>
          <w:tcPr>
            <w:tcW w:type="dxa" w:w="1247"/>
          </w:tcPr>
          <w:p>
            <w:pPr>
              <w:spacing w:before="20" w:after="20"/>
              <w:jc w:val="left"/>
            </w:pPr>
            <w:r/>
            <w:r>
              <w:rPr>
                <w:b w:val="0"/>
                <w:i w:val="0"/>
                <w:sz w:val="17"/>
              </w:rPr>
              <w:t>Q31</w:t>
            </w:r>
          </w:p>
        </w:tc>
        <w:tc>
          <w:tcPr>
            <w:tcW w:type="dxa" w:w="794"/>
          </w:tcPr>
          <w:p>
            <w:pPr>
              <w:spacing w:before="20" w:after="20"/>
              <w:jc w:val="left"/>
            </w:pPr>
            <w:r/>
            <w:r>
              <w:rPr>
                <w:b w:val="0"/>
                <w:i w:val="0"/>
                <w:sz w:val="17"/>
              </w:rPr>
              <w:t>#22</w:t>
            </w:r>
          </w:p>
        </w:tc>
        <w:tc>
          <w:tcPr>
            <w:tcW w:type="dxa" w:w="907"/>
          </w:tcPr>
          <w:p>
            <w:pPr>
              <w:spacing w:before="20" w:after="20"/>
              <w:jc w:val="left"/>
            </w:pPr>
            <w:r/>
            <w:r>
              <w:rPr>
                <w:b w:val="0"/>
                <w:i w:val="0"/>
                <w:sz w:val="17"/>
              </w:rPr>
              <w:t>R2</w:t>
            </w:r>
          </w:p>
        </w:tc>
        <w:tc>
          <w:tcPr>
            <w:tcW w:type="dxa" w:w="4195"/>
          </w:tcPr>
          <w:p>
            <w:pPr>
              <w:spacing w:before="20" w:after="20"/>
              <w:jc w:val="left"/>
            </w:pPr>
            <w:r/>
            <w:r>
              <w:rPr>
                <w:b w:val="0"/>
                <w:i w:val="0"/>
                <w:sz w:val="17"/>
              </w:rPr>
              <w:t>R2 bounds T1 but not T2 or T3 — E1 beats it on both. Is it a bound, or a per-task reference?</w:t>
            </w:r>
          </w:p>
        </w:tc>
        <w:tc>
          <w:tcPr>
            <w:tcW w:type="dxa" w:w="2608"/>
          </w:tcPr>
          <w:p>
            <w:pPr>
              <w:spacing w:before="20" w:after="20"/>
              <w:jc w:val="left"/>
            </w:pPr>
            <w:r/>
            <w:r>
              <w:rPr>
                <w:b w:val="0"/>
                <w:i w:val="0"/>
                <w:sz w:val="17"/>
              </w:rPr>
              <w:t>How every result is framed</w:t>
            </w:r>
          </w:p>
        </w:tc>
      </w:tr>
      <w:tr>
        <w:tc>
          <w:tcPr>
            <w:tcW w:type="dxa" w:w="1247"/>
            <w:shd w:val="clear" w:color="auto" w:fill="EEF2F7"/>
          </w:tcPr>
          <w:p>
            <w:pPr>
              <w:spacing w:before="20" w:after="20"/>
              <w:jc w:val="left"/>
            </w:pPr>
            <w:r/>
            <w:r>
              <w:rPr>
                <w:b w:val="0"/>
                <w:i w:val="0"/>
                <w:sz w:val="17"/>
              </w:rPr>
              <w:t>Q19 + Q20</w:t>
            </w:r>
          </w:p>
        </w:tc>
        <w:tc>
          <w:tcPr>
            <w:tcW w:type="dxa" w:w="794"/>
            <w:shd w:val="clear" w:color="auto" w:fill="EEF2F7"/>
          </w:tcPr>
          <w:p>
            <w:pPr>
              <w:spacing w:before="20" w:after="20"/>
              <w:jc w:val="left"/>
            </w:pPr>
            <w:r/>
            <w:r>
              <w:rPr>
                <w:b w:val="0"/>
                <w:i w:val="0"/>
                <w:sz w:val="17"/>
              </w:rPr>
              <w:t>#10, #11</w:t>
            </w:r>
          </w:p>
        </w:tc>
        <w:tc>
          <w:tcPr>
            <w:tcW w:type="dxa" w:w="907"/>
            <w:shd w:val="clear" w:color="auto" w:fill="EEF2F7"/>
          </w:tcPr>
          <w:p>
            <w:pPr>
              <w:spacing w:before="20" w:after="20"/>
              <w:jc w:val="left"/>
            </w:pPr>
            <w:r/>
            <w:r>
              <w:rPr>
                <w:b w:val="0"/>
                <w:i w:val="0"/>
                <w:sz w:val="17"/>
              </w:rPr>
              <w:t>E5</w:t>
            </w:r>
          </w:p>
        </w:tc>
        <w:tc>
          <w:tcPr>
            <w:tcW w:type="dxa" w:w="4195"/>
            <w:shd w:val="clear" w:color="auto" w:fill="EEF2F7"/>
          </w:tcPr>
          <w:p>
            <w:pPr>
              <w:spacing w:before="20" w:after="20"/>
              <w:jc w:val="left"/>
            </w:pPr>
            <w:r/>
            <w:r>
              <w:rPr>
                <w:b w:val="0"/>
                <w:i w:val="0"/>
                <w:sz w:val="17"/>
              </w:rPr>
              <w:t>cycle_divisor spans 3.48× against D27's 4×; test_T5_3 cannot pass at the default D40 introduces</w:t>
            </w:r>
          </w:p>
        </w:tc>
        <w:tc>
          <w:tcPr>
            <w:tcW w:type="dxa" w:w="2608"/>
            <w:shd w:val="clear" w:color="auto" w:fill="EEF2F7"/>
          </w:tcPr>
          <w:p>
            <w:pPr>
              <w:spacing w:before="20" w:after="20"/>
              <w:jc w:val="left"/>
            </w:pPr>
            <w:r/>
            <w:r>
              <w:rPr>
                <w:b w:val="0"/>
                <w:i w:val="0"/>
                <w:sz w:val="17"/>
              </w:rPr>
              <w:t>Two tests — and CI, which is blind while they fail (Q25)</w:t>
            </w:r>
          </w:p>
        </w:tc>
      </w:tr>
      <w:tr>
        <w:tc>
          <w:tcPr>
            <w:tcW w:type="dxa" w:w="1247"/>
          </w:tcPr>
          <w:p>
            <w:pPr>
              <w:spacing w:before="20" w:after="20"/>
              <w:jc w:val="left"/>
            </w:pPr>
            <w:r/>
            <w:r>
              <w:rPr>
                <w:b w:val="0"/>
                <w:i w:val="0"/>
                <w:sz w:val="17"/>
              </w:rPr>
              <w:t>Q07</w:t>
            </w:r>
          </w:p>
        </w:tc>
        <w:tc>
          <w:tcPr>
            <w:tcW w:type="dxa" w:w="794"/>
          </w:tcPr>
          <w:p>
            <w:pPr>
              <w:spacing w:before="20" w:after="20"/>
              <w:jc w:val="left"/>
            </w:pPr>
            <w:r/>
            <w:r>
              <w:rPr>
                <w:b w:val="0"/>
                <w:i w:val="0"/>
                <w:sz w:val="17"/>
              </w:rPr>
              <w:t>#—</w:t>
            </w:r>
          </w:p>
        </w:tc>
        <w:tc>
          <w:tcPr>
            <w:tcW w:type="dxa" w:w="907"/>
          </w:tcPr>
          <w:p>
            <w:pPr>
              <w:spacing w:before="20" w:after="20"/>
              <w:jc w:val="left"/>
            </w:pPr>
            <w:r/>
            <w:r>
              <w:rPr>
                <w:b w:val="0"/>
                <w:i w:val="0"/>
                <w:sz w:val="17"/>
              </w:rPr>
              <w:t>Release format</w:t>
            </w:r>
          </w:p>
        </w:tc>
        <w:tc>
          <w:tcPr>
            <w:tcW w:type="dxa" w:w="4195"/>
          </w:tcPr>
          <w:p>
            <w:pPr>
              <w:spacing w:before="20" w:after="20"/>
              <w:jc w:val="left"/>
            </w:pPr>
            <w:r/>
            <w:r>
              <w:rPr>
                <w:b w:val="0"/>
                <w:i w:val="0"/>
                <w:sz w:val="17"/>
              </w:rPr>
              <w:t>ON and OFF as separate channel indices, or a polarity bit? A release-format question for Oliver rather than a methods one</w:t>
            </w:r>
          </w:p>
        </w:tc>
        <w:tc>
          <w:tcPr>
            <w:tcW w:type="dxa" w:w="2608"/>
          </w:tcPr>
          <w:p>
            <w:pPr>
              <w:spacing w:before="20" w:after="20"/>
              <w:jc w:val="left"/>
            </w:pPr>
            <w:r/>
            <w:r>
              <w:rPr>
                <w:b w:val="0"/>
                <w:i w:val="0"/>
                <w:sz w:val="17"/>
              </w:rPr>
              <w:t>Controls C6 and C7, and the event file format</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If only one answer comes back, make it the first row.  </w:t>
            </w:r>
            <w:r>
              <w:rPr>
                <w:b w:val="0"/>
                <w:i w:val="0"/>
                <w:sz w:val="19"/>
              </w:rPr>
              <w:t>Six of the open questions are one question, and §6.1 already contains its answer for one parameter. Everything built from here — the week-8 screening grid, every Pareto front, the single release configuration of C10 — depends on whether each condition is scored at its own best settings or at fixed ones, and §13.2 shows the difference is large enough to reverse the ordering between an encoder and the reference that is supposed to bound it. Answering it late means re-running everything built in the meantime; answering it now costs one sentence.</w:t>
            </w:r>
          </w:p>
        </w:tc>
      </w:tr>
    </w:tbl>
    <w:p>
      <w:pPr>
        <w:spacing w:after="80"/>
      </w:pPr>
    </w:p>
    <w:p>
      <w:r>
        <w:br w:type="page"/>
      </w:r>
    </w:p>
    <w:p>
      <w:pPr>
        <w:spacing w:before="40" w:after="160"/>
        <w:pBdr>
          <w:bottom w:val="single" w:sz="8" w:space="2" w:color="1F3864"/>
        </w:pBdr>
      </w:pPr>
      <w:r>
        <w:rPr>
          <w:b/>
          <w:color w:val="1F3864"/>
          <w:sz w:val="34"/>
        </w:rPr>
        <w:t>16.  Pre-registered predictions</w:t>
      </w:r>
    </w:p>
    <w:p>
      <w:pPr>
        <w:spacing w:after="140" w:line="269" w:lineRule="auto"/>
        <w:jc w:val="both"/>
      </w:pPr>
      <w:r>
        <w:rPr>
          <w:b w:val="0"/>
          <w:i w:val="0"/>
          <w:sz w:val="21"/>
        </w:rPr>
        <w:t>These were recorded and dated before any corresponding run, per §7 of the validation protocol, and are held fixed thereafter. A result contradicting one triggers a written investigation before it is used, whatever the outcome. The purpose is not to protect the predictions — several will very likely be wrong, and that is fine and interesting — but to ensure that a surprising result prompts scrutiny rather than a quiet adjustment of the analysis until it stops being surprising.</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794"/>
            <w:shd w:val="clear" w:color="auto" w:fill="1F3864"/>
          </w:tcPr>
          <w:p>
            <w:pPr>
              <w:spacing w:before="20" w:after="20"/>
              <w:jc w:val="left"/>
            </w:pPr>
            <w:r/>
            <w:r>
              <w:rPr>
                <w:b/>
                <w:i w:val="0"/>
                <w:color w:val="FFFFFF"/>
                <w:sz w:val="18"/>
              </w:rPr>
              <w:t>#</w:t>
            </w:r>
          </w:p>
        </w:tc>
        <w:tc>
          <w:tcPr>
            <w:tcW w:type="dxa" w:w="5329"/>
            <w:shd w:val="clear" w:color="auto" w:fill="1F3864"/>
          </w:tcPr>
          <w:p>
            <w:pPr>
              <w:spacing w:before="20" w:after="20"/>
              <w:jc w:val="left"/>
            </w:pPr>
            <w:r/>
            <w:r>
              <w:rPr>
                <w:b/>
                <w:i w:val="0"/>
                <w:color w:val="FFFFFF"/>
                <w:sz w:val="18"/>
              </w:rPr>
              <w:t>Prediction</w:t>
            </w:r>
          </w:p>
        </w:tc>
        <w:tc>
          <w:tcPr>
            <w:tcW w:type="dxa" w:w="1814"/>
            <w:shd w:val="clear" w:color="auto" w:fill="1F3864"/>
          </w:tcPr>
          <w:p>
            <w:pPr>
              <w:spacing w:before="20" w:after="20"/>
              <w:jc w:val="left"/>
            </w:pPr>
            <w:r/>
            <w:r>
              <w:rPr>
                <w:b/>
                <w:i w:val="0"/>
                <w:color w:val="FFFFFF"/>
                <w:sz w:val="18"/>
              </w:rPr>
              <w:t>Bears on</w:t>
            </w:r>
          </w:p>
        </w:tc>
        <w:tc>
          <w:tcPr>
            <w:tcW w:type="dxa" w:w="1361"/>
            <w:shd w:val="clear" w:color="auto" w:fill="1F3864"/>
          </w:tcPr>
          <w:p>
            <w:pPr>
              <w:spacing w:before="20" w:after="20"/>
              <w:jc w:val="left"/>
            </w:pPr>
            <w:r/>
            <w:r>
              <w:rPr>
                <w:b/>
                <w:i w:val="0"/>
                <w:color w:val="FFFFFF"/>
                <w:sz w:val="18"/>
              </w:rPr>
              <w:t>Status</w:t>
            </w:r>
          </w:p>
        </w:tc>
      </w:tr>
      <w:tr>
        <w:tc>
          <w:tcPr>
            <w:tcW w:type="dxa" w:w="794"/>
          </w:tcPr>
          <w:p>
            <w:pPr>
              <w:spacing w:before="20" w:after="20"/>
              <w:jc w:val="left"/>
            </w:pPr>
            <w:r/>
            <w:r>
              <w:rPr>
                <w:b w:val="0"/>
                <w:i w:val="0"/>
                <w:sz w:val="18"/>
              </w:rPr>
              <w:t>P-01</w:t>
            </w:r>
          </w:p>
        </w:tc>
        <w:tc>
          <w:tcPr>
            <w:tcW w:type="dxa" w:w="5329"/>
          </w:tcPr>
          <w:p>
            <w:pPr>
              <w:spacing w:before="20" w:after="20"/>
              <w:jc w:val="left"/>
            </w:pPr>
            <w:r/>
            <w:r>
              <w:rPr>
                <w:b w:val="0"/>
                <w:i w:val="0"/>
                <w:sz w:val="18"/>
              </w:rPr>
              <w:t>E4: T1 accuracy rises and T2 accuracy falls as adaptation strength increases</w:t>
            </w:r>
          </w:p>
        </w:tc>
        <w:tc>
          <w:tcPr>
            <w:tcW w:type="dxa" w:w="1814"/>
          </w:tcPr>
          <w:p>
            <w:pPr>
              <w:spacing w:before="20" w:after="20"/>
              <w:jc w:val="left"/>
            </w:pPr>
            <w:r/>
            <w:r>
              <w:rPr>
                <w:b w:val="0"/>
                <w:i w:val="0"/>
                <w:sz w:val="18"/>
              </w:rPr>
              <w:t>E4, T1/T2</w:t>
            </w:r>
          </w:p>
        </w:tc>
        <w:tc>
          <w:tcPr>
            <w:tcW w:type="dxa" w:w="1361"/>
          </w:tcPr>
          <w:p>
            <w:pPr>
              <w:spacing w:before="20" w:after="20"/>
              <w:jc w:val="left"/>
            </w:pPr>
            <w:r/>
            <w:r>
              <w:rPr>
                <w:b w:val="0"/>
                <w:i w:val="0"/>
                <w:sz w:val="18"/>
              </w:rPr>
              <w:t>amended 2026-09-06, superseded by P-01a; see the note below</w:t>
            </w:r>
          </w:p>
        </w:tc>
      </w:tr>
      <w:tr>
        <w:tc>
          <w:tcPr>
            <w:tcW w:type="dxa" w:w="794"/>
            <w:shd w:val="clear" w:color="auto" w:fill="EEF2F7"/>
          </w:tcPr>
          <w:p>
            <w:pPr>
              <w:spacing w:before="20" w:after="20"/>
              <w:jc w:val="left"/>
            </w:pPr>
            <w:r/>
            <w:r>
              <w:rPr>
                <w:b w:val="0"/>
                <w:i w:val="0"/>
                <w:sz w:val="18"/>
              </w:rPr>
              <w:t>P-01a</w:t>
            </w:r>
          </w:p>
        </w:tc>
        <w:tc>
          <w:tcPr>
            <w:tcW w:type="dxa" w:w="5329"/>
            <w:shd w:val="clear" w:color="auto" w:fill="EEF2F7"/>
          </w:tcPr>
          <w:p>
            <w:pPr>
              <w:spacing w:before="20" w:after="20"/>
              <w:jc w:val="left"/>
            </w:pPr>
            <w:r/>
            <w:r>
              <w:rPr>
                <w:b w:val="0"/>
                <w:i w:val="0"/>
                <w:sz w:val="18"/>
              </w:rPr>
              <w:t>E4: T2 accuracy falls monotonically with adaptation strength, and T1 accuracy is non-monotone with an interior maximum</w:t>
            </w:r>
          </w:p>
        </w:tc>
        <w:tc>
          <w:tcPr>
            <w:tcW w:type="dxa" w:w="1814"/>
            <w:shd w:val="clear" w:color="auto" w:fill="EEF2F7"/>
          </w:tcPr>
          <w:p>
            <w:pPr>
              <w:spacing w:before="20" w:after="20"/>
              <w:jc w:val="left"/>
            </w:pPr>
            <w:r/>
            <w:r>
              <w:rPr>
                <w:b w:val="0"/>
                <w:i w:val="0"/>
                <w:sz w:val="18"/>
              </w:rPr>
              <w:t>—</w:t>
            </w:r>
          </w:p>
        </w:tc>
        <w:tc>
          <w:tcPr>
            <w:tcW w:type="dxa" w:w="1361"/>
            <w:shd w:val="clear" w:color="auto" w:fill="EEF2F7"/>
          </w:tcPr>
          <w:p>
            <w:pPr>
              <w:spacing w:before="20" w:after="20"/>
              <w:jc w:val="left"/>
            </w:pPr>
            <w:r/>
            <w:r>
              <w:rPr>
                <w:b w:val="0"/>
                <w:i w:val="0"/>
                <w:sz w:val="18"/>
              </w:rPr>
              <w:t>PENDING SIGN-OFF</w:t>
            </w:r>
          </w:p>
        </w:tc>
      </w:tr>
      <w:tr>
        <w:tc>
          <w:tcPr>
            <w:tcW w:type="dxa" w:w="794"/>
          </w:tcPr>
          <w:p>
            <w:pPr>
              <w:spacing w:before="20" w:after="20"/>
              <w:jc w:val="left"/>
            </w:pPr>
            <w:r/>
            <w:r>
              <w:rPr>
                <w:b w:val="0"/>
                <w:i w:val="0"/>
                <w:sz w:val="18"/>
              </w:rPr>
              <w:t>P-02</w:t>
            </w:r>
          </w:p>
        </w:tc>
        <w:tc>
          <w:tcPr>
            <w:tcW w:type="dxa" w:w="5329"/>
          </w:tcPr>
          <w:p>
            <w:pPr>
              <w:spacing w:before="20" w:after="20"/>
              <w:jc w:val="left"/>
            </w:pPr>
            <w:r/>
            <w:r>
              <w:rPr>
                <w:b w:val="0"/>
                <w:i w:val="0"/>
                <w:sz w:val="18"/>
              </w:rPr>
              <w:t>E3: strongest on T3; poor on T2, possibly close to useless</w:t>
            </w:r>
          </w:p>
        </w:tc>
        <w:tc>
          <w:tcPr>
            <w:tcW w:type="dxa" w:w="1814"/>
          </w:tcPr>
          <w:p>
            <w:pPr>
              <w:spacing w:before="20" w:after="20"/>
              <w:jc w:val="left"/>
            </w:pPr>
            <w:r/>
            <w:r>
              <w:rPr>
                <w:b w:val="0"/>
                <w:i w:val="0"/>
                <w:sz w:val="18"/>
              </w:rPr>
              <w:t>E3</w:t>
            </w:r>
          </w:p>
        </w:tc>
        <w:tc>
          <w:tcPr>
            <w:tcW w:type="dxa" w:w="1361"/>
          </w:tcPr>
          <w:p>
            <w:pPr>
              <w:spacing w:before="20" w:after="20"/>
              <w:jc w:val="left"/>
            </w:pPr>
            <w:r/>
            <w:r>
              <w:rPr>
                <w:b w:val="0"/>
                <w:i w:val="0"/>
                <w:sz w:val="18"/>
              </w:rPr>
              <w:t>open</w:t>
            </w:r>
          </w:p>
        </w:tc>
      </w:tr>
      <w:tr>
        <w:tc>
          <w:tcPr>
            <w:tcW w:type="dxa" w:w="794"/>
            <w:shd w:val="clear" w:color="auto" w:fill="EEF2F7"/>
          </w:tcPr>
          <w:p>
            <w:pPr>
              <w:spacing w:before="20" w:after="20"/>
              <w:jc w:val="left"/>
            </w:pPr>
            <w:r/>
            <w:r>
              <w:rPr>
                <w:b w:val="0"/>
                <w:i w:val="0"/>
                <w:sz w:val="18"/>
              </w:rPr>
              <w:t>P-03</w:t>
            </w:r>
          </w:p>
        </w:tc>
        <w:tc>
          <w:tcPr>
            <w:tcW w:type="dxa" w:w="5329"/>
            <w:shd w:val="clear" w:color="auto" w:fill="EEF2F7"/>
          </w:tcPr>
          <w:p>
            <w:pPr>
              <w:spacing w:before="20" w:after="20"/>
              <w:jc w:val="left"/>
            </w:pPr>
            <w:r/>
            <w:r>
              <w:rPr>
                <w:b w:val="0"/>
                <w:i w:val="0"/>
                <w:sz w:val="18"/>
              </w:rPr>
              <w:t>E5: strongest on T2 by a wide margin; likely dominated at matched budget</w:t>
            </w:r>
          </w:p>
        </w:tc>
        <w:tc>
          <w:tcPr>
            <w:tcW w:type="dxa" w:w="1814"/>
            <w:shd w:val="clear" w:color="auto" w:fill="EEF2F7"/>
          </w:tcPr>
          <w:p>
            <w:pPr>
              <w:spacing w:before="20" w:after="20"/>
              <w:jc w:val="left"/>
            </w:pPr>
            <w:r/>
            <w:r>
              <w:rPr>
                <w:b w:val="0"/>
                <w:i w:val="0"/>
                <w:sz w:val="18"/>
              </w:rPr>
              <w:t>E5</w:t>
            </w:r>
          </w:p>
        </w:tc>
        <w:tc>
          <w:tcPr>
            <w:tcW w:type="dxa" w:w="1361"/>
            <w:shd w:val="clear" w:color="auto" w:fill="EEF2F7"/>
          </w:tcPr>
          <w:p>
            <w:pPr>
              <w:spacing w:before="20" w:after="20"/>
              <w:jc w:val="left"/>
            </w:pPr>
            <w:r/>
            <w:r>
              <w:rPr>
                <w:b w:val="0"/>
                <w:i w:val="0"/>
                <w:sz w:val="18"/>
              </w:rPr>
              <w:t>open</w:t>
            </w:r>
          </w:p>
        </w:tc>
      </w:tr>
      <w:tr>
        <w:tc>
          <w:tcPr>
            <w:tcW w:type="dxa" w:w="794"/>
          </w:tcPr>
          <w:p>
            <w:pPr>
              <w:spacing w:before="20" w:after="20"/>
              <w:jc w:val="left"/>
            </w:pPr>
            <w:r/>
            <w:r>
              <w:rPr>
                <w:b w:val="0"/>
                <w:i w:val="0"/>
                <w:sz w:val="18"/>
              </w:rPr>
              <w:t>P-04</w:t>
            </w:r>
          </w:p>
        </w:tc>
        <w:tc>
          <w:tcPr>
            <w:tcW w:type="dxa" w:w="5329"/>
          </w:tcPr>
          <w:p>
            <w:pPr>
              <w:spacing w:before="20" w:after="20"/>
              <w:jc w:val="left"/>
            </w:pPr>
            <w:r/>
            <w:r>
              <w:rPr>
                <w:b w:val="0"/>
                <w:i w:val="0"/>
                <w:sz w:val="18"/>
              </w:rPr>
              <w:t>E6: dominates the low-rate end of the T1 front; poor on T3</w:t>
            </w:r>
          </w:p>
        </w:tc>
        <w:tc>
          <w:tcPr>
            <w:tcW w:type="dxa" w:w="1814"/>
          </w:tcPr>
          <w:p>
            <w:pPr>
              <w:spacing w:before="20" w:after="20"/>
              <w:jc w:val="left"/>
            </w:pPr>
            <w:r/>
            <w:r>
              <w:rPr>
                <w:b w:val="0"/>
                <w:i w:val="0"/>
                <w:sz w:val="18"/>
              </w:rPr>
              <w:t>E6</w:t>
            </w:r>
          </w:p>
        </w:tc>
        <w:tc>
          <w:tcPr>
            <w:tcW w:type="dxa" w:w="1361"/>
          </w:tcPr>
          <w:p>
            <w:pPr>
              <w:spacing w:before="20" w:after="20"/>
              <w:jc w:val="left"/>
            </w:pPr>
            <w:r/>
            <w:r>
              <w:rPr>
                <w:b w:val="0"/>
                <w:i w:val="0"/>
                <w:sz w:val="18"/>
              </w:rPr>
              <w:t>open</w:t>
            </w:r>
          </w:p>
        </w:tc>
      </w:tr>
      <w:tr>
        <w:tc>
          <w:tcPr>
            <w:tcW w:type="dxa" w:w="794"/>
            <w:shd w:val="clear" w:color="auto" w:fill="EEF2F7"/>
          </w:tcPr>
          <w:p>
            <w:pPr>
              <w:spacing w:before="20" w:after="20"/>
              <w:jc w:val="left"/>
            </w:pPr>
            <w:r/>
            <w:r>
              <w:rPr>
                <w:b w:val="0"/>
                <w:i w:val="0"/>
                <w:sz w:val="18"/>
              </w:rPr>
              <w:t>P-05</w:t>
            </w:r>
          </w:p>
        </w:tc>
        <w:tc>
          <w:tcPr>
            <w:tcW w:type="dxa" w:w="5329"/>
            <w:shd w:val="clear" w:color="auto" w:fill="EEF2F7"/>
          </w:tcPr>
          <w:p>
            <w:pPr>
              <w:spacing w:before="20" w:after="20"/>
              <w:jc w:val="left"/>
            </w:pPr>
            <w:r/>
            <w:r>
              <w:rPr>
                <w:b w:val="0"/>
                <w:i w:val="0"/>
                <w:sz w:val="18"/>
              </w:rPr>
              <w:t>E2: strong on T3; its case rests on format symmetry, not peak accuracy</w:t>
            </w:r>
          </w:p>
        </w:tc>
        <w:tc>
          <w:tcPr>
            <w:tcW w:type="dxa" w:w="1814"/>
            <w:shd w:val="clear" w:color="auto" w:fill="EEF2F7"/>
          </w:tcPr>
          <w:p>
            <w:pPr>
              <w:spacing w:before="20" w:after="20"/>
              <w:jc w:val="left"/>
            </w:pPr>
            <w:r/>
            <w:r>
              <w:rPr>
                <w:b w:val="0"/>
                <w:i w:val="0"/>
                <w:sz w:val="18"/>
              </w:rPr>
              <w:t>E2</w:t>
            </w:r>
          </w:p>
        </w:tc>
        <w:tc>
          <w:tcPr>
            <w:tcW w:type="dxa" w:w="1361"/>
            <w:shd w:val="clear" w:color="auto" w:fill="EEF2F7"/>
          </w:tcPr>
          <w:p>
            <w:pPr>
              <w:spacing w:before="20" w:after="20"/>
              <w:jc w:val="left"/>
            </w:pPr>
            <w:r/>
            <w:r>
              <w:rPr>
                <w:b w:val="0"/>
                <w:i w:val="0"/>
                <w:sz w:val="18"/>
              </w:rPr>
              <w:t>open</w:t>
            </w:r>
          </w:p>
        </w:tc>
      </w:tr>
      <w:tr>
        <w:tc>
          <w:tcPr>
            <w:tcW w:type="dxa" w:w="794"/>
          </w:tcPr>
          <w:p>
            <w:pPr>
              <w:spacing w:before="20" w:after="20"/>
              <w:jc w:val="left"/>
            </w:pPr>
            <w:r/>
            <w:r>
              <w:rPr>
                <w:b w:val="0"/>
                <w:i w:val="0"/>
                <w:sz w:val="18"/>
              </w:rPr>
              <w:t>P-06</w:t>
            </w:r>
          </w:p>
        </w:tc>
        <w:tc>
          <w:tcPr>
            <w:tcW w:type="dxa" w:w="5329"/>
          </w:tcPr>
          <w:p>
            <w:pPr>
              <w:spacing w:before="20" w:after="20"/>
              <w:jc w:val="left"/>
            </w:pPr>
            <w:r/>
            <w:r>
              <w:rPr>
                <w:b w:val="0"/>
                <w:i w:val="0"/>
                <w:sz w:val="18"/>
              </w:rPr>
              <w:t>P1: temporal information index high for T2 and T3, moderate for T1</w:t>
            </w:r>
          </w:p>
        </w:tc>
        <w:tc>
          <w:tcPr>
            <w:tcW w:type="dxa" w:w="1814"/>
          </w:tcPr>
          <w:p>
            <w:pPr>
              <w:spacing w:before="20" w:after="20"/>
              <w:jc w:val="left"/>
            </w:pPr>
            <w:r/>
            <w:r>
              <w:rPr>
                <w:b w:val="0"/>
                <w:i w:val="0"/>
                <w:sz w:val="18"/>
              </w:rPr>
              <w:t>Probe P1</w:t>
            </w:r>
          </w:p>
        </w:tc>
        <w:tc>
          <w:tcPr>
            <w:tcW w:type="dxa" w:w="1361"/>
          </w:tcPr>
          <w:p>
            <w:pPr>
              <w:spacing w:before="20" w:after="20"/>
              <w:jc w:val="left"/>
            </w:pPr>
            <w:r/>
            <w:r>
              <w:rPr>
                <w:b w:val="0"/>
                <w:i w:val="0"/>
                <w:sz w:val="18"/>
              </w:rPr>
              <w:t>open</w:t>
            </w:r>
          </w:p>
        </w:tc>
      </w:tr>
      <w:tr>
        <w:tc>
          <w:tcPr>
            <w:tcW w:type="dxa" w:w="794"/>
            <w:shd w:val="clear" w:color="auto" w:fill="EEF2F7"/>
          </w:tcPr>
          <w:p>
            <w:pPr>
              <w:spacing w:before="20" w:after="20"/>
              <w:jc w:val="left"/>
            </w:pPr>
            <w:r/>
            <w:r>
              <w:rPr>
                <w:b w:val="0"/>
                <w:i w:val="0"/>
                <w:sz w:val="18"/>
              </w:rPr>
              <w:t>P-07</w:t>
            </w:r>
          </w:p>
        </w:tc>
        <w:tc>
          <w:tcPr>
            <w:tcW w:type="dxa" w:w="5329"/>
            <w:shd w:val="clear" w:color="auto" w:fill="EEF2F7"/>
          </w:tcPr>
          <w:p>
            <w:pPr>
              <w:spacing w:before="20" w:after="20"/>
              <w:jc w:val="left"/>
            </w:pPr>
            <w:r/>
            <w:r>
              <w:rPr>
                <w:b w:val="0"/>
                <w:i w:val="0"/>
                <w:sz w:val="18"/>
              </w:rPr>
              <w:t>P2: the three tasks degrade under different corruption operators</w:t>
            </w:r>
          </w:p>
        </w:tc>
        <w:tc>
          <w:tcPr>
            <w:tcW w:type="dxa" w:w="1814"/>
            <w:shd w:val="clear" w:color="auto" w:fill="EEF2F7"/>
          </w:tcPr>
          <w:p>
            <w:pPr>
              <w:spacing w:before="20" w:after="20"/>
              <w:jc w:val="left"/>
            </w:pPr>
            <w:r/>
            <w:r>
              <w:rPr>
                <w:b w:val="0"/>
                <w:i w:val="0"/>
                <w:sz w:val="18"/>
              </w:rPr>
              <w:t>Probe P2</w:t>
            </w:r>
          </w:p>
        </w:tc>
        <w:tc>
          <w:tcPr>
            <w:tcW w:type="dxa" w:w="1361"/>
            <w:shd w:val="clear" w:color="auto" w:fill="EEF2F7"/>
          </w:tcPr>
          <w:p>
            <w:pPr>
              <w:spacing w:before="20" w:after="20"/>
              <w:jc w:val="left"/>
            </w:pPr>
            <w:r/>
            <w:r>
              <w:rPr>
                <w:b w:val="0"/>
                <w:i w:val="0"/>
                <w:sz w:val="18"/>
              </w:rPr>
              <w:t>open</w:t>
            </w:r>
          </w:p>
        </w:tc>
      </w:tr>
      <w:tr>
        <w:tc>
          <w:tcPr>
            <w:tcW w:type="dxa" w:w="794"/>
          </w:tcPr>
          <w:p>
            <w:pPr>
              <w:spacing w:before="20" w:after="20"/>
              <w:jc w:val="left"/>
            </w:pPr>
            <w:r/>
            <w:r>
              <w:rPr>
                <w:b w:val="0"/>
                <w:i w:val="0"/>
                <w:sz w:val="18"/>
              </w:rPr>
              <w:t>P-08</w:t>
            </w:r>
          </w:p>
        </w:tc>
        <w:tc>
          <w:tcPr>
            <w:tcW w:type="dxa" w:w="5329"/>
          </w:tcPr>
          <w:p>
            <w:pPr>
              <w:spacing w:before="20" w:after="20"/>
              <w:jc w:val="left"/>
            </w:pPr>
            <w:r/>
            <w:r>
              <w:rPr>
                <w:b w:val="0"/>
                <w:i w:val="0"/>
                <w:sz w:val="18"/>
              </w:rPr>
              <w:t>Parameters (channel count, spacing, compression) matter more than choice of scheme</w:t>
            </w:r>
          </w:p>
        </w:tc>
        <w:tc>
          <w:tcPr>
            <w:tcW w:type="dxa" w:w="1814"/>
          </w:tcPr>
          <w:p>
            <w:pPr>
              <w:spacing w:before="20" w:after="20"/>
              <w:jc w:val="left"/>
            </w:pPr>
            <w:r/>
            <w:r>
              <w:rPr>
                <w:b w:val="0"/>
                <w:i w:val="0"/>
                <w:sz w:val="18"/>
              </w:rPr>
              <w:t>Front end</w:t>
            </w:r>
          </w:p>
        </w:tc>
        <w:tc>
          <w:tcPr>
            <w:tcW w:type="dxa" w:w="1361"/>
          </w:tcPr>
          <w:p>
            <w:pPr>
              <w:spacing w:before="20" w:after="20"/>
              <w:jc w:val="left"/>
            </w:pPr>
            <w:r/>
            <w:r>
              <w:rPr>
                <w:b w:val="0"/>
                <w:i w:val="0"/>
                <w:sz w:val="18"/>
              </w:rPr>
              <w:t>open</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E4DDF0"/>
          </w:tcPr>
          <w:p>
            <w:pPr>
              <w:jc w:val="both"/>
            </w:pPr>
            <w:r/>
            <w:r>
              <w:rPr>
                <w:b/>
                <w:sz w:val="19"/>
              </w:rPr>
              <w:t xml:space="preserve">Why this matters more than usual here.  </w:t>
            </w:r>
            <w:r>
              <w:rPr>
                <w:b w:val="0"/>
                <w:i w:val="0"/>
                <w:sz w:val="19"/>
              </w:rPr>
              <w:t>The proposal makes specific directional predictions. If the same process both runs the sweeps and writes the analysis, a large number of small choices about parameter ranges, seeds, plot limits and which runs to repeat will tend to favour those predictions. No dishonesty is required for this; it is the ordinary mechanism by which analysis drifts toward its hypothesis, and an assistant that has read the proposal is if anything more susceptible than a person, not less. Parameter grids, seed counts and sweep ranges are therefore fixed in committed configuration before the sweep runs, and extending a range after seeing results is legitimate only if declared as such in the paper.</w:t>
            </w:r>
          </w:p>
        </w:tc>
      </w:tr>
    </w:tbl>
    <w:p>
      <w:pPr>
        <w:spacing w:after="8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jc w:val="both"/>
    </w:pPr>
    <w:rPr>
      <w:rFonts w:ascii="Calibri" w:hAnsi="Calibri"/>
      <w:color w:val="22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spikeEncode — encoder survey v3</dc:title>
  <dc:subject/>
  <dc:creator>Simon Davidson &amp; Claude</dc:creator>
  <cp:keywords/>
  <dc:description>generated by python-docx</dc:description>
  <cp:lastModifiedBy>Simon Davidson &amp; Claude</cp:lastModifiedBy>
  <cp:revision>3</cp:revision>
  <dcterms:created xsi:type="dcterms:W3CDTF">2026-08-20T00:00:00Z</dcterms:created>
  <dcterms:modified xsi:type="dcterms:W3CDTF">2026-08-20T00:00:00Z</dcterms:modified>
  <cp:category/>
</cp:coreProperties>
</file>