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4B" w:rsidRPr="002477DA" w:rsidRDefault="00265AFA" w:rsidP="00265AFA">
      <w:pPr>
        <w:jc w:val="center"/>
        <w:rPr>
          <w:rFonts w:ascii="Arial" w:hAnsi="Arial" w:cs="Arial"/>
          <w:bCs/>
          <w:iCs/>
          <w:color w:val="222222"/>
          <w:sz w:val="36"/>
          <w:szCs w:val="21"/>
          <w:shd w:val="clear" w:color="auto" w:fill="FFFFFF"/>
        </w:rPr>
      </w:pPr>
      <w:r w:rsidRPr="002477DA">
        <w:rPr>
          <w:rFonts w:ascii="Arial" w:hAnsi="Arial" w:cs="Arial"/>
          <w:color w:val="222222"/>
          <w:sz w:val="36"/>
          <w:szCs w:val="21"/>
          <w:shd w:val="clear" w:color="auto" w:fill="FFFFFF"/>
        </w:rPr>
        <w:t>L'</w:t>
      </w:r>
      <w:r w:rsidRPr="002477DA">
        <w:rPr>
          <w:rFonts w:ascii="Arial" w:hAnsi="Arial" w:cs="Arial"/>
          <w:bCs/>
          <w:color w:val="222222"/>
          <w:sz w:val="36"/>
          <w:szCs w:val="21"/>
          <w:shd w:val="clear" w:color="auto" w:fill="FFFFFF"/>
        </w:rPr>
        <w:t>alga Spirulina</w:t>
      </w:r>
      <w:r w:rsidRPr="002477DA">
        <w:rPr>
          <w:rStyle w:val="apple-converted-space"/>
          <w:rFonts w:ascii="Arial" w:hAnsi="Arial" w:cs="Arial"/>
          <w:color w:val="222222"/>
          <w:sz w:val="36"/>
          <w:szCs w:val="21"/>
          <w:shd w:val="clear" w:color="auto" w:fill="FFFFFF"/>
        </w:rPr>
        <w:t> </w:t>
      </w:r>
      <w:r w:rsidRPr="002477DA">
        <w:rPr>
          <w:rFonts w:ascii="Arial" w:hAnsi="Arial" w:cs="Arial"/>
          <w:color w:val="222222"/>
          <w:sz w:val="36"/>
          <w:szCs w:val="21"/>
          <w:shd w:val="clear" w:color="auto" w:fill="FFFFFF"/>
        </w:rPr>
        <w:t>(</w:t>
      </w:r>
      <w:proofErr w:type="spellStart"/>
      <w:r w:rsidRPr="002477DA">
        <w:rPr>
          <w:rFonts w:ascii="Arial" w:hAnsi="Arial" w:cs="Arial"/>
          <w:bCs/>
          <w:iCs/>
          <w:color w:val="222222"/>
          <w:sz w:val="36"/>
          <w:szCs w:val="21"/>
          <w:shd w:val="clear" w:color="auto" w:fill="FFFFFF"/>
        </w:rPr>
        <w:t>Arthrospira</w:t>
      </w:r>
      <w:proofErr w:type="spellEnd"/>
      <w:r w:rsidRPr="002477DA">
        <w:rPr>
          <w:rFonts w:ascii="Arial" w:hAnsi="Arial" w:cs="Arial"/>
          <w:bCs/>
          <w:iCs/>
          <w:color w:val="222222"/>
          <w:sz w:val="36"/>
          <w:szCs w:val="21"/>
          <w:shd w:val="clear" w:color="auto" w:fill="FFFFFF"/>
        </w:rPr>
        <w:t xml:space="preserve"> </w:t>
      </w:r>
      <w:proofErr w:type="spellStart"/>
      <w:r w:rsidRPr="002477DA">
        <w:rPr>
          <w:rFonts w:ascii="Arial" w:hAnsi="Arial" w:cs="Arial"/>
          <w:bCs/>
          <w:iCs/>
          <w:color w:val="222222"/>
          <w:sz w:val="36"/>
          <w:szCs w:val="21"/>
          <w:shd w:val="clear" w:color="auto" w:fill="FFFFFF"/>
        </w:rPr>
        <w:t>platensis</w:t>
      </w:r>
      <w:proofErr w:type="spellEnd"/>
      <w:r w:rsidRPr="002477DA">
        <w:rPr>
          <w:rFonts w:ascii="Arial" w:hAnsi="Arial" w:cs="Arial"/>
          <w:bCs/>
          <w:iCs/>
          <w:color w:val="222222"/>
          <w:sz w:val="36"/>
          <w:szCs w:val="21"/>
          <w:shd w:val="clear" w:color="auto" w:fill="FFFFFF"/>
        </w:rPr>
        <w:t>)</w:t>
      </w:r>
    </w:p>
    <w:p w:rsidR="00265AFA" w:rsidRPr="002477DA" w:rsidRDefault="00265AFA" w:rsidP="00265AFA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r w:rsidRPr="002477DA">
        <w:rPr>
          <w:rFonts w:ascii="Arial" w:eastAsia="Adobe Fangsong Std R" w:hAnsi="Arial" w:cs="Arial"/>
          <w:sz w:val="20"/>
          <w:szCs w:val="20"/>
        </w:rPr>
        <w:t>L'</w:t>
      </w:r>
      <w:r w:rsidRPr="002477DA">
        <w:rPr>
          <w:rFonts w:ascii="Arial" w:eastAsia="Adobe Fangsong Std R" w:hAnsi="Arial" w:cs="Arial"/>
          <w:bCs/>
          <w:sz w:val="20"/>
          <w:szCs w:val="20"/>
        </w:rPr>
        <w:t>alga spirulina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(</w:t>
      </w:r>
      <w:proofErr w:type="spellStart"/>
      <w:r w:rsidRPr="002477DA">
        <w:rPr>
          <w:rFonts w:ascii="Arial" w:eastAsia="Adobe Fangsong Std R" w:hAnsi="Arial" w:cs="Arial"/>
          <w:bCs/>
          <w:iCs/>
          <w:sz w:val="20"/>
          <w:szCs w:val="20"/>
        </w:rPr>
        <w:t>Arthrospira</w:t>
      </w:r>
      <w:proofErr w:type="spellEnd"/>
      <w:r w:rsidRPr="002477DA">
        <w:rPr>
          <w:rFonts w:ascii="Arial" w:eastAsia="Adobe Fangsong Std R" w:hAnsi="Arial" w:cs="Arial"/>
          <w:bCs/>
          <w:iCs/>
          <w:sz w:val="20"/>
          <w:szCs w:val="20"/>
        </w:rPr>
        <w:t xml:space="preserve"> </w:t>
      </w:r>
      <w:proofErr w:type="spellStart"/>
      <w:r w:rsidRPr="002477DA">
        <w:rPr>
          <w:rFonts w:ascii="Arial" w:eastAsia="Adobe Fangsong Std R" w:hAnsi="Arial" w:cs="Arial"/>
          <w:bCs/>
          <w:iCs/>
          <w:sz w:val="20"/>
          <w:szCs w:val="20"/>
        </w:rPr>
        <w:t>platensis</w:t>
      </w:r>
      <w:proofErr w:type="spellEnd"/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mallCaps/>
          <w:sz w:val="20"/>
          <w:szCs w:val="20"/>
        </w:rPr>
        <w:t>(</w:t>
      </w:r>
      <w:proofErr w:type="spellStart"/>
      <w:r w:rsidRPr="002477DA">
        <w:rPr>
          <w:rFonts w:ascii="Arial" w:eastAsia="Adobe Fangsong Std R" w:hAnsi="Arial" w:cs="Arial"/>
          <w:smallCaps/>
          <w:sz w:val="20"/>
          <w:szCs w:val="20"/>
        </w:rPr>
        <w:t>Nordstedt</w:t>
      </w:r>
      <w:proofErr w:type="spellEnd"/>
      <w:r w:rsidRPr="002477DA">
        <w:rPr>
          <w:rFonts w:ascii="Arial" w:eastAsia="Adobe Fangsong Std R" w:hAnsi="Arial" w:cs="Arial"/>
          <w:smallCaps/>
          <w:sz w:val="20"/>
          <w:szCs w:val="20"/>
        </w:rPr>
        <w:t xml:space="preserve">) </w:t>
      </w:r>
      <w:proofErr w:type="spellStart"/>
      <w:r w:rsidRPr="002477DA">
        <w:rPr>
          <w:rFonts w:ascii="Arial" w:eastAsia="Adobe Fangsong Std R" w:hAnsi="Arial" w:cs="Arial"/>
          <w:smallCaps/>
          <w:sz w:val="20"/>
          <w:szCs w:val="20"/>
        </w:rPr>
        <w:t>Gomont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>, o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bCs/>
          <w:iCs/>
          <w:sz w:val="20"/>
          <w:szCs w:val="20"/>
        </w:rPr>
        <w:t xml:space="preserve">Spirulina </w:t>
      </w:r>
      <w:proofErr w:type="spellStart"/>
      <w:r w:rsidRPr="002477DA">
        <w:rPr>
          <w:rFonts w:ascii="Arial" w:eastAsia="Adobe Fangsong Std R" w:hAnsi="Arial" w:cs="Arial"/>
          <w:bCs/>
          <w:iCs/>
          <w:sz w:val="20"/>
          <w:szCs w:val="20"/>
        </w:rPr>
        <w:t>platensis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>) è una specie appartenente alla classe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proofErr w:type="spellStart"/>
      <w:r w:rsidRPr="002477DA">
        <w:rPr>
          <w:rFonts w:ascii="Arial" w:eastAsia="Adobe Fangsong Std R" w:hAnsi="Arial" w:cs="Arial"/>
          <w:sz w:val="20"/>
          <w:szCs w:val="20"/>
        </w:rPr>
        <w:fldChar w:fldCharType="begin"/>
      </w:r>
      <w:r w:rsidRPr="002477DA">
        <w:rPr>
          <w:rFonts w:ascii="Arial" w:eastAsia="Adobe Fangsong Std R" w:hAnsi="Arial" w:cs="Arial"/>
          <w:sz w:val="20"/>
          <w:szCs w:val="20"/>
        </w:rPr>
        <w:instrText xml:space="preserve"> HYPERLINK "https://it.wikipedia.org/wiki/Cyanobacteria" \o "Cyanobacteria" </w:instrText>
      </w:r>
      <w:r w:rsidRPr="002477DA">
        <w:rPr>
          <w:rFonts w:ascii="Arial" w:eastAsia="Adobe Fangsong Std R" w:hAnsi="Arial" w:cs="Arial"/>
          <w:sz w:val="20"/>
          <w:szCs w:val="20"/>
        </w:rPr>
        <w:fldChar w:fldCharType="separate"/>
      </w:r>
      <w:r w:rsidRPr="002477DA">
        <w:rPr>
          <w:rStyle w:val="Collegamentoipertestuale"/>
          <w:rFonts w:ascii="Arial" w:eastAsia="Adobe Fangsong Std R" w:hAnsi="Arial" w:cs="Arial"/>
          <w:color w:val="auto"/>
          <w:sz w:val="20"/>
          <w:szCs w:val="20"/>
          <w:u w:val="none"/>
        </w:rPr>
        <w:t>Cyanobacteria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fldChar w:fldCharType="end"/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(ritenuta erroneamente un'</w:t>
      </w:r>
      <w:hyperlink r:id="rId4" w:tooltip="Alga azzurr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alga azzurra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) che vive in laghi salati con acque alcaline e calde (es.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5" w:tooltip="Lago di Texcoco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 xml:space="preserve">lago di </w:t>
        </w:r>
        <w:proofErr w:type="spellStart"/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Texcoco</w:t>
        </w:r>
        <w:proofErr w:type="spellEnd"/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6" w:tooltip="Lago Ciad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lago Ciad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 ecc.). Conosciuta sin dall'antichità dai popoli della regione tropicale, è considerata un eccellente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7" w:tooltip="Integratore alimentare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integratore alimentare</w:t>
        </w:r>
      </w:hyperlink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naturale.</w:t>
      </w:r>
    </w:p>
    <w:p w:rsidR="00265AFA" w:rsidRPr="002477DA" w:rsidRDefault="00265AFA" w:rsidP="00265AFA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r w:rsidRPr="002477DA">
        <w:rPr>
          <w:rFonts w:ascii="Arial" w:eastAsia="Adobe Fangsong Std R" w:hAnsi="Arial" w:cs="Arial"/>
          <w:sz w:val="20"/>
          <w:szCs w:val="20"/>
        </w:rPr>
        <w:t>L'alga spirulina oggi viene coltivata in laghi artificiali in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8" w:tooltip="Messico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Messico</w:t>
        </w:r>
      </w:hyperlink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e in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9" w:tooltip="Cin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Cina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.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EAEA"/>
        </w:rPr>
        <w:t>La spirulina in medicina è ritenuta un buon alimento per avere proprietà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  <w:shd w:val="clear" w:color="auto" w:fill="FFEAEA"/>
        </w:rPr>
        <w:t> </w:t>
      </w:r>
      <w:hyperlink r:id="rId10" w:tooltip="Immunomodulatore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  <w:shd w:val="clear" w:color="auto" w:fill="FFEAEA"/>
          </w:rPr>
          <w:t>immunomodulatrici</w:t>
        </w:r>
      </w:hyperlink>
      <w:r w:rsidRPr="002477DA">
        <w:rPr>
          <w:rFonts w:ascii="Arial" w:eastAsia="Adobe Fangsong Std R" w:hAnsi="Arial" w:cs="Arial"/>
          <w:sz w:val="20"/>
          <w:szCs w:val="20"/>
          <w:shd w:val="clear" w:color="auto" w:fill="FFEAEA"/>
        </w:rPr>
        <w:t>, utili al trattamento delle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  <w:shd w:val="clear" w:color="auto" w:fill="FFEAEA"/>
        </w:rPr>
        <w:t> </w:t>
      </w:r>
      <w:hyperlink r:id="rId11" w:tooltip="Allergie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  <w:shd w:val="clear" w:color="auto" w:fill="FFEAEA"/>
          </w:rPr>
          <w:t>allergie</w:t>
        </w:r>
      </w:hyperlink>
      <w:r w:rsidRPr="002477DA">
        <w:rPr>
          <w:rFonts w:ascii="Arial" w:eastAsia="Adobe Fangsong Std R" w:hAnsi="Arial" w:cs="Arial"/>
          <w:sz w:val="20"/>
          <w:szCs w:val="20"/>
          <w:shd w:val="clear" w:color="auto" w:fill="FFEAEA"/>
        </w:rPr>
        <w:t xml:space="preserve">. </w:t>
      </w:r>
      <w:r w:rsidRPr="002477DA">
        <w:rPr>
          <w:rFonts w:ascii="Arial" w:eastAsia="Adobe Fangsong Std R" w:hAnsi="Arial" w:cs="Arial"/>
          <w:sz w:val="20"/>
          <w:szCs w:val="20"/>
        </w:rPr>
        <w:t>La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2" w:tooltip="Spirulin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spirulina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 che viene usata come supplemento alla dieta così come cibo completo, è disponibile in compresse, in micro-spaghettini e in polvere</w:t>
      </w:r>
    </w:p>
    <w:p w:rsidR="00265AFA" w:rsidRPr="002477DA" w:rsidRDefault="00265AFA" w:rsidP="00265AFA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r w:rsidRPr="002477DA">
        <w:rPr>
          <w:rFonts w:ascii="Arial" w:eastAsia="Adobe Fangsong Std R" w:hAnsi="Arial" w:cs="Arial"/>
          <w:sz w:val="20"/>
          <w:szCs w:val="20"/>
        </w:rPr>
        <w:t xml:space="preserve">Gli </w:t>
      </w:r>
      <w:proofErr w:type="spellStart"/>
      <w:r w:rsidRPr="002477DA">
        <w:rPr>
          <w:rFonts w:ascii="Arial" w:eastAsia="Adobe Fangsong Std R" w:hAnsi="Arial" w:cs="Arial"/>
          <w:sz w:val="20"/>
          <w:szCs w:val="20"/>
        </w:rPr>
        <w:t>Arthrospira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 xml:space="preserve"> sono dei cianobatteri filamentosi, caratterizzati da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3" w:tooltip="Tricom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tricomi</w:t>
        </w:r>
      </w:hyperlink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4" w:tooltip="Cilindro (geometria)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cilindrici</w:t>
        </w:r>
      </w:hyperlink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multicellulari a forma di spirale.</w:t>
      </w:r>
    </w:p>
    <w:p w:rsidR="00265AFA" w:rsidRPr="002477DA" w:rsidRDefault="00265AFA" w:rsidP="00265AFA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r w:rsidRPr="002477DA">
        <w:rPr>
          <w:rFonts w:ascii="Arial" w:eastAsia="Adobe Fangsong Std R" w:hAnsi="Arial" w:cs="Arial"/>
          <w:sz w:val="20"/>
          <w:szCs w:val="20"/>
        </w:rPr>
        <w:t xml:space="preserve">Si trovano in natura in laghi tropicali e subtropicali con </w:t>
      </w:r>
      <w:proofErr w:type="spellStart"/>
      <w:r w:rsidRPr="002477DA">
        <w:rPr>
          <w:rFonts w:ascii="Arial" w:eastAsia="Adobe Fangsong Std R" w:hAnsi="Arial" w:cs="Arial"/>
          <w:sz w:val="20"/>
          <w:szCs w:val="20"/>
        </w:rPr>
        <w:t>pH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 xml:space="preserve"> elevato e alte concentrazioni di carbonato e bicarbonato. L’</w:t>
      </w:r>
      <w:proofErr w:type="spellStart"/>
      <w:r w:rsidRPr="002477DA">
        <w:rPr>
          <w:rFonts w:ascii="Arial" w:eastAsia="Adobe Fangsong Std R" w:hAnsi="Arial" w:cs="Arial"/>
          <w:iCs/>
          <w:sz w:val="20"/>
          <w:szCs w:val="20"/>
        </w:rPr>
        <w:t>Arthrospira</w:t>
      </w:r>
      <w:proofErr w:type="spellEnd"/>
      <w:r w:rsidRPr="002477DA">
        <w:rPr>
          <w:rFonts w:ascii="Arial" w:eastAsia="Adobe Fangsong Std R" w:hAnsi="Arial" w:cs="Arial"/>
          <w:iCs/>
          <w:sz w:val="20"/>
          <w:szCs w:val="20"/>
        </w:rPr>
        <w:t xml:space="preserve"> </w:t>
      </w:r>
      <w:proofErr w:type="spellStart"/>
      <w:r w:rsidRPr="002477DA">
        <w:rPr>
          <w:rFonts w:ascii="Arial" w:eastAsia="Adobe Fangsong Std R" w:hAnsi="Arial" w:cs="Arial"/>
          <w:iCs/>
          <w:sz w:val="20"/>
          <w:szCs w:val="20"/>
        </w:rPr>
        <w:t>platensis</w:t>
      </w:r>
      <w:proofErr w:type="spellEnd"/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si trova in Africa, Asia e Sud America, mentre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iCs/>
          <w:sz w:val="20"/>
          <w:szCs w:val="20"/>
        </w:rPr>
        <w:t>l'</w:t>
      </w:r>
      <w:proofErr w:type="spellStart"/>
      <w:r w:rsidRPr="002477DA">
        <w:rPr>
          <w:rFonts w:ascii="Arial" w:eastAsia="Adobe Fangsong Std R" w:hAnsi="Arial" w:cs="Arial"/>
          <w:iCs/>
          <w:sz w:val="20"/>
          <w:szCs w:val="20"/>
        </w:rPr>
        <w:t>Arthrospira</w:t>
      </w:r>
      <w:proofErr w:type="spellEnd"/>
      <w:r w:rsidRPr="002477DA">
        <w:rPr>
          <w:rFonts w:ascii="Arial" w:eastAsia="Adobe Fangsong Std R" w:hAnsi="Arial" w:cs="Arial"/>
          <w:iCs/>
          <w:sz w:val="20"/>
          <w:szCs w:val="20"/>
        </w:rPr>
        <w:t xml:space="preserve"> </w:t>
      </w:r>
      <w:proofErr w:type="spellStart"/>
      <w:r w:rsidRPr="002477DA">
        <w:rPr>
          <w:rFonts w:ascii="Arial" w:eastAsia="Adobe Fangsong Std R" w:hAnsi="Arial" w:cs="Arial"/>
          <w:iCs/>
          <w:sz w:val="20"/>
          <w:szCs w:val="20"/>
        </w:rPr>
        <w:t>maxima</w:t>
      </w:r>
      <w:proofErr w:type="spellEnd"/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è in natura limitata all'America Centrale. La produzione da coltivazione di spirulina è ottenuta in vasche aperte, con acqua opportunamente mossa artificialmente per garantire l'ossigenazione e la distribuzione dei nutrienti. I maggiori produttori commerciali di spirulina sono negli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5" w:tooltip="Stati Uniti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Stati Uniti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6" w:tooltip="Thailandi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Thailandia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7" w:tooltip="Indi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India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8" w:tooltip="Taiwan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Taiwan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19" w:tooltip="Cin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Cina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20" w:tooltip="Bangladesh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Bangladesh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21" w:tooltip="Pakistan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Pakistan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22" w:tooltip="Birmani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Birmania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,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23" w:tooltip="Grecia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Grecia</w:t>
        </w:r>
      </w:hyperlink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t>e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</w:rPr>
        <w:t> </w:t>
      </w:r>
      <w:hyperlink r:id="rId24" w:tooltip="Cile" w:history="1">
        <w:r w:rsidRPr="002477DA">
          <w:rPr>
            <w:rStyle w:val="Collegamentoipertestuale"/>
            <w:rFonts w:ascii="Arial" w:eastAsia="Adobe Fangsong Std R" w:hAnsi="Arial" w:cs="Arial"/>
            <w:color w:val="auto"/>
            <w:sz w:val="20"/>
            <w:szCs w:val="20"/>
            <w:u w:val="none"/>
          </w:rPr>
          <w:t>Cile</w:t>
        </w:r>
      </w:hyperlink>
      <w:r w:rsidRPr="002477DA">
        <w:rPr>
          <w:rFonts w:ascii="Arial" w:eastAsia="Adobe Fangsong Std R" w:hAnsi="Arial" w:cs="Arial"/>
          <w:sz w:val="20"/>
          <w:szCs w:val="20"/>
        </w:rPr>
        <w:t>.</w:t>
      </w:r>
    </w:p>
    <w:p w:rsidR="00DE3461" w:rsidRPr="002477DA" w:rsidRDefault="00DE3461" w:rsidP="00DE3461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proofErr w:type="gramStart"/>
      <w:r w:rsidRPr="002477DA">
        <w:rPr>
          <w:rFonts w:ascii="Arial" w:eastAsia="Adobe Fangsong Std R" w:hAnsi="Arial" w:cs="Arial"/>
          <w:sz w:val="20"/>
          <w:szCs w:val="20"/>
        </w:rPr>
        <w:t>a</w:t>
      </w:r>
      <w:proofErr w:type="gramEnd"/>
      <w:r w:rsidRPr="002477DA">
        <w:rPr>
          <w:rFonts w:ascii="Arial" w:eastAsia="Adobe Fangsong Std R" w:hAnsi="Arial" w:cs="Arial"/>
          <w:sz w:val="20"/>
          <w:szCs w:val="20"/>
        </w:rPr>
        <w:t xml:space="preserve"> Spirulina è un cianobatterio, alcune altre specie di cianobatteri sono note per produrre tossine come </w:t>
      </w:r>
      <w:proofErr w:type="spellStart"/>
      <w:r w:rsidRPr="002477DA">
        <w:rPr>
          <w:rFonts w:ascii="Arial" w:eastAsia="Adobe Fangsong Std R" w:hAnsi="Arial" w:cs="Arial"/>
          <w:sz w:val="20"/>
          <w:szCs w:val="20"/>
        </w:rPr>
        <w:t>microcistine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>, BMAA ed altro.</w:t>
      </w:r>
    </w:p>
    <w:p w:rsidR="00DE3461" w:rsidRPr="002477DA" w:rsidRDefault="00DE3461" w:rsidP="00DE3461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r w:rsidRPr="002477DA">
        <w:rPr>
          <w:rFonts w:ascii="Arial" w:eastAsia="Adobe Fangsong Std R" w:hAnsi="Arial" w:cs="Arial"/>
          <w:sz w:val="20"/>
          <w:szCs w:val="20"/>
        </w:rPr>
        <w:t xml:space="preserve">Le </w:t>
      </w:r>
      <w:proofErr w:type="spellStart"/>
      <w:r w:rsidRPr="002477DA">
        <w:rPr>
          <w:rFonts w:ascii="Arial" w:eastAsia="Adobe Fangsong Std R" w:hAnsi="Arial" w:cs="Arial"/>
          <w:sz w:val="20"/>
          <w:szCs w:val="20"/>
        </w:rPr>
        <w:t>microcistine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 xml:space="preserve"> e le altre sostanze tossiche non sono prodotte dalla spirulina, ma possono essere presenti per contaminazione. Alcuni integratori di spirulina sono stati trovati contaminati di </w:t>
      </w:r>
      <w:proofErr w:type="spellStart"/>
      <w:r w:rsidRPr="002477DA">
        <w:rPr>
          <w:rFonts w:ascii="Arial" w:eastAsia="Adobe Fangsong Std R" w:hAnsi="Arial" w:cs="Arial"/>
          <w:sz w:val="20"/>
          <w:szCs w:val="20"/>
        </w:rPr>
        <w:t>microcistine</w:t>
      </w:r>
      <w:proofErr w:type="spellEnd"/>
      <w:r w:rsidRPr="002477DA">
        <w:rPr>
          <w:rFonts w:ascii="Arial" w:eastAsia="Adobe Fangsong Std R" w:hAnsi="Arial" w:cs="Arial"/>
          <w:sz w:val="20"/>
          <w:szCs w:val="20"/>
        </w:rPr>
        <w:t>, anche se talvolta a livelli inferiori a quelli considerati di rischio.</w:t>
      </w:r>
    </w:p>
    <w:p w:rsidR="00DE3461" w:rsidRPr="002477DA" w:rsidRDefault="00DE3461" w:rsidP="00265AFA">
      <w:pPr>
        <w:pStyle w:val="NormaleWeb"/>
        <w:shd w:val="clear" w:color="auto" w:fill="FFFFFF"/>
        <w:spacing w:before="120" w:beforeAutospacing="0" w:after="120" w:afterAutospacing="0"/>
        <w:rPr>
          <w:rFonts w:ascii="Arial" w:eastAsia="Adobe Fangsong Std R" w:hAnsi="Arial" w:cs="Arial"/>
          <w:sz w:val="20"/>
          <w:szCs w:val="20"/>
        </w:rPr>
      </w:pPr>
      <w:r w:rsidRPr="002477DA">
        <w:rPr>
          <w:rStyle w:val="Enfasigrassetto"/>
          <w:rFonts w:ascii="Arial" w:eastAsia="Adobe Fangsong Std R" w:hAnsi="Arial" w:cs="Arial"/>
          <w:b w:val="0"/>
          <w:sz w:val="20"/>
          <w:szCs w:val="20"/>
          <w:shd w:val="clear" w:color="auto" w:fill="FFFFFF"/>
        </w:rPr>
        <w:t>La coltivazione della spirulina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  <w:shd w:val="clear" w:color="auto" w:fill="FFFFFF"/>
        </w:rPr>
        <w:t> </w:t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(similmente ad altre </w:t>
      </w:r>
      <w:proofErr w:type="spellStart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microalghe</w:t>
      </w:r>
      <w:proofErr w:type="spellEnd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) avvi</w:t>
      </w:r>
      <w:r w:rsidR="0090274D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ene in bacini, vasche, </w:t>
      </w:r>
      <w:proofErr w:type="spellStart"/>
      <w:r w:rsidR="0090274D">
        <w:rPr>
          <w:rFonts w:ascii="Arial" w:eastAsia="Adobe Fangsong Std R" w:hAnsi="Arial" w:cs="Arial"/>
          <w:sz w:val="20"/>
          <w:szCs w:val="20"/>
          <w:shd w:val="clear" w:color="auto" w:fill="FFFFFF"/>
        </w:rPr>
        <w:t>fotobio</w:t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reattori</w:t>
      </w:r>
      <w:proofErr w:type="spellEnd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 e fermentatori con tecniche e volumi diversi secondo la specie coltivata e le particolari applicazioni di produzione. Il processo di coltivazione della Spirulina prevede luce solare ed acqua purissima, una temperatura ottimale di 35</w:t>
      </w:r>
      <w:r w:rsidR="0090274D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°C, e </w:t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un PH</w:t>
      </w:r>
      <w:r w:rsidR="0090274D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 stabile</w:t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 tra 8.5 e 10.5 in modo di creare un ambiente favorevole </w:t>
      </w:r>
      <w:proofErr w:type="spellStart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affinchè</w:t>
      </w:r>
      <w:proofErr w:type="spellEnd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 la </w:t>
      </w:r>
      <w:proofErr w:type="spellStart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microalga</w:t>
      </w:r>
      <w:proofErr w:type="spellEnd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 possa crescere e moltiplicarsi </w:t>
      </w:r>
      <w:r w:rsidR="0090274D">
        <w:rPr>
          <w:rFonts w:ascii="Arial" w:eastAsia="Adobe Fangsong Std R" w:hAnsi="Arial" w:cs="Arial"/>
          <w:sz w:val="20"/>
          <w:szCs w:val="20"/>
          <w:shd w:val="clear" w:color="auto" w:fill="FFFFFF"/>
        </w:rPr>
        <w:t>al meglio</w:t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.</w:t>
      </w:r>
      <w:r w:rsidRPr="002477DA">
        <w:rPr>
          <w:rStyle w:val="apple-converted-space"/>
          <w:rFonts w:ascii="Arial" w:eastAsia="Adobe Fangsong Std R" w:hAnsi="Arial" w:cs="Arial"/>
          <w:sz w:val="20"/>
          <w:szCs w:val="20"/>
          <w:shd w:val="clear" w:color="auto" w:fill="FFFFFF"/>
        </w:rPr>
        <w:t> </w:t>
      </w:r>
      <w:r w:rsidRPr="002477DA">
        <w:rPr>
          <w:rFonts w:ascii="Arial" w:eastAsia="Adobe Fangsong Std R" w:hAnsi="Arial" w:cs="Arial"/>
          <w:sz w:val="20"/>
          <w:szCs w:val="20"/>
        </w:rPr>
        <w:br/>
      </w:r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Si procede quindi all’inseminazione nel </w:t>
      </w:r>
      <w:bookmarkStart w:id="0" w:name="_GoBack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>brodo di coltura (contenente sali di ammonio, fosfati e soluzione contenente ferro</w:t>
      </w:r>
      <w:bookmarkEnd w:id="0"/>
      <w:r w:rsidRPr="002477DA">
        <w:rPr>
          <w:rFonts w:ascii="Arial" w:eastAsia="Adobe Fangsong Std R" w:hAnsi="Arial" w:cs="Arial"/>
          <w:sz w:val="20"/>
          <w:szCs w:val="20"/>
          <w:shd w:val="clear" w:color="auto" w:fill="FFFFFF"/>
        </w:rPr>
        <w:t xml:space="preserve"> ..) e di per la prima fase dell’accrescimento. Solo in seguito, la Spirulina è riversata nelle vasche di coltivazione, coperte da serre, per crescere e moltiplicarsi e permettere una estrazione con continuità</w:t>
      </w:r>
    </w:p>
    <w:p w:rsidR="00265AFA" w:rsidRPr="002477DA" w:rsidRDefault="00265AFA" w:rsidP="00265AFA">
      <w:pPr>
        <w:rPr>
          <w:rFonts w:ascii="Arial" w:eastAsia="Adobe Fangsong Std R" w:hAnsi="Arial" w:cs="Arial"/>
          <w:sz w:val="20"/>
          <w:szCs w:val="20"/>
        </w:rPr>
      </w:pPr>
    </w:p>
    <w:sectPr w:rsidR="00265AFA" w:rsidRPr="00247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FA"/>
    <w:rsid w:val="002477DA"/>
    <w:rsid w:val="00265AFA"/>
    <w:rsid w:val="0050734B"/>
    <w:rsid w:val="0090274D"/>
    <w:rsid w:val="00DE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81398-5D66-444B-9F22-D51F270F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265AFA"/>
  </w:style>
  <w:style w:type="paragraph" w:styleId="NormaleWeb">
    <w:name w:val="Normal (Web)"/>
    <w:basedOn w:val="Normale"/>
    <w:uiPriority w:val="99"/>
    <w:semiHidden/>
    <w:unhideWhenUsed/>
    <w:rsid w:val="0026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65AFA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DE3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essico" TargetMode="External"/><Relationship Id="rId13" Type="http://schemas.openxmlformats.org/officeDocument/2006/relationships/hyperlink" Target="https://it.wikipedia.org/wiki/Tricoma" TargetMode="External"/><Relationship Id="rId18" Type="http://schemas.openxmlformats.org/officeDocument/2006/relationships/hyperlink" Target="https://it.wikipedia.org/wiki/Taiwa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t.wikipedia.org/wiki/Pakistan" TargetMode="External"/><Relationship Id="rId7" Type="http://schemas.openxmlformats.org/officeDocument/2006/relationships/hyperlink" Target="https://it.wikipedia.org/wiki/Integratore_alimentare" TargetMode="External"/><Relationship Id="rId12" Type="http://schemas.openxmlformats.org/officeDocument/2006/relationships/hyperlink" Target="https://it.wikipedia.org/wiki/Spirulina" TargetMode="External"/><Relationship Id="rId17" Type="http://schemas.openxmlformats.org/officeDocument/2006/relationships/hyperlink" Target="https://it.wikipedia.org/wiki/Indi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.wikipedia.org/wiki/Thailandia" TargetMode="External"/><Relationship Id="rId20" Type="http://schemas.openxmlformats.org/officeDocument/2006/relationships/hyperlink" Target="https://it.wikipedia.org/wiki/Bangladesh" TargetMode="External"/><Relationship Id="rId1" Type="http://schemas.openxmlformats.org/officeDocument/2006/relationships/styles" Target="styles.xml"/><Relationship Id="rId6" Type="http://schemas.openxmlformats.org/officeDocument/2006/relationships/hyperlink" Target="https://it.wikipedia.org/wiki/Lago_Ciad" TargetMode="External"/><Relationship Id="rId11" Type="http://schemas.openxmlformats.org/officeDocument/2006/relationships/hyperlink" Target="https://it.wikipedia.org/wiki/Allergie" TargetMode="External"/><Relationship Id="rId24" Type="http://schemas.openxmlformats.org/officeDocument/2006/relationships/hyperlink" Target="https://it.wikipedia.org/wiki/Cile" TargetMode="External"/><Relationship Id="rId5" Type="http://schemas.openxmlformats.org/officeDocument/2006/relationships/hyperlink" Target="https://it.wikipedia.org/wiki/Lago_di_Texcoco" TargetMode="External"/><Relationship Id="rId15" Type="http://schemas.openxmlformats.org/officeDocument/2006/relationships/hyperlink" Target="https://it.wikipedia.org/wiki/Stati_Uniti" TargetMode="External"/><Relationship Id="rId23" Type="http://schemas.openxmlformats.org/officeDocument/2006/relationships/hyperlink" Target="https://it.wikipedia.org/wiki/Grecia" TargetMode="External"/><Relationship Id="rId10" Type="http://schemas.openxmlformats.org/officeDocument/2006/relationships/hyperlink" Target="https://it.wikipedia.org/wiki/Immunomodulatore" TargetMode="External"/><Relationship Id="rId19" Type="http://schemas.openxmlformats.org/officeDocument/2006/relationships/hyperlink" Target="https://it.wikipedia.org/wiki/Cina" TargetMode="External"/><Relationship Id="rId4" Type="http://schemas.openxmlformats.org/officeDocument/2006/relationships/hyperlink" Target="https://it.wikipedia.org/wiki/Alga_azzurra" TargetMode="External"/><Relationship Id="rId9" Type="http://schemas.openxmlformats.org/officeDocument/2006/relationships/hyperlink" Target="https://it.wikipedia.org/wiki/Cina" TargetMode="External"/><Relationship Id="rId14" Type="http://schemas.openxmlformats.org/officeDocument/2006/relationships/hyperlink" Target="https://it.wikipedia.org/wiki/Cilindro_(geometria)" TargetMode="External"/><Relationship Id="rId22" Type="http://schemas.openxmlformats.org/officeDocument/2006/relationships/hyperlink" Target="https://it.wikipedia.org/wiki/Birmani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ccu saluti!</cp:lastModifiedBy>
  <cp:revision>2</cp:revision>
  <dcterms:created xsi:type="dcterms:W3CDTF">2017-04-29T12:42:00Z</dcterms:created>
  <dcterms:modified xsi:type="dcterms:W3CDTF">2017-05-01T10:39:00Z</dcterms:modified>
</cp:coreProperties>
</file>