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641"/>
        <w:gridCol w:w="1926"/>
        <w:gridCol w:w="1926"/>
      </w:tblGrid>
      <w:tr w:rsidR="004B7F45" w:rsidRPr="00CB268E" w14:paraId="683BCA98" w14:textId="77777777" w:rsidTr="00CB268E">
        <w:tc>
          <w:tcPr>
            <w:tcW w:w="2547" w:type="dxa"/>
            <w:shd w:val="clear" w:color="auto" w:fill="auto"/>
          </w:tcPr>
          <w:p w14:paraId="15EAC388" w14:textId="0E870E2F" w:rsidR="004B7F45" w:rsidRPr="00CB268E" w:rsidRDefault="004B7F45">
            <w:pPr>
              <w:rPr>
                <w:lang w:val="en-US"/>
              </w:rPr>
            </w:pPr>
            <w:r w:rsidRPr="00CB268E">
              <w:rPr>
                <w:lang w:val="en-US"/>
              </w:rPr>
              <w:t>Team name:</w:t>
            </w:r>
          </w:p>
        </w:tc>
        <w:tc>
          <w:tcPr>
            <w:tcW w:w="5493" w:type="dxa"/>
            <w:gridSpan w:val="3"/>
            <w:shd w:val="clear" w:color="auto" w:fill="auto"/>
          </w:tcPr>
          <w:p w14:paraId="3E1BA4EB" w14:textId="62E8B824" w:rsidR="004B7F45" w:rsidRPr="00CB268E" w:rsidRDefault="00CB268E">
            <w:pPr>
              <w:rPr>
                <w:lang w:val="en-US"/>
              </w:rPr>
            </w:pPr>
            <w:r w:rsidRPr="00CB268E">
              <w:rPr>
                <w:lang w:val="en-US"/>
              </w:rPr>
              <w:t>B7</w:t>
            </w:r>
          </w:p>
        </w:tc>
      </w:tr>
      <w:tr w:rsidR="00D631E5" w:rsidRPr="00CB268E" w14:paraId="2232BB51" w14:textId="77777777" w:rsidTr="00CB268E">
        <w:tc>
          <w:tcPr>
            <w:tcW w:w="2547" w:type="dxa"/>
            <w:shd w:val="clear" w:color="auto" w:fill="auto"/>
          </w:tcPr>
          <w:p w14:paraId="06950397" w14:textId="20354139" w:rsidR="00D631E5" w:rsidRPr="00CB268E" w:rsidRDefault="00D631E5">
            <w:pPr>
              <w:rPr>
                <w:lang w:val="en-US"/>
              </w:rPr>
            </w:pPr>
            <w:r w:rsidRPr="00CB268E">
              <w:rPr>
                <w:lang w:val="en-US"/>
              </w:rPr>
              <w:t>Homework number:</w:t>
            </w:r>
          </w:p>
        </w:tc>
        <w:tc>
          <w:tcPr>
            <w:tcW w:w="5493" w:type="dxa"/>
            <w:gridSpan w:val="3"/>
            <w:shd w:val="clear" w:color="auto" w:fill="auto"/>
          </w:tcPr>
          <w:p w14:paraId="1DB775E6" w14:textId="7CF2D999" w:rsidR="00D631E5" w:rsidRPr="00CB268E" w:rsidRDefault="00485AED">
            <w:pPr>
              <w:rPr>
                <w:lang w:val="en-US"/>
              </w:rPr>
            </w:pPr>
            <w:r w:rsidRPr="00CB268E">
              <w:rPr>
                <w:lang w:val="en-US"/>
              </w:rPr>
              <w:t>04</w:t>
            </w:r>
          </w:p>
        </w:tc>
      </w:tr>
      <w:tr w:rsidR="00D631E5" w:rsidRPr="00CB268E" w14:paraId="63886953" w14:textId="77777777" w:rsidTr="00CB268E">
        <w:tc>
          <w:tcPr>
            <w:tcW w:w="2547" w:type="dxa"/>
            <w:shd w:val="clear" w:color="auto" w:fill="auto"/>
          </w:tcPr>
          <w:p w14:paraId="62F8C11E" w14:textId="3613DBDC" w:rsidR="00D631E5" w:rsidRPr="00CB268E" w:rsidRDefault="00D631E5">
            <w:pPr>
              <w:rPr>
                <w:lang w:val="en-US"/>
              </w:rPr>
            </w:pPr>
            <w:r w:rsidRPr="00CB268E">
              <w:rPr>
                <w:lang w:val="en-US"/>
              </w:rPr>
              <w:t>Due date:</w:t>
            </w:r>
          </w:p>
        </w:tc>
        <w:tc>
          <w:tcPr>
            <w:tcW w:w="5493" w:type="dxa"/>
            <w:gridSpan w:val="3"/>
            <w:shd w:val="clear" w:color="auto" w:fill="auto"/>
          </w:tcPr>
          <w:p w14:paraId="7C159880" w14:textId="032D77CC" w:rsidR="00D631E5" w:rsidRPr="00CB268E" w:rsidRDefault="00CB268E">
            <w:pPr>
              <w:rPr>
                <w:lang w:val="en-US"/>
              </w:rPr>
            </w:pPr>
            <w:r w:rsidRPr="00CB268E">
              <w:rPr>
                <w:lang w:val="en-US"/>
              </w:rPr>
              <w:t>October 25</w:t>
            </w:r>
            <w:r w:rsidRPr="00CB268E">
              <w:rPr>
                <w:vertAlign w:val="superscript"/>
                <w:lang w:val="en-US"/>
              </w:rPr>
              <w:t>th</w:t>
            </w:r>
            <w:r w:rsidRPr="00CB268E">
              <w:rPr>
                <w:lang w:val="en-US"/>
              </w:rPr>
              <w:t xml:space="preserve">  </w:t>
            </w:r>
          </w:p>
        </w:tc>
      </w:tr>
      <w:tr w:rsidR="004B7F45" w:rsidRPr="00CB268E" w14:paraId="091C7AC9" w14:textId="77777777" w:rsidTr="00CB268E">
        <w:tc>
          <w:tcPr>
            <w:tcW w:w="2547" w:type="dxa"/>
            <w:shd w:val="clear" w:color="auto" w:fill="auto"/>
          </w:tcPr>
          <w:p w14:paraId="58D82167" w14:textId="77777777" w:rsidR="004B7F45" w:rsidRPr="00CB268E" w:rsidRDefault="004B7F45">
            <w:pPr>
              <w:rPr>
                <w:lang w:val="en-US"/>
              </w:rPr>
            </w:pPr>
          </w:p>
        </w:tc>
        <w:tc>
          <w:tcPr>
            <w:tcW w:w="1641" w:type="dxa"/>
            <w:shd w:val="clear" w:color="auto" w:fill="auto"/>
          </w:tcPr>
          <w:p w14:paraId="768653BE" w14:textId="77777777" w:rsidR="004B7F45" w:rsidRPr="00CB268E" w:rsidRDefault="004B7F45">
            <w:pPr>
              <w:rPr>
                <w:lang w:val="en-US"/>
              </w:rPr>
            </w:pPr>
          </w:p>
        </w:tc>
        <w:tc>
          <w:tcPr>
            <w:tcW w:w="1926" w:type="dxa"/>
            <w:shd w:val="clear" w:color="auto" w:fill="auto"/>
          </w:tcPr>
          <w:p w14:paraId="1A478C5F" w14:textId="77777777" w:rsidR="004B7F45" w:rsidRPr="00CB268E" w:rsidRDefault="004B7F45">
            <w:pPr>
              <w:rPr>
                <w:lang w:val="en-US"/>
              </w:rPr>
            </w:pPr>
          </w:p>
        </w:tc>
        <w:tc>
          <w:tcPr>
            <w:tcW w:w="1926" w:type="dxa"/>
            <w:shd w:val="clear" w:color="auto" w:fill="auto"/>
          </w:tcPr>
          <w:p w14:paraId="45E0E52A" w14:textId="77777777" w:rsidR="004B7F45" w:rsidRPr="00CB268E" w:rsidRDefault="004B7F45">
            <w:pPr>
              <w:rPr>
                <w:lang w:val="en-US"/>
              </w:rPr>
            </w:pPr>
          </w:p>
        </w:tc>
      </w:tr>
      <w:tr w:rsidR="004B7F45" w:rsidRPr="00CB268E" w14:paraId="146B229C" w14:textId="77777777" w:rsidTr="00CB268E">
        <w:tc>
          <w:tcPr>
            <w:tcW w:w="2547" w:type="dxa"/>
            <w:shd w:val="clear" w:color="auto" w:fill="auto"/>
          </w:tcPr>
          <w:p w14:paraId="249F23AC" w14:textId="4EE682AF" w:rsidR="004B7F45" w:rsidRPr="00CB268E" w:rsidRDefault="004B7F45">
            <w:pPr>
              <w:rPr>
                <w:lang w:val="en-US"/>
              </w:rPr>
            </w:pPr>
            <w:r w:rsidRPr="00CB268E">
              <w:rPr>
                <w:lang w:val="en-US"/>
              </w:rPr>
              <w:t>Contribution</w:t>
            </w:r>
          </w:p>
        </w:tc>
        <w:tc>
          <w:tcPr>
            <w:tcW w:w="1641" w:type="dxa"/>
            <w:shd w:val="clear" w:color="auto" w:fill="auto"/>
          </w:tcPr>
          <w:p w14:paraId="08284F3C" w14:textId="33F432B4" w:rsidR="004B7F45" w:rsidRPr="00CB268E" w:rsidRDefault="004B7F45" w:rsidP="004B7F45">
            <w:pPr>
              <w:jc w:val="center"/>
              <w:rPr>
                <w:lang w:val="en-US"/>
              </w:rPr>
            </w:pPr>
            <w:r w:rsidRPr="00CB268E">
              <w:rPr>
                <w:lang w:val="en-US"/>
              </w:rPr>
              <w:t>NO</w:t>
            </w:r>
          </w:p>
        </w:tc>
        <w:tc>
          <w:tcPr>
            <w:tcW w:w="1926" w:type="dxa"/>
            <w:shd w:val="clear" w:color="auto" w:fill="auto"/>
          </w:tcPr>
          <w:p w14:paraId="0D746ACB" w14:textId="7C942FDF" w:rsidR="004B7F45" w:rsidRPr="00CB268E" w:rsidRDefault="004B7F45" w:rsidP="004B7F45">
            <w:pPr>
              <w:jc w:val="center"/>
              <w:rPr>
                <w:lang w:val="en-US"/>
              </w:rPr>
            </w:pPr>
            <w:r w:rsidRPr="00CB268E">
              <w:rPr>
                <w:lang w:val="en-US"/>
              </w:rPr>
              <w:t>Partial</w:t>
            </w:r>
          </w:p>
        </w:tc>
        <w:tc>
          <w:tcPr>
            <w:tcW w:w="1926" w:type="dxa"/>
            <w:shd w:val="clear" w:color="auto" w:fill="auto"/>
          </w:tcPr>
          <w:p w14:paraId="4631B7DA" w14:textId="75719CF0" w:rsidR="004B7F45" w:rsidRPr="00CB268E" w:rsidRDefault="004B7F45" w:rsidP="004B7F45">
            <w:pPr>
              <w:jc w:val="center"/>
              <w:rPr>
                <w:lang w:val="en-US"/>
              </w:rPr>
            </w:pPr>
            <w:r w:rsidRPr="00CB268E">
              <w:rPr>
                <w:lang w:val="en-US"/>
              </w:rPr>
              <w:t>Full</w:t>
            </w:r>
          </w:p>
        </w:tc>
      </w:tr>
      <w:tr w:rsidR="004B7F45" w:rsidRPr="00CB268E" w14:paraId="73B03B86" w14:textId="77777777" w:rsidTr="00CB268E">
        <w:tc>
          <w:tcPr>
            <w:tcW w:w="2547" w:type="dxa"/>
            <w:shd w:val="clear" w:color="auto" w:fill="auto"/>
          </w:tcPr>
          <w:p w14:paraId="6D1B8705" w14:textId="10E58BA8" w:rsidR="004B7F45" w:rsidRPr="00CB268E" w:rsidRDefault="004B7F45">
            <w:pPr>
              <w:rPr>
                <w:lang w:val="en-US"/>
              </w:rPr>
            </w:pPr>
            <w:r w:rsidRPr="00CB268E">
              <w:rPr>
                <w:lang w:val="en-US"/>
              </w:rPr>
              <w:t xml:space="preserve">1 </w:t>
            </w:r>
            <w:r w:rsidR="00485AED" w:rsidRPr="00CB268E">
              <w:rPr>
                <w:lang w:val="en-US"/>
              </w:rPr>
              <w:t>Massa Giacomo</w:t>
            </w:r>
          </w:p>
        </w:tc>
        <w:tc>
          <w:tcPr>
            <w:tcW w:w="1641" w:type="dxa"/>
            <w:shd w:val="clear" w:color="auto" w:fill="auto"/>
          </w:tcPr>
          <w:p w14:paraId="5417CE8A" w14:textId="367E9501" w:rsidR="004B7F45" w:rsidRPr="00CB268E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auto"/>
          </w:tcPr>
          <w:p w14:paraId="305B6A90" w14:textId="77777777" w:rsidR="004B7F45" w:rsidRPr="00CB268E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auto"/>
          </w:tcPr>
          <w:p w14:paraId="3E13D567" w14:textId="512B76BC" w:rsidR="004B7F45" w:rsidRPr="00CB268E" w:rsidRDefault="00485AED" w:rsidP="00F3526D">
            <w:pPr>
              <w:jc w:val="center"/>
              <w:rPr>
                <w:i/>
                <w:iCs/>
                <w:lang w:val="en-US"/>
              </w:rPr>
            </w:pPr>
            <w:r w:rsidRPr="00CB268E">
              <w:rPr>
                <w:i/>
                <w:iCs/>
                <w:lang w:val="en-US"/>
              </w:rPr>
              <w:t>x</w:t>
            </w:r>
          </w:p>
        </w:tc>
      </w:tr>
      <w:tr w:rsidR="004B7F45" w:rsidRPr="00CB268E" w14:paraId="0ED91680" w14:textId="77777777" w:rsidTr="00CB268E">
        <w:tc>
          <w:tcPr>
            <w:tcW w:w="2547" w:type="dxa"/>
            <w:shd w:val="clear" w:color="auto" w:fill="auto"/>
          </w:tcPr>
          <w:p w14:paraId="4AE88BF9" w14:textId="73763166" w:rsidR="004B7F45" w:rsidRPr="00CB268E" w:rsidRDefault="004B7F45" w:rsidP="004B7F45">
            <w:pPr>
              <w:rPr>
                <w:lang w:val="en-US"/>
              </w:rPr>
            </w:pPr>
            <w:r w:rsidRPr="00CB268E">
              <w:rPr>
                <w:lang w:val="en-US"/>
              </w:rPr>
              <w:t xml:space="preserve">2 </w:t>
            </w:r>
            <w:r w:rsidR="00485AED" w:rsidRPr="00CB268E">
              <w:rPr>
                <w:lang w:val="en-US"/>
              </w:rPr>
              <w:t xml:space="preserve">Giampà Simone </w:t>
            </w:r>
          </w:p>
        </w:tc>
        <w:tc>
          <w:tcPr>
            <w:tcW w:w="1641" w:type="dxa"/>
            <w:shd w:val="clear" w:color="auto" w:fill="auto"/>
          </w:tcPr>
          <w:p w14:paraId="564EB8E1" w14:textId="77777777" w:rsidR="004B7F45" w:rsidRPr="00CB268E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auto"/>
          </w:tcPr>
          <w:p w14:paraId="25177F62" w14:textId="185217C2" w:rsidR="004B7F45" w:rsidRPr="00CB268E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auto"/>
          </w:tcPr>
          <w:p w14:paraId="117E9ECF" w14:textId="11CDE8D7" w:rsidR="004B7F45" w:rsidRPr="00CB268E" w:rsidRDefault="00485AED" w:rsidP="00F3526D">
            <w:pPr>
              <w:jc w:val="center"/>
              <w:rPr>
                <w:i/>
                <w:iCs/>
                <w:lang w:val="en-US"/>
              </w:rPr>
            </w:pPr>
            <w:r w:rsidRPr="00CB268E">
              <w:rPr>
                <w:i/>
                <w:iCs/>
                <w:lang w:val="en-US"/>
              </w:rPr>
              <w:t>X</w:t>
            </w:r>
          </w:p>
        </w:tc>
      </w:tr>
      <w:tr w:rsidR="004B7F45" w:rsidRPr="00CB268E" w14:paraId="20723070" w14:textId="77777777" w:rsidTr="00CB268E">
        <w:tc>
          <w:tcPr>
            <w:tcW w:w="2547" w:type="dxa"/>
            <w:shd w:val="clear" w:color="auto" w:fill="auto"/>
          </w:tcPr>
          <w:p w14:paraId="3940DCE8" w14:textId="6A456AED" w:rsidR="004B7F45" w:rsidRPr="00CB268E" w:rsidRDefault="00485AED" w:rsidP="004B7F45">
            <w:pPr>
              <w:rPr>
                <w:lang w:val="en-US"/>
              </w:rPr>
            </w:pPr>
            <w:r w:rsidRPr="00CB268E">
              <w:rPr>
                <w:lang w:val="en-US"/>
              </w:rPr>
              <w:t>3 Galimberti Claudio</w:t>
            </w:r>
          </w:p>
        </w:tc>
        <w:tc>
          <w:tcPr>
            <w:tcW w:w="1641" w:type="dxa"/>
            <w:shd w:val="clear" w:color="auto" w:fill="auto"/>
          </w:tcPr>
          <w:p w14:paraId="086770CC" w14:textId="77777777" w:rsidR="004B7F45" w:rsidRPr="00CB268E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auto"/>
          </w:tcPr>
          <w:p w14:paraId="035F04A6" w14:textId="77777777" w:rsidR="004B7F45" w:rsidRPr="00CB268E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auto"/>
          </w:tcPr>
          <w:p w14:paraId="6F42132B" w14:textId="6B64C88B" w:rsidR="004B7F45" w:rsidRPr="00CB268E" w:rsidRDefault="00F3526D" w:rsidP="00F3526D">
            <w:pPr>
              <w:jc w:val="center"/>
              <w:rPr>
                <w:i/>
                <w:iCs/>
                <w:lang w:val="en-US"/>
              </w:rPr>
            </w:pPr>
            <w:r w:rsidRPr="00CB268E">
              <w:rPr>
                <w:i/>
                <w:iCs/>
                <w:lang w:val="en-US"/>
              </w:rPr>
              <w:t>x</w:t>
            </w:r>
          </w:p>
        </w:tc>
      </w:tr>
      <w:tr w:rsidR="004B7F45" w:rsidRPr="00CB268E" w14:paraId="76FF3AA7" w14:textId="77777777" w:rsidTr="00CB268E">
        <w:tc>
          <w:tcPr>
            <w:tcW w:w="2547" w:type="dxa"/>
            <w:shd w:val="clear" w:color="auto" w:fill="auto"/>
          </w:tcPr>
          <w:p w14:paraId="57B90111" w14:textId="7AE1A4F6" w:rsidR="004B7F45" w:rsidRPr="00CB268E" w:rsidRDefault="00485AED" w:rsidP="004B7F45">
            <w:pPr>
              <w:rPr>
                <w:lang w:val="en-US"/>
              </w:rPr>
            </w:pPr>
            <w:r w:rsidRPr="00CB268E">
              <w:rPr>
                <w:lang w:val="en-US"/>
              </w:rPr>
              <w:t>4 Micelli Johanna</w:t>
            </w:r>
          </w:p>
        </w:tc>
        <w:tc>
          <w:tcPr>
            <w:tcW w:w="1641" w:type="dxa"/>
            <w:shd w:val="clear" w:color="auto" w:fill="auto"/>
          </w:tcPr>
          <w:p w14:paraId="6F6AD4D8" w14:textId="77777777" w:rsidR="004B7F45" w:rsidRPr="00CB268E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auto"/>
          </w:tcPr>
          <w:p w14:paraId="70746358" w14:textId="77777777" w:rsidR="004B7F45" w:rsidRPr="00CB268E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auto"/>
          </w:tcPr>
          <w:p w14:paraId="3C1410FE" w14:textId="146E773B" w:rsidR="004B7F45" w:rsidRPr="00CB268E" w:rsidRDefault="00F3526D" w:rsidP="00F3526D">
            <w:pPr>
              <w:jc w:val="center"/>
              <w:rPr>
                <w:i/>
                <w:iCs/>
                <w:lang w:val="en-US"/>
              </w:rPr>
            </w:pPr>
            <w:r w:rsidRPr="00CB268E">
              <w:rPr>
                <w:i/>
                <w:iCs/>
                <w:lang w:val="en-US"/>
              </w:rPr>
              <w:t>x</w:t>
            </w:r>
          </w:p>
        </w:tc>
      </w:tr>
      <w:tr w:rsidR="004B7F45" w:rsidRPr="00CB268E" w14:paraId="5057573B" w14:textId="77777777" w:rsidTr="00CB268E">
        <w:tc>
          <w:tcPr>
            <w:tcW w:w="2547" w:type="dxa"/>
            <w:shd w:val="clear" w:color="auto" w:fill="auto"/>
          </w:tcPr>
          <w:p w14:paraId="387A0D55" w14:textId="0DBE9234" w:rsidR="004B7F45" w:rsidRPr="00CB268E" w:rsidRDefault="00485AED" w:rsidP="004B7F45">
            <w:pPr>
              <w:rPr>
                <w:lang w:val="en-US"/>
              </w:rPr>
            </w:pPr>
            <w:r w:rsidRPr="00CB268E">
              <w:rPr>
                <w:lang w:val="en-US"/>
              </w:rPr>
              <w:t>5 Raduzzi Luca Francesco</w:t>
            </w:r>
          </w:p>
        </w:tc>
        <w:tc>
          <w:tcPr>
            <w:tcW w:w="1641" w:type="dxa"/>
            <w:shd w:val="clear" w:color="auto" w:fill="auto"/>
          </w:tcPr>
          <w:p w14:paraId="3D5E48AD" w14:textId="77777777" w:rsidR="004B7F45" w:rsidRPr="00CB268E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auto"/>
          </w:tcPr>
          <w:p w14:paraId="6516E3AC" w14:textId="77777777" w:rsidR="004B7F45" w:rsidRPr="00CB268E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auto"/>
          </w:tcPr>
          <w:p w14:paraId="3A291A9F" w14:textId="6CE0DA4A" w:rsidR="004B7F45" w:rsidRPr="00CB268E" w:rsidRDefault="00F3526D" w:rsidP="00F3526D">
            <w:pPr>
              <w:jc w:val="center"/>
              <w:rPr>
                <w:i/>
                <w:iCs/>
                <w:lang w:val="en-US"/>
              </w:rPr>
            </w:pPr>
            <w:r w:rsidRPr="00CB268E">
              <w:rPr>
                <w:i/>
                <w:iCs/>
                <w:lang w:val="en-US"/>
              </w:rPr>
              <w:t>x</w:t>
            </w:r>
          </w:p>
        </w:tc>
      </w:tr>
      <w:tr w:rsidR="00414DCC" w14:paraId="351276FA" w14:textId="77777777" w:rsidTr="00CB268E">
        <w:tc>
          <w:tcPr>
            <w:tcW w:w="8040" w:type="dxa"/>
            <w:gridSpan w:val="4"/>
            <w:shd w:val="clear" w:color="auto" w:fill="auto"/>
          </w:tcPr>
          <w:p w14:paraId="5125066A" w14:textId="77777777" w:rsidR="00414DCC" w:rsidRPr="00CB268E" w:rsidRDefault="00414DCC" w:rsidP="004B7F45">
            <w:pPr>
              <w:rPr>
                <w:i/>
                <w:iCs/>
                <w:lang w:val="en-US"/>
              </w:rPr>
            </w:pPr>
            <w:r w:rsidRPr="00CB268E">
              <w:rPr>
                <w:lang w:val="en-US"/>
              </w:rPr>
              <w:t xml:space="preserve">Notes: </w:t>
            </w:r>
          </w:p>
          <w:p w14:paraId="160E1398" w14:textId="76C0AB67" w:rsidR="00414DCC" w:rsidRPr="00F3526D" w:rsidRDefault="00414DCC" w:rsidP="00F3526D">
            <w:pPr>
              <w:jc w:val="center"/>
              <w:rPr>
                <w:i/>
                <w:iCs/>
                <w:lang w:val="en-US"/>
              </w:rPr>
            </w:pPr>
          </w:p>
        </w:tc>
      </w:tr>
    </w:tbl>
    <w:p w14:paraId="57F9C99E" w14:textId="1A3C31A7" w:rsidR="00A053A4" w:rsidRDefault="00A053A4"/>
    <w:p w14:paraId="1249A2A5" w14:textId="77777777" w:rsidR="00186269" w:rsidRDefault="00186269"/>
    <w:p w14:paraId="6EF11B7A" w14:textId="32B819FF" w:rsidR="004B7F45" w:rsidRDefault="004B7F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631E5" w:rsidRPr="00AA4AFB" w14:paraId="1E286028" w14:textId="77777777" w:rsidTr="00D631E5">
        <w:tc>
          <w:tcPr>
            <w:tcW w:w="2407" w:type="dxa"/>
          </w:tcPr>
          <w:p w14:paraId="3F06FF39" w14:textId="6AD74740" w:rsidR="00D631E5" w:rsidRPr="004B7F45" w:rsidRDefault="00D631E5">
            <w:pPr>
              <w:rPr>
                <w:lang w:val="en-US"/>
              </w:rPr>
            </w:pPr>
            <w:r>
              <w:rPr>
                <w:lang w:val="en-US"/>
              </w:rPr>
              <w:t>Project name</w:t>
            </w:r>
          </w:p>
        </w:tc>
        <w:tc>
          <w:tcPr>
            <w:tcW w:w="7221" w:type="dxa"/>
            <w:gridSpan w:val="3"/>
            <w:shd w:val="clear" w:color="auto" w:fill="FFF2CC" w:themeFill="accent4" w:themeFillTint="33"/>
          </w:tcPr>
          <w:p w14:paraId="7E79B52C" w14:textId="6FB528FA" w:rsidR="00D631E5" w:rsidRPr="004B7F45" w:rsidRDefault="00CB268E">
            <w:pPr>
              <w:rPr>
                <w:lang w:val="en-US"/>
              </w:rPr>
            </w:pPr>
            <w:r>
              <w:rPr>
                <w:lang w:val="en-US"/>
              </w:rPr>
              <w:t>04B: ADC</w:t>
            </w:r>
            <w:r w:rsidR="00070303">
              <w:rPr>
                <w:lang w:val="en-US"/>
              </w:rPr>
              <w:t xml:space="preserve"> conversion</w:t>
            </w:r>
            <w:r>
              <w:rPr>
                <w:lang w:val="en-US"/>
              </w:rPr>
              <w:t xml:space="preserve"> triggered by timer interrupt</w:t>
            </w:r>
            <w:r w:rsidR="00726165">
              <w:rPr>
                <w:lang w:val="en-US"/>
              </w:rPr>
              <w:t xml:space="preserve"> with UART</w:t>
            </w:r>
          </w:p>
        </w:tc>
      </w:tr>
      <w:tr w:rsidR="004B7F45" w:rsidRPr="004B7F45" w14:paraId="2EC73622" w14:textId="77777777" w:rsidTr="004B7F45">
        <w:tc>
          <w:tcPr>
            <w:tcW w:w="2407" w:type="dxa"/>
          </w:tcPr>
          <w:p w14:paraId="4CCE5A14" w14:textId="73BD64E2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>Not done</w:t>
            </w:r>
          </w:p>
        </w:tc>
        <w:tc>
          <w:tcPr>
            <w:tcW w:w="2407" w:type="dxa"/>
          </w:tcPr>
          <w:p w14:paraId="2362A0E9" w14:textId="0E977354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Partially done </w:t>
            </w:r>
            <w:r w:rsidRPr="004B7F45">
              <w:rPr>
                <w:lang w:val="en-US"/>
              </w:rPr>
              <w:br/>
              <w:t>(major problems)</w:t>
            </w:r>
          </w:p>
        </w:tc>
        <w:tc>
          <w:tcPr>
            <w:tcW w:w="2407" w:type="dxa"/>
          </w:tcPr>
          <w:p w14:paraId="19C3D6D9" w14:textId="17931267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Partially done </w:t>
            </w:r>
            <w:r w:rsidRPr="004B7F45">
              <w:rPr>
                <w:lang w:val="en-US"/>
              </w:rPr>
              <w:br/>
              <w:t>(minor problems)</w:t>
            </w:r>
          </w:p>
        </w:tc>
        <w:tc>
          <w:tcPr>
            <w:tcW w:w="2407" w:type="dxa"/>
          </w:tcPr>
          <w:p w14:paraId="09161242" w14:textId="3EC224DB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>Successfully completed</w:t>
            </w:r>
          </w:p>
        </w:tc>
      </w:tr>
      <w:tr w:rsidR="004B7F45" w:rsidRPr="004B7F45" w14:paraId="275F3F93" w14:textId="77777777" w:rsidTr="004B7F45">
        <w:tc>
          <w:tcPr>
            <w:tcW w:w="2407" w:type="dxa"/>
            <w:shd w:val="clear" w:color="auto" w:fill="FFF2CC" w:themeFill="accent4" w:themeFillTint="33"/>
          </w:tcPr>
          <w:p w14:paraId="2B748D1F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</w:tcPr>
          <w:p w14:paraId="31569EC7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</w:tcPr>
          <w:p w14:paraId="6315FAD4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</w:tcPr>
          <w:p w14:paraId="5D447C3E" w14:textId="09232A25" w:rsidR="004B7F45" w:rsidRPr="00F3526D" w:rsidRDefault="00F3526D" w:rsidP="00F3526D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4B7F45" w:rsidRPr="00AA4AFB" w14:paraId="1D4D151D" w14:textId="77777777" w:rsidTr="00D631E5">
        <w:trPr>
          <w:trHeight w:val="4513"/>
        </w:trPr>
        <w:tc>
          <w:tcPr>
            <w:tcW w:w="9628" w:type="dxa"/>
            <w:gridSpan w:val="4"/>
            <w:shd w:val="clear" w:color="auto" w:fill="FFF2CC" w:themeFill="accent4" w:themeFillTint="33"/>
          </w:tcPr>
          <w:p w14:paraId="04E3C0B0" w14:textId="77777777" w:rsidR="004B7F45" w:rsidRDefault="00F3526D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  <w:r w:rsidR="004B7F45">
              <w:rPr>
                <w:lang w:val="en-US"/>
              </w:rPr>
              <w:t>:</w:t>
            </w:r>
          </w:p>
          <w:p w14:paraId="5B285F88" w14:textId="5EFB3145" w:rsidR="00485AED" w:rsidRDefault="00485AED">
            <w:pPr>
              <w:rPr>
                <w:lang w:val="en-US"/>
              </w:rPr>
            </w:pPr>
            <w:r>
              <w:rPr>
                <w:lang w:val="en-US"/>
              </w:rPr>
              <w:t>First, we have configured the ADC</w:t>
            </w:r>
            <w:r w:rsidR="00481D4B">
              <w:rPr>
                <w:lang w:val="en-US"/>
              </w:rPr>
              <w:t xml:space="preserve"> (on pin A1)</w:t>
            </w:r>
            <w:r>
              <w:rPr>
                <w:lang w:val="en-US"/>
              </w:rPr>
              <w:t xml:space="preserve"> </w:t>
            </w:r>
            <w:r w:rsidR="00481D4B">
              <w:rPr>
                <w:lang w:val="en-US"/>
              </w:rPr>
              <w:t>as</w:t>
            </w:r>
            <w:r>
              <w:rPr>
                <w:lang w:val="en-US"/>
              </w:rPr>
              <w:t xml:space="preserve"> </w:t>
            </w:r>
            <w:r w:rsidR="00481D4B">
              <w:rPr>
                <w:lang w:val="en-US"/>
              </w:rPr>
              <w:t>ADC1_</w:t>
            </w:r>
            <w:r>
              <w:rPr>
                <w:lang w:val="en-US"/>
              </w:rPr>
              <w:t xml:space="preserve">IN1 </w:t>
            </w:r>
            <w:r w:rsidR="00481D4B">
              <w:rPr>
                <w:lang w:val="en-US"/>
              </w:rPr>
              <w:t>and GPIO analog output</w:t>
            </w:r>
            <w:r>
              <w:rPr>
                <w:lang w:val="en-US"/>
              </w:rPr>
              <w:t>, as done in class</w:t>
            </w:r>
            <w:r w:rsidR="00481D4B">
              <w:rPr>
                <w:lang w:val="en-US"/>
              </w:rPr>
              <w:t xml:space="preserve">. We set </w:t>
            </w:r>
            <w:r w:rsidR="00CB268E">
              <w:rPr>
                <w:lang w:val="en-US"/>
              </w:rPr>
              <w:t xml:space="preserve">the </w:t>
            </w:r>
            <w:r w:rsidR="00481D4B" w:rsidRPr="00186269">
              <w:rPr>
                <w:i/>
                <w:iCs/>
                <w:lang w:val="en-US"/>
              </w:rPr>
              <w:t>t</w:t>
            </w:r>
            <w:r w:rsidR="00CB268E" w:rsidRPr="00186269">
              <w:rPr>
                <w:i/>
                <w:iCs/>
                <w:lang w:val="en-US"/>
              </w:rPr>
              <w:t>imer2 trigger out event</w:t>
            </w:r>
            <w:r>
              <w:rPr>
                <w:lang w:val="en-US"/>
              </w:rPr>
              <w:t xml:space="preserve"> as </w:t>
            </w:r>
            <w:r w:rsidR="00481D4B" w:rsidRPr="00186269">
              <w:rPr>
                <w:i/>
                <w:iCs/>
                <w:lang w:val="en-US"/>
              </w:rPr>
              <w:t>e</w:t>
            </w:r>
            <w:r w:rsidRPr="00186269">
              <w:rPr>
                <w:i/>
                <w:iCs/>
                <w:lang w:val="en-US"/>
              </w:rPr>
              <w:t xml:space="preserve">xternal </w:t>
            </w:r>
            <w:r w:rsidR="00481D4B" w:rsidRPr="00186269">
              <w:rPr>
                <w:i/>
                <w:iCs/>
                <w:lang w:val="en-US"/>
              </w:rPr>
              <w:t>tr</w:t>
            </w:r>
            <w:r w:rsidRPr="00186269">
              <w:rPr>
                <w:i/>
                <w:iCs/>
                <w:lang w:val="en-US"/>
              </w:rPr>
              <w:t xml:space="preserve">igger </w:t>
            </w:r>
            <w:r w:rsidR="00481D4B" w:rsidRPr="00186269">
              <w:rPr>
                <w:i/>
                <w:iCs/>
                <w:lang w:val="en-US"/>
              </w:rPr>
              <w:t>c</w:t>
            </w:r>
            <w:r w:rsidRPr="00186269">
              <w:rPr>
                <w:i/>
                <w:iCs/>
                <w:lang w:val="en-US"/>
              </w:rPr>
              <w:t xml:space="preserve">onversion </w:t>
            </w:r>
            <w:r w:rsidR="00481D4B" w:rsidRPr="00186269">
              <w:rPr>
                <w:i/>
                <w:iCs/>
                <w:lang w:val="en-US"/>
              </w:rPr>
              <w:t>s</w:t>
            </w:r>
            <w:r w:rsidRPr="00186269">
              <w:rPr>
                <w:i/>
                <w:iCs/>
                <w:lang w:val="en-US"/>
              </w:rPr>
              <w:t>ource</w:t>
            </w:r>
            <w:r>
              <w:rPr>
                <w:lang w:val="en-US"/>
              </w:rPr>
              <w:t xml:space="preserve">. </w:t>
            </w:r>
            <w:r w:rsidR="00481D4B">
              <w:rPr>
                <w:lang w:val="en-US"/>
              </w:rPr>
              <w:t>The clock prescaler is divided by 4 and the sampling time is set to the conservative value of</w:t>
            </w:r>
            <w:r>
              <w:rPr>
                <w:lang w:val="en-US"/>
              </w:rPr>
              <w:t xml:space="preserve"> 480 cycles. </w:t>
            </w:r>
            <w:r w:rsidR="00186269">
              <w:rPr>
                <w:lang w:val="en-US"/>
              </w:rPr>
              <w:t>We enabled the ADC</w:t>
            </w:r>
            <w:r w:rsidR="007B511C">
              <w:rPr>
                <w:lang w:val="en-US"/>
              </w:rPr>
              <w:t>1</w:t>
            </w:r>
            <w:r w:rsidR="00186269">
              <w:rPr>
                <w:lang w:val="en-US"/>
              </w:rPr>
              <w:t xml:space="preserve"> global interrupt in the NVIC section.</w:t>
            </w:r>
            <w:r w:rsidR="007B511C">
              <w:rPr>
                <w:lang w:val="en-US"/>
              </w:rPr>
              <w:t xml:space="preserve"> In addition, i</w:t>
            </w:r>
            <w:r w:rsidR="00CB268E">
              <w:rPr>
                <w:lang w:val="en-US"/>
              </w:rPr>
              <w:t>n the ADC settings</w:t>
            </w:r>
            <w:r w:rsidR="00186269">
              <w:rPr>
                <w:lang w:val="en-US"/>
              </w:rPr>
              <w:t>,</w:t>
            </w:r>
            <w:r w:rsidR="00CB268E">
              <w:rPr>
                <w:lang w:val="en-US"/>
              </w:rPr>
              <w:t xml:space="preserve"> w</w:t>
            </w:r>
            <w:r>
              <w:rPr>
                <w:lang w:val="en-US"/>
              </w:rPr>
              <w:t>e enabled the interrupt event</w:t>
            </w:r>
            <w:r w:rsidR="00186269">
              <w:rPr>
                <w:lang w:val="en-US"/>
              </w:rPr>
              <w:t xml:space="preserve"> signal</w:t>
            </w:r>
            <w:r>
              <w:rPr>
                <w:lang w:val="en-US"/>
              </w:rPr>
              <w:t xml:space="preserve"> at the end of </w:t>
            </w:r>
            <w:r w:rsidR="00186269">
              <w:rPr>
                <w:lang w:val="en-US"/>
              </w:rPr>
              <w:t>a single</w:t>
            </w:r>
            <w:r>
              <w:rPr>
                <w:lang w:val="en-US"/>
              </w:rPr>
              <w:t xml:space="preserve"> conversion</w:t>
            </w:r>
            <w:r w:rsidR="00186269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</w:p>
          <w:p w14:paraId="6AC5A187" w14:textId="7C272D5C" w:rsidR="00485AED" w:rsidRDefault="00485AED">
            <w:pPr>
              <w:rPr>
                <w:lang w:val="en-US"/>
              </w:rPr>
            </w:pPr>
            <w:r>
              <w:rPr>
                <w:lang w:val="en-US"/>
              </w:rPr>
              <w:t xml:space="preserve">Then we configured the </w:t>
            </w:r>
            <w:r w:rsidR="00785E85">
              <w:rPr>
                <w:lang w:val="en-US"/>
              </w:rPr>
              <w:t>ti</w:t>
            </w:r>
            <w:r>
              <w:rPr>
                <w:lang w:val="en-US"/>
              </w:rPr>
              <w:t>mer2 at a frequency of 1Hz</w:t>
            </w:r>
            <w:r w:rsidR="00186269">
              <w:rPr>
                <w:lang w:val="en-US"/>
              </w:rPr>
              <w:t>, by changing the ARR and PSC values</w:t>
            </w:r>
            <w:r>
              <w:rPr>
                <w:lang w:val="en-US"/>
              </w:rPr>
              <w:t>. We notice</w:t>
            </w:r>
            <w:r w:rsidR="00CB268E">
              <w:rPr>
                <w:lang w:val="en-US"/>
              </w:rPr>
              <w:t>d</w:t>
            </w:r>
            <w:r>
              <w:rPr>
                <w:lang w:val="en-US"/>
              </w:rPr>
              <w:t xml:space="preserve"> that the </w:t>
            </w:r>
            <w:r w:rsidR="00186269">
              <w:rPr>
                <w:lang w:val="en-US"/>
              </w:rPr>
              <w:t>t</w:t>
            </w:r>
            <w:r>
              <w:rPr>
                <w:lang w:val="en-US"/>
              </w:rPr>
              <w:t xml:space="preserve">rigger </w:t>
            </w:r>
            <w:r w:rsidR="00186269">
              <w:rPr>
                <w:lang w:val="en-US"/>
              </w:rPr>
              <w:t>e</w:t>
            </w:r>
            <w:r>
              <w:rPr>
                <w:lang w:val="en-US"/>
              </w:rPr>
              <w:t xml:space="preserve">vent </w:t>
            </w:r>
            <w:r w:rsidR="00186269">
              <w:rPr>
                <w:lang w:val="en-US"/>
              </w:rPr>
              <w:t>s</w:t>
            </w:r>
            <w:r>
              <w:rPr>
                <w:lang w:val="en-US"/>
              </w:rPr>
              <w:t xml:space="preserve">election </w:t>
            </w:r>
            <w:r w:rsidR="00CB268E">
              <w:rPr>
                <w:lang w:val="en-US"/>
              </w:rPr>
              <w:t>needed</w:t>
            </w:r>
            <w:r>
              <w:rPr>
                <w:lang w:val="en-US"/>
              </w:rPr>
              <w:t xml:space="preserve"> to be configured</w:t>
            </w:r>
            <w:r w:rsidR="00186269">
              <w:rPr>
                <w:lang w:val="en-US"/>
              </w:rPr>
              <w:t xml:space="preserve"> in timer2</w:t>
            </w:r>
            <w:r>
              <w:rPr>
                <w:lang w:val="en-US"/>
              </w:rPr>
              <w:t xml:space="preserve"> as </w:t>
            </w:r>
            <w:r w:rsidR="00186269" w:rsidRPr="00186269">
              <w:rPr>
                <w:i/>
                <w:iCs/>
                <w:lang w:val="en-US"/>
              </w:rPr>
              <w:t>u</w:t>
            </w:r>
            <w:r w:rsidRPr="00186269">
              <w:rPr>
                <w:i/>
                <w:iCs/>
                <w:lang w:val="en-US"/>
              </w:rPr>
              <w:t xml:space="preserve">pdate </w:t>
            </w:r>
            <w:r w:rsidR="00186269" w:rsidRPr="00186269">
              <w:rPr>
                <w:i/>
                <w:iCs/>
                <w:lang w:val="en-US"/>
              </w:rPr>
              <w:t>e</w:t>
            </w:r>
            <w:r w:rsidRPr="00186269">
              <w:rPr>
                <w:i/>
                <w:iCs/>
                <w:lang w:val="en-US"/>
              </w:rPr>
              <w:t>vent</w:t>
            </w:r>
            <w:r>
              <w:rPr>
                <w:lang w:val="en-US"/>
              </w:rPr>
              <w:t xml:space="preserve">. </w:t>
            </w:r>
          </w:p>
          <w:p w14:paraId="3CDA228C" w14:textId="77777777" w:rsidR="00481D4B" w:rsidRDefault="00481D4B">
            <w:pPr>
              <w:rPr>
                <w:lang w:val="en-US"/>
              </w:rPr>
            </w:pPr>
          </w:p>
          <w:p w14:paraId="79B14836" w14:textId="4DB58F42" w:rsidR="006268E1" w:rsidRDefault="00186269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  <w:r w:rsidR="006268E1">
              <w:rPr>
                <w:lang w:val="en-US"/>
              </w:rPr>
              <w:t xml:space="preserve">: </w:t>
            </w:r>
          </w:p>
          <w:p w14:paraId="32C1CD51" w14:textId="473245A2" w:rsidR="00186269" w:rsidRDefault="00AA4AFB">
            <w:pPr>
              <w:rPr>
                <w:lang w:val="en-US"/>
              </w:rPr>
            </w:pPr>
            <w:r>
              <w:rPr>
                <w:lang w:val="en-US"/>
              </w:rPr>
              <w:t xml:space="preserve">The ADC interrupt callback tells us when the conversion is done, in order to get the new read value, so as to transmit it </w:t>
            </w:r>
            <w:r>
              <w:rPr>
                <w:lang w:val="en-US"/>
              </w:rPr>
              <w:t>via serial communication</w:t>
            </w:r>
            <w:r w:rsidR="004C376C">
              <w:rPr>
                <w:lang w:val="en-US"/>
              </w:rPr>
              <w:t xml:space="preserve">. We used a binary flag indicating whether the conversion is completed. After getting the new value, we scale it by dividing by the FSR and multiplying by 3.3 V (max measurable tension). </w:t>
            </w:r>
            <w:r w:rsidR="00186269">
              <w:rPr>
                <w:lang w:val="en-US"/>
              </w:rPr>
              <w:t xml:space="preserve">In this version, the voltage value is transmitted from the microcontroller to the terminal emulator via serial communication, using the </w:t>
            </w:r>
            <w:r w:rsidR="00186269" w:rsidRPr="00186269">
              <w:rPr>
                <w:rFonts w:ascii="Consolas" w:hAnsi="Consolas"/>
                <w:lang w:val="en-US"/>
              </w:rPr>
              <w:t>UART_Transmit()</w:t>
            </w:r>
            <w:r w:rsidR="00186269">
              <w:rPr>
                <w:lang w:val="en-US"/>
              </w:rPr>
              <w:t xml:space="preserve"> function.</w:t>
            </w:r>
          </w:p>
          <w:p w14:paraId="452AFD88" w14:textId="7B34FAC8" w:rsidR="006268E1" w:rsidRPr="004B7F45" w:rsidRDefault="004C376C" w:rsidP="004C376C">
            <w:pPr>
              <w:rPr>
                <w:lang w:val="en-US"/>
              </w:rPr>
            </w:pPr>
            <w:r>
              <w:rPr>
                <w:lang w:val="en-US"/>
              </w:rPr>
              <w:t>The cycle continues endlessly, reading new values at a rate of 1Hz. After one cycle iteration is done, the flag is reset.</w:t>
            </w:r>
          </w:p>
        </w:tc>
      </w:tr>
      <w:tr w:rsidR="004B7F45" w:rsidRPr="004B7F45" w14:paraId="24F0F4D3" w14:textId="77777777" w:rsidTr="00D631E5">
        <w:trPr>
          <w:trHeight w:val="2420"/>
        </w:trPr>
        <w:tc>
          <w:tcPr>
            <w:tcW w:w="9628" w:type="dxa"/>
            <w:gridSpan w:val="4"/>
          </w:tcPr>
          <w:p w14:paraId="7F596E7F" w14:textId="0D047201" w:rsidR="004B7F45" w:rsidRDefault="004B7F45">
            <w:pPr>
              <w:rPr>
                <w:lang w:val="en-US"/>
              </w:rPr>
            </w:pPr>
            <w:r>
              <w:rPr>
                <w:lang w:val="en-US"/>
              </w:rPr>
              <w:t>Professor comments:</w:t>
            </w:r>
          </w:p>
        </w:tc>
      </w:tr>
    </w:tbl>
    <w:p w14:paraId="6A999D20" w14:textId="7BA9FACE" w:rsidR="004B7F45" w:rsidRDefault="004B7F45"/>
    <w:p w14:paraId="4307B875" w14:textId="2DF158A7" w:rsidR="00186269" w:rsidRDefault="00186269"/>
    <w:p w14:paraId="1EE2C7CD" w14:textId="77777777" w:rsidR="00186269" w:rsidRDefault="001862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268E1" w:rsidRPr="00AA4AFB" w14:paraId="6ABBECA1" w14:textId="77777777" w:rsidTr="00AE0449">
        <w:tc>
          <w:tcPr>
            <w:tcW w:w="2407" w:type="dxa"/>
          </w:tcPr>
          <w:p w14:paraId="781E50FD" w14:textId="77777777" w:rsidR="006268E1" w:rsidRPr="004B7F45" w:rsidRDefault="006268E1" w:rsidP="00AE044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Project name</w:t>
            </w:r>
          </w:p>
        </w:tc>
        <w:tc>
          <w:tcPr>
            <w:tcW w:w="7221" w:type="dxa"/>
            <w:gridSpan w:val="3"/>
            <w:shd w:val="clear" w:color="auto" w:fill="FFF2CC" w:themeFill="accent4" w:themeFillTint="33"/>
          </w:tcPr>
          <w:p w14:paraId="3E15F099" w14:textId="0A5C53D0" w:rsidR="006268E1" w:rsidRPr="004B7F45" w:rsidRDefault="00CB268E" w:rsidP="00AE0449">
            <w:pPr>
              <w:rPr>
                <w:lang w:val="en-US"/>
              </w:rPr>
            </w:pPr>
            <w:r>
              <w:rPr>
                <w:lang w:val="en-US"/>
              </w:rPr>
              <w:t>04C: ADC with output on LCD</w:t>
            </w:r>
          </w:p>
        </w:tc>
      </w:tr>
      <w:tr w:rsidR="006268E1" w:rsidRPr="004B7F45" w14:paraId="14F5B177" w14:textId="77777777" w:rsidTr="00AE0449">
        <w:tc>
          <w:tcPr>
            <w:tcW w:w="2407" w:type="dxa"/>
          </w:tcPr>
          <w:p w14:paraId="4671CE87" w14:textId="77777777" w:rsidR="006268E1" w:rsidRPr="004B7F45" w:rsidRDefault="006268E1" w:rsidP="00AE0449">
            <w:pPr>
              <w:rPr>
                <w:lang w:val="en-US"/>
              </w:rPr>
            </w:pPr>
            <w:r w:rsidRPr="004B7F45">
              <w:rPr>
                <w:lang w:val="en-US"/>
              </w:rPr>
              <w:t>Not done</w:t>
            </w:r>
          </w:p>
        </w:tc>
        <w:tc>
          <w:tcPr>
            <w:tcW w:w="2407" w:type="dxa"/>
          </w:tcPr>
          <w:p w14:paraId="170CFC6B" w14:textId="77777777" w:rsidR="006268E1" w:rsidRPr="004B7F45" w:rsidRDefault="006268E1" w:rsidP="00AE0449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Partially done </w:t>
            </w:r>
            <w:r w:rsidRPr="004B7F45">
              <w:rPr>
                <w:lang w:val="en-US"/>
              </w:rPr>
              <w:br/>
              <w:t>(major problems)</w:t>
            </w:r>
          </w:p>
        </w:tc>
        <w:tc>
          <w:tcPr>
            <w:tcW w:w="2407" w:type="dxa"/>
          </w:tcPr>
          <w:p w14:paraId="683C5382" w14:textId="77777777" w:rsidR="006268E1" w:rsidRPr="004B7F45" w:rsidRDefault="006268E1" w:rsidP="00AE0449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Partially done </w:t>
            </w:r>
            <w:r w:rsidRPr="004B7F45">
              <w:rPr>
                <w:lang w:val="en-US"/>
              </w:rPr>
              <w:br/>
              <w:t>(minor problems)</w:t>
            </w:r>
          </w:p>
        </w:tc>
        <w:tc>
          <w:tcPr>
            <w:tcW w:w="2407" w:type="dxa"/>
          </w:tcPr>
          <w:p w14:paraId="6D5C9CBB" w14:textId="77777777" w:rsidR="006268E1" w:rsidRPr="004B7F45" w:rsidRDefault="006268E1" w:rsidP="00AE0449">
            <w:pPr>
              <w:rPr>
                <w:lang w:val="en-US"/>
              </w:rPr>
            </w:pPr>
            <w:r w:rsidRPr="004B7F45">
              <w:rPr>
                <w:lang w:val="en-US"/>
              </w:rPr>
              <w:t>Successfully completed</w:t>
            </w:r>
          </w:p>
        </w:tc>
      </w:tr>
      <w:tr w:rsidR="006268E1" w:rsidRPr="004B7F45" w14:paraId="2C16E7FD" w14:textId="77777777" w:rsidTr="00AE0449">
        <w:tc>
          <w:tcPr>
            <w:tcW w:w="2407" w:type="dxa"/>
            <w:shd w:val="clear" w:color="auto" w:fill="FFF2CC" w:themeFill="accent4" w:themeFillTint="33"/>
          </w:tcPr>
          <w:p w14:paraId="30A5DBB4" w14:textId="77777777" w:rsidR="006268E1" w:rsidRPr="00F3526D" w:rsidRDefault="006268E1" w:rsidP="00AE0449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</w:tcPr>
          <w:p w14:paraId="65EA4814" w14:textId="77777777" w:rsidR="006268E1" w:rsidRPr="00F3526D" w:rsidRDefault="006268E1" w:rsidP="00AE0449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</w:tcPr>
          <w:p w14:paraId="67DC103D" w14:textId="77777777" w:rsidR="006268E1" w:rsidRPr="00F3526D" w:rsidRDefault="006268E1" w:rsidP="00AE0449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</w:tcPr>
          <w:p w14:paraId="0067E05C" w14:textId="77777777" w:rsidR="006268E1" w:rsidRPr="00F3526D" w:rsidRDefault="006268E1" w:rsidP="00AE0449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6268E1" w:rsidRPr="00AA4AFB" w14:paraId="5A958C96" w14:textId="77777777" w:rsidTr="00AE0449">
        <w:trPr>
          <w:trHeight w:val="4513"/>
        </w:trPr>
        <w:tc>
          <w:tcPr>
            <w:tcW w:w="9628" w:type="dxa"/>
            <w:gridSpan w:val="4"/>
            <w:shd w:val="clear" w:color="auto" w:fill="FFF2CC" w:themeFill="accent4" w:themeFillTint="33"/>
          </w:tcPr>
          <w:p w14:paraId="256FAD8A" w14:textId="1E6CE01E" w:rsidR="00B431D1" w:rsidRDefault="00481D4B" w:rsidP="00AE0449">
            <w:pPr>
              <w:rPr>
                <w:lang w:val="en-US"/>
              </w:rPr>
            </w:pPr>
            <w:r>
              <w:rPr>
                <w:lang w:val="en-US"/>
              </w:rPr>
              <w:t>In addition to the</w:t>
            </w:r>
            <w:r w:rsidR="006C57CC">
              <w:rPr>
                <w:lang w:val="en-US"/>
              </w:rPr>
              <w:t xml:space="preserve"> configurations of the</w:t>
            </w:r>
            <w:r>
              <w:rPr>
                <w:lang w:val="en-US"/>
              </w:rPr>
              <w:t xml:space="preserve"> previous version of the project, here w</w:t>
            </w:r>
            <w:r w:rsidR="00B431D1">
              <w:rPr>
                <w:lang w:val="en-US"/>
              </w:rPr>
              <w:t>e configured</w:t>
            </w:r>
            <w:r w:rsidR="00CB268E">
              <w:rPr>
                <w:lang w:val="en-US"/>
              </w:rPr>
              <w:t xml:space="preserve"> the pins</w:t>
            </w:r>
            <w:r w:rsidR="00B431D1">
              <w:rPr>
                <w:lang w:val="en-US"/>
              </w:rPr>
              <w:t xml:space="preserve"> PA4, PB1, PB2, </w:t>
            </w:r>
            <w:r w:rsidR="00186269">
              <w:rPr>
                <w:lang w:val="en-US"/>
              </w:rPr>
              <w:t xml:space="preserve">and </w:t>
            </w:r>
            <w:r w:rsidR="00B431D1">
              <w:rPr>
                <w:lang w:val="en-US"/>
              </w:rPr>
              <w:t>PB15 to PB12 as</w:t>
            </w:r>
            <w:r w:rsidR="00CB268E">
              <w:rPr>
                <w:lang w:val="en-US"/>
              </w:rPr>
              <w:t xml:space="preserve"> GPIO</w:t>
            </w:r>
            <w:r w:rsidR="00B431D1">
              <w:rPr>
                <w:lang w:val="en-US"/>
              </w:rPr>
              <w:t xml:space="preserve"> output </w:t>
            </w:r>
            <w:r w:rsidR="00CB268E">
              <w:rPr>
                <w:lang w:val="en-US"/>
              </w:rPr>
              <w:t>for LCD communication</w:t>
            </w:r>
            <w:r w:rsidR="00186269">
              <w:rPr>
                <w:lang w:val="en-US"/>
              </w:rPr>
              <w:t xml:space="preserve"> (instead of using serial communication via UART).</w:t>
            </w:r>
          </w:p>
          <w:p w14:paraId="4052535E" w14:textId="77777777" w:rsidR="00CB268E" w:rsidRDefault="00CB268E" w:rsidP="00AE0449">
            <w:pPr>
              <w:rPr>
                <w:lang w:val="en-US"/>
              </w:rPr>
            </w:pPr>
          </w:p>
          <w:p w14:paraId="7A3AA0E5" w14:textId="7F9D6062" w:rsidR="00CB268E" w:rsidRDefault="00785E85" w:rsidP="00AE0449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  <w:r w:rsidR="006268E1">
              <w:rPr>
                <w:lang w:val="en-US"/>
              </w:rPr>
              <w:t xml:space="preserve">: </w:t>
            </w:r>
          </w:p>
          <w:p w14:paraId="4EDAB74C" w14:textId="6227B685" w:rsidR="00186269" w:rsidRDefault="00AA4AFB" w:rsidP="00AE0449">
            <w:pPr>
              <w:rPr>
                <w:lang w:val="en-US"/>
              </w:rPr>
            </w:pPr>
            <w:r>
              <w:rPr>
                <w:lang w:val="en-US"/>
              </w:rPr>
              <w:t>In this version, t</w:t>
            </w:r>
            <w:r w:rsidR="00186269">
              <w:rPr>
                <w:lang w:val="en-US"/>
              </w:rPr>
              <w:t>he microcontroller displays the voltage value directly on the LCD display on the board.</w:t>
            </w:r>
            <w:r w:rsidR="004628DC">
              <w:rPr>
                <w:lang w:val="en-US"/>
              </w:rPr>
              <w:t xml:space="preserve"> The procedure of reading and scaling the voltage values is the same as in the other version.</w:t>
            </w:r>
          </w:p>
          <w:p w14:paraId="2C087920" w14:textId="13E3159B" w:rsidR="00B431D1" w:rsidRDefault="00B431D1" w:rsidP="00AE0449">
            <w:pPr>
              <w:rPr>
                <w:lang w:val="en-US"/>
              </w:rPr>
            </w:pPr>
            <w:r>
              <w:rPr>
                <w:lang w:val="en-US"/>
              </w:rPr>
              <w:t>We printed the voltage</w:t>
            </w:r>
            <w:r w:rsidR="00EA2CE0">
              <w:rPr>
                <w:lang w:val="en-US"/>
              </w:rPr>
              <w:t xml:space="preserve"> value as a float in the first row</w:t>
            </w:r>
            <w:r>
              <w:rPr>
                <w:lang w:val="en-US"/>
              </w:rPr>
              <w:t>. In the second row</w:t>
            </w:r>
            <w:r w:rsidR="00186269">
              <w:rPr>
                <w:lang w:val="en-US"/>
              </w:rPr>
              <w:t>,</w:t>
            </w:r>
            <w:r>
              <w:rPr>
                <w:lang w:val="en-US"/>
              </w:rPr>
              <w:t xml:space="preserve"> we printed the </w:t>
            </w:r>
            <w:r w:rsidR="00EA2CE0">
              <w:rPr>
                <w:lang w:val="en-US"/>
              </w:rPr>
              <w:t>progress</w:t>
            </w:r>
            <w:r>
              <w:rPr>
                <w:lang w:val="en-US"/>
              </w:rPr>
              <w:t xml:space="preserve"> bar</w:t>
            </w:r>
            <w:r w:rsidR="00EA2CE0">
              <w:rPr>
                <w:lang w:val="en-US"/>
              </w:rPr>
              <w:t>, indicating the voltage on a scale from 0 to 80</w:t>
            </w:r>
            <w:r w:rsidR="00FD5609">
              <w:rPr>
                <w:lang w:val="en-US"/>
              </w:rPr>
              <w:t xml:space="preserve">. We </w:t>
            </w:r>
            <w:r w:rsidR="00EA2CE0">
              <w:rPr>
                <w:lang w:val="en-US"/>
              </w:rPr>
              <w:t>obtained</w:t>
            </w:r>
            <w:r w:rsidR="00FD5609">
              <w:rPr>
                <w:lang w:val="en-US"/>
              </w:rPr>
              <w:t xml:space="preserve"> the conversion result </w:t>
            </w:r>
            <w:r w:rsidR="00EA2CE0">
              <w:rPr>
                <w:lang w:val="en-US"/>
              </w:rPr>
              <w:t xml:space="preserve">by </w:t>
            </w:r>
            <w:r w:rsidR="00FD5609">
              <w:rPr>
                <w:lang w:val="en-US"/>
              </w:rPr>
              <w:t xml:space="preserve">dividing it by the FSR and multiplying </w:t>
            </w:r>
            <w:r w:rsidR="00EA2CE0">
              <w:rPr>
                <w:lang w:val="en-US"/>
              </w:rPr>
              <w:t xml:space="preserve">it </w:t>
            </w:r>
            <w:r w:rsidR="00FD5609">
              <w:rPr>
                <w:lang w:val="en-US"/>
              </w:rPr>
              <w:t xml:space="preserve">by 80. We </w:t>
            </w:r>
            <w:r w:rsidR="00EA2CE0">
              <w:rPr>
                <w:lang w:val="en-US"/>
              </w:rPr>
              <w:t>cast</w:t>
            </w:r>
            <w:r w:rsidR="00FD5609">
              <w:rPr>
                <w:lang w:val="en-US"/>
              </w:rPr>
              <w:t xml:space="preserve"> this </w:t>
            </w:r>
            <w:r w:rsidR="00EA2CE0">
              <w:rPr>
                <w:lang w:val="en-US"/>
              </w:rPr>
              <w:t>value as</w:t>
            </w:r>
            <w:r w:rsidR="00FD5609">
              <w:rPr>
                <w:lang w:val="en-US"/>
              </w:rPr>
              <w:t xml:space="preserve"> an integer </w:t>
            </w:r>
            <w:r w:rsidR="00EA2CE0">
              <w:rPr>
                <w:lang w:val="en-US"/>
              </w:rPr>
              <w:t xml:space="preserve">and then sent it as an argument to the function </w:t>
            </w:r>
            <w:r w:rsidR="00EA2CE0" w:rsidRPr="00EA2CE0">
              <w:rPr>
                <w:rFonts w:ascii="Consolas" w:hAnsi="Consolas"/>
                <w:lang w:val="en-US"/>
              </w:rPr>
              <w:t>drawbar()</w:t>
            </w:r>
            <w:r w:rsidR="00EA2CE0">
              <w:rPr>
                <w:lang w:val="en-US"/>
              </w:rPr>
              <w:t>;</w:t>
            </w:r>
          </w:p>
          <w:p w14:paraId="39A81890" w14:textId="09C090D0" w:rsidR="006268E1" w:rsidRDefault="006268E1" w:rsidP="00AE0449">
            <w:pPr>
              <w:rPr>
                <w:lang w:val="en-US"/>
              </w:rPr>
            </w:pPr>
            <w:r>
              <w:rPr>
                <w:lang w:val="en-US"/>
              </w:rPr>
              <w:t>In the end</w:t>
            </w:r>
            <w:r w:rsidR="00186269">
              <w:rPr>
                <w:lang w:val="en-US"/>
              </w:rPr>
              <w:t>,</w:t>
            </w:r>
            <w:r>
              <w:rPr>
                <w:lang w:val="en-US"/>
              </w:rPr>
              <w:t xml:space="preserve"> we reset the flag</w:t>
            </w:r>
            <w:r w:rsidR="00EA2CE0">
              <w:rPr>
                <w:lang w:val="en-US"/>
              </w:rPr>
              <w:t xml:space="preserve"> and the cycle continues endlessly, reading new values at a rate of 1Hz.</w:t>
            </w:r>
          </w:p>
          <w:p w14:paraId="00C32CAD" w14:textId="77777777" w:rsidR="006268E1" w:rsidRPr="004B7F45" w:rsidRDefault="006268E1" w:rsidP="00AE0449">
            <w:pPr>
              <w:rPr>
                <w:lang w:val="en-US"/>
              </w:rPr>
            </w:pPr>
          </w:p>
        </w:tc>
      </w:tr>
      <w:tr w:rsidR="006268E1" w:rsidRPr="004B7F45" w14:paraId="34DFBF78" w14:textId="77777777" w:rsidTr="00AE0449">
        <w:trPr>
          <w:trHeight w:val="2420"/>
        </w:trPr>
        <w:tc>
          <w:tcPr>
            <w:tcW w:w="9628" w:type="dxa"/>
            <w:gridSpan w:val="4"/>
          </w:tcPr>
          <w:p w14:paraId="363F48FC" w14:textId="77777777" w:rsidR="006268E1" w:rsidRDefault="006268E1" w:rsidP="00AE0449">
            <w:pPr>
              <w:rPr>
                <w:lang w:val="en-US"/>
              </w:rPr>
            </w:pPr>
            <w:r>
              <w:rPr>
                <w:lang w:val="en-US"/>
              </w:rPr>
              <w:t>Professor comments:</w:t>
            </w:r>
          </w:p>
        </w:tc>
      </w:tr>
    </w:tbl>
    <w:p w14:paraId="0AE7C286" w14:textId="77777777" w:rsidR="006268E1" w:rsidRDefault="006268E1"/>
    <w:sectPr w:rsidR="006268E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A0tDA0MDQxtDA3s7BU0lEKTi0uzszPAykwqgUAEzh+TywAAAA="/>
  </w:docVars>
  <w:rsids>
    <w:rsidRoot w:val="004B7F45"/>
    <w:rsid w:val="00070303"/>
    <w:rsid w:val="00186269"/>
    <w:rsid w:val="002F1F5E"/>
    <w:rsid w:val="003864C0"/>
    <w:rsid w:val="00397119"/>
    <w:rsid w:val="003F2D21"/>
    <w:rsid w:val="00406DD3"/>
    <w:rsid w:val="00414DCC"/>
    <w:rsid w:val="004628DC"/>
    <w:rsid w:val="00481D4B"/>
    <w:rsid w:val="00485AED"/>
    <w:rsid w:val="004B7F45"/>
    <w:rsid w:val="004C376C"/>
    <w:rsid w:val="006268E1"/>
    <w:rsid w:val="006C57CC"/>
    <w:rsid w:val="00726165"/>
    <w:rsid w:val="00785E85"/>
    <w:rsid w:val="007B0EC9"/>
    <w:rsid w:val="007B511C"/>
    <w:rsid w:val="00A053A4"/>
    <w:rsid w:val="00AA4AFB"/>
    <w:rsid w:val="00B431D1"/>
    <w:rsid w:val="00CB268E"/>
    <w:rsid w:val="00D631E5"/>
    <w:rsid w:val="00EA2CE0"/>
    <w:rsid w:val="00F3526D"/>
    <w:rsid w:val="00FB7981"/>
    <w:rsid w:val="00FD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B1863F"/>
  <w15:chartTrackingRefBased/>
  <w15:docId w15:val="{47AE3095-5703-4798-9EDB-1305F1AE9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7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7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Alberta Villa</dc:creator>
  <cp:keywords/>
  <dc:description/>
  <cp:lastModifiedBy>Simone Giampà</cp:lastModifiedBy>
  <cp:revision>5</cp:revision>
  <dcterms:created xsi:type="dcterms:W3CDTF">2022-10-22T13:37:00Z</dcterms:created>
  <dcterms:modified xsi:type="dcterms:W3CDTF">2022-10-24T09:37:00Z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bf989294ce101ccb1b3054677ad09cc8172aacb5fbce342078e98cd6dd34a335</vt:lpwstr>
  </property>
</Properties>
</file>