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jpeg" ContentType="image/jpe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Lab 4 First Normal Form (pts. 3)</w:t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/>
          <w:b/>
        </w:rPr>
        <w:t>Submission requirements:</w:t>
      </w:r>
      <w:r>
        <w:rPr>
          <w:rFonts w:eastAsia="Calibri" w:cs="Calibri"/>
        </w:rPr>
        <w:t xml:space="preserve"> </w:t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/>
          <w:color w:val="FF0000"/>
        </w:rPr>
        <w:t>Note: Work submitted must belong to you, if it matches with someone else, your work will be graded as 0 and will be reported to Associate Dean.</w:t>
      </w:r>
    </w:p>
    <w:p>
      <w:pPr>
        <w:pStyle w:val="Normal"/>
        <w:numPr>
          <w:ilvl w:val="0"/>
          <w:numId w:val="1"/>
        </w:numPr>
        <w:ind w:left="1080" w:hanging="360"/>
        <w:rPr>
          <w:rFonts w:ascii="Calibri" w:hAnsi="Calibri" w:eastAsia="Calibri" w:cs="Calibri"/>
        </w:rPr>
      </w:pPr>
      <w:r>
        <w:rPr>
          <w:rFonts w:eastAsia="Calibri" w:cs="Calibri"/>
        </w:rPr>
        <w:t xml:space="preserve">Use any software to draw ERD. Take </w:t>
      </w:r>
      <w:r>
        <w:rPr>
          <w:rFonts w:eastAsia="Calibri" w:cs="Calibri"/>
          <w:color w:val="FF0000"/>
        </w:rPr>
        <w:t xml:space="preserve">screen capture </w:t>
      </w:r>
      <w:r>
        <w:rPr>
          <w:rFonts w:eastAsia="Calibri" w:cs="Calibri"/>
        </w:rPr>
        <w:t>of the data model and embed it under the question.</w:t>
      </w:r>
    </w:p>
    <w:p>
      <w:pPr>
        <w:pStyle w:val="Normal"/>
        <w:numPr>
          <w:ilvl w:val="0"/>
          <w:numId w:val="1"/>
        </w:numPr>
        <w:ind w:left="1080" w:hanging="360"/>
        <w:rPr>
          <w:rFonts w:ascii="Calibri" w:hAnsi="Calibri" w:eastAsia="Calibri" w:cs="Calibri"/>
        </w:rPr>
      </w:pPr>
      <w:r>
        <w:rPr>
          <w:rFonts w:eastAsia="Calibri" w:cs="Calibri"/>
        </w:rPr>
        <w:t xml:space="preserve">Complete rest of the questions in the same document. </w:t>
      </w:r>
      <w:r>
        <w:rPr>
          <w:rFonts w:eastAsia="Calibri" w:cs="Calibri"/>
          <w:color w:val="FF0000"/>
        </w:rPr>
        <w:t>Resave</w:t>
      </w:r>
      <w:r>
        <w:rPr>
          <w:rFonts w:eastAsia="Calibri" w:cs="Calibri"/>
        </w:rPr>
        <w:t xml:space="preserve"> the document with </w:t>
      </w:r>
      <w:r>
        <w:rPr>
          <w:rFonts w:eastAsia="Calibri" w:cs="Calibri"/>
          <w:color w:val="FF0000"/>
        </w:rPr>
        <w:t>your name_lab#_db. (E.g Amrit_lab#_db)</w:t>
      </w:r>
    </w:p>
    <w:p>
      <w:pPr>
        <w:pStyle w:val="Normal"/>
        <w:numPr>
          <w:ilvl w:val="0"/>
          <w:numId w:val="1"/>
        </w:numPr>
        <w:ind w:left="1080" w:hanging="360"/>
        <w:rPr>
          <w:rFonts w:ascii="Calibri" w:hAnsi="Calibri" w:eastAsia="Calibri" w:cs="Calibri"/>
        </w:rPr>
      </w:pPr>
      <w:r>
        <w:rPr>
          <w:rFonts w:eastAsia="Calibri" w:cs="Calibri"/>
          <w:color w:val="FF0000"/>
        </w:rPr>
        <w:t>SUBMIT ONLY WORD DOCUMENT, PDF or COPY PASTE YOUR ANSWER IN THE TEXT AREA PROVIDED.</w:t>
      </w:r>
    </w:p>
    <w:p>
      <w:pPr>
        <w:pStyle w:val="Normal"/>
        <w:numPr>
          <w:ilvl w:val="0"/>
          <w:numId w:val="1"/>
        </w:numPr>
        <w:ind w:left="1080" w:hanging="360"/>
        <w:rPr/>
      </w:pPr>
      <w:r>
        <w:rPr>
          <w:rFonts w:eastAsia="Calibri" w:cs="Calibri"/>
        </w:rPr>
        <w:t xml:space="preserve">Submit the document in link provided in assignment section. </w:t>
      </w:r>
      <w:r>
        <w:rPr>
          <w:rFonts w:eastAsia="Calibri" w:cs="Calibri"/>
          <w:color w:val="FF0000"/>
        </w:rPr>
        <w:t>OR complete the lab manually and submit the hardcopy.</w:t>
      </w:r>
      <w:r>
        <w:rPr/>
        <w:t xml:space="preserve">            </w:t>
      </w:r>
    </w:p>
    <w:p>
      <w:pPr>
        <w:pStyle w:val="Normal"/>
        <w:rPr>
          <w:color w:val="FF0000"/>
        </w:rPr>
      </w:pPr>
      <w:r>
        <w:rPr>
          <w:color w:val="FF0000"/>
        </w:rPr>
        <w:t>Note: if there is many to many relationship exists between entities, it must be resolved.</w:t>
      </w:r>
    </w:p>
    <w:p>
      <w:pPr>
        <w:pStyle w:val="ListParagraph"/>
        <w:ind w:left="36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INVOICE table:</w:t>
      </w:r>
    </w:p>
    <w:tbl>
      <w:tblPr>
        <w:tblW w:w="120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520"/>
        <w:gridCol w:w="1499"/>
        <w:gridCol w:w="1500"/>
        <w:gridCol w:w="1500"/>
        <w:gridCol w:w="1500"/>
        <w:gridCol w:w="1500"/>
        <w:gridCol w:w="1500"/>
        <w:gridCol w:w="1499"/>
      </w:tblGrid>
      <w:tr>
        <w:trPr>
          <w:trHeight w:val="290" w:hRule="atLeast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INV_NUM</w:t>
            </w:r>
          </w:p>
        </w:tc>
        <w:tc>
          <w:tcPr>
            <w:tcW w:w="14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PROD_NUM</w:t>
            </w:r>
          </w:p>
        </w:tc>
        <w:tc>
          <w:tcPr>
            <w:tcW w:w="150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SALE_DATE</w:t>
            </w:r>
          </w:p>
        </w:tc>
        <w:tc>
          <w:tcPr>
            <w:tcW w:w="150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PROD_LABEL</w:t>
            </w:r>
          </w:p>
        </w:tc>
        <w:tc>
          <w:tcPr>
            <w:tcW w:w="150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VEND_CODE</w:t>
            </w:r>
          </w:p>
        </w:tc>
        <w:tc>
          <w:tcPr>
            <w:tcW w:w="150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VEND_NAME</w:t>
            </w:r>
          </w:p>
        </w:tc>
        <w:tc>
          <w:tcPr>
            <w:tcW w:w="150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QUANT_SOLD</w:t>
            </w:r>
          </w:p>
        </w:tc>
        <w:tc>
          <w:tcPr>
            <w:tcW w:w="1499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PROD_PRICE</w:t>
            </w:r>
          </w:p>
        </w:tc>
      </w:tr>
      <w:tr>
        <w:trPr>
          <w:trHeight w:val="290" w:hRule="atLeast"/>
        </w:trPr>
        <w:tc>
          <w:tcPr>
            <w:tcW w:w="1520" w:type="dxa"/>
            <w:tcBorders>
              <w:lef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23155</w:t>
            </w:r>
          </w:p>
        </w:tc>
        <w:tc>
          <w:tcPr>
            <w:tcW w:w="1499" w:type="dxa"/>
            <w:tcBorders>
              <w:lef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DD-R89DE9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2023-02-03</w:t>
            </w:r>
          </w:p>
        </w:tc>
        <w:tc>
          <w:tcPr>
            <w:tcW w:w="150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Power Drill</w:t>
            </w:r>
          </w:p>
        </w:tc>
        <w:tc>
          <w:tcPr>
            <w:tcW w:w="150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234</w:t>
            </w:r>
          </w:p>
        </w:tc>
        <w:tc>
          <w:tcPr>
            <w:tcW w:w="150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PRO, Inc.</w:t>
            </w:r>
          </w:p>
        </w:tc>
        <w:tc>
          <w:tcPr>
            <w:tcW w:w="150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1</w:t>
            </w:r>
          </w:p>
        </w:tc>
        <w:tc>
          <w:tcPr>
            <w:tcW w:w="1499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$99.95</w:t>
            </w:r>
          </w:p>
        </w:tc>
      </w:tr>
      <w:tr>
        <w:trPr>
          <w:trHeight w:val="290" w:hRule="atLeast"/>
        </w:trPr>
        <w:tc>
          <w:tcPr>
            <w:tcW w:w="1520" w:type="dxa"/>
            <w:tcBorders>
              <w:lef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 </w:t>
            </w:r>
          </w:p>
        </w:tc>
        <w:tc>
          <w:tcPr>
            <w:tcW w:w="1499" w:type="dxa"/>
            <w:tcBorders>
              <w:lef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AA-T45TW3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2023-02-03</w:t>
            </w:r>
          </w:p>
        </w:tc>
        <w:tc>
          <w:tcPr>
            <w:tcW w:w="1500" w:type="dxa"/>
            <w:tcBorders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Rotary Sander</w:t>
            </w:r>
          </w:p>
        </w:tc>
        <w:tc>
          <w:tcPr>
            <w:tcW w:w="1500" w:type="dxa"/>
            <w:tcBorders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234</w:t>
            </w:r>
          </w:p>
        </w:tc>
        <w:tc>
          <w:tcPr>
            <w:tcW w:w="1500" w:type="dxa"/>
            <w:tcBorders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PRO, Inc.</w:t>
            </w:r>
          </w:p>
        </w:tc>
        <w:tc>
          <w:tcPr>
            <w:tcW w:w="1500" w:type="dxa"/>
            <w:tcBorders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6</w:t>
            </w:r>
          </w:p>
        </w:tc>
        <w:tc>
          <w:tcPr>
            <w:tcW w:w="1499" w:type="dxa"/>
            <w:tcBorders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$59.95</w:t>
            </w:r>
          </w:p>
        </w:tc>
      </w:tr>
      <w:tr>
        <w:trPr>
          <w:trHeight w:val="290" w:hRule="atLeast"/>
        </w:trPr>
        <w:tc>
          <w:tcPr>
            <w:tcW w:w="1520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 </w:t>
            </w:r>
          </w:p>
        </w:tc>
        <w:tc>
          <w:tcPr>
            <w:tcW w:w="1499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GH-U34JR4</w:t>
            </w:r>
          </w:p>
        </w:tc>
        <w:tc>
          <w:tcPr>
            <w:tcW w:w="15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2023-02-03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Band Saw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345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Evergreen, Inc.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3</w:t>
            </w:r>
          </w:p>
        </w:tc>
        <w:tc>
          <w:tcPr>
            <w:tcW w:w="14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$49.95</w:t>
            </w:r>
          </w:p>
        </w:tc>
      </w:tr>
      <w:tr>
        <w:trPr>
          <w:trHeight w:val="290" w:hRule="atLeast"/>
        </w:trPr>
        <w:tc>
          <w:tcPr>
            <w:tcW w:w="15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34521</w:t>
            </w:r>
          </w:p>
        </w:tc>
        <w:tc>
          <w:tcPr>
            <w:tcW w:w="14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DD-R89DE9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2023-02-03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Power Drill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234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PRO, Inc.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4</w:t>
            </w:r>
          </w:p>
        </w:tc>
        <w:tc>
          <w:tcPr>
            <w:tcW w:w="14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$99.95</w:t>
            </w:r>
          </w:p>
        </w:tc>
      </w:tr>
      <w:tr>
        <w:trPr>
          <w:trHeight w:val="290" w:hRule="atLeast"/>
        </w:trPr>
        <w:tc>
          <w:tcPr>
            <w:tcW w:w="15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45321</w:t>
            </w:r>
          </w:p>
        </w:tc>
        <w:tc>
          <w:tcPr>
            <w:tcW w:w="14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BG-4564B5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2023-02-05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Band Saw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345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Evergreen, Inc.</w:t>
            </w:r>
          </w:p>
        </w:tc>
        <w:tc>
          <w:tcPr>
            <w:tcW w:w="150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2</w:t>
            </w:r>
          </w:p>
        </w:tc>
        <w:tc>
          <w:tcPr>
            <w:tcW w:w="14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before="0" w:after="16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cs="Calibri"/>
                <w:color w:val="000000"/>
              </w:rPr>
              <w:t>$49.95</w:t>
            </w:r>
          </w:p>
        </w:tc>
      </w:tr>
    </w:tbl>
    <w:p>
      <w:pPr>
        <w:pStyle w:val="ListParagraph"/>
        <w:ind w:left="36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360" w:hanging="0"/>
        <w:rPr>
          <w:sz w:val="28"/>
          <w:szCs w:val="28"/>
        </w:rPr>
      </w:pPr>
      <w:r>
        <w:rPr>
          <w:sz w:val="28"/>
          <w:szCs w:val="28"/>
        </w:rPr>
        <w:t>Based on the unnormalized data given in the Invoice table, Analyse the given attributes for 1</w:t>
      </w:r>
      <w:r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Normal form, If they are not in 1</w:t>
      </w:r>
      <w:r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NF then make the necessary changes to correct them. </w:t>
      </w:r>
    </w:p>
    <w:p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Perform this task, two ways: </w:t>
      </w:r>
    </w:p>
    <w:tbl>
      <w:tblPr>
        <w:tblW w:w="11082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1733"/>
        <w:gridCol w:w="1125"/>
        <w:gridCol w:w="1418"/>
        <w:gridCol w:w="1125"/>
        <w:gridCol w:w="1406"/>
        <w:gridCol w:w="1384"/>
        <w:gridCol w:w="1451"/>
      </w:tblGrid>
      <w:tr>
        <w:trPr/>
        <w:tc>
          <w:tcPr>
            <w:tcW w:w="144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#(1)INV_NUM</w:t>
            </w:r>
          </w:p>
        </w:tc>
        <w:tc>
          <w:tcPr>
            <w:tcW w:w="17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#(2)PROD_NUM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SALE_DATE</w:t>
            </w:r>
          </w:p>
        </w:tc>
        <w:tc>
          <w:tcPr>
            <w:tcW w:w="14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PROD_LABEL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VEND_CODE</w:t>
            </w:r>
          </w:p>
        </w:tc>
        <w:tc>
          <w:tcPr>
            <w:tcW w:w="140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VEND_NAME</w:t>
            </w:r>
          </w:p>
        </w:tc>
        <w:tc>
          <w:tcPr>
            <w:tcW w:w="138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QUANT_SOLD</w:t>
            </w:r>
          </w:p>
        </w:tc>
        <w:tc>
          <w:tcPr>
            <w:tcW w:w="1451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PROD_PRICE</w:t>
            </w:r>
          </w:p>
        </w:tc>
      </w:tr>
      <w:tr>
        <w:trPr/>
        <w:tc>
          <w:tcPr>
            <w:tcW w:w="1440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23155</w:t>
            </w:r>
          </w:p>
        </w:tc>
        <w:tc>
          <w:tcPr>
            <w:tcW w:w="1733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DD-R89DE9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2023-02-03</w:t>
            </w:r>
          </w:p>
        </w:tc>
        <w:tc>
          <w:tcPr>
            <w:tcW w:w="1418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Power Drill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234</w:t>
            </w:r>
          </w:p>
        </w:tc>
        <w:tc>
          <w:tcPr>
            <w:tcW w:w="1406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PRO, Inc.</w:t>
            </w:r>
          </w:p>
        </w:tc>
        <w:tc>
          <w:tcPr>
            <w:tcW w:w="1384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1</w:t>
            </w:r>
          </w:p>
        </w:tc>
        <w:tc>
          <w:tcPr>
            <w:tcW w:w="1451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$99.95</w:t>
            </w:r>
          </w:p>
        </w:tc>
      </w:tr>
      <w:tr>
        <w:trPr/>
        <w:tc>
          <w:tcPr>
            <w:tcW w:w="1440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23155</w:t>
            </w:r>
          </w:p>
        </w:tc>
        <w:tc>
          <w:tcPr>
            <w:tcW w:w="1733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AA-T45TW3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2023-02-03</w:t>
            </w:r>
          </w:p>
        </w:tc>
        <w:tc>
          <w:tcPr>
            <w:tcW w:w="1418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Rotary Sander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234</w:t>
            </w:r>
          </w:p>
        </w:tc>
        <w:tc>
          <w:tcPr>
            <w:tcW w:w="1406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PRO, Inc.</w:t>
            </w:r>
          </w:p>
        </w:tc>
        <w:tc>
          <w:tcPr>
            <w:tcW w:w="1384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6</w:t>
            </w:r>
          </w:p>
        </w:tc>
        <w:tc>
          <w:tcPr>
            <w:tcW w:w="1451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$59.95</w:t>
            </w:r>
          </w:p>
        </w:tc>
      </w:tr>
      <w:tr>
        <w:trPr/>
        <w:tc>
          <w:tcPr>
            <w:tcW w:w="1440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23155</w:t>
            </w:r>
          </w:p>
        </w:tc>
        <w:tc>
          <w:tcPr>
            <w:tcW w:w="1733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GH-U34JR4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2023-02-03</w:t>
            </w:r>
          </w:p>
        </w:tc>
        <w:tc>
          <w:tcPr>
            <w:tcW w:w="1418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Band Saw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345</w:t>
            </w:r>
          </w:p>
        </w:tc>
        <w:tc>
          <w:tcPr>
            <w:tcW w:w="1406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Evergreen, Inc.</w:t>
            </w:r>
          </w:p>
        </w:tc>
        <w:tc>
          <w:tcPr>
            <w:tcW w:w="1384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3</w:t>
            </w:r>
          </w:p>
        </w:tc>
        <w:tc>
          <w:tcPr>
            <w:tcW w:w="1451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$49.95</w:t>
            </w:r>
          </w:p>
        </w:tc>
      </w:tr>
      <w:tr>
        <w:trPr/>
        <w:tc>
          <w:tcPr>
            <w:tcW w:w="1440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34521</w:t>
            </w:r>
          </w:p>
        </w:tc>
        <w:tc>
          <w:tcPr>
            <w:tcW w:w="1733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DD-R89DE9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2023-02-03</w:t>
            </w:r>
          </w:p>
        </w:tc>
        <w:tc>
          <w:tcPr>
            <w:tcW w:w="1418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Power Drill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234</w:t>
            </w:r>
          </w:p>
        </w:tc>
        <w:tc>
          <w:tcPr>
            <w:tcW w:w="1406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PRO, Inc.</w:t>
            </w:r>
          </w:p>
        </w:tc>
        <w:tc>
          <w:tcPr>
            <w:tcW w:w="1384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4</w:t>
            </w:r>
          </w:p>
        </w:tc>
        <w:tc>
          <w:tcPr>
            <w:tcW w:w="1451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$99.95</w:t>
            </w:r>
          </w:p>
        </w:tc>
      </w:tr>
      <w:tr>
        <w:trPr/>
        <w:tc>
          <w:tcPr>
            <w:tcW w:w="1440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45321</w:t>
            </w:r>
          </w:p>
        </w:tc>
        <w:tc>
          <w:tcPr>
            <w:tcW w:w="1733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BG-456B5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2023-02-05</w:t>
            </w:r>
          </w:p>
        </w:tc>
        <w:tc>
          <w:tcPr>
            <w:tcW w:w="1418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Band Saw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345</w:t>
            </w:r>
          </w:p>
        </w:tc>
        <w:tc>
          <w:tcPr>
            <w:tcW w:w="1406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Evergreen, Inc.</w:t>
            </w:r>
          </w:p>
        </w:tc>
        <w:tc>
          <w:tcPr>
            <w:tcW w:w="1384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2</w:t>
            </w:r>
          </w:p>
        </w:tc>
        <w:tc>
          <w:tcPr>
            <w:tcW w:w="1451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w:t>$49.95</w:t>
            </w:r>
          </w:p>
        </w:tc>
      </w:tr>
    </w:tbl>
    <w:p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/>
      </w:r>
    </w:p>
    <w:p>
      <w:pPr>
        <w:pStyle w:val="ListParagraph"/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Single table solution and List the violations that will be created by using single table solution (pts 1.5):</w:t>
      </w:r>
    </w:p>
    <w:p>
      <w:pPr>
        <w:pStyle w:val="ListParagraph"/>
        <w:numPr>
          <w:ilvl w:val="4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Updating: </w:t>
      </w:r>
      <w:r>
        <w:rPr>
          <w:rFonts w:ascii="Arial" w:hAnsi="Arial"/>
          <w:i w:val="false"/>
          <w:caps w:val="false"/>
          <w:smallCaps w:val="false"/>
          <w:sz w:val="28"/>
          <w:szCs w:val="28"/>
        </w:rPr>
        <w:t>When updating an value, you must update every instance with that value</w:t>
      </w:r>
    </w:p>
    <w:p>
      <w:pPr>
        <w:pStyle w:val="ListParagraph"/>
        <w:numPr>
          <w:ilvl w:val="4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Insertion: </w:t>
      </w:r>
      <w:r>
        <w:rPr>
          <w:rFonts w:ascii="Arial" w:hAnsi="Arial"/>
          <w:i w:val="false"/>
          <w:caps w:val="false"/>
          <w:smallCaps w:val="false"/>
          <w:sz w:val="28"/>
          <w:szCs w:val="28"/>
        </w:rPr>
        <w:t>When inserting a new instance, it may modify the instances that share one of the UIDs.</w:t>
      </w:r>
    </w:p>
    <w:p>
      <w:pPr>
        <w:pStyle w:val="ListParagraph"/>
        <w:numPr>
          <w:ilvl w:val="4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Deletion: </w:t>
      </w:r>
      <w:r>
        <w:rPr>
          <w:rFonts w:ascii="Arial" w:hAnsi="Arial"/>
          <w:i w:val="false"/>
          <w:caps w:val="false"/>
          <w:smallCaps w:val="false"/>
          <w:sz w:val="28"/>
          <w:szCs w:val="28"/>
        </w:rPr>
        <w:t>When deleting one instance, it may modify the instances that share one of the UIDs.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Elimination of multivalued attribute into a separate entity. </w:t>
      </w:r>
      <w:r>
        <w:rPr>
          <w:sz w:val="28"/>
          <w:szCs w:val="28"/>
          <w:u w:val="single"/>
        </w:rPr>
        <w:t>Draw the correct data model</w:t>
      </w:r>
      <w:r>
        <w:rPr>
          <w:sz w:val="28"/>
          <w:szCs w:val="28"/>
        </w:rPr>
        <w:t xml:space="preserve"> to relate the entities. (pts 1.5)</w:t>
      </w:r>
    </w:p>
    <w:p>
      <w:pPr>
        <w:pStyle w:val="Normal"/>
        <w:rPr/>
      </w:pPr>
      <w:r>
        <w:rPr/>
        <w:t xml:space="preserve">                  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229600" cy="61963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5840" w:h="122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6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6f44f5"/>
    <w:pPr>
      <w:spacing w:before="0" w:after="160"/>
      <w:ind w:left="720" w:hanging="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6722c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Application>LibreOffice/7.2.0.4$MacOSX_X86_64 LibreOffice_project/9a9c6381e3f7a62afc1329bd359cc48accb6435b</Application>
  <AppVersion>15.0000</AppVersion>
  <Pages>3</Pages>
  <Words>368</Words>
  <Characters>1893</Characters>
  <CharactersWithSpaces>2176</CharactersWithSpaces>
  <Paragraphs>114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2023-02-13T22:18:00Z</dcterms:created>
  <dc:creator>Amritpreet Kaur</dc:creator>
  <dc:description/>
  <dc:language>en-CA</dc:language>
  <cp:lastModifiedBy/>
  <dcterms:modified xsi:type="dcterms:W3CDTF">2023-02-14T13:23:37Z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