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CDD46" w14:textId="77777777" w:rsidR="002C4AB4" w:rsidRDefault="00D00785" w:rsidP="002C4AB4">
      <w:pPr>
        <w:pStyle w:val="Heading1"/>
        <w:spacing w:line="360" w:lineRule="auto"/>
        <w:jc w:val="center"/>
      </w:pPr>
      <w:bookmarkStart w:id="0" w:name="_Toc42082163"/>
      <w:r>
        <w:t>SUPPLEMENTARY APPENDIX</w:t>
      </w:r>
    </w:p>
    <w:p w14:paraId="650708C5" w14:textId="73BA28D1" w:rsidR="00D00785" w:rsidRDefault="00D00785" w:rsidP="00D00785">
      <w:pPr>
        <w:pStyle w:val="Heading1"/>
        <w:spacing w:line="360" w:lineRule="auto"/>
      </w:pPr>
      <w:r>
        <w:br/>
        <w:t>TRIAL DESIGN</w:t>
      </w:r>
    </w:p>
    <w:p w14:paraId="36C84DA9" w14:textId="4CAA4578" w:rsidR="003E48DE" w:rsidRPr="002C4AB4" w:rsidRDefault="008C5073" w:rsidP="00D00785">
      <w:pPr>
        <w:pStyle w:val="Heading1"/>
        <w:spacing w:line="360" w:lineRule="auto"/>
        <w:jc w:val="both"/>
        <w:rPr>
          <w:rFonts w:ascii="Times" w:hAnsi="Times"/>
          <w:sz w:val="22"/>
          <w:szCs w:val="22"/>
        </w:rPr>
      </w:pPr>
      <w:r w:rsidRPr="002C4AB4">
        <w:rPr>
          <w:sz w:val="22"/>
          <w:szCs w:val="24"/>
        </w:rPr>
        <w:t>OBJECTIVES AND RATIONALE</w:t>
      </w:r>
      <w:bookmarkEnd w:id="0"/>
      <w:r w:rsidRPr="002C4AB4">
        <w:rPr>
          <w:sz w:val="22"/>
          <w:szCs w:val="24"/>
        </w:rPr>
        <w:t xml:space="preserve"> </w:t>
      </w:r>
    </w:p>
    <w:p w14:paraId="5E0BDC28" w14:textId="4B97069B" w:rsidR="00C56E41" w:rsidRPr="00C56E41" w:rsidRDefault="00C56E41" w:rsidP="0000105E">
      <w:pPr>
        <w:spacing w:after="80" w:line="360" w:lineRule="auto"/>
        <w:jc w:val="both"/>
        <w:rPr>
          <w:rFonts w:ascii="Times" w:hAnsi="Times" w:cs="Times New Roman"/>
          <w:szCs w:val="24"/>
        </w:rPr>
      </w:pPr>
      <w:r w:rsidRPr="00C56E41">
        <w:rPr>
          <w:rFonts w:ascii="Times" w:hAnsi="Times" w:cs="Times New Roman"/>
          <w:szCs w:val="24"/>
        </w:rPr>
        <w:t xml:space="preserve">The </w:t>
      </w:r>
      <w:r w:rsidRPr="00E151A2">
        <w:rPr>
          <w:rFonts w:ascii="Times" w:hAnsi="Times" w:cs="Times New Roman"/>
          <w:b/>
          <w:bCs/>
          <w:szCs w:val="24"/>
        </w:rPr>
        <w:t xml:space="preserve">primary objective </w:t>
      </w:r>
      <w:r w:rsidR="00ED3F56">
        <w:rPr>
          <w:rFonts w:ascii="Times" w:hAnsi="Times" w:cs="Times New Roman"/>
          <w:szCs w:val="24"/>
        </w:rPr>
        <w:t>was</w:t>
      </w:r>
      <w:r w:rsidRPr="00C56E41">
        <w:rPr>
          <w:rFonts w:ascii="Times" w:hAnsi="Times" w:cs="Times New Roman"/>
          <w:szCs w:val="24"/>
        </w:rPr>
        <w:t xml:space="preserve"> to assess the clinical differences in cognition of subjects receiving twelve-weeks treatment either with metabolic cofactors supplementation or placebo.</w:t>
      </w:r>
      <w:r w:rsidR="009D4F10">
        <w:rPr>
          <w:rFonts w:ascii="Times" w:hAnsi="Times" w:cs="Times New Roman"/>
          <w:szCs w:val="24"/>
        </w:rPr>
        <w:t xml:space="preserve"> </w:t>
      </w:r>
      <w:r w:rsidRPr="00C56E41">
        <w:rPr>
          <w:rFonts w:ascii="Times" w:hAnsi="Times" w:cs="Times New Roman"/>
          <w:szCs w:val="24"/>
        </w:rPr>
        <w:t xml:space="preserve">The primary analysis </w:t>
      </w:r>
      <w:r w:rsidR="00ED3F56">
        <w:rPr>
          <w:rFonts w:ascii="Times" w:hAnsi="Times" w:cs="Times New Roman"/>
          <w:szCs w:val="24"/>
        </w:rPr>
        <w:t xml:space="preserve">was </w:t>
      </w:r>
      <w:r w:rsidRPr="00C56E41">
        <w:rPr>
          <w:rFonts w:ascii="Times" w:hAnsi="Times" w:cs="Times New Roman"/>
          <w:szCs w:val="24"/>
        </w:rPr>
        <w:t xml:space="preserve">on the difference in cognitive and daily living activity scores between the placebo and the treatment arms, which </w:t>
      </w:r>
      <w:r w:rsidR="00ED3F56">
        <w:rPr>
          <w:rFonts w:ascii="Times" w:hAnsi="Times" w:cs="Times New Roman"/>
          <w:szCs w:val="24"/>
        </w:rPr>
        <w:t xml:space="preserve">were </w:t>
      </w:r>
      <w:r w:rsidRPr="00C56E41">
        <w:rPr>
          <w:rFonts w:ascii="Times" w:hAnsi="Times" w:cs="Times New Roman"/>
          <w:szCs w:val="24"/>
        </w:rPr>
        <w:t>assessed by Mini Mental State Examination (MMSE), Alzheimer's Disease Assessment Scale-cognitive subscale (ADAS-</w:t>
      </w:r>
      <w:r w:rsidR="003E48DE">
        <w:rPr>
          <w:rFonts w:ascii="Times" w:hAnsi="Times" w:cs="Times New Roman"/>
          <w:szCs w:val="24"/>
        </w:rPr>
        <w:t>C</w:t>
      </w:r>
      <w:r w:rsidRPr="00C56E41">
        <w:rPr>
          <w:rFonts w:ascii="Times" w:hAnsi="Times" w:cs="Times New Roman"/>
          <w:szCs w:val="24"/>
        </w:rPr>
        <w:t xml:space="preserve">og) and Alzheimer's Disease Cooperative Study - Activities of Daily Living (ADCS-ADL). </w:t>
      </w:r>
    </w:p>
    <w:p w14:paraId="13B2411D" w14:textId="5E5BF799" w:rsidR="000C4679" w:rsidRDefault="00DC1DCC" w:rsidP="0000105E">
      <w:pPr>
        <w:spacing w:line="360" w:lineRule="auto"/>
        <w:jc w:val="both"/>
        <w:rPr>
          <w:rFonts w:ascii="Times" w:hAnsi="Times"/>
          <w:szCs w:val="24"/>
          <w:shd w:val="clear" w:color="auto" w:fill="FFFFFF"/>
        </w:rPr>
      </w:pPr>
      <w:r w:rsidRPr="00CA5E09">
        <w:rPr>
          <w:rFonts w:ascii="Times" w:hAnsi="Times"/>
          <w:szCs w:val="24"/>
          <w:shd w:val="clear" w:color="auto" w:fill="FFFFFF"/>
        </w:rPr>
        <w:t xml:space="preserve">The </w:t>
      </w:r>
      <w:r w:rsidRPr="003E48DE">
        <w:rPr>
          <w:rFonts w:ascii="Times" w:hAnsi="Times"/>
          <w:b/>
          <w:bCs/>
          <w:szCs w:val="24"/>
          <w:shd w:val="clear" w:color="auto" w:fill="FFFFFF"/>
        </w:rPr>
        <w:t>secondary objectives</w:t>
      </w:r>
      <w:r w:rsidRPr="00CA5E09">
        <w:rPr>
          <w:rFonts w:ascii="Times" w:hAnsi="Times"/>
          <w:szCs w:val="24"/>
          <w:shd w:val="clear" w:color="auto" w:fill="FFFFFF"/>
        </w:rPr>
        <w:t xml:space="preserve"> </w:t>
      </w:r>
      <w:r w:rsidR="00ED3F56">
        <w:rPr>
          <w:rFonts w:ascii="Times" w:hAnsi="Times"/>
          <w:szCs w:val="24"/>
          <w:shd w:val="clear" w:color="auto" w:fill="FFFFFF"/>
        </w:rPr>
        <w:t>were</w:t>
      </w:r>
      <w:r w:rsidRPr="00CA5E09">
        <w:rPr>
          <w:rFonts w:ascii="Times" w:hAnsi="Times"/>
          <w:szCs w:val="24"/>
          <w:shd w:val="clear" w:color="auto" w:fill="FFFFFF"/>
        </w:rPr>
        <w:t xml:space="preserve">: </w:t>
      </w:r>
    </w:p>
    <w:p w14:paraId="0BC87E74" w14:textId="1C55EACF" w:rsidR="0023493A" w:rsidRPr="00CA5E09" w:rsidRDefault="00DC1DCC" w:rsidP="0000105E">
      <w:pPr>
        <w:spacing w:line="360" w:lineRule="auto"/>
        <w:jc w:val="both"/>
        <w:rPr>
          <w:rFonts w:ascii="Times" w:hAnsi="Times"/>
          <w:szCs w:val="24"/>
        </w:rPr>
      </w:pPr>
      <w:r w:rsidRPr="00CA5E09">
        <w:rPr>
          <w:rFonts w:ascii="Times" w:hAnsi="Times"/>
          <w:szCs w:val="24"/>
          <w:shd w:val="clear" w:color="auto" w:fill="FFFFFF"/>
        </w:rPr>
        <w:t xml:space="preserve">(1) </w:t>
      </w:r>
      <w:r w:rsidR="00931446">
        <w:rPr>
          <w:rFonts w:ascii="Times" w:hAnsi="Times"/>
          <w:szCs w:val="24"/>
        </w:rPr>
        <w:t>t</w:t>
      </w:r>
      <w:r w:rsidR="0018625A" w:rsidRPr="00CA5E09">
        <w:rPr>
          <w:rFonts w:ascii="Times" w:hAnsi="Times"/>
          <w:szCs w:val="24"/>
        </w:rPr>
        <w:t xml:space="preserve">he behavioural symptoms of AD patients </w:t>
      </w:r>
      <w:r w:rsidR="00ED3F56">
        <w:rPr>
          <w:rFonts w:ascii="Times" w:hAnsi="Times"/>
          <w:szCs w:val="24"/>
        </w:rPr>
        <w:t xml:space="preserve">were </w:t>
      </w:r>
      <w:r w:rsidR="0018625A" w:rsidRPr="00CA5E09">
        <w:rPr>
          <w:rFonts w:ascii="Times" w:hAnsi="Times"/>
          <w:szCs w:val="24"/>
        </w:rPr>
        <w:t>evaluated via NPI</w:t>
      </w:r>
      <w:r w:rsidR="00925CD0">
        <w:rPr>
          <w:rFonts w:ascii="Times" w:hAnsi="Times"/>
          <w:szCs w:val="24"/>
        </w:rPr>
        <w:t>.</w:t>
      </w:r>
    </w:p>
    <w:p w14:paraId="223C845D" w14:textId="77777777" w:rsidR="00AC0AD2" w:rsidRDefault="00DC1DCC" w:rsidP="0000105E">
      <w:pPr>
        <w:spacing w:after="80" w:line="360" w:lineRule="auto"/>
        <w:jc w:val="both"/>
        <w:rPr>
          <w:rFonts w:ascii="Times" w:hAnsi="Times"/>
          <w:color w:val="000000"/>
          <w:szCs w:val="24"/>
          <w:shd w:val="clear" w:color="auto" w:fill="FFFFFF"/>
        </w:rPr>
      </w:pPr>
      <w:r w:rsidRPr="00CA5E09">
        <w:rPr>
          <w:rFonts w:ascii="Times" w:hAnsi="Times"/>
          <w:color w:val="000000"/>
          <w:szCs w:val="24"/>
          <w:shd w:val="clear" w:color="auto" w:fill="FFFFFF"/>
        </w:rPr>
        <w:t xml:space="preserve">(2) </w:t>
      </w:r>
      <w:r w:rsidR="00CD017B" w:rsidRPr="00CA5E09">
        <w:rPr>
          <w:rFonts w:ascii="Times" w:hAnsi="Times"/>
          <w:color w:val="000000"/>
          <w:szCs w:val="24"/>
          <w:shd w:val="clear" w:color="auto" w:fill="FFFFFF"/>
        </w:rPr>
        <w:t xml:space="preserve">to </w:t>
      </w:r>
      <w:r w:rsidR="00897AA9" w:rsidRPr="00CA5E09">
        <w:rPr>
          <w:rFonts w:ascii="Times" w:hAnsi="Times" w:cs="Times New Roman"/>
          <w:spacing w:val="-2"/>
          <w:szCs w:val="24"/>
        </w:rPr>
        <w:t>assess</w:t>
      </w:r>
      <w:r w:rsidR="00CD017B" w:rsidRPr="00CA5E09">
        <w:rPr>
          <w:rFonts w:ascii="Times" w:hAnsi="Times" w:cs="Times New Roman"/>
          <w:spacing w:val="-2"/>
          <w:szCs w:val="24"/>
        </w:rPr>
        <w:t xml:space="preserve"> </w:t>
      </w:r>
      <w:r w:rsidR="00897AA9" w:rsidRPr="00CA5E09">
        <w:rPr>
          <w:rFonts w:ascii="Times" w:hAnsi="Times" w:cs="Times New Roman"/>
          <w:spacing w:val="-2"/>
          <w:szCs w:val="24"/>
        </w:rPr>
        <w:t>the tolerability and safety profile</w:t>
      </w:r>
      <w:r w:rsidR="00CD017B" w:rsidRPr="00CA5E09">
        <w:rPr>
          <w:rFonts w:ascii="Times" w:hAnsi="Times" w:cs="Times New Roman"/>
          <w:spacing w:val="-2"/>
          <w:szCs w:val="24"/>
        </w:rPr>
        <w:t xml:space="preserve"> of co-factor supplementation</w:t>
      </w:r>
      <w:r w:rsidRPr="00CA5E09">
        <w:rPr>
          <w:rFonts w:ascii="Times" w:hAnsi="Times"/>
          <w:color w:val="000000"/>
          <w:szCs w:val="24"/>
          <w:shd w:val="clear" w:color="auto" w:fill="FFFFFF"/>
        </w:rPr>
        <w:t xml:space="preserve">; </w:t>
      </w:r>
    </w:p>
    <w:p w14:paraId="0BC87E79" w14:textId="00A710FF" w:rsidR="006D0A3E" w:rsidRPr="003E48DE" w:rsidRDefault="00DC1DCC" w:rsidP="0000105E">
      <w:pPr>
        <w:spacing w:after="80" w:line="360" w:lineRule="auto"/>
        <w:jc w:val="both"/>
        <w:rPr>
          <w:rFonts w:ascii="Times" w:hAnsi="Times"/>
          <w:color w:val="000000"/>
          <w:szCs w:val="24"/>
          <w:shd w:val="clear" w:color="auto" w:fill="FFFFFF"/>
        </w:rPr>
      </w:pPr>
      <w:r w:rsidRPr="00CA5E09">
        <w:rPr>
          <w:rFonts w:ascii="Times" w:hAnsi="Times"/>
          <w:color w:val="000000"/>
          <w:szCs w:val="24"/>
          <w:shd w:val="clear" w:color="auto" w:fill="FFFFFF"/>
        </w:rPr>
        <w:t xml:space="preserve">(3) </w:t>
      </w:r>
      <w:r w:rsidR="00AC0AD2">
        <w:rPr>
          <w:rFonts w:ascii="Times" w:hAnsi="Times"/>
          <w:color w:val="000000"/>
          <w:szCs w:val="24"/>
          <w:shd w:val="clear" w:color="auto" w:fill="FFFFFF"/>
        </w:rPr>
        <w:t xml:space="preserve">to </w:t>
      </w:r>
      <w:r w:rsidRPr="00CA5E09">
        <w:rPr>
          <w:rFonts w:ascii="Times" w:hAnsi="Times"/>
          <w:color w:val="000000"/>
          <w:szCs w:val="24"/>
          <w:shd w:val="clear" w:color="auto" w:fill="FFFFFF"/>
        </w:rPr>
        <w:t xml:space="preserve">examine the </w:t>
      </w:r>
      <w:r w:rsidR="00CD017B" w:rsidRPr="00CA5E09">
        <w:rPr>
          <w:rFonts w:ascii="Times" w:hAnsi="Times" w:cs="Times New Roman"/>
          <w:spacing w:val="-2"/>
          <w:szCs w:val="24"/>
        </w:rPr>
        <w:t xml:space="preserve">additional efficacy parameters including metabolomic and </w:t>
      </w:r>
      <w:r w:rsidR="003E48DE">
        <w:rPr>
          <w:rFonts w:ascii="Times" w:hAnsi="Times" w:cs="Times New Roman"/>
          <w:spacing w:val="-2"/>
          <w:szCs w:val="24"/>
        </w:rPr>
        <w:t>proteomic</w:t>
      </w:r>
      <w:r w:rsidR="00CD017B" w:rsidRPr="00CA5E09">
        <w:rPr>
          <w:rFonts w:ascii="Times" w:hAnsi="Times" w:cs="Times New Roman"/>
          <w:spacing w:val="-2"/>
          <w:szCs w:val="24"/>
        </w:rPr>
        <w:t xml:space="preserve"> analysis</w:t>
      </w:r>
      <w:r w:rsidRPr="00CA5E09">
        <w:rPr>
          <w:rFonts w:ascii="Times" w:hAnsi="Times"/>
          <w:color w:val="000000"/>
          <w:szCs w:val="24"/>
          <w:shd w:val="clear" w:color="auto" w:fill="FFFFFF"/>
        </w:rPr>
        <w:t>.</w:t>
      </w:r>
      <w:r w:rsidR="00EF0245" w:rsidRPr="003E48DE">
        <w:rPr>
          <w:rFonts w:ascii="Times" w:hAnsi="Times"/>
          <w:szCs w:val="24"/>
        </w:rPr>
        <w:t xml:space="preserve"> </w:t>
      </w:r>
    </w:p>
    <w:p w14:paraId="0BC87E82" w14:textId="5F7444F1" w:rsidR="00041D63" w:rsidRPr="00D00785" w:rsidRDefault="00821761" w:rsidP="00D00785">
      <w:pPr>
        <w:pStyle w:val="Heading3"/>
        <w:spacing w:line="360" w:lineRule="auto"/>
        <w:jc w:val="both"/>
      </w:pPr>
      <w:bookmarkStart w:id="1" w:name="_Toc42082164"/>
      <w:r>
        <w:t>C</w:t>
      </w:r>
      <w:r w:rsidRPr="000C428E">
        <w:t>OMPOSITION AND DOSAGES</w:t>
      </w:r>
      <w:bookmarkEnd w:id="1"/>
    </w:p>
    <w:tbl>
      <w:tblPr>
        <w:tblStyle w:val="TableGrid"/>
        <w:tblW w:w="9342" w:type="dxa"/>
        <w:tblLook w:val="04A0" w:firstRow="1" w:lastRow="0" w:firstColumn="1" w:lastColumn="0" w:noHBand="0" w:noVBand="1"/>
      </w:tblPr>
      <w:tblGrid>
        <w:gridCol w:w="5080"/>
        <w:gridCol w:w="901"/>
        <w:gridCol w:w="803"/>
        <w:gridCol w:w="986"/>
        <w:gridCol w:w="842"/>
        <w:gridCol w:w="730"/>
      </w:tblGrid>
      <w:tr w:rsidR="00041D63" w:rsidRPr="00CA5E09" w14:paraId="0BC87E8C" w14:textId="77777777" w:rsidTr="00E23FFC">
        <w:tc>
          <w:tcPr>
            <w:tcW w:w="5297" w:type="dxa"/>
            <w:shd w:val="clear" w:color="auto" w:fill="F2F2F2" w:themeFill="background1" w:themeFillShade="F2"/>
            <w:vAlign w:val="bottom"/>
          </w:tcPr>
          <w:p w14:paraId="0BC87E83" w14:textId="77777777" w:rsidR="00041D63" w:rsidRPr="00CA5E09" w:rsidRDefault="00041D63" w:rsidP="0000105E">
            <w:pPr>
              <w:spacing w:before="40" w:after="40" w:line="360" w:lineRule="auto"/>
              <w:jc w:val="both"/>
              <w:rPr>
                <w:rFonts w:ascii="Times" w:eastAsia="Times New Roman" w:hAnsi="Times" w:cs="Times New Roman"/>
                <w:b/>
                <w:bCs/>
                <w:color w:val="000099"/>
                <w:szCs w:val="24"/>
                <w:lang w:eastAsia="en-GB"/>
              </w:rPr>
            </w:pPr>
            <w:r w:rsidRPr="00CA5E09">
              <w:rPr>
                <w:rFonts w:ascii="Times" w:eastAsia="Times New Roman" w:hAnsi="Times" w:cs="Times New Roman"/>
                <w:b/>
                <w:bCs/>
                <w:color w:val="000099"/>
                <w:szCs w:val="24"/>
                <w:lang w:eastAsia="en-GB"/>
              </w:rPr>
              <w:t>Metabolites</w:t>
            </w:r>
          </w:p>
          <w:p w14:paraId="0BC87E84" w14:textId="77777777" w:rsidR="00041D63" w:rsidRPr="00CA5E09" w:rsidRDefault="00041D63" w:rsidP="0000105E">
            <w:pPr>
              <w:spacing w:before="40" w:after="40" w:line="360" w:lineRule="auto"/>
              <w:jc w:val="both"/>
              <w:rPr>
                <w:rFonts w:ascii="Times" w:hAnsi="Times" w:cs="Times New Roman"/>
                <w:color w:val="000099"/>
                <w:spacing w:val="-2"/>
                <w:szCs w:val="24"/>
              </w:rPr>
            </w:pPr>
          </w:p>
        </w:tc>
        <w:tc>
          <w:tcPr>
            <w:tcW w:w="818" w:type="dxa"/>
            <w:shd w:val="clear" w:color="auto" w:fill="F2F2F2" w:themeFill="background1" w:themeFillShade="F2"/>
            <w:vAlign w:val="bottom"/>
          </w:tcPr>
          <w:p w14:paraId="0BC87E85" w14:textId="77777777" w:rsidR="00041D63" w:rsidRPr="00CA5E09" w:rsidRDefault="00041D63" w:rsidP="0000105E">
            <w:pPr>
              <w:spacing w:before="40" w:after="40" w:line="360" w:lineRule="auto"/>
              <w:jc w:val="both"/>
              <w:rPr>
                <w:rFonts w:ascii="Times" w:hAnsi="Times" w:cs="Times New Roman"/>
                <w:color w:val="000099"/>
                <w:spacing w:val="-2"/>
                <w:szCs w:val="24"/>
              </w:rPr>
            </w:pPr>
            <w:r w:rsidRPr="00CA5E09">
              <w:rPr>
                <w:rFonts w:ascii="Times" w:eastAsia="Times New Roman" w:hAnsi="Times" w:cs="Times New Roman"/>
                <w:b/>
                <w:bCs/>
                <w:color w:val="000099"/>
                <w:szCs w:val="24"/>
                <w:lang w:eastAsia="en-GB"/>
              </w:rPr>
              <w:t>Molar Weight</w:t>
            </w:r>
          </w:p>
        </w:tc>
        <w:tc>
          <w:tcPr>
            <w:tcW w:w="698" w:type="dxa"/>
            <w:shd w:val="clear" w:color="auto" w:fill="F2F2F2" w:themeFill="background1" w:themeFillShade="F2"/>
            <w:vAlign w:val="bottom"/>
          </w:tcPr>
          <w:p w14:paraId="0BC87E86" w14:textId="77777777" w:rsidR="00041D63" w:rsidRPr="00CA5E09" w:rsidRDefault="00041D63" w:rsidP="0000105E">
            <w:pPr>
              <w:spacing w:before="40" w:after="40" w:line="360" w:lineRule="auto"/>
              <w:jc w:val="both"/>
              <w:rPr>
                <w:rFonts w:ascii="Times" w:hAnsi="Times" w:cs="Times New Roman"/>
                <w:color w:val="000099"/>
                <w:spacing w:val="-2"/>
                <w:szCs w:val="24"/>
              </w:rPr>
            </w:pPr>
            <w:r w:rsidRPr="00CA5E09">
              <w:rPr>
                <w:rFonts w:ascii="Times" w:eastAsia="Times New Roman" w:hAnsi="Times" w:cs="Times New Roman"/>
                <w:b/>
                <w:bCs/>
                <w:color w:val="000099"/>
                <w:szCs w:val="24"/>
                <w:lang w:eastAsia="en-GB"/>
              </w:rPr>
              <w:t>Molar Ratio</w:t>
            </w:r>
          </w:p>
        </w:tc>
        <w:tc>
          <w:tcPr>
            <w:tcW w:w="988" w:type="dxa"/>
            <w:shd w:val="clear" w:color="auto" w:fill="F2F2F2" w:themeFill="background1" w:themeFillShade="F2"/>
            <w:vAlign w:val="bottom"/>
          </w:tcPr>
          <w:p w14:paraId="0BC87E87" w14:textId="77777777" w:rsidR="00041D63" w:rsidRPr="00CA5E09" w:rsidRDefault="00041D63" w:rsidP="0000105E">
            <w:pPr>
              <w:spacing w:before="40" w:after="40" w:line="360" w:lineRule="auto"/>
              <w:jc w:val="both"/>
              <w:rPr>
                <w:rFonts w:ascii="Times" w:hAnsi="Times" w:cs="Times New Roman"/>
                <w:color w:val="000099"/>
                <w:spacing w:val="-2"/>
                <w:szCs w:val="24"/>
              </w:rPr>
            </w:pPr>
            <w:r w:rsidRPr="00CA5E09">
              <w:rPr>
                <w:rFonts w:ascii="Times" w:eastAsia="Times New Roman" w:hAnsi="Times" w:cs="Times New Roman"/>
                <w:b/>
                <w:bCs/>
                <w:color w:val="000099"/>
                <w:szCs w:val="24"/>
                <w:lang w:eastAsia="en-GB"/>
              </w:rPr>
              <w:t>Gram in cocktail</w:t>
            </w:r>
          </w:p>
        </w:tc>
        <w:tc>
          <w:tcPr>
            <w:tcW w:w="843" w:type="dxa"/>
            <w:shd w:val="clear" w:color="auto" w:fill="F2F2F2" w:themeFill="background1" w:themeFillShade="F2"/>
            <w:vAlign w:val="bottom"/>
          </w:tcPr>
          <w:p w14:paraId="0BC87E88" w14:textId="77777777" w:rsidR="00041D63" w:rsidRPr="00CA5E09" w:rsidRDefault="00041D63" w:rsidP="0000105E">
            <w:pPr>
              <w:spacing w:before="40" w:after="40" w:line="360" w:lineRule="auto"/>
              <w:jc w:val="both"/>
              <w:rPr>
                <w:rFonts w:ascii="Times" w:eastAsia="Times New Roman" w:hAnsi="Times" w:cs="Times New Roman"/>
                <w:b/>
                <w:bCs/>
                <w:color w:val="000099"/>
                <w:szCs w:val="24"/>
                <w:lang w:eastAsia="en-GB"/>
              </w:rPr>
            </w:pPr>
            <w:r w:rsidRPr="00CA5E09">
              <w:rPr>
                <w:rFonts w:ascii="Times" w:eastAsia="Times New Roman" w:hAnsi="Times" w:cs="Times New Roman"/>
                <w:b/>
                <w:bCs/>
                <w:color w:val="000099"/>
                <w:szCs w:val="24"/>
                <w:lang w:eastAsia="en-GB"/>
              </w:rPr>
              <w:t>Molar</w:t>
            </w:r>
          </w:p>
          <w:p w14:paraId="0BC87E89" w14:textId="77777777" w:rsidR="00041D63" w:rsidRPr="00CA5E09" w:rsidRDefault="00041D63" w:rsidP="0000105E">
            <w:pPr>
              <w:spacing w:before="40" w:after="40" w:line="360" w:lineRule="auto"/>
              <w:jc w:val="both"/>
              <w:rPr>
                <w:rFonts w:ascii="Times" w:hAnsi="Times" w:cs="Times New Roman"/>
                <w:color w:val="000099"/>
                <w:spacing w:val="-2"/>
                <w:szCs w:val="24"/>
              </w:rPr>
            </w:pPr>
          </w:p>
        </w:tc>
        <w:tc>
          <w:tcPr>
            <w:tcW w:w="698" w:type="dxa"/>
            <w:shd w:val="clear" w:color="auto" w:fill="F2F2F2" w:themeFill="background1" w:themeFillShade="F2"/>
            <w:vAlign w:val="bottom"/>
          </w:tcPr>
          <w:p w14:paraId="0BC87E8A" w14:textId="77777777" w:rsidR="00041D63" w:rsidRPr="00CA5E09" w:rsidRDefault="00041D63" w:rsidP="0000105E">
            <w:pPr>
              <w:spacing w:before="40" w:after="40" w:line="360" w:lineRule="auto"/>
              <w:jc w:val="both"/>
              <w:rPr>
                <w:rFonts w:ascii="Times" w:eastAsia="Times New Roman" w:hAnsi="Times" w:cs="Times New Roman"/>
                <w:b/>
                <w:bCs/>
                <w:color w:val="000099"/>
                <w:szCs w:val="24"/>
                <w:lang w:eastAsia="en-GB"/>
              </w:rPr>
            </w:pPr>
            <w:r w:rsidRPr="00CA5E09">
              <w:rPr>
                <w:rFonts w:ascii="Times" w:eastAsia="Times New Roman" w:hAnsi="Times" w:cs="Times New Roman"/>
                <w:b/>
                <w:bCs/>
                <w:color w:val="000099"/>
                <w:szCs w:val="24"/>
                <w:lang w:eastAsia="en-GB"/>
              </w:rPr>
              <w:t>Ratio</w:t>
            </w:r>
          </w:p>
          <w:p w14:paraId="0BC87E8B" w14:textId="77777777" w:rsidR="00041D63" w:rsidRPr="00CA5E09" w:rsidRDefault="00041D63" w:rsidP="0000105E">
            <w:pPr>
              <w:spacing w:before="40" w:after="40" w:line="360" w:lineRule="auto"/>
              <w:jc w:val="both"/>
              <w:rPr>
                <w:rFonts w:ascii="Times" w:hAnsi="Times" w:cs="Times New Roman"/>
                <w:color w:val="000099"/>
                <w:spacing w:val="-2"/>
                <w:szCs w:val="24"/>
              </w:rPr>
            </w:pPr>
          </w:p>
        </w:tc>
      </w:tr>
      <w:tr w:rsidR="00041D63" w:rsidRPr="00CA5E09" w14:paraId="0BC87E94" w14:textId="77777777" w:rsidTr="00E23FFC">
        <w:tc>
          <w:tcPr>
            <w:tcW w:w="5297" w:type="dxa"/>
            <w:vAlign w:val="bottom"/>
          </w:tcPr>
          <w:p w14:paraId="0BC87E8D" w14:textId="77777777" w:rsidR="002562A7" w:rsidRDefault="00041D63" w:rsidP="0000105E">
            <w:pPr>
              <w:spacing w:before="40" w:after="40" w:line="360" w:lineRule="auto"/>
              <w:jc w:val="both"/>
              <w:rPr>
                <w:rFonts w:ascii="Times" w:eastAsia="Times New Roman" w:hAnsi="Times" w:cs="Times New Roman"/>
                <w:color w:val="000000" w:themeColor="text1"/>
                <w:spacing w:val="-2"/>
                <w:szCs w:val="24"/>
                <w:lang w:eastAsia="en-GB"/>
              </w:rPr>
            </w:pPr>
            <w:r w:rsidRPr="00CA5E09">
              <w:rPr>
                <w:rFonts w:ascii="Times" w:eastAsia="Times New Roman" w:hAnsi="Times" w:cs="Times New Roman"/>
                <w:color w:val="000000" w:themeColor="text1"/>
                <w:spacing w:val="-2"/>
                <w:szCs w:val="24"/>
                <w:lang w:eastAsia="en-GB"/>
              </w:rPr>
              <w:t>L-carnitine (C7H15NO3</w:t>
            </w:r>
            <w:r w:rsidR="002562A7">
              <w:rPr>
                <w:rFonts w:ascii="Times" w:eastAsia="Times New Roman" w:hAnsi="Times" w:cs="Times New Roman"/>
                <w:color w:val="000000" w:themeColor="text1"/>
                <w:spacing w:val="-2"/>
                <w:szCs w:val="24"/>
                <w:lang w:eastAsia="en-GB"/>
              </w:rPr>
              <w:t>)</w:t>
            </w:r>
            <w:r w:rsidRPr="00CA5E09">
              <w:rPr>
                <w:rFonts w:ascii="Times" w:eastAsia="Times New Roman" w:hAnsi="Times" w:cs="Times New Roman"/>
                <w:color w:val="000000" w:themeColor="text1"/>
                <w:spacing w:val="-2"/>
                <w:szCs w:val="24"/>
                <w:lang w:eastAsia="en-GB"/>
              </w:rPr>
              <w:t xml:space="preserve"> </w:t>
            </w:r>
          </w:p>
          <w:p w14:paraId="0BC87E8E"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pacing w:val="-2"/>
                <w:szCs w:val="24"/>
                <w:lang w:eastAsia="en-GB"/>
              </w:rPr>
              <w:t>Molar mass 161.199 g/mole</w:t>
            </w:r>
          </w:p>
        </w:tc>
        <w:tc>
          <w:tcPr>
            <w:tcW w:w="818" w:type="dxa"/>
            <w:vAlign w:val="bottom"/>
          </w:tcPr>
          <w:p w14:paraId="0BC87E8F"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161.20</w:t>
            </w:r>
          </w:p>
        </w:tc>
        <w:tc>
          <w:tcPr>
            <w:tcW w:w="698" w:type="dxa"/>
            <w:vAlign w:val="bottom"/>
          </w:tcPr>
          <w:p w14:paraId="0BC87E90"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4</w:t>
            </w:r>
          </w:p>
        </w:tc>
        <w:tc>
          <w:tcPr>
            <w:tcW w:w="988" w:type="dxa"/>
            <w:vAlign w:val="bottom"/>
          </w:tcPr>
          <w:p w14:paraId="0BC87E91"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5.1</w:t>
            </w:r>
          </w:p>
        </w:tc>
        <w:tc>
          <w:tcPr>
            <w:tcW w:w="843" w:type="dxa"/>
            <w:vAlign w:val="bottom"/>
          </w:tcPr>
          <w:p w14:paraId="0BC87E92"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0.031</w:t>
            </w:r>
          </w:p>
        </w:tc>
        <w:tc>
          <w:tcPr>
            <w:tcW w:w="698" w:type="dxa"/>
            <w:vAlign w:val="bottom"/>
          </w:tcPr>
          <w:p w14:paraId="0BC87E93"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1</w:t>
            </w:r>
          </w:p>
        </w:tc>
      </w:tr>
      <w:tr w:rsidR="00041D63" w:rsidRPr="00CA5E09" w14:paraId="0BC87E9C" w14:textId="77777777" w:rsidTr="00E23FFC">
        <w:tc>
          <w:tcPr>
            <w:tcW w:w="5297" w:type="dxa"/>
            <w:vAlign w:val="bottom"/>
          </w:tcPr>
          <w:p w14:paraId="0BC87E95" w14:textId="77777777" w:rsidR="002562A7" w:rsidRDefault="00041D63" w:rsidP="0000105E">
            <w:pPr>
              <w:spacing w:before="40" w:after="40" w:line="360" w:lineRule="auto"/>
              <w:jc w:val="both"/>
              <w:rPr>
                <w:rFonts w:ascii="Times" w:eastAsia="Times New Roman" w:hAnsi="Times" w:cs="Times New Roman"/>
                <w:color w:val="000000" w:themeColor="text1"/>
                <w:spacing w:val="-2"/>
                <w:szCs w:val="24"/>
                <w:lang w:eastAsia="en-GB"/>
              </w:rPr>
            </w:pPr>
            <w:r w:rsidRPr="00CA5E09">
              <w:rPr>
                <w:rFonts w:ascii="Times" w:eastAsia="Times New Roman" w:hAnsi="Times" w:cs="Times New Roman"/>
                <w:color w:val="000000" w:themeColor="text1"/>
                <w:spacing w:val="-2"/>
                <w:szCs w:val="24"/>
                <w:lang w:eastAsia="en-GB"/>
              </w:rPr>
              <w:t>N-acetyl-L-cysteine (NAC) (C5H9NO3S</w:t>
            </w:r>
            <w:r w:rsidR="002562A7">
              <w:rPr>
                <w:rFonts w:ascii="Times" w:eastAsia="Times New Roman" w:hAnsi="Times" w:cs="Times New Roman"/>
                <w:color w:val="000000" w:themeColor="text1"/>
                <w:spacing w:val="-2"/>
                <w:szCs w:val="24"/>
                <w:lang w:eastAsia="en-GB"/>
              </w:rPr>
              <w:t>)</w:t>
            </w:r>
          </w:p>
          <w:p w14:paraId="0BC87E96"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pacing w:val="-2"/>
                <w:szCs w:val="24"/>
                <w:lang w:eastAsia="en-GB"/>
              </w:rPr>
              <w:t>Molar mass 163.195 g/mole</w:t>
            </w:r>
          </w:p>
        </w:tc>
        <w:tc>
          <w:tcPr>
            <w:tcW w:w="818" w:type="dxa"/>
            <w:vAlign w:val="bottom"/>
          </w:tcPr>
          <w:p w14:paraId="0BC87E97"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163.20</w:t>
            </w:r>
          </w:p>
        </w:tc>
        <w:tc>
          <w:tcPr>
            <w:tcW w:w="698" w:type="dxa"/>
            <w:vAlign w:val="bottom"/>
          </w:tcPr>
          <w:p w14:paraId="0BC87E98"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4</w:t>
            </w:r>
          </w:p>
        </w:tc>
        <w:tc>
          <w:tcPr>
            <w:tcW w:w="988" w:type="dxa"/>
            <w:vAlign w:val="bottom"/>
          </w:tcPr>
          <w:p w14:paraId="0BC87E99"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5.1</w:t>
            </w:r>
          </w:p>
        </w:tc>
        <w:tc>
          <w:tcPr>
            <w:tcW w:w="843" w:type="dxa"/>
            <w:vAlign w:val="bottom"/>
          </w:tcPr>
          <w:p w14:paraId="0BC87E9A"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0.031</w:t>
            </w:r>
          </w:p>
        </w:tc>
        <w:tc>
          <w:tcPr>
            <w:tcW w:w="698" w:type="dxa"/>
            <w:vAlign w:val="bottom"/>
          </w:tcPr>
          <w:p w14:paraId="0BC87E9B"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themeColor="text1"/>
                <w:szCs w:val="24"/>
                <w:lang w:eastAsia="en-GB"/>
              </w:rPr>
              <w:t>0.99</w:t>
            </w:r>
          </w:p>
        </w:tc>
      </w:tr>
      <w:tr w:rsidR="00041D63" w:rsidRPr="00CA5E09" w14:paraId="0BC87EA4" w14:textId="77777777" w:rsidTr="00E23FFC">
        <w:tc>
          <w:tcPr>
            <w:tcW w:w="5297" w:type="dxa"/>
            <w:vAlign w:val="bottom"/>
          </w:tcPr>
          <w:p w14:paraId="0BC87E9D" w14:textId="77777777" w:rsidR="002562A7" w:rsidRDefault="00041D63" w:rsidP="0000105E">
            <w:pPr>
              <w:spacing w:before="40" w:after="40" w:line="360" w:lineRule="auto"/>
              <w:jc w:val="both"/>
              <w:rPr>
                <w:rFonts w:ascii="Times" w:eastAsia="Times New Roman" w:hAnsi="Times" w:cs="Times New Roman"/>
                <w:color w:val="000000"/>
                <w:spacing w:val="-2"/>
                <w:szCs w:val="24"/>
                <w:lang w:eastAsia="en-GB"/>
              </w:rPr>
            </w:pPr>
            <w:r w:rsidRPr="00CA5E09">
              <w:rPr>
                <w:rFonts w:ascii="Times" w:eastAsia="Times New Roman" w:hAnsi="Times" w:cs="Times New Roman"/>
                <w:color w:val="000000"/>
                <w:spacing w:val="-2"/>
                <w:szCs w:val="24"/>
                <w:lang w:eastAsia="en-GB"/>
              </w:rPr>
              <w:t>Nicotinamide riboside (NR) (C11H15N2O5+</w:t>
            </w:r>
            <w:r w:rsidR="002562A7">
              <w:rPr>
                <w:rFonts w:ascii="Times" w:eastAsia="Times New Roman" w:hAnsi="Times" w:cs="Times New Roman"/>
                <w:color w:val="000000"/>
                <w:spacing w:val="-2"/>
                <w:szCs w:val="24"/>
                <w:lang w:eastAsia="en-GB"/>
              </w:rPr>
              <w:t>)</w:t>
            </w:r>
          </w:p>
          <w:p w14:paraId="0BC87E9E" w14:textId="77777777" w:rsidR="00041D63" w:rsidRPr="002562A7" w:rsidRDefault="00041D63" w:rsidP="0000105E">
            <w:pPr>
              <w:spacing w:before="40" w:after="40" w:line="360" w:lineRule="auto"/>
              <w:jc w:val="both"/>
              <w:rPr>
                <w:rFonts w:ascii="Times" w:eastAsia="Times New Roman" w:hAnsi="Times" w:cs="Times New Roman"/>
                <w:color w:val="000000"/>
                <w:spacing w:val="-2"/>
                <w:szCs w:val="24"/>
                <w:lang w:eastAsia="en-GB"/>
              </w:rPr>
            </w:pPr>
            <w:r w:rsidRPr="00CA5E09">
              <w:rPr>
                <w:rFonts w:ascii="Times" w:eastAsia="Times New Roman" w:hAnsi="Times" w:cs="Times New Roman"/>
                <w:color w:val="000000"/>
                <w:spacing w:val="-2"/>
                <w:szCs w:val="24"/>
                <w:lang w:eastAsia="en-GB"/>
              </w:rPr>
              <w:t>Molar mass 255.25 g/mole</w:t>
            </w:r>
          </w:p>
        </w:tc>
        <w:tc>
          <w:tcPr>
            <w:tcW w:w="818" w:type="dxa"/>
            <w:vAlign w:val="bottom"/>
          </w:tcPr>
          <w:p w14:paraId="0BC87E9F"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255.25</w:t>
            </w:r>
          </w:p>
        </w:tc>
        <w:tc>
          <w:tcPr>
            <w:tcW w:w="698" w:type="dxa"/>
            <w:vAlign w:val="bottom"/>
          </w:tcPr>
          <w:p w14:paraId="0BC87EA0"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1</w:t>
            </w:r>
          </w:p>
        </w:tc>
        <w:tc>
          <w:tcPr>
            <w:tcW w:w="988" w:type="dxa"/>
            <w:vAlign w:val="bottom"/>
          </w:tcPr>
          <w:p w14:paraId="0BC87EA1"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2</w:t>
            </w:r>
          </w:p>
        </w:tc>
        <w:tc>
          <w:tcPr>
            <w:tcW w:w="843" w:type="dxa"/>
            <w:vAlign w:val="bottom"/>
          </w:tcPr>
          <w:p w14:paraId="0BC87EA2"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0.0078</w:t>
            </w:r>
          </w:p>
        </w:tc>
        <w:tc>
          <w:tcPr>
            <w:tcW w:w="698" w:type="dxa"/>
            <w:vAlign w:val="bottom"/>
          </w:tcPr>
          <w:p w14:paraId="0BC87EA3"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0.25</w:t>
            </w:r>
          </w:p>
        </w:tc>
      </w:tr>
      <w:tr w:rsidR="00041D63" w:rsidRPr="00CA5E09" w14:paraId="0BC87EAC" w14:textId="77777777" w:rsidTr="00E23FFC">
        <w:tc>
          <w:tcPr>
            <w:tcW w:w="5297" w:type="dxa"/>
            <w:vAlign w:val="bottom"/>
          </w:tcPr>
          <w:p w14:paraId="0BC87EA5" w14:textId="77777777" w:rsidR="002562A7" w:rsidRDefault="00041D63" w:rsidP="0000105E">
            <w:pPr>
              <w:spacing w:before="40" w:after="40" w:line="360" w:lineRule="auto"/>
              <w:jc w:val="both"/>
              <w:rPr>
                <w:rFonts w:ascii="Times" w:eastAsia="Times New Roman" w:hAnsi="Times" w:cs="Times New Roman"/>
                <w:color w:val="000000"/>
                <w:spacing w:val="-2"/>
                <w:szCs w:val="24"/>
                <w:lang w:eastAsia="en-GB"/>
              </w:rPr>
            </w:pPr>
            <w:r w:rsidRPr="00CA5E09">
              <w:rPr>
                <w:rFonts w:ascii="Times" w:eastAsia="Times New Roman" w:hAnsi="Times" w:cs="Times New Roman"/>
                <w:color w:val="000000"/>
                <w:spacing w:val="-2"/>
                <w:szCs w:val="24"/>
                <w:lang w:eastAsia="en-GB"/>
              </w:rPr>
              <w:t>Serine (C3H7NO3</w:t>
            </w:r>
            <w:r w:rsidR="002562A7">
              <w:rPr>
                <w:rFonts w:ascii="Times" w:eastAsia="Times New Roman" w:hAnsi="Times" w:cs="Times New Roman"/>
                <w:color w:val="000000"/>
                <w:spacing w:val="-2"/>
                <w:szCs w:val="24"/>
                <w:lang w:eastAsia="en-GB"/>
              </w:rPr>
              <w:t>)</w:t>
            </w:r>
          </w:p>
          <w:p w14:paraId="0BC87EA6"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pacing w:val="-2"/>
                <w:szCs w:val="24"/>
                <w:lang w:eastAsia="en-GB"/>
              </w:rPr>
              <w:t>Molar mass 105.09 g/mole</w:t>
            </w:r>
          </w:p>
        </w:tc>
        <w:tc>
          <w:tcPr>
            <w:tcW w:w="818" w:type="dxa"/>
            <w:vAlign w:val="bottom"/>
          </w:tcPr>
          <w:p w14:paraId="0BC87EA7"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105.09</w:t>
            </w:r>
          </w:p>
        </w:tc>
        <w:tc>
          <w:tcPr>
            <w:tcW w:w="698" w:type="dxa"/>
            <w:vAlign w:val="bottom"/>
          </w:tcPr>
          <w:p w14:paraId="0BC87EA8"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30</w:t>
            </w:r>
          </w:p>
        </w:tc>
        <w:tc>
          <w:tcPr>
            <w:tcW w:w="988" w:type="dxa"/>
            <w:vAlign w:val="bottom"/>
          </w:tcPr>
          <w:p w14:paraId="0BC87EA9"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24.7</w:t>
            </w:r>
          </w:p>
        </w:tc>
        <w:tc>
          <w:tcPr>
            <w:tcW w:w="843" w:type="dxa"/>
            <w:vAlign w:val="bottom"/>
          </w:tcPr>
          <w:p w14:paraId="0BC87EAA"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0.234</w:t>
            </w:r>
          </w:p>
        </w:tc>
        <w:tc>
          <w:tcPr>
            <w:tcW w:w="698" w:type="dxa"/>
            <w:vAlign w:val="bottom"/>
          </w:tcPr>
          <w:p w14:paraId="0BC87EAB" w14:textId="77777777" w:rsidR="00041D63" w:rsidRPr="00CA5E09" w:rsidRDefault="00041D63" w:rsidP="0000105E">
            <w:pPr>
              <w:spacing w:before="40" w:after="40" w:line="360" w:lineRule="auto"/>
              <w:jc w:val="both"/>
              <w:rPr>
                <w:rFonts w:ascii="Times" w:hAnsi="Times" w:cs="Times New Roman"/>
                <w:color w:val="000000" w:themeColor="text1"/>
                <w:spacing w:val="-2"/>
                <w:szCs w:val="24"/>
              </w:rPr>
            </w:pPr>
            <w:r w:rsidRPr="00CA5E09">
              <w:rPr>
                <w:rFonts w:ascii="Times" w:eastAsia="Times New Roman" w:hAnsi="Times" w:cs="Times New Roman"/>
                <w:color w:val="000000"/>
                <w:szCs w:val="24"/>
                <w:lang w:eastAsia="en-GB"/>
              </w:rPr>
              <w:t>7.67</w:t>
            </w:r>
          </w:p>
        </w:tc>
      </w:tr>
    </w:tbl>
    <w:p w14:paraId="55E6E211" w14:textId="77777777" w:rsidR="00ED3F56" w:rsidRDefault="00ED3F56" w:rsidP="0000105E">
      <w:pPr>
        <w:spacing w:after="240" w:line="360" w:lineRule="auto"/>
        <w:jc w:val="both"/>
        <w:rPr>
          <w:rFonts w:ascii="Times" w:hAnsi="Times" w:cs="Times New Roman"/>
          <w:color w:val="000000" w:themeColor="text1"/>
          <w:spacing w:val="-2"/>
          <w:szCs w:val="24"/>
        </w:rPr>
      </w:pPr>
    </w:p>
    <w:p w14:paraId="0BC88071" w14:textId="41FAF278" w:rsidR="00DB7FDA" w:rsidRPr="00CA5E09" w:rsidRDefault="006A6ED4" w:rsidP="0000105E">
      <w:pPr>
        <w:spacing w:after="240" w:line="360" w:lineRule="auto"/>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 xml:space="preserve">This </w:t>
      </w:r>
      <w:r w:rsidR="00846D95">
        <w:rPr>
          <w:rFonts w:ascii="Times" w:hAnsi="Times" w:cs="Times New Roman"/>
          <w:color w:val="000000" w:themeColor="text1"/>
          <w:spacing w:val="-2"/>
          <w:szCs w:val="24"/>
        </w:rPr>
        <w:t xml:space="preserve">double-blind, </w:t>
      </w:r>
      <w:r w:rsidRPr="00CA5E09">
        <w:rPr>
          <w:rFonts w:ascii="Times" w:hAnsi="Times" w:cs="Times New Roman"/>
          <w:color w:val="000000" w:themeColor="text1"/>
          <w:spacing w:val="-2"/>
          <w:szCs w:val="24"/>
        </w:rPr>
        <w:t>randomized</w:t>
      </w:r>
      <w:r w:rsidR="00AB1B41" w:rsidRPr="00CA5E09">
        <w:rPr>
          <w:rFonts w:ascii="Times" w:hAnsi="Times" w:cs="Times New Roman"/>
          <w:color w:val="000000" w:themeColor="text1"/>
          <w:spacing w:val="-2"/>
          <w:szCs w:val="24"/>
        </w:rPr>
        <w:t>,</w:t>
      </w:r>
      <w:r w:rsidRPr="00CA5E09">
        <w:rPr>
          <w:rFonts w:ascii="Times" w:hAnsi="Times" w:cs="Times New Roman"/>
          <w:color w:val="000000" w:themeColor="text1"/>
          <w:spacing w:val="-2"/>
          <w:szCs w:val="24"/>
        </w:rPr>
        <w:t xml:space="preserve"> placebo-controlled</w:t>
      </w:r>
      <w:r w:rsidR="00C521DE">
        <w:rPr>
          <w:rFonts w:ascii="Times" w:hAnsi="Times" w:cs="Times New Roman"/>
          <w:color w:val="000000" w:themeColor="text1"/>
          <w:spacing w:val="-2"/>
          <w:szCs w:val="24"/>
        </w:rPr>
        <w:t xml:space="preserve">, </w:t>
      </w:r>
      <w:r w:rsidR="008D5C52" w:rsidRPr="00CA5E09">
        <w:rPr>
          <w:rFonts w:ascii="Times" w:hAnsi="Times" w:cs="Times New Roman"/>
          <w:color w:val="000000" w:themeColor="text1"/>
          <w:spacing w:val="-2"/>
          <w:szCs w:val="24"/>
        </w:rPr>
        <w:t>trial</w:t>
      </w:r>
      <w:r w:rsidRPr="00CA5E09">
        <w:rPr>
          <w:rFonts w:ascii="Times" w:hAnsi="Times" w:cs="Times New Roman"/>
          <w:color w:val="000000" w:themeColor="text1"/>
          <w:spacing w:val="-2"/>
          <w:szCs w:val="24"/>
        </w:rPr>
        <w:t xml:space="preserve"> aim</w:t>
      </w:r>
      <w:r w:rsidR="00ED3F56">
        <w:rPr>
          <w:rFonts w:ascii="Times" w:hAnsi="Times" w:cs="Times New Roman"/>
          <w:color w:val="000000" w:themeColor="text1"/>
          <w:spacing w:val="-2"/>
          <w:szCs w:val="24"/>
        </w:rPr>
        <w:t>ed</w:t>
      </w:r>
      <w:r w:rsidRPr="00CA5E09">
        <w:rPr>
          <w:rFonts w:ascii="Times" w:hAnsi="Times" w:cs="Times New Roman"/>
          <w:color w:val="000000" w:themeColor="text1"/>
          <w:spacing w:val="-2"/>
          <w:szCs w:val="24"/>
        </w:rPr>
        <w:t xml:space="preserve"> to establish metabolic improvements in </w:t>
      </w:r>
      <w:r w:rsidR="00AA0388">
        <w:rPr>
          <w:rFonts w:ascii="Times" w:hAnsi="Times" w:cs="Times New Roman"/>
          <w:color w:val="000000" w:themeColor="text1"/>
          <w:spacing w:val="-2"/>
          <w:szCs w:val="24"/>
        </w:rPr>
        <w:t xml:space="preserve">AD </w:t>
      </w:r>
      <w:r w:rsidRPr="00CA5E09">
        <w:rPr>
          <w:rFonts w:ascii="Times" w:hAnsi="Times" w:cs="Times New Roman"/>
          <w:color w:val="000000" w:themeColor="text1"/>
          <w:spacing w:val="-2"/>
          <w:szCs w:val="24"/>
        </w:rPr>
        <w:t>subjects by dietary supplementation with cofactors N-acetylcysteine, L-</w:t>
      </w:r>
      <w:r w:rsidRPr="00CA5E09">
        <w:rPr>
          <w:rFonts w:ascii="Times" w:hAnsi="Times" w:cs="Times New Roman"/>
          <w:color w:val="000000" w:themeColor="text1"/>
          <w:spacing w:val="-2"/>
          <w:szCs w:val="24"/>
        </w:rPr>
        <w:lastRenderedPageBreak/>
        <w:t>carnitine</w:t>
      </w:r>
      <w:r w:rsidR="00D8246E" w:rsidRPr="00CA5E09">
        <w:rPr>
          <w:rFonts w:ascii="Times" w:hAnsi="Times" w:cs="Times New Roman"/>
          <w:color w:val="000000" w:themeColor="text1"/>
          <w:spacing w:val="-2"/>
          <w:szCs w:val="24"/>
        </w:rPr>
        <w:t xml:space="preserve"> tartrate</w:t>
      </w:r>
      <w:r w:rsidRPr="00CA5E09">
        <w:rPr>
          <w:rFonts w:ascii="Times" w:hAnsi="Times" w:cs="Times New Roman"/>
          <w:color w:val="000000" w:themeColor="text1"/>
          <w:spacing w:val="-2"/>
          <w:szCs w:val="24"/>
        </w:rPr>
        <w:t xml:space="preserve">, nicotinamide riboside and serine. </w:t>
      </w:r>
      <w:r w:rsidR="00C209B8" w:rsidRPr="00CA5E09">
        <w:rPr>
          <w:rFonts w:ascii="Times" w:hAnsi="Times" w:cs="Times New Roman"/>
          <w:color w:val="000000" w:themeColor="text1"/>
          <w:spacing w:val="-2"/>
          <w:szCs w:val="24"/>
        </w:rPr>
        <w:t xml:space="preserve">The subjects </w:t>
      </w:r>
      <w:r w:rsidR="00ED3F56">
        <w:rPr>
          <w:rFonts w:ascii="Times" w:hAnsi="Times" w:cs="Times New Roman"/>
          <w:color w:val="000000" w:themeColor="text1"/>
          <w:spacing w:val="-2"/>
          <w:szCs w:val="24"/>
        </w:rPr>
        <w:t>took</w:t>
      </w:r>
      <w:r w:rsidR="00C209B8" w:rsidRPr="00CA5E09">
        <w:rPr>
          <w:rFonts w:ascii="Times" w:hAnsi="Times" w:cs="Times New Roman"/>
          <w:color w:val="000000" w:themeColor="text1"/>
          <w:spacing w:val="-2"/>
          <w:szCs w:val="24"/>
        </w:rPr>
        <w:t xml:space="preserve"> a mixture of cofactors or matching placebo as powder dissolved in water</w:t>
      </w:r>
      <w:r w:rsidR="00D8246E" w:rsidRPr="00CA5E09">
        <w:rPr>
          <w:rFonts w:ascii="Times" w:hAnsi="Times" w:cs="Times New Roman"/>
          <w:color w:val="000000" w:themeColor="text1"/>
          <w:spacing w:val="-2"/>
          <w:szCs w:val="24"/>
        </w:rPr>
        <w:t xml:space="preserve"> by mouth</w:t>
      </w:r>
      <w:r w:rsidR="0082397A" w:rsidRPr="00CA5E09">
        <w:rPr>
          <w:rFonts w:ascii="Times" w:hAnsi="Times" w:cs="Times New Roman"/>
          <w:color w:val="000000" w:themeColor="text1"/>
          <w:spacing w:val="-2"/>
          <w:szCs w:val="24"/>
        </w:rPr>
        <w:t>.</w:t>
      </w:r>
    </w:p>
    <w:p w14:paraId="0BC88074" w14:textId="2D470113" w:rsidR="00677602" w:rsidRPr="00CA5E09" w:rsidRDefault="00DB7FDA" w:rsidP="0000105E">
      <w:pPr>
        <w:spacing w:after="240" w:line="360" w:lineRule="auto"/>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 xml:space="preserve">The </w:t>
      </w:r>
      <w:r w:rsidR="008C52FC" w:rsidRPr="00CA5E09">
        <w:rPr>
          <w:rFonts w:ascii="Times" w:hAnsi="Times" w:cs="Times New Roman"/>
          <w:color w:val="000000" w:themeColor="text1"/>
          <w:spacing w:val="-2"/>
          <w:szCs w:val="24"/>
          <w:lang w:eastAsia="sv-SE"/>
        </w:rPr>
        <w:t xml:space="preserve">investigational </w:t>
      </w:r>
      <w:r w:rsidRPr="00CA5E09">
        <w:rPr>
          <w:rFonts w:ascii="Times" w:hAnsi="Times" w:cs="Times New Roman"/>
          <w:color w:val="000000" w:themeColor="text1"/>
          <w:spacing w:val="-2"/>
          <w:szCs w:val="24"/>
          <w:lang w:eastAsia="sv-SE"/>
        </w:rPr>
        <w:t>drug product</w:t>
      </w:r>
      <w:r w:rsidR="008C52FC" w:rsidRPr="00CA5E09">
        <w:rPr>
          <w:rFonts w:ascii="Times" w:hAnsi="Times" w:cs="Times New Roman"/>
          <w:color w:val="000000" w:themeColor="text1"/>
          <w:spacing w:val="-2"/>
          <w:szCs w:val="24"/>
          <w:lang w:eastAsia="sv-SE"/>
        </w:rPr>
        <w:t>s</w:t>
      </w:r>
      <w:r w:rsidRPr="00CA5E09">
        <w:rPr>
          <w:rFonts w:ascii="Times" w:hAnsi="Times" w:cs="Times New Roman"/>
          <w:color w:val="000000" w:themeColor="text1"/>
          <w:spacing w:val="-2"/>
          <w:szCs w:val="24"/>
          <w:lang w:eastAsia="sv-SE"/>
        </w:rPr>
        <w:t>, the mixture of the four co-factors</w:t>
      </w:r>
      <w:r w:rsidR="00ED3F56">
        <w:rPr>
          <w:rFonts w:ascii="Times" w:hAnsi="Times" w:cs="Times New Roman"/>
          <w:color w:val="000000" w:themeColor="text1"/>
          <w:spacing w:val="-2"/>
          <w:szCs w:val="24"/>
          <w:lang w:eastAsia="sv-SE"/>
        </w:rPr>
        <w:t xml:space="preserve"> </w:t>
      </w:r>
      <w:r w:rsidR="008C52FC" w:rsidRPr="00CA5E09">
        <w:rPr>
          <w:rFonts w:ascii="Times" w:hAnsi="Times" w:cs="Times New Roman"/>
          <w:color w:val="000000" w:themeColor="text1"/>
          <w:spacing w:val="-2"/>
          <w:szCs w:val="24"/>
          <w:lang w:eastAsia="sv-SE"/>
        </w:rPr>
        <w:t xml:space="preserve">and the placebo </w:t>
      </w:r>
      <w:r w:rsidR="00ED3F56">
        <w:rPr>
          <w:rFonts w:ascii="Times" w:hAnsi="Times" w:cs="Times New Roman"/>
          <w:color w:val="000000" w:themeColor="text1"/>
          <w:spacing w:val="-2"/>
          <w:szCs w:val="24"/>
          <w:lang w:eastAsia="sv-SE"/>
        </w:rPr>
        <w:t>wa</w:t>
      </w:r>
      <w:r w:rsidRPr="00CA5E09">
        <w:rPr>
          <w:rFonts w:ascii="Times" w:hAnsi="Times" w:cs="Times New Roman"/>
          <w:color w:val="000000" w:themeColor="text1"/>
          <w:spacing w:val="-2"/>
          <w:szCs w:val="24"/>
          <w:lang w:eastAsia="sv-SE"/>
        </w:rPr>
        <w:t xml:space="preserve">s produced in Turkey </w:t>
      </w:r>
      <w:r w:rsidR="008C52FC" w:rsidRPr="00CA5E09">
        <w:rPr>
          <w:rFonts w:ascii="Times" w:hAnsi="Times" w:cs="Times New Roman"/>
          <w:color w:val="000000" w:themeColor="text1"/>
          <w:spacing w:val="-2"/>
          <w:szCs w:val="24"/>
          <w:lang w:eastAsia="sv-SE"/>
        </w:rPr>
        <w:t xml:space="preserve">according to </w:t>
      </w:r>
      <w:r w:rsidRPr="00CA5E09">
        <w:rPr>
          <w:rFonts w:ascii="Times" w:hAnsi="Times" w:cs="Times New Roman"/>
          <w:color w:val="000000" w:themeColor="text1"/>
          <w:spacing w:val="-2"/>
          <w:szCs w:val="24"/>
          <w:lang w:eastAsia="sv-SE"/>
        </w:rPr>
        <w:t>GMP</w:t>
      </w:r>
      <w:r w:rsidR="008C52FC" w:rsidRPr="00CA5E09">
        <w:rPr>
          <w:rFonts w:ascii="Times" w:hAnsi="Times" w:cs="Times New Roman"/>
          <w:color w:val="000000" w:themeColor="text1"/>
          <w:spacing w:val="-2"/>
          <w:szCs w:val="24"/>
          <w:lang w:eastAsia="sv-SE"/>
        </w:rPr>
        <w:t xml:space="preserve"> regulations</w:t>
      </w:r>
      <w:r w:rsidRPr="00CA5E09">
        <w:rPr>
          <w:rFonts w:ascii="Times" w:hAnsi="Times" w:cs="Times New Roman"/>
          <w:color w:val="000000" w:themeColor="text1"/>
          <w:spacing w:val="-2"/>
          <w:szCs w:val="24"/>
          <w:lang w:eastAsia="sv-SE"/>
        </w:rPr>
        <w:t xml:space="preserve"> by Pharmactive Company (</w:t>
      </w:r>
      <w:hyperlink r:id="rId8" w:history="1">
        <w:r w:rsidRPr="00CA5E09">
          <w:rPr>
            <w:rStyle w:val="Hyperlink"/>
            <w:rFonts w:ascii="Times" w:hAnsi="Times" w:cs="Times New Roman"/>
            <w:spacing w:val="-2"/>
            <w:szCs w:val="24"/>
            <w:lang w:eastAsia="sv-SE"/>
          </w:rPr>
          <w:t>www.pharmactive.com.tr/en/anasayfa.html</w:t>
        </w:r>
      </w:hyperlink>
      <w:r w:rsidRPr="00CA5E09">
        <w:rPr>
          <w:rFonts w:ascii="Times" w:hAnsi="Times" w:cs="Times New Roman"/>
          <w:color w:val="000000" w:themeColor="text1"/>
          <w:spacing w:val="-2"/>
          <w:szCs w:val="24"/>
          <w:lang w:eastAsia="sv-SE"/>
        </w:rPr>
        <w:t xml:space="preserve">) according to EU standards and packed according to GMP rules with the appropriate dosage. </w:t>
      </w:r>
      <w:r w:rsidR="008C52FC" w:rsidRPr="00CA5E09">
        <w:rPr>
          <w:rFonts w:ascii="Times" w:hAnsi="Times" w:cs="Times New Roman"/>
          <w:color w:val="000000" w:themeColor="text1"/>
          <w:spacing w:val="-2"/>
          <w:szCs w:val="24"/>
          <w:lang w:eastAsia="sv-SE"/>
        </w:rPr>
        <w:t xml:space="preserve">Investigational product and placebo </w:t>
      </w:r>
      <w:r w:rsidR="00ED3F56">
        <w:rPr>
          <w:rFonts w:ascii="Times" w:hAnsi="Times" w:cs="Times New Roman"/>
          <w:color w:val="000000" w:themeColor="text1"/>
          <w:spacing w:val="-2"/>
          <w:szCs w:val="24"/>
          <w:lang w:eastAsia="sv-SE"/>
        </w:rPr>
        <w:t xml:space="preserve">were </w:t>
      </w:r>
      <w:r w:rsidR="008C52FC" w:rsidRPr="00CA5E09">
        <w:rPr>
          <w:rFonts w:ascii="Times" w:hAnsi="Times" w:cs="Times New Roman"/>
          <w:color w:val="000000" w:themeColor="text1"/>
          <w:spacing w:val="-2"/>
          <w:szCs w:val="24"/>
          <w:lang w:eastAsia="sv-SE"/>
        </w:rPr>
        <w:t xml:space="preserve">produced as soluble powders and </w:t>
      </w:r>
      <w:r w:rsidR="00ED3F56">
        <w:rPr>
          <w:rFonts w:ascii="Times" w:hAnsi="Times" w:cs="Times New Roman"/>
          <w:color w:val="000000" w:themeColor="text1"/>
          <w:spacing w:val="-2"/>
          <w:szCs w:val="24"/>
          <w:lang w:eastAsia="sv-SE"/>
        </w:rPr>
        <w:t xml:space="preserve">were </w:t>
      </w:r>
      <w:r w:rsidR="008C52FC" w:rsidRPr="00CA5E09">
        <w:rPr>
          <w:rFonts w:ascii="Times" w:hAnsi="Times" w:cs="Times New Roman"/>
          <w:color w:val="000000" w:themeColor="text1"/>
          <w:spacing w:val="-2"/>
          <w:szCs w:val="24"/>
          <w:lang w:eastAsia="sv-SE"/>
        </w:rPr>
        <w:t xml:space="preserve">packed in 60 mL HDPE plastic bottles with screw caps. Bottles </w:t>
      </w:r>
      <w:r w:rsidR="00ED3F56">
        <w:rPr>
          <w:rFonts w:ascii="Times" w:hAnsi="Times" w:cs="Times New Roman"/>
          <w:color w:val="000000" w:themeColor="text1"/>
          <w:spacing w:val="-2"/>
          <w:szCs w:val="24"/>
          <w:lang w:eastAsia="sv-SE"/>
        </w:rPr>
        <w:t xml:space="preserve">were </w:t>
      </w:r>
      <w:r w:rsidR="008C52FC" w:rsidRPr="00CA5E09">
        <w:rPr>
          <w:rFonts w:ascii="Times" w:hAnsi="Times" w:cs="Times New Roman"/>
          <w:color w:val="000000" w:themeColor="text1"/>
          <w:spacing w:val="-2"/>
          <w:szCs w:val="24"/>
          <w:lang w:eastAsia="sv-SE"/>
        </w:rPr>
        <w:t xml:space="preserve">packed in carton boxes with appropriate inner and outer </w:t>
      </w:r>
      <w:r w:rsidR="002562A7" w:rsidRPr="00CA5E09">
        <w:rPr>
          <w:rFonts w:ascii="Times" w:hAnsi="Times" w:cs="Times New Roman"/>
          <w:color w:val="000000" w:themeColor="text1"/>
          <w:spacing w:val="-2"/>
          <w:szCs w:val="24"/>
          <w:lang w:eastAsia="sv-SE"/>
        </w:rPr>
        <w:t>labelling</w:t>
      </w:r>
      <w:r w:rsidR="008C52FC" w:rsidRPr="00CA5E09">
        <w:rPr>
          <w:rFonts w:ascii="Times" w:hAnsi="Times" w:cs="Times New Roman"/>
          <w:color w:val="000000" w:themeColor="text1"/>
          <w:spacing w:val="-2"/>
          <w:szCs w:val="24"/>
          <w:lang w:eastAsia="sv-SE"/>
        </w:rPr>
        <w:t xml:space="preserve"> according to applicable local regulations. </w:t>
      </w:r>
      <w:r w:rsidRPr="00CA5E09">
        <w:rPr>
          <w:rFonts w:ascii="Times" w:hAnsi="Times" w:cs="Times New Roman"/>
          <w:color w:val="000000" w:themeColor="text1"/>
          <w:spacing w:val="-2"/>
          <w:szCs w:val="24"/>
          <w:lang w:eastAsia="sv-SE"/>
        </w:rPr>
        <w:t xml:space="preserve">Pharmactive has European GMP certificate. Specifications of each supplier of the individual GMP grade co-factors included in the drug product </w:t>
      </w:r>
      <w:r w:rsidR="00ED3F56">
        <w:rPr>
          <w:rFonts w:ascii="Times" w:hAnsi="Times" w:cs="Times New Roman"/>
          <w:color w:val="000000" w:themeColor="text1"/>
          <w:spacing w:val="-2"/>
          <w:szCs w:val="24"/>
          <w:lang w:eastAsia="sv-SE"/>
        </w:rPr>
        <w:t>wer</w:t>
      </w:r>
      <w:r w:rsidRPr="00CA5E09">
        <w:rPr>
          <w:rFonts w:ascii="Times" w:hAnsi="Times" w:cs="Times New Roman"/>
          <w:color w:val="000000" w:themeColor="text1"/>
          <w:spacing w:val="-2"/>
          <w:szCs w:val="24"/>
          <w:lang w:eastAsia="sv-SE"/>
        </w:rPr>
        <w:t>e enclosed.</w:t>
      </w:r>
      <w:r w:rsidR="00ED3F56">
        <w:rPr>
          <w:rFonts w:ascii="Times" w:hAnsi="Times" w:cs="Times New Roman"/>
          <w:color w:val="000000" w:themeColor="text1"/>
          <w:spacing w:val="-2"/>
          <w:szCs w:val="24"/>
          <w:lang w:eastAsia="sv-SE"/>
        </w:rPr>
        <w:t xml:space="preserve"> </w:t>
      </w:r>
      <w:r w:rsidR="00677602" w:rsidRPr="00CA5E09">
        <w:rPr>
          <w:rFonts w:ascii="Times" w:hAnsi="Times" w:cs="Times New Roman"/>
          <w:color w:val="000000" w:themeColor="text1"/>
          <w:spacing w:val="-2"/>
          <w:szCs w:val="24"/>
        </w:rPr>
        <w:t xml:space="preserve">The </w:t>
      </w:r>
      <w:r w:rsidR="008C52FC" w:rsidRPr="00CA5E09">
        <w:rPr>
          <w:rFonts w:ascii="Times" w:hAnsi="Times" w:cs="Times New Roman"/>
          <w:color w:val="000000" w:themeColor="text1"/>
          <w:spacing w:val="-2"/>
          <w:szCs w:val="24"/>
        </w:rPr>
        <w:t>investigational test product and placebo</w:t>
      </w:r>
      <w:r w:rsidR="00677602" w:rsidRPr="00CA5E09">
        <w:rPr>
          <w:rFonts w:ascii="Times" w:hAnsi="Times" w:cs="Times New Roman"/>
          <w:color w:val="000000" w:themeColor="text1"/>
          <w:spacing w:val="-2"/>
          <w:szCs w:val="24"/>
        </w:rPr>
        <w:t xml:space="preserve"> </w:t>
      </w:r>
      <w:r w:rsidR="00ED3F56">
        <w:rPr>
          <w:rFonts w:ascii="Times" w:hAnsi="Times" w:cs="Times New Roman"/>
          <w:color w:val="000000" w:themeColor="text1"/>
          <w:spacing w:val="-2"/>
          <w:szCs w:val="24"/>
        </w:rPr>
        <w:t xml:space="preserve">were </w:t>
      </w:r>
      <w:r w:rsidR="00677602" w:rsidRPr="00CA5E09">
        <w:rPr>
          <w:rFonts w:ascii="Times" w:hAnsi="Times" w:cs="Times New Roman"/>
          <w:color w:val="000000" w:themeColor="text1"/>
          <w:spacing w:val="-2"/>
          <w:szCs w:val="24"/>
        </w:rPr>
        <w:t xml:space="preserve">administered in </w:t>
      </w:r>
      <w:r w:rsidR="00AE4103" w:rsidRPr="00CA5E09">
        <w:rPr>
          <w:rFonts w:ascii="Times" w:hAnsi="Times" w:cs="Times New Roman"/>
          <w:color w:val="000000" w:themeColor="text1"/>
          <w:spacing w:val="-2"/>
          <w:szCs w:val="24"/>
        </w:rPr>
        <w:t>white plastic bottles</w:t>
      </w:r>
      <w:r w:rsidR="00677602" w:rsidRPr="00CA5E09">
        <w:rPr>
          <w:rFonts w:ascii="Times" w:hAnsi="Times" w:cs="Times New Roman"/>
          <w:color w:val="000000" w:themeColor="text1"/>
          <w:spacing w:val="-2"/>
          <w:szCs w:val="24"/>
        </w:rPr>
        <w:t xml:space="preserve"> </w:t>
      </w:r>
      <w:r w:rsidR="00F77E0A" w:rsidRPr="00CA5E09">
        <w:rPr>
          <w:rFonts w:ascii="Times" w:hAnsi="Times" w:cs="Times New Roman"/>
          <w:color w:val="000000" w:themeColor="text1"/>
          <w:spacing w:val="-2"/>
          <w:szCs w:val="24"/>
        </w:rPr>
        <w:t>(</w:t>
      </w:r>
      <w:r w:rsidR="00677602" w:rsidRPr="00CA5E09">
        <w:rPr>
          <w:rFonts w:ascii="Times" w:hAnsi="Times" w:cs="Times New Roman"/>
          <w:color w:val="000000" w:themeColor="text1"/>
          <w:spacing w:val="-2"/>
          <w:szCs w:val="24"/>
        </w:rPr>
        <w:t>containing dry powder</w:t>
      </w:r>
      <w:r w:rsidR="00F77E0A" w:rsidRPr="00CA5E09">
        <w:rPr>
          <w:rFonts w:ascii="Times" w:hAnsi="Times" w:cs="Times New Roman"/>
          <w:color w:val="000000" w:themeColor="text1"/>
          <w:spacing w:val="-2"/>
          <w:szCs w:val="24"/>
        </w:rPr>
        <w:t>) with a desiccant cap</w:t>
      </w:r>
      <w:r w:rsidR="00677602" w:rsidRPr="00CA5E09">
        <w:rPr>
          <w:rFonts w:ascii="Times" w:hAnsi="Times" w:cs="Times New Roman"/>
          <w:color w:val="000000" w:themeColor="text1"/>
          <w:spacing w:val="-2"/>
          <w:szCs w:val="24"/>
        </w:rPr>
        <w:t>.</w:t>
      </w:r>
    </w:p>
    <w:p w14:paraId="0BC88075" w14:textId="77777777" w:rsidR="00677602" w:rsidRPr="00CA5E09" w:rsidRDefault="00677602" w:rsidP="0000105E">
      <w:pPr>
        <w:pStyle w:val="ListParagraph"/>
        <w:numPr>
          <w:ilvl w:val="0"/>
          <w:numId w:val="10"/>
        </w:numPr>
        <w:spacing w:after="0" w:line="360" w:lineRule="auto"/>
        <w:ind w:left="568" w:hanging="284"/>
        <w:contextualSpacing w:val="0"/>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 xml:space="preserve">Stability tests performed by </w:t>
      </w:r>
      <w:proofErr w:type="spellStart"/>
      <w:r w:rsidRPr="00CA5E09">
        <w:rPr>
          <w:rFonts w:ascii="Times" w:hAnsi="Times" w:cs="Times New Roman"/>
          <w:color w:val="000000" w:themeColor="text1"/>
          <w:spacing w:val="-2"/>
          <w:szCs w:val="24"/>
          <w:lang w:eastAsia="sv-SE"/>
        </w:rPr>
        <w:t>ChromaDex</w:t>
      </w:r>
      <w:proofErr w:type="spellEnd"/>
      <w:r w:rsidRPr="00CA5E09">
        <w:rPr>
          <w:rFonts w:ascii="Times" w:hAnsi="Times" w:cs="Times New Roman"/>
          <w:color w:val="000000" w:themeColor="text1"/>
          <w:spacing w:val="-2"/>
          <w:szCs w:val="24"/>
          <w:lang w:eastAsia="sv-SE"/>
        </w:rPr>
        <w:t xml:space="preserve"> in USA show that the cocktail of cofactors is stable at 25°C for at least three months in the </w:t>
      </w:r>
      <w:r w:rsidR="00F77E0A" w:rsidRPr="00CA5E09">
        <w:rPr>
          <w:rFonts w:ascii="Times" w:hAnsi="Times" w:cs="Times New Roman"/>
          <w:color w:val="000000" w:themeColor="text1"/>
          <w:spacing w:val="-2"/>
          <w:szCs w:val="24"/>
        </w:rPr>
        <w:t>plastic bottles</w:t>
      </w:r>
      <w:r w:rsidR="00875A80" w:rsidRPr="00CA5E09">
        <w:rPr>
          <w:rFonts w:ascii="Times" w:hAnsi="Times" w:cs="Times New Roman"/>
          <w:color w:val="000000" w:themeColor="text1"/>
          <w:spacing w:val="-2"/>
          <w:szCs w:val="24"/>
        </w:rPr>
        <w:t>.</w:t>
      </w:r>
    </w:p>
    <w:p w14:paraId="0BC88076" w14:textId="634D9B07" w:rsidR="00677602" w:rsidRPr="00CA5E09" w:rsidRDefault="00677602" w:rsidP="0000105E">
      <w:pPr>
        <w:pStyle w:val="ListParagraph"/>
        <w:numPr>
          <w:ilvl w:val="0"/>
          <w:numId w:val="10"/>
        </w:numPr>
        <w:spacing w:after="0" w:line="360" w:lineRule="auto"/>
        <w:ind w:left="568" w:hanging="284"/>
        <w:contextualSpacing w:val="0"/>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 xml:space="preserve">The cofactors </w:t>
      </w:r>
      <w:r w:rsidR="00ED3F56">
        <w:rPr>
          <w:rFonts w:ascii="Times" w:hAnsi="Times" w:cs="Times New Roman"/>
          <w:color w:val="000000" w:themeColor="text1"/>
          <w:spacing w:val="-2"/>
          <w:szCs w:val="24"/>
          <w:lang w:eastAsia="sv-SE"/>
        </w:rPr>
        <w:t xml:space="preserve">were </w:t>
      </w:r>
      <w:r w:rsidRPr="00CA5E09">
        <w:rPr>
          <w:rFonts w:ascii="Times" w:hAnsi="Times"/>
          <w:color w:val="000000" w:themeColor="text1"/>
          <w:spacing w:val="-2"/>
          <w:szCs w:val="24"/>
        </w:rPr>
        <w:t xml:space="preserve">administered as a powder with strawberry aroma to be </w:t>
      </w:r>
      <w:r w:rsidRPr="00CA5E09">
        <w:rPr>
          <w:rFonts w:ascii="Times" w:hAnsi="Times"/>
          <w:color w:val="000000" w:themeColor="text1"/>
          <w:szCs w:val="24"/>
        </w:rPr>
        <w:t xml:space="preserve">dissolved in 200 ml of </w:t>
      </w:r>
      <w:r w:rsidR="0002412D">
        <w:rPr>
          <w:rFonts w:ascii="Times" w:hAnsi="Times"/>
          <w:color w:val="000000" w:themeColor="text1"/>
          <w:szCs w:val="24"/>
        </w:rPr>
        <w:t xml:space="preserve">preferably </w:t>
      </w:r>
      <w:r w:rsidRPr="00CA5E09">
        <w:rPr>
          <w:rFonts w:ascii="Times" w:hAnsi="Times"/>
          <w:color w:val="000000" w:themeColor="text1"/>
          <w:szCs w:val="24"/>
        </w:rPr>
        <w:t>cold still drinking water and be consumed within 5 minutes</w:t>
      </w:r>
      <w:r w:rsidR="00875A80" w:rsidRPr="00CA5E09">
        <w:rPr>
          <w:rFonts w:ascii="Times" w:hAnsi="Times"/>
          <w:color w:val="000000" w:themeColor="text1"/>
          <w:szCs w:val="24"/>
        </w:rPr>
        <w:t>.</w:t>
      </w:r>
    </w:p>
    <w:p w14:paraId="0BC88079" w14:textId="3752FC1D" w:rsidR="00875A80" w:rsidRPr="00D00785" w:rsidRDefault="00677602" w:rsidP="00D00785">
      <w:pPr>
        <w:pStyle w:val="ListParagraph"/>
        <w:numPr>
          <w:ilvl w:val="0"/>
          <w:numId w:val="10"/>
        </w:numPr>
        <w:spacing w:after="0" w:line="360" w:lineRule="auto"/>
        <w:ind w:left="568" w:hanging="284"/>
        <w:contextualSpacing w:val="0"/>
        <w:jc w:val="both"/>
        <w:rPr>
          <w:rFonts w:ascii="Times" w:hAnsi="Times" w:cs="Times New Roman"/>
          <w:color w:val="000000" w:themeColor="text1"/>
          <w:spacing w:val="-2"/>
          <w:szCs w:val="24"/>
          <w:lang w:eastAsia="sv-SE"/>
        </w:rPr>
      </w:pPr>
      <w:r w:rsidRPr="00CA5E09">
        <w:rPr>
          <w:rFonts w:ascii="Times" w:hAnsi="Times" w:cs="Times New Roman"/>
          <w:color w:val="000000" w:themeColor="text1"/>
          <w:spacing w:val="-2"/>
          <w:szCs w:val="24"/>
          <w:lang w:eastAsia="sv-SE"/>
        </w:rPr>
        <w:t>As placebo</w:t>
      </w:r>
      <w:r w:rsidR="00336A6C" w:rsidRPr="00CA5E09">
        <w:rPr>
          <w:rFonts w:ascii="Times" w:hAnsi="Times" w:cs="Times New Roman"/>
          <w:color w:val="000000" w:themeColor="text1"/>
          <w:spacing w:val="-2"/>
          <w:szCs w:val="24"/>
          <w:lang w:eastAsia="sv-SE"/>
        </w:rPr>
        <w:t>,</w:t>
      </w:r>
      <w:r w:rsidRPr="00CA5E09">
        <w:rPr>
          <w:rFonts w:ascii="Times" w:hAnsi="Times" w:cs="Times New Roman"/>
          <w:color w:val="000000" w:themeColor="text1"/>
          <w:spacing w:val="-2"/>
          <w:szCs w:val="24"/>
          <w:lang w:eastAsia="sv-SE"/>
        </w:rPr>
        <w:t xml:space="preserve"> </w:t>
      </w:r>
      <w:r w:rsidR="0062234D" w:rsidRPr="00CA5E09">
        <w:rPr>
          <w:rFonts w:ascii="Times" w:hAnsi="Times"/>
          <w:color w:val="000000" w:themeColor="text1"/>
          <w:szCs w:val="24"/>
        </w:rPr>
        <w:t>sorbitol</w:t>
      </w:r>
      <w:r w:rsidRPr="00CA5E09">
        <w:rPr>
          <w:rStyle w:val="FootnoteReference"/>
          <w:rFonts w:ascii="Times" w:hAnsi="Times"/>
          <w:color w:val="000000" w:themeColor="text1"/>
          <w:szCs w:val="24"/>
        </w:rPr>
        <w:footnoteReference w:id="1"/>
      </w:r>
      <w:r w:rsidRPr="00CA5E09">
        <w:rPr>
          <w:rFonts w:ascii="Times" w:hAnsi="Times" w:cs="Times New Roman"/>
          <w:color w:val="000000" w:themeColor="text1"/>
          <w:spacing w:val="-2"/>
          <w:szCs w:val="24"/>
          <w:lang w:eastAsia="sv-SE"/>
        </w:rPr>
        <w:t xml:space="preserve"> (</w:t>
      </w:r>
      <w:r w:rsidR="00DB7FDA" w:rsidRPr="00CA5E09">
        <w:rPr>
          <w:rFonts w:ascii="Times" w:hAnsi="Times" w:cs="Times New Roman"/>
          <w:color w:val="000000" w:themeColor="text1"/>
          <w:spacing w:val="-2"/>
          <w:szCs w:val="24"/>
          <w:lang w:eastAsia="sv-SE"/>
        </w:rPr>
        <w:t>5</w:t>
      </w:r>
      <w:r w:rsidRPr="00CA5E09">
        <w:rPr>
          <w:rFonts w:ascii="Times" w:hAnsi="Times" w:cs="Times New Roman"/>
          <w:color w:val="000000" w:themeColor="text1"/>
          <w:spacing w:val="-2"/>
          <w:szCs w:val="24"/>
          <w:lang w:eastAsia="sv-SE"/>
        </w:rPr>
        <w:t xml:space="preserve"> g) </w:t>
      </w:r>
      <w:r w:rsidR="002562A7" w:rsidRPr="00CA5E09">
        <w:rPr>
          <w:rFonts w:ascii="Times" w:hAnsi="Times"/>
          <w:color w:val="000000" w:themeColor="text1"/>
          <w:spacing w:val="-2"/>
          <w:szCs w:val="24"/>
        </w:rPr>
        <w:t>flavoured</w:t>
      </w:r>
      <w:r w:rsidR="0062234D" w:rsidRPr="00CA5E09">
        <w:rPr>
          <w:rFonts w:ascii="Times" w:hAnsi="Times"/>
          <w:color w:val="000000" w:themeColor="text1"/>
          <w:spacing w:val="-2"/>
          <w:szCs w:val="24"/>
        </w:rPr>
        <w:t xml:space="preserve"> with strawberry aroma and </w:t>
      </w:r>
      <w:r w:rsidR="002562A7" w:rsidRPr="00CA5E09">
        <w:rPr>
          <w:rFonts w:ascii="Times" w:hAnsi="Times"/>
          <w:color w:val="000000" w:themeColor="text1"/>
          <w:spacing w:val="-2"/>
          <w:szCs w:val="24"/>
        </w:rPr>
        <w:t>colouring</w:t>
      </w:r>
      <w:r w:rsidR="0062234D" w:rsidRPr="00CA5E09">
        <w:rPr>
          <w:rFonts w:ascii="Times" w:hAnsi="Times"/>
          <w:color w:val="000000" w:themeColor="text1"/>
          <w:spacing w:val="-2"/>
          <w:szCs w:val="24"/>
        </w:rPr>
        <w:t xml:space="preserve"> agent </w:t>
      </w:r>
      <w:r w:rsidR="00ED3F56">
        <w:rPr>
          <w:rFonts w:ascii="Times" w:hAnsi="Times"/>
          <w:color w:val="000000" w:themeColor="text1"/>
          <w:spacing w:val="-2"/>
          <w:szCs w:val="24"/>
        </w:rPr>
        <w:t xml:space="preserve">were </w:t>
      </w:r>
      <w:r w:rsidR="0062234D" w:rsidRPr="00CA5E09">
        <w:rPr>
          <w:rFonts w:ascii="Times" w:hAnsi="Times"/>
          <w:color w:val="000000" w:themeColor="text1"/>
          <w:spacing w:val="-2"/>
          <w:szCs w:val="24"/>
        </w:rPr>
        <w:t>given</w:t>
      </w:r>
      <w:r w:rsidR="00875A80" w:rsidRPr="00CA5E09">
        <w:rPr>
          <w:rFonts w:ascii="Times" w:hAnsi="Times"/>
          <w:color w:val="000000" w:themeColor="text1"/>
          <w:spacing w:val="-2"/>
          <w:szCs w:val="24"/>
        </w:rPr>
        <w:t>.</w:t>
      </w:r>
    </w:p>
    <w:p w14:paraId="0BC8807A" w14:textId="77777777" w:rsidR="00AC1D3A" w:rsidRPr="000C428E" w:rsidRDefault="00475E9F" w:rsidP="0000105E">
      <w:pPr>
        <w:pStyle w:val="Heading2"/>
        <w:spacing w:line="360" w:lineRule="auto"/>
        <w:jc w:val="both"/>
      </w:pPr>
      <w:bookmarkStart w:id="2" w:name="_Toc42082167"/>
      <w:r w:rsidRPr="000C428E">
        <w:t>S</w:t>
      </w:r>
      <w:r w:rsidR="00E00923" w:rsidRPr="000C428E">
        <w:t>TUDY POPULATION</w:t>
      </w:r>
      <w:bookmarkEnd w:id="2"/>
    </w:p>
    <w:p w14:paraId="0BC8807B" w14:textId="48439611" w:rsidR="00AC1D3A" w:rsidRPr="00CA5E09" w:rsidRDefault="00AC1D3A" w:rsidP="0000105E">
      <w:pPr>
        <w:pStyle w:val="ListParagraph"/>
        <w:spacing w:line="360" w:lineRule="auto"/>
        <w:ind w:left="0"/>
        <w:jc w:val="both"/>
        <w:rPr>
          <w:rStyle w:val="Heading2Char"/>
          <w:rFonts w:ascii="Times" w:eastAsiaTheme="minorHAnsi" w:hAnsi="Times" w:cstheme="minorBidi"/>
          <w:b w:val="0"/>
          <w:bCs w:val="0"/>
          <w:color w:val="auto"/>
          <w:szCs w:val="24"/>
        </w:rPr>
      </w:pPr>
      <w:bookmarkStart w:id="3" w:name="_Toc534845440"/>
      <w:bookmarkStart w:id="4" w:name="_Toc534925778"/>
      <w:bookmarkStart w:id="5" w:name="_Toc534925852"/>
      <w:bookmarkStart w:id="6" w:name="_Toc534995258"/>
      <w:bookmarkStart w:id="7" w:name="_Toc534995338"/>
      <w:bookmarkStart w:id="8" w:name="_Toc535070040"/>
      <w:bookmarkStart w:id="9" w:name="_Toc535075607"/>
      <w:r w:rsidRPr="00D247BD">
        <w:t xml:space="preserve">The study population </w:t>
      </w:r>
      <w:r w:rsidR="00ED3F56">
        <w:t xml:space="preserve">were </w:t>
      </w:r>
      <w:r w:rsidR="00ED3F56" w:rsidRPr="00D247BD">
        <w:t>consisting</w:t>
      </w:r>
      <w:r w:rsidRPr="00D247BD">
        <w:t xml:space="preserve"> of</w:t>
      </w:r>
      <w:r w:rsidRPr="00CA5E09">
        <w:rPr>
          <w:rStyle w:val="Heading2Char"/>
          <w:rFonts w:ascii="Times" w:eastAsiaTheme="minorHAnsi" w:hAnsi="Times" w:cstheme="minorBidi"/>
          <w:b w:val="0"/>
          <w:bCs w:val="0"/>
          <w:color w:val="auto"/>
          <w:szCs w:val="24"/>
        </w:rPr>
        <w:t xml:space="preserve"> </w:t>
      </w:r>
      <w:r w:rsidR="00702FE1" w:rsidRPr="00CA5E09">
        <w:rPr>
          <w:rFonts w:ascii="Times" w:hAnsi="Times" w:cs="Times New Roman"/>
          <w:spacing w:val="-2"/>
          <w:szCs w:val="24"/>
          <w:lang w:eastAsia="sv-SE"/>
        </w:rPr>
        <w:t>6</w:t>
      </w:r>
      <w:r w:rsidR="008F09BC">
        <w:rPr>
          <w:rFonts w:ascii="Times" w:hAnsi="Times" w:cs="Times New Roman"/>
          <w:spacing w:val="-2"/>
          <w:szCs w:val="24"/>
          <w:lang w:eastAsia="sv-SE"/>
        </w:rPr>
        <w:t>9</w:t>
      </w:r>
      <w:r w:rsidR="00702FE1" w:rsidRPr="00CA5E09">
        <w:rPr>
          <w:rFonts w:ascii="Times" w:hAnsi="Times" w:cs="Times New Roman"/>
          <w:spacing w:val="-2"/>
          <w:szCs w:val="24"/>
          <w:lang w:eastAsia="sv-SE"/>
        </w:rPr>
        <w:t xml:space="preserve"> </w:t>
      </w:r>
      <w:r w:rsidR="00702FE1" w:rsidRPr="00CA5E09">
        <w:rPr>
          <w:rFonts w:ascii="Times" w:hAnsi="Times" w:cs="Times New Roman"/>
          <w:szCs w:val="24"/>
        </w:rPr>
        <w:t xml:space="preserve">Alzheimer’s </w:t>
      </w:r>
      <w:r w:rsidR="00702FE1" w:rsidRPr="00CA5E09">
        <w:rPr>
          <w:rFonts w:ascii="Times" w:hAnsi="Times" w:cs="Times New Roman"/>
          <w:spacing w:val="-2"/>
          <w:szCs w:val="24"/>
          <w:lang w:eastAsia="sv-SE"/>
        </w:rPr>
        <w:t>patients</w:t>
      </w:r>
      <w:bookmarkEnd w:id="3"/>
      <w:bookmarkEnd w:id="4"/>
      <w:bookmarkEnd w:id="5"/>
      <w:bookmarkEnd w:id="6"/>
      <w:bookmarkEnd w:id="7"/>
      <w:bookmarkEnd w:id="8"/>
      <w:bookmarkEnd w:id="9"/>
      <w:r w:rsidR="006516C5" w:rsidRPr="00CA5E09">
        <w:rPr>
          <w:rFonts w:ascii="Times" w:hAnsi="Times"/>
          <w:szCs w:val="24"/>
          <w:lang w:eastAsia="sv-SE"/>
        </w:rPr>
        <w:t xml:space="preserve">. </w:t>
      </w:r>
      <w:r w:rsidR="001064A9" w:rsidRPr="00CA5E09">
        <w:rPr>
          <w:rStyle w:val="Heading2Char"/>
          <w:rFonts w:ascii="Times" w:eastAsiaTheme="minorHAnsi" w:hAnsi="Times" w:cstheme="minorBidi"/>
          <w:b w:val="0"/>
          <w:bCs w:val="0"/>
          <w:color w:val="auto"/>
          <w:szCs w:val="24"/>
        </w:rPr>
        <w:t>Eligible subjects</w:t>
      </w:r>
      <w:r w:rsidR="00ED3F56">
        <w:rPr>
          <w:rStyle w:val="Heading2Char"/>
          <w:rFonts w:ascii="Times" w:eastAsiaTheme="minorHAnsi" w:hAnsi="Times" w:cstheme="minorBidi"/>
          <w:b w:val="0"/>
          <w:bCs w:val="0"/>
          <w:color w:val="auto"/>
          <w:szCs w:val="24"/>
        </w:rPr>
        <w:t xml:space="preserve"> </w:t>
      </w:r>
      <w:r w:rsidR="001064A9" w:rsidRPr="00CA5E09">
        <w:rPr>
          <w:rStyle w:val="Heading2Char"/>
          <w:rFonts w:ascii="Times" w:eastAsiaTheme="minorHAnsi" w:hAnsi="Times" w:cstheme="minorBidi"/>
          <w:b w:val="0"/>
          <w:bCs w:val="0"/>
          <w:color w:val="auto"/>
          <w:szCs w:val="24"/>
        </w:rPr>
        <w:t>signed an informed consent</w:t>
      </w:r>
      <w:r w:rsidR="00E6422A" w:rsidRPr="00CA5E09">
        <w:rPr>
          <w:rStyle w:val="Heading2Char"/>
          <w:rFonts w:ascii="Times" w:eastAsiaTheme="minorHAnsi" w:hAnsi="Times" w:cstheme="minorBidi"/>
          <w:b w:val="0"/>
          <w:bCs w:val="0"/>
          <w:color w:val="auto"/>
          <w:szCs w:val="24"/>
        </w:rPr>
        <w:t>,</w:t>
      </w:r>
      <w:r w:rsidR="001064A9" w:rsidRPr="00CA5E09">
        <w:rPr>
          <w:rStyle w:val="Heading2Char"/>
          <w:rFonts w:ascii="Times" w:eastAsiaTheme="minorHAnsi" w:hAnsi="Times" w:cstheme="minorBidi"/>
          <w:b w:val="0"/>
          <w:bCs w:val="0"/>
          <w:color w:val="auto"/>
          <w:szCs w:val="24"/>
        </w:rPr>
        <w:t xml:space="preserve"> meet all inclusion criteria and ha</w:t>
      </w:r>
      <w:r w:rsidR="00ED3F56">
        <w:rPr>
          <w:rStyle w:val="Heading2Char"/>
          <w:rFonts w:ascii="Times" w:eastAsiaTheme="minorHAnsi" w:hAnsi="Times" w:cstheme="minorBidi"/>
          <w:b w:val="0"/>
          <w:bCs w:val="0"/>
          <w:color w:val="auto"/>
          <w:szCs w:val="24"/>
        </w:rPr>
        <w:t>d</w:t>
      </w:r>
      <w:r w:rsidR="001064A9" w:rsidRPr="00CA5E09">
        <w:rPr>
          <w:rStyle w:val="Heading2Char"/>
          <w:rFonts w:ascii="Times" w:eastAsiaTheme="minorHAnsi" w:hAnsi="Times" w:cstheme="minorBidi"/>
          <w:b w:val="0"/>
          <w:bCs w:val="0"/>
          <w:color w:val="auto"/>
          <w:szCs w:val="24"/>
        </w:rPr>
        <w:t xml:space="preserve"> none of the exclusion criteria listed</w:t>
      </w:r>
      <w:r w:rsidR="00E6422A" w:rsidRPr="00CA5E09">
        <w:rPr>
          <w:rStyle w:val="Heading2Char"/>
          <w:rFonts w:ascii="Times" w:eastAsiaTheme="minorHAnsi" w:hAnsi="Times" w:cstheme="minorBidi"/>
          <w:b w:val="0"/>
          <w:bCs w:val="0"/>
          <w:color w:val="auto"/>
          <w:szCs w:val="24"/>
        </w:rPr>
        <w:t xml:space="preserve"> below</w:t>
      </w:r>
      <w:r w:rsidR="001064A9" w:rsidRPr="00CA5E09">
        <w:rPr>
          <w:rStyle w:val="Heading2Char"/>
          <w:rFonts w:ascii="Times" w:eastAsiaTheme="minorHAnsi" w:hAnsi="Times" w:cstheme="minorBidi"/>
          <w:b w:val="0"/>
          <w:bCs w:val="0"/>
          <w:color w:val="auto"/>
          <w:szCs w:val="24"/>
        </w:rPr>
        <w:t>.</w:t>
      </w:r>
    </w:p>
    <w:p w14:paraId="0BC8807C" w14:textId="77777777" w:rsidR="002F1AF3" w:rsidRPr="00CA5E09" w:rsidRDefault="002F1AF3" w:rsidP="0000105E">
      <w:pPr>
        <w:pStyle w:val="Heading3"/>
        <w:spacing w:line="360" w:lineRule="auto"/>
        <w:jc w:val="both"/>
        <w:rPr>
          <w:rStyle w:val="Heading2Char"/>
          <w:rFonts w:ascii="Times" w:hAnsi="Times"/>
          <w:b/>
          <w:bCs/>
          <w:szCs w:val="24"/>
        </w:rPr>
      </w:pPr>
      <w:bookmarkStart w:id="10" w:name="_Toc42082168"/>
      <w:r w:rsidRPr="00CA5E09">
        <w:rPr>
          <w:rStyle w:val="Heading2Char"/>
          <w:rFonts w:ascii="Times" w:hAnsi="Times"/>
          <w:b/>
          <w:bCs/>
          <w:szCs w:val="24"/>
        </w:rPr>
        <w:t>Inclusion criteria</w:t>
      </w:r>
      <w:bookmarkEnd w:id="10"/>
    </w:p>
    <w:p w14:paraId="0BC8807E" w14:textId="38C20771" w:rsidR="004E03CA" w:rsidRPr="00E151A2" w:rsidRDefault="004E03CA" w:rsidP="0000105E">
      <w:pPr>
        <w:numPr>
          <w:ilvl w:val="0"/>
          <w:numId w:val="43"/>
        </w:numPr>
        <w:spacing w:after="120" w:line="360" w:lineRule="auto"/>
        <w:ind w:left="851" w:hanging="567"/>
        <w:jc w:val="both"/>
        <w:rPr>
          <w:rFonts w:eastAsia="Calibri" w:cs="Times New Roman"/>
          <w:szCs w:val="24"/>
          <w:lang w:val="en-US"/>
        </w:rPr>
      </w:pPr>
      <w:r w:rsidRPr="00E151A2">
        <w:rPr>
          <w:rFonts w:eastAsia="Calibri" w:cs="Times New Roman"/>
          <w:szCs w:val="24"/>
          <w:lang w:val="en-US"/>
        </w:rPr>
        <w:t xml:space="preserve">Men and women diagnosed with Alzheimer’s Disease. </w:t>
      </w:r>
      <w:r w:rsidR="006D4E8B" w:rsidRPr="00E151A2">
        <w:rPr>
          <w:rFonts w:eastAsia="Calibri" w:cs="Times New Roman"/>
          <w:szCs w:val="24"/>
          <w:lang w:val="en-US"/>
        </w:rPr>
        <w:t>Include</w:t>
      </w:r>
      <w:r w:rsidRPr="00E151A2">
        <w:rPr>
          <w:rFonts w:eastAsia="Calibri" w:cs="Times New Roman"/>
          <w:szCs w:val="24"/>
          <w:lang w:val="en-US"/>
        </w:rPr>
        <w:t xml:space="preserve"> patients older than 50 years with mild to moderate Alzheimer's disease according to ADAS-</w:t>
      </w:r>
      <w:r w:rsidR="00ED3F56">
        <w:rPr>
          <w:rFonts w:eastAsia="Calibri" w:cs="Times New Roman"/>
          <w:szCs w:val="24"/>
          <w:lang w:val="en-US"/>
        </w:rPr>
        <w:t>C</w:t>
      </w:r>
      <w:r w:rsidRPr="00E151A2">
        <w:rPr>
          <w:rFonts w:eastAsia="Calibri" w:cs="Times New Roman"/>
          <w:szCs w:val="24"/>
          <w:lang w:val="en-US"/>
        </w:rPr>
        <w:t>og (Alzheimer's Disease Assessment Scale-cognitive subscale; ADAS≥12) and the Clinical Dementia Rating Scale Sum of Boxes (CDR-SOB; CDR≤2).</w:t>
      </w:r>
    </w:p>
    <w:p w14:paraId="4D9C91FC" w14:textId="0EF11B60" w:rsidR="00B464A3" w:rsidRPr="003E48DE" w:rsidRDefault="004E03CA" w:rsidP="0000105E">
      <w:pPr>
        <w:numPr>
          <w:ilvl w:val="0"/>
          <w:numId w:val="43"/>
        </w:numPr>
        <w:spacing w:after="120" w:line="360" w:lineRule="auto"/>
        <w:ind w:left="851" w:hanging="567"/>
        <w:jc w:val="both"/>
        <w:rPr>
          <w:rFonts w:eastAsia="Calibri" w:cs="Times New Roman"/>
          <w:szCs w:val="24"/>
          <w:lang w:val="en-US"/>
        </w:rPr>
      </w:pPr>
      <w:r w:rsidRPr="00E151A2">
        <w:rPr>
          <w:rFonts w:eastAsia="Calibri" w:cs="Times New Roman"/>
          <w:szCs w:val="24"/>
          <w:lang w:val="en-US"/>
        </w:rPr>
        <w:t>Patients with stable treatments and clinical course</w:t>
      </w:r>
    </w:p>
    <w:p w14:paraId="0BC88080" w14:textId="77777777" w:rsidR="002F1AF3" w:rsidRPr="00CA5E09" w:rsidRDefault="003C35E7" w:rsidP="0000105E">
      <w:pPr>
        <w:pStyle w:val="Heading3"/>
        <w:spacing w:line="360" w:lineRule="auto"/>
        <w:jc w:val="both"/>
        <w:rPr>
          <w:rStyle w:val="Heading2Char"/>
          <w:rFonts w:ascii="Times" w:hAnsi="Times"/>
          <w:b/>
          <w:bCs/>
          <w:szCs w:val="24"/>
        </w:rPr>
      </w:pPr>
      <w:bookmarkStart w:id="11" w:name="_Toc42082169"/>
      <w:r w:rsidRPr="00CA5E09">
        <w:rPr>
          <w:rStyle w:val="Heading2Char"/>
          <w:rFonts w:ascii="Times" w:hAnsi="Times"/>
          <w:b/>
          <w:bCs/>
          <w:szCs w:val="24"/>
        </w:rPr>
        <w:t>Ex</w:t>
      </w:r>
      <w:r w:rsidR="002F1AF3" w:rsidRPr="00CA5E09">
        <w:rPr>
          <w:rStyle w:val="Heading2Char"/>
          <w:rFonts w:ascii="Times" w:hAnsi="Times"/>
          <w:b/>
          <w:bCs/>
          <w:szCs w:val="24"/>
        </w:rPr>
        <w:t>clusion criteria</w:t>
      </w:r>
      <w:bookmarkEnd w:id="11"/>
    </w:p>
    <w:p w14:paraId="0BC88081" w14:textId="1760ED4C" w:rsidR="004E03CA"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Inability or un</w:t>
      </w:r>
      <w:r w:rsidR="00ED3F56">
        <w:rPr>
          <w:rFonts w:eastAsia="Calibri" w:cs="Times New Roman"/>
          <w:szCs w:val="24"/>
          <w:lang w:val="en-US"/>
        </w:rPr>
        <w:t>will</w:t>
      </w:r>
      <w:r w:rsidRPr="00E151A2">
        <w:rPr>
          <w:rFonts w:eastAsia="Calibri" w:cs="Times New Roman"/>
          <w:szCs w:val="24"/>
          <w:lang w:val="en-US"/>
        </w:rPr>
        <w:t>ingness to give written informed consent</w:t>
      </w:r>
    </w:p>
    <w:p w14:paraId="0BC88082" w14:textId="77777777" w:rsidR="004E03CA" w:rsidRPr="00E151A2" w:rsidRDefault="004E03CA"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History of stroke, severe brain trauma, toxic drug exposure </w:t>
      </w:r>
    </w:p>
    <w:p w14:paraId="0BC88084" w14:textId="526EFC8B" w:rsidR="00751E7D" w:rsidRPr="00E151A2" w:rsidRDefault="00123765"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lastRenderedPageBreak/>
        <w:t>Uncontrolled Type 1 or type 2 diabetes</w:t>
      </w:r>
      <w:r w:rsidR="0018625A" w:rsidRPr="00E151A2">
        <w:rPr>
          <w:rFonts w:eastAsia="Calibri" w:cs="Times New Roman"/>
          <w:szCs w:val="24"/>
          <w:lang w:val="en-US"/>
        </w:rPr>
        <w:t xml:space="preserve"> </w:t>
      </w:r>
    </w:p>
    <w:p w14:paraId="0BC88085"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Diarrhea (defined as more than 2 stool per day) within 7 days before </w:t>
      </w:r>
      <w:r w:rsidR="002562A7" w:rsidRPr="00E151A2">
        <w:rPr>
          <w:rFonts w:eastAsia="Calibri" w:cs="Times New Roman"/>
          <w:szCs w:val="24"/>
          <w:lang w:val="en-US"/>
        </w:rPr>
        <w:t>enrolment</w:t>
      </w:r>
    </w:p>
    <w:p w14:paraId="0BC88086"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Chronic kidney disease with an estimated glomerular filtration rate &lt;60 ml/min/1.73m2</w:t>
      </w:r>
    </w:p>
    <w:p w14:paraId="0BC88087" w14:textId="06DB3252"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Significant cardiovascular co-morbidity (i.e. heart failure)</w:t>
      </w:r>
    </w:p>
    <w:p w14:paraId="0BC88088"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with active bronchial asthma</w:t>
      </w:r>
    </w:p>
    <w:p w14:paraId="0BC88089"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with phenylketonuria (contraindicated for NAC)</w:t>
      </w:r>
    </w:p>
    <w:p w14:paraId="0BC8808A"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Patients with histamine intolerance</w:t>
      </w:r>
    </w:p>
    <w:p w14:paraId="0BC8808B"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Clinically significant TSH level outside the normal range (0.04-6 </w:t>
      </w:r>
      <w:proofErr w:type="spellStart"/>
      <w:r w:rsidRPr="00E151A2">
        <w:rPr>
          <w:rFonts w:eastAsia="Calibri" w:cs="Times New Roman"/>
          <w:szCs w:val="24"/>
          <w:lang w:val="en-US"/>
        </w:rPr>
        <w:t>mU</w:t>
      </w:r>
      <w:proofErr w:type="spellEnd"/>
      <w:r w:rsidRPr="00E151A2">
        <w:rPr>
          <w:rFonts w:eastAsia="Calibri" w:cs="Times New Roman"/>
          <w:szCs w:val="24"/>
          <w:lang w:val="en-US"/>
        </w:rPr>
        <w:t>/L)</w:t>
      </w:r>
    </w:p>
    <w:p w14:paraId="0BC8808C"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Known allergy for substances used in the study</w:t>
      </w:r>
    </w:p>
    <w:p w14:paraId="0BC8808D"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Concomitant medication use: </w:t>
      </w:r>
    </w:p>
    <w:p w14:paraId="0BC8808E" w14:textId="222634C1" w:rsidR="00751E7D" w:rsidRPr="00E151A2" w:rsidRDefault="00751E7D" w:rsidP="0000105E">
      <w:pPr>
        <w:numPr>
          <w:ilvl w:val="1"/>
          <w:numId w:val="16"/>
        </w:numPr>
        <w:spacing w:after="20" w:line="360" w:lineRule="auto"/>
        <w:jc w:val="both"/>
        <w:rPr>
          <w:rFonts w:ascii="Times" w:eastAsia="Calibri" w:hAnsi="Times" w:cs="Times New Roman"/>
          <w:spacing w:val="-2"/>
          <w:szCs w:val="24"/>
        </w:rPr>
      </w:pPr>
      <w:r w:rsidRPr="00E151A2">
        <w:rPr>
          <w:rFonts w:ascii="Times" w:hAnsi="Times" w:cs="Times New Roman"/>
          <w:bCs/>
          <w:spacing w:val="-2"/>
          <w:szCs w:val="24"/>
        </w:rPr>
        <w:t xml:space="preserve">Self-administration of dietary supplements such as any </w:t>
      </w:r>
      <w:r w:rsidRPr="00E151A2">
        <w:rPr>
          <w:rFonts w:ascii="Times" w:eastAsia="Times New Roman" w:hAnsi="Times" w:cs="Times New Roman"/>
          <w:szCs w:val="24"/>
        </w:rPr>
        <w:t>vitamins, omega-3 products, or plant stanol/sterol products within 1</w:t>
      </w:r>
      <w:r w:rsidRPr="00E151A2">
        <w:rPr>
          <w:rFonts w:ascii="Times" w:hAnsi="Times" w:cs="Times New Roman"/>
          <w:szCs w:val="24"/>
        </w:rPr>
        <w:t xml:space="preserve"> </w:t>
      </w:r>
      <w:r w:rsidR="00581BB1">
        <w:rPr>
          <w:rFonts w:ascii="Times" w:hAnsi="Times" w:cs="Times New Roman"/>
          <w:szCs w:val="24"/>
        </w:rPr>
        <w:t>week</w:t>
      </w:r>
    </w:p>
    <w:p w14:paraId="0BC8808F" w14:textId="77777777" w:rsidR="00751E7D" w:rsidRPr="00E151A2" w:rsidRDefault="00751E7D" w:rsidP="0000105E">
      <w:pPr>
        <w:numPr>
          <w:ilvl w:val="1"/>
          <w:numId w:val="16"/>
        </w:numPr>
        <w:spacing w:after="20" w:line="360" w:lineRule="auto"/>
        <w:jc w:val="both"/>
        <w:rPr>
          <w:rFonts w:ascii="Times" w:eastAsia="Calibri" w:hAnsi="Times" w:cs="Times New Roman"/>
          <w:spacing w:val="-2"/>
          <w:szCs w:val="24"/>
        </w:rPr>
      </w:pPr>
      <w:r w:rsidRPr="00E151A2">
        <w:rPr>
          <w:rFonts w:ascii="Times" w:eastAsia="Calibri" w:hAnsi="Times" w:cs="Times New Roman"/>
          <w:spacing w:val="-2"/>
          <w:szCs w:val="24"/>
        </w:rPr>
        <w:t>Use of an antimicrobial agent in the 4 weeks preceding randomization</w:t>
      </w:r>
    </w:p>
    <w:p w14:paraId="0BC88090"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Active smokers consuming &gt;10 cigarettes/day </w:t>
      </w:r>
    </w:p>
    <w:p w14:paraId="0BC88091" w14:textId="7777777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Alcohol consumption over 192 grams for men and 128 grams for women per week</w:t>
      </w:r>
    </w:p>
    <w:p w14:paraId="0BC88092" w14:textId="6EC38067" w:rsidR="00751E7D" w:rsidRPr="00E151A2" w:rsidRDefault="00751E7D"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 xml:space="preserve">Patients considered as inappropriate for this study for any reason </w:t>
      </w:r>
    </w:p>
    <w:p w14:paraId="0BC88093" w14:textId="25C87DAB" w:rsidR="00FC4055" w:rsidRDefault="00C27AC5" w:rsidP="0000105E">
      <w:pPr>
        <w:numPr>
          <w:ilvl w:val="0"/>
          <w:numId w:val="42"/>
        </w:numPr>
        <w:spacing w:after="120" w:line="360" w:lineRule="auto"/>
        <w:ind w:left="851" w:hanging="600"/>
        <w:jc w:val="both"/>
        <w:rPr>
          <w:rFonts w:eastAsia="Calibri" w:cs="Times New Roman"/>
          <w:szCs w:val="24"/>
          <w:lang w:val="en-US"/>
        </w:rPr>
      </w:pPr>
      <w:r w:rsidRPr="00E151A2">
        <w:rPr>
          <w:rFonts w:eastAsia="Calibri" w:cs="Times New Roman"/>
          <w:szCs w:val="24"/>
          <w:lang w:val="en-US"/>
        </w:rPr>
        <w:t>Active participation in another clinical study</w:t>
      </w:r>
    </w:p>
    <w:p w14:paraId="1789E0DD" w14:textId="1EEECB8A" w:rsidR="00581BB1" w:rsidRPr="00E151A2" w:rsidRDefault="00581BB1" w:rsidP="0000105E">
      <w:pPr>
        <w:numPr>
          <w:ilvl w:val="0"/>
          <w:numId w:val="42"/>
        </w:numPr>
        <w:spacing w:after="120" w:line="360" w:lineRule="auto"/>
        <w:ind w:left="851" w:hanging="600"/>
        <w:jc w:val="both"/>
        <w:rPr>
          <w:rFonts w:eastAsia="Calibri" w:cs="Times New Roman"/>
          <w:szCs w:val="24"/>
          <w:lang w:val="en-US"/>
        </w:rPr>
      </w:pPr>
      <w:r w:rsidRPr="00581BB1">
        <w:rPr>
          <w:rFonts w:eastAsia="Calibri" w:cs="Times New Roman"/>
          <w:szCs w:val="24"/>
          <w:lang w:val="en-US"/>
        </w:rPr>
        <w:t>Women with potential to give birth. Post-menopausal women, women who had hysterectomy or women with acceptable medical proof shoving that she can’t get pregnant according to the investigator’s decision may be enrolled to the study.</w:t>
      </w:r>
    </w:p>
    <w:p w14:paraId="0BC88094" w14:textId="77777777" w:rsidR="009A7ED3" w:rsidRPr="00CA5E09" w:rsidRDefault="009A7ED3" w:rsidP="0000105E">
      <w:pPr>
        <w:pStyle w:val="Heading2"/>
        <w:spacing w:line="360" w:lineRule="auto"/>
        <w:jc w:val="both"/>
        <w:rPr>
          <w:lang w:eastAsia="sv-SE"/>
        </w:rPr>
      </w:pPr>
      <w:bookmarkStart w:id="12" w:name="_Toc42082170"/>
      <w:r w:rsidRPr="00CA5E09">
        <w:rPr>
          <w:lang w:eastAsia="sv-SE"/>
        </w:rPr>
        <w:t>R</w:t>
      </w:r>
      <w:r w:rsidR="00EB7D0B" w:rsidRPr="00CA5E09">
        <w:rPr>
          <w:lang w:eastAsia="sv-SE"/>
        </w:rPr>
        <w:t>ANDOMIZATION AND BLINDING</w:t>
      </w:r>
      <w:bookmarkEnd w:id="12"/>
    </w:p>
    <w:p w14:paraId="0BC88095" w14:textId="02F08ABB" w:rsidR="009A7ED3" w:rsidRPr="00CA5E09" w:rsidRDefault="00F94FFA" w:rsidP="0000105E">
      <w:pPr>
        <w:spacing w:line="360" w:lineRule="auto"/>
        <w:jc w:val="both"/>
        <w:rPr>
          <w:rFonts w:ascii="Times" w:hAnsi="Times"/>
          <w:szCs w:val="24"/>
          <w:lang w:eastAsia="sv-SE"/>
        </w:rPr>
      </w:pPr>
      <w:r w:rsidRPr="00CA5E09">
        <w:rPr>
          <w:rFonts w:ascii="Times" w:hAnsi="Times"/>
          <w:szCs w:val="24"/>
        </w:rPr>
        <w:t xml:space="preserve">The study subjects </w:t>
      </w:r>
      <w:r w:rsidR="00ED3F56">
        <w:rPr>
          <w:rFonts w:ascii="Times" w:hAnsi="Times"/>
          <w:szCs w:val="24"/>
        </w:rPr>
        <w:t xml:space="preserve">were </w:t>
      </w:r>
      <w:r w:rsidR="00273E90" w:rsidRPr="00CA5E09">
        <w:rPr>
          <w:rFonts w:ascii="Times" w:hAnsi="Times"/>
          <w:szCs w:val="24"/>
        </w:rPr>
        <w:t xml:space="preserve">randomized </w:t>
      </w:r>
      <w:r w:rsidR="00965A3C" w:rsidRPr="00CA5E09">
        <w:rPr>
          <w:rFonts w:ascii="Times" w:hAnsi="Times"/>
          <w:szCs w:val="24"/>
        </w:rPr>
        <w:t>on a</w:t>
      </w:r>
      <w:r w:rsidR="00273E90" w:rsidRPr="00CA5E09">
        <w:rPr>
          <w:rFonts w:ascii="Times" w:hAnsi="Times"/>
          <w:szCs w:val="24"/>
        </w:rPr>
        <w:t xml:space="preserve"> 2:1 basis to the cofactor mixture or placebo</w:t>
      </w:r>
      <w:r w:rsidR="00965A3C" w:rsidRPr="00CA5E09">
        <w:rPr>
          <w:rFonts w:ascii="Times" w:hAnsi="Times"/>
          <w:szCs w:val="24"/>
        </w:rPr>
        <w:t>.</w:t>
      </w:r>
      <w:r w:rsidR="00273E90" w:rsidRPr="00CA5E09">
        <w:rPr>
          <w:rFonts w:ascii="Times" w:hAnsi="Times"/>
          <w:szCs w:val="24"/>
        </w:rPr>
        <w:t xml:space="preserve"> </w:t>
      </w:r>
      <w:r w:rsidR="00C20E74" w:rsidRPr="00CA5E09">
        <w:rPr>
          <w:rFonts w:ascii="Times" w:hAnsi="Times"/>
          <w:szCs w:val="24"/>
        </w:rPr>
        <w:t>A web</w:t>
      </w:r>
      <w:r w:rsidR="00690AF5" w:rsidRPr="00CA5E09">
        <w:rPr>
          <w:rFonts w:ascii="Times" w:hAnsi="Times"/>
          <w:szCs w:val="24"/>
        </w:rPr>
        <w:t>-</w:t>
      </w:r>
      <w:r w:rsidR="00C20E74" w:rsidRPr="00CA5E09">
        <w:rPr>
          <w:rFonts w:ascii="Times" w:hAnsi="Times"/>
          <w:szCs w:val="24"/>
        </w:rPr>
        <w:t xml:space="preserve">based randomization system </w:t>
      </w:r>
      <w:r w:rsidR="00ED3F56">
        <w:rPr>
          <w:rFonts w:ascii="Times" w:hAnsi="Times"/>
          <w:szCs w:val="24"/>
        </w:rPr>
        <w:t xml:space="preserve">was </w:t>
      </w:r>
      <w:r w:rsidR="00C20E74" w:rsidRPr="00CA5E09">
        <w:rPr>
          <w:rFonts w:ascii="Times" w:hAnsi="Times"/>
          <w:szCs w:val="24"/>
        </w:rPr>
        <w:t xml:space="preserve">used to assign a randomization code for each patient. </w:t>
      </w:r>
      <w:r w:rsidR="00575ABC" w:rsidRPr="00CA5E09">
        <w:rPr>
          <w:rFonts w:ascii="Times" w:hAnsi="Times"/>
          <w:szCs w:val="24"/>
          <w:lang w:eastAsia="sv-SE"/>
        </w:rPr>
        <w:t xml:space="preserve">Investigator or other responsible person at the investigational site </w:t>
      </w:r>
      <w:r w:rsidR="00ED3F56">
        <w:rPr>
          <w:rFonts w:ascii="Times" w:hAnsi="Times"/>
          <w:szCs w:val="24"/>
          <w:lang w:eastAsia="sv-SE"/>
        </w:rPr>
        <w:t xml:space="preserve">were </w:t>
      </w:r>
      <w:r w:rsidR="00575ABC" w:rsidRPr="00CA5E09">
        <w:rPr>
          <w:rFonts w:ascii="Times" w:hAnsi="Times"/>
          <w:szCs w:val="24"/>
          <w:lang w:eastAsia="sv-SE"/>
        </w:rPr>
        <w:t xml:space="preserve">able to enter the web-based randomization </w:t>
      </w:r>
      <w:r w:rsidR="00690AF5" w:rsidRPr="00CA5E09">
        <w:rPr>
          <w:rFonts w:ascii="Times" w:hAnsi="Times"/>
          <w:szCs w:val="24"/>
          <w:lang w:eastAsia="sv-SE"/>
        </w:rPr>
        <w:t xml:space="preserve">system specific to the study through assigned username and password. After entering </w:t>
      </w:r>
      <w:r w:rsidR="006C08D5" w:rsidRPr="00CA5E09">
        <w:rPr>
          <w:rFonts w:ascii="Times" w:hAnsi="Times"/>
          <w:szCs w:val="24"/>
          <w:lang w:eastAsia="sv-SE"/>
        </w:rPr>
        <w:t>patient-related information (patient number, date of birth, patient initials)</w:t>
      </w:r>
      <w:r w:rsidR="00C519E4" w:rsidRPr="00CA5E09">
        <w:rPr>
          <w:rFonts w:ascii="Times" w:hAnsi="Times"/>
          <w:szCs w:val="24"/>
          <w:lang w:eastAsia="sv-SE"/>
        </w:rPr>
        <w:t>,</w:t>
      </w:r>
      <w:r w:rsidR="006C08D5" w:rsidRPr="00CA5E09">
        <w:rPr>
          <w:rFonts w:ascii="Times" w:hAnsi="Times"/>
          <w:szCs w:val="24"/>
          <w:lang w:eastAsia="sv-SE"/>
        </w:rPr>
        <w:t xml:space="preserve"> the system </w:t>
      </w:r>
      <w:r w:rsidR="00ED3F56">
        <w:rPr>
          <w:rFonts w:ascii="Times" w:hAnsi="Times"/>
          <w:szCs w:val="24"/>
          <w:lang w:eastAsia="sv-SE"/>
        </w:rPr>
        <w:t xml:space="preserve">was </w:t>
      </w:r>
      <w:r w:rsidR="006C08D5" w:rsidRPr="00CA5E09">
        <w:rPr>
          <w:rFonts w:ascii="Times" w:hAnsi="Times"/>
          <w:szCs w:val="24"/>
          <w:lang w:eastAsia="sv-SE"/>
        </w:rPr>
        <w:t>provide</w:t>
      </w:r>
      <w:r w:rsidR="00ED3F56">
        <w:rPr>
          <w:rFonts w:ascii="Times" w:hAnsi="Times"/>
          <w:szCs w:val="24"/>
          <w:lang w:eastAsia="sv-SE"/>
        </w:rPr>
        <w:t>d</w:t>
      </w:r>
      <w:r w:rsidR="006C08D5" w:rsidRPr="00CA5E09">
        <w:rPr>
          <w:rFonts w:ascii="Times" w:hAnsi="Times"/>
          <w:szCs w:val="24"/>
          <w:lang w:eastAsia="sv-SE"/>
        </w:rPr>
        <w:t xml:space="preserve"> randomization code for the future use by investigators. </w:t>
      </w:r>
      <w:r w:rsidR="00927DCB" w:rsidRPr="00CA5E09">
        <w:rPr>
          <w:rFonts w:ascii="Times" w:hAnsi="Times"/>
          <w:szCs w:val="24"/>
          <w:lang w:eastAsia="sv-SE"/>
        </w:rPr>
        <w:t xml:space="preserve">This randomization code </w:t>
      </w:r>
      <w:r w:rsidR="00ED3F56">
        <w:rPr>
          <w:rFonts w:ascii="Times" w:hAnsi="Times"/>
          <w:szCs w:val="24"/>
          <w:lang w:eastAsia="sv-SE"/>
        </w:rPr>
        <w:t xml:space="preserve">was </w:t>
      </w:r>
      <w:r w:rsidR="00927DCB" w:rsidRPr="00CA5E09">
        <w:rPr>
          <w:rFonts w:ascii="Times" w:hAnsi="Times"/>
          <w:szCs w:val="24"/>
          <w:lang w:eastAsia="sv-SE"/>
        </w:rPr>
        <w:t xml:space="preserve">entered into the </w:t>
      </w:r>
      <w:r w:rsidR="00342293">
        <w:rPr>
          <w:rFonts w:ascii="Times" w:hAnsi="Times"/>
          <w:szCs w:val="24"/>
          <w:lang w:eastAsia="sv-SE"/>
        </w:rPr>
        <w:t xml:space="preserve">electronic </w:t>
      </w:r>
      <w:r w:rsidR="007F6139" w:rsidRPr="00CA5E09">
        <w:rPr>
          <w:rFonts w:ascii="Times" w:hAnsi="Times"/>
          <w:szCs w:val="24"/>
          <w:lang w:eastAsia="sv-SE"/>
        </w:rPr>
        <w:t>case report form (</w:t>
      </w:r>
      <w:r w:rsidR="00342293">
        <w:rPr>
          <w:rFonts w:ascii="Times" w:hAnsi="Times"/>
          <w:szCs w:val="24"/>
          <w:lang w:eastAsia="sv-SE"/>
        </w:rPr>
        <w:t>e-</w:t>
      </w:r>
      <w:r w:rsidR="00927DCB" w:rsidRPr="00CA5E09">
        <w:rPr>
          <w:rFonts w:ascii="Times" w:hAnsi="Times"/>
          <w:szCs w:val="24"/>
          <w:lang w:eastAsia="sv-SE"/>
        </w:rPr>
        <w:t>CRF</w:t>
      </w:r>
      <w:r w:rsidR="007F6139" w:rsidRPr="00CA5E09">
        <w:rPr>
          <w:rFonts w:ascii="Times" w:hAnsi="Times"/>
          <w:szCs w:val="24"/>
          <w:lang w:eastAsia="sv-SE"/>
        </w:rPr>
        <w:t>)</w:t>
      </w:r>
      <w:r w:rsidR="00927DCB" w:rsidRPr="00CA5E09">
        <w:rPr>
          <w:rFonts w:ascii="Times" w:hAnsi="Times"/>
          <w:szCs w:val="24"/>
          <w:lang w:eastAsia="sv-SE"/>
        </w:rPr>
        <w:t>.</w:t>
      </w:r>
    </w:p>
    <w:p w14:paraId="0BC88096" w14:textId="77777777" w:rsidR="0081029D" w:rsidRPr="00CA5E09" w:rsidRDefault="00967FB5" w:rsidP="0000105E">
      <w:pPr>
        <w:pStyle w:val="Heading2"/>
        <w:spacing w:line="360" w:lineRule="auto"/>
        <w:jc w:val="both"/>
        <w:rPr>
          <w:lang w:eastAsia="sv-SE"/>
        </w:rPr>
      </w:pPr>
      <w:bookmarkStart w:id="13" w:name="_Toc42082171"/>
      <w:r w:rsidRPr="00CA5E09">
        <w:rPr>
          <w:lang w:eastAsia="sv-SE"/>
        </w:rPr>
        <w:lastRenderedPageBreak/>
        <w:t>DOSAGE AND ADMINISTRATION</w:t>
      </w:r>
      <w:bookmarkEnd w:id="13"/>
    </w:p>
    <w:p w14:paraId="0BC88097" w14:textId="5D6A1058" w:rsidR="0081029D" w:rsidRDefault="0081029D" w:rsidP="0000105E">
      <w:pPr>
        <w:spacing w:line="360" w:lineRule="auto"/>
        <w:jc w:val="both"/>
      </w:pPr>
      <w:r w:rsidRPr="00CA5E09">
        <w:t xml:space="preserve">Subjects in active treatment </w:t>
      </w:r>
      <w:r w:rsidR="00ED3F56">
        <w:t xml:space="preserve">were </w:t>
      </w:r>
      <w:r w:rsidRPr="00CA5E09">
        <w:t>receive dietary supplementation with N-acetylcysteine, L-carnitine</w:t>
      </w:r>
      <w:r w:rsidR="00D8246E" w:rsidRPr="00CA5E09">
        <w:t xml:space="preserve"> </w:t>
      </w:r>
      <w:r w:rsidR="00D8246E" w:rsidRPr="00CA5E09">
        <w:rPr>
          <w:rFonts w:cs="Times New Roman"/>
          <w:color w:val="000000" w:themeColor="text1"/>
          <w:spacing w:val="-2"/>
        </w:rPr>
        <w:t>tartrate</w:t>
      </w:r>
      <w:r w:rsidRPr="00CA5E09">
        <w:t xml:space="preserve">, nicotinamide riboside, and serine, administered as a mixture. Half dosage of the co-factors </w:t>
      </w:r>
      <w:r w:rsidR="00ED3F56">
        <w:t xml:space="preserve">was </w:t>
      </w:r>
      <w:r w:rsidRPr="00CA5E09">
        <w:t xml:space="preserve">given for two weeks (one dose taken </w:t>
      </w:r>
      <w:r w:rsidR="008A5750" w:rsidRPr="00CA5E09">
        <w:t>just after</w:t>
      </w:r>
      <w:r w:rsidRPr="00CA5E09">
        <w:t xml:space="preserve"> dinner), and full dosage for 8 weeks (two equal doses taken </w:t>
      </w:r>
      <w:r w:rsidR="008A5750" w:rsidRPr="00CA5E09">
        <w:t>just after</w:t>
      </w:r>
      <w:r w:rsidRPr="00CA5E09">
        <w:t xml:space="preserve"> breakfast and dinner).</w:t>
      </w:r>
    </w:p>
    <w:p w14:paraId="0BC88098" w14:textId="6BB3B654" w:rsidR="007931B9" w:rsidRPr="00CA5E09" w:rsidRDefault="007931B9" w:rsidP="0000105E">
      <w:pPr>
        <w:spacing w:line="360" w:lineRule="auto"/>
        <w:jc w:val="both"/>
        <w:rPr>
          <w:lang w:eastAsia="fi-FI"/>
        </w:rPr>
      </w:pPr>
      <w:r w:rsidRPr="00CA5E09">
        <w:rPr>
          <w:lang w:eastAsia="fi-FI"/>
        </w:rPr>
        <w:t xml:space="preserve">The dosage of the supplements </w:t>
      </w:r>
      <w:r w:rsidR="00ED3F56">
        <w:rPr>
          <w:lang w:eastAsia="fi-FI"/>
        </w:rPr>
        <w:t xml:space="preserve">was </w:t>
      </w:r>
      <w:r w:rsidRPr="00CA5E09">
        <w:rPr>
          <w:lang w:eastAsia="fi-FI"/>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7931B9" w:rsidRPr="00CA5E09" w14:paraId="0BC8809C" w14:textId="77777777" w:rsidTr="000C036E">
        <w:tc>
          <w:tcPr>
            <w:tcW w:w="3114" w:type="dxa"/>
          </w:tcPr>
          <w:p w14:paraId="0BC88099" w14:textId="77777777" w:rsidR="007931B9" w:rsidRPr="00CA5E09" w:rsidRDefault="007931B9" w:rsidP="0000105E">
            <w:pPr>
              <w:spacing w:line="360" w:lineRule="auto"/>
              <w:jc w:val="both"/>
              <w:rPr>
                <w:lang w:eastAsia="fi-FI"/>
              </w:rPr>
            </w:pPr>
          </w:p>
        </w:tc>
        <w:tc>
          <w:tcPr>
            <w:tcW w:w="3115" w:type="dxa"/>
          </w:tcPr>
          <w:p w14:paraId="0BC8809A" w14:textId="77777777" w:rsidR="007931B9" w:rsidRPr="00CA5E09" w:rsidRDefault="007931B9" w:rsidP="0000105E">
            <w:pPr>
              <w:spacing w:line="360" w:lineRule="auto"/>
              <w:jc w:val="both"/>
              <w:rPr>
                <w:b/>
                <w:lang w:eastAsia="fi-FI"/>
              </w:rPr>
            </w:pPr>
            <w:r w:rsidRPr="00CA5E09">
              <w:rPr>
                <w:rFonts w:cs="Times New Roman"/>
                <w:b/>
              </w:rPr>
              <w:t>Weeks 1-4 (28 days)</w:t>
            </w:r>
          </w:p>
        </w:tc>
        <w:tc>
          <w:tcPr>
            <w:tcW w:w="3115" w:type="dxa"/>
          </w:tcPr>
          <w:p w14:paraId="0BC8809B" w14:textId="77777777" w:rsidR="007931B9" w:rsidRPr="00CA5E09" w:rsidRDefault="007931B9" w:rsidP="0000105E">
            <w:pPr>
              <w:spacing w:line="360" w:lineRule="auto"/>
              <w:jc w:val="both"/>
              <w:rPr>
                <w:b/>
                <w:lang w:eastAsia="fi-FI"/>
              </w:rPr>
            </w:pPr>
            <w:r w:rsidRPr="00CA5E09">
              <w:rPr>
                <w:rFonts w:cs="Times New Roman"/>
                <w:b/>
              </w:rPr>
              <w:t>Weeks 5-12 (56 days)</w:t>
            </w:r>
          </w:p>
        </w:tc>
      </w:tr>
      <w:tr w:rsidR="007931B9" w:rsidRPr="00CA5E09" w14:paraId="0BC880A0" w14:textId="77777777" w:rsidTr="000C036E">
        <w:tc>
          <w:tcPr>
            <w:tcW w:w="3114" w:type="dxa"/>
          </w:tcPr>
          <w:p w14:paraId="0BC8809D" w14:textId="77777777" w:rsidR="007931B9" w:rsidRPr="00CA5E09" w:rsidRDefault="007931B9" w:rsidP="0000105E">
            <w:pPr>
              <w:spacing w:line="360" w:lineRule="auto"/>
              <w:jc w:val="both"/>
              <w:rPr>
                <w:lang w:eastAsia="fi-FI"/>
              </w:rPr>
            </w:pPr>
            <w:r w:rsidRPr="00CA5E09">
              <w:rPr>
                <w:rFonts w:cs="Times New Roman"/>
              </w:rPr>
              <w:t>L-Carnitine tartrate</w:t>
            </w:r>
          </w:p>
        </w:tc>
        <w:tc>
          <w:tcPr>
            <w:tcW w:w="3115" w:type="dxa"/>
          </w:tcPr>
          <w:p w14:paraId="0BC8809E" w14:textId="77777777" w:rsidR="007931B9" w:rsidRPr="00CA5E09" w:rsidRDefault="007931B9" w:rsidP="0000105E">
            <w:pPr>
              <w:spacing w:line="360" w:lineRule="auto"/>
              <w:jc w:val="both"/>
              <w:rPr>
                <w:lang w:eastAsia="fi-FI"/>
              </w:rPr>
            </w:pPr>
            <w:r w:rsidRPr="00CA5E09">
              <w:rPr>
                <w:rFonts w:cs="Times New Roman"/>
              </w:rPr>
              <w:t>3.73 g/day</w:t>
            </w:r>
          </w:p>
        </w:tc>
        <w:tc>
          <w:tcPr>
            <w:tcW w:w="3115" w:type="dxa"/>
          </w:tcPr>
          <w:p w14:paraId="0BC8809F" w14:textId="77777777" w:rsidR="007931B9" w:rsidRPr="00CA5E09" w:rsidRDefault="007931B9" w:rsidP="0000105E">
            <w:pPr>
              <w:spacing w:line="360" w:lineRule="auto"/>
              <w:jc w:val="both"/>
              <w:rPr>
                <w:lang w:eastAsia="fi-FI"/>
              </w:rPr>
            </w:pPr>
            <w:r w:rsidRPr="00CA5E09">
              <w:rPr>
                <w:rFonts w:cs="Times New Roman"/>
              </w:rPr>
              <w:t>7.46 g/day</w:t>
            </w:r>
          </w:p>
        </w:tc>
      </w:tr>
      <w:tr w:rsidR="007931B9" w:rsidRPr="00CA5E09" w14:paraId="0BC880A4" w14:textId="77777777" w:rsidTr="000C036E">
        <w:tc>
          <w:tcPr>
            <w:tcW w:w="3114" w:type="dxa"/>
          </w:tcPr>
          <w:p w14:paraId="0BC880A1" w14:textId="77777777" w:rsidR="007931B9" w:rsidRPr="00CA5E09" w:rsidRDefault="007931B9" w:rsidP="0000105E">
            <w:pPr>
              <w:spacing w:line="360" w:lineRule="auto"/>
              <w:jc w:val="both"/>
              <w:rPr>
                <w:lang w:eastAsia="fi-FI"/>
              </w:rPr>
            </w:pPr>
            <w:r w:rsidRPr="00CA5E09">
              <w:rPr>
                <w:rFonts w:cs="Times New Roman"/>
              </w:rPr>
              <w:t>N-Acetylcysteine</w:t>
            </w:r>
          </w:p>
        </w:tc>
        <w:tc>
          <w:tcPr>
            <w:tcW w:w="3115" w:type="dxa"/>
          </w:tcPr>
          <w:p w14:paraId="0BC880A2" w14:textId="77777777" w:rsidR="007931B9" w:rsidRPr="00CA5E09" w:rsidRDefault="007931B9" w:rsidP="0000105E">
            <w:pPr>
              <w:spacing w:line="360" w:lineRule="auto"/>
              <w:jc w:val="both"/>
              <w:rPr>
                <w:lang w:eastAsia="fi-FI"/>
              </w:rPr>
            </w:pPr>
            <w:r w:rsidRPr="00CA5E09">
              <w:rPr>
                <w:rFonts w:cs="Times New Roman"/>
              </w:rPr>
              <w:t>2.55/day</w:t>
            </w:r>
          </w:p>
        </w:tc>
        <w:tc>
          <w:tcPr>
            <w:tcW w:w="3115" w:type="dxa"/>
          </w:tcPr>
          <w:p w14:paraId="0BC880A3" w14:textId="77777777" w:rsidR="007931B9" w:rsidRPr="00CA5E09" w:rsidRDefault="007931B9" w:rsidP="0000105E">
            <w:pPr>
              <w:spacing w:line="360" w:lineRule="auto"/>
              <w:jc w:val="both"/>
              <w:rPr>
                <w:lang w:eastAsia="fi-FI"/>
              </w:rPr>
            </w:pPr>
            <w:r w:rsidRPr="00CA5E09">
              <w:rPr>
                <w:rFonts w:cs="Times New Roman"/>
              </w:rPr>
              <w:t>5.1 g/day</w:t>
            </w:r>
          </w:p>
        </w:tc>
      </w:tr>
      <w:tr w:rsidR="007931B9" w:rsidRPr="00CA5E09" w14:paraId="0BC880A8" w14:textId="77777777" w:rsidTr="000C036E">
        <w:tc>
          <w:tcPr>
            <w:tcW w:w="3114" w:type="dxa"/>
          </w:tcPr>
          <w:p w14:paraId="0BC880A5" w14:textId="77777777" w:rsidR="007931B9" w:rsidRPr="00CA5E09" w:rsidRDefault="007931B9" w:rsidP="0000105E">
            <w:pPr>
              <w:spacing w:line="360" w:lineRule="auto"/>
              <w:jc w:val="both"/>
              <w:rPr>
                <w:lang w:eastAsia="fi-FI"/>
              </w:rPr>
            </w:pPr>
            <w:r w:rsidRPr="00CA5E09">
              <w:rPr>
                <w:rFonts w:cs="Times New Roman"/>
              </w:rPr>
              <w:t>Nicotinamide riboside</w:t>
            </w:r>
          </w:p>
        </w:tc>
        <w:tc>
          <w:tcPr>
            <w:tcW w:w="3115" w:type="dxa"/>
          </w:tcPr>
          <w:p w14:paraId="0BC880A6" w14:textId="77777777" w:rsidR="007931B9" w:rsidRPr="00CA5E09" w:rsidRDefault="007931B9" w:rsidP="0000105E">
            <w:pPr>
              <w:spacing w:line="360" w:lineRule="auto"/>
              <w:jc w:val="both"/>
              <w:rPr>
                <w:lang w:eastAsia="fi-FI"/>
              </w:rPr>
            </w:pPr>
            <w:r w:rsidRPr="00CA5E09">
              <w:rPr>
                <w:rFonts w:cs="Times New Roman"/>
              </w:rPr>
              <w:t>1 g/day</w:t>
            </w:r>
          </w:p>
        </w:tc>
        <w:tc>
          <w:tcPr>
            <w:tcW w:w="3115" w:type="dxa"/>
          </w:tcPr>
          <w:p w14:paraId="0BC880A7" w14:textId="77777777" w:rsidR="007931B9" w:rsidRPr="00CA5E09" w:rsidRDefault="007931B9" w:rsidP="0000105E">
            <w:pPr>
              <w:spacing w:line="360" w:lineRule="auto"/>
              <w:jc w:val="both"/>
              <w:rPr>
                <w:lang w:eastAsia="fi-FI"/>
              </w:rPr>
            </w:pPr>
            <w:r w:rsidRPr="00CA5E09">
              <w:rPr>
                <w:rFonts w:cs="Times New Roman"/>
              </w:rPr>
              <w:t>2 g/day</w:t>
            </w:r>
          </w:p>
        </w:tc>
      </w:tr>
      <w:tr w:rsidR="007931B9" w:rsidRPr="00CA5E09" w14:paraId="0BC880AC" w14:textId="77777777" w:rsidTr="000C036E">
        <w:tc>
          <w:tcPr>
            <w:tcW w:w="3114" w:type="dxa"/>
          </w:tcPr>
          <w:p w14:paraId="0BC880A9" w14:textId="77777777" w:rsidR="007931B9" w:rsidRPr="00CA5E09" w:rsidRDefault="007931B9" w:rsidP="0000105E">
            <w:pPr>
              <w:spacing w:line="360" w:lineRule="auto"/>
              <w:jc w:val="both"/>
              <w:rPr>
                <w:lang w:eastAsia="fi-FI"/>
              </w:rPr>
            </w:pPr>
            <w:r w:rsidRPr="00CA5E09">
              <w:rPr>
                <w:rFonts w:cs="Times New Roman"/>
              </w:rPr>
              <w:t>Serine</w:t>
            </w:r>
          </w:p>
        </w:tc>
        <w:tc>
          <w:tcPr>
            <w:tcW w:w="3115" w:type="dxa"/>
          </w:tcPr>
          <w:p w14:paraId="0BC880AA" w14:textId="77777777" w:rsidR="007931B9" w:rsidRPr="00CA5E09" w:rsidRDefault="007931B9" w:rsidP="0000105E">
            <w:pPr>
              <w:spacing w:line="360" w:lineRule="auto"/>
              <w:jc w:val="both"/>
              <w:rPr>
                <w:lang w:eastAsia="fi-FI"/>
              </w:rPr>
            </w:pPr>
            <w:r w:rsidRPr="00CA5E09">
              <w:rPr>
                <w:rFonts w:cs="Times New Roman"/>
              </w:rPr>
              <w:t>12.35 g/day</w:t>
            </w:r>
          </w:p>
        </w:tc>
        <w:tc>
          <w:tcPr>
            <w:tcW w:w="3115" w:type="dxa"/>
          </w:tcPr>
          <w:p w14:paraId="0BC880AB" w14:textId="77777777" w:rsidR="007931B9" w:rsidRPr="00CA5E09" w:rsidRDefault="007931B9" w:rsidP="0000105E">
            <w:pPr>
              <w:spacing w:line="360" w:lineRule="auto"/>
              <w:jc w:val="both"/>
              <w:rPr>
                <w:lang w:eastAsia="fi-FI"/>
              </w:rPr>
            </w:pPr>
            <w:r w:rsidRPr="00CA5E09">
              <w:rPr>
                <w:rFonts w:cs="Times New Roman"/>
              </w:rPr>
              <w:t>24.7 g/day</w:t>
            </w:r>
          </w:p>
        </w:tc>
      </w:tr>
    </w:tbl>
    <w:p w14:paraId="0BC880AD" w14:textId="77777777" w:rsidR="007931B9" w:rsidRDefault="007931B9" w:rsidP="0000105E">
      <w:pPr>
        <w:spacing w:before="120" w:after="180" w:line="360" w:lineRule="auto"/>
        <w:jc w:val="both"/>
        <w:rPr>
          <w:rFonts w:eastAsia="Times New Roman" w:cs="Times New Roman"/>
          <w:spacing w:val="-2"/>
          <w:szCs w:val="24"/>
          <w:lang w:eastAsia="fi-FI"/>
        </w:rPr>
      </w:pPr>
    </w:p>
    <w:p w14:paraId="0BC880AE" w14:textId="55FA08FC" w:rsidR="00D247BD" w:rsidRDefault="00D247BD" w:rsidP="0000105E">
      <w:pPr>
        <w:spacing w:before="120" w:after="180" w:line="360" w:lineRule="auto"/>
        <w:jc w:val="both"/>
        <w:rPr>
          <w:rFonts w:ascii="Times" w:eastAsia="Times New Roman" w:hAnsi="Times" w:cs="Times New Roman"/>
          <w:spacing w:val="-2"/>
          <w:szCs w:val="24"/>
          <w:lang w:eastAsia="fi-FI"/>
        </w:rPr>
      </w:pPr>
      <w:r w:rsidRPr="00D247BD">
        <w:rPr>
          <w:rFonts w:ascii="Times" w:eastAsia="Times New Roman" w:hAnsi="Times" w:cs="Times New Roman"/>
          <w:spacing w:val="-2"/>
          <w:szCs w:val="24"/>
          <w:lang w:eastAsia="fi-FI"/>
        </w:rPr>
        <w:t xml:space="preserve">Patients who cannot tolerate taking </w:t>
      </w:r>
      <w:r w:rsidR="00246C5F">
        <w:rPr>
          <w:rFonts w:ascii="Times" w:eastAsia="Times New Roman" w:hAnsi="Times" w:cs="Times New Roman"/>
          <w:spacing w:val="-2"/>
          <w:szCs w:val="24"/>
          <w:lang w:eastAsia="fi-FI"/>
        </w:rPr>
        <w:t xml:space="preserve">full </w:t>
      </w:r>
      <w:r w:rsidRPr="00D247BD">
        <w:rPr>
          <w:rFonts w:ascii="Times" w:eastAsia="Times New Roman" w:hAnsi="Times" w:cs="Times New Roman"/>
          <w:spacing w:val="-2"/>
          <w:szCs w:val="24"/>
          <w:lang w:eastAsia="fi-FI"/>
        </w:rPr>
        <w:t xml:space="preserve">dose may continue the study with half dose (i.e. one dose taken just after dinner). Patients who cannot tolerate the study agents </w:t>
      </w:r>
      <w:r w:rsidR="00820F93">
        <w:rPr>
          <w:rFonts w:ascii="Times" w:eastAsia="Times New Roman" w:hAnsi="Times" w:cs="Times New Roman"/>
          <w:spacing w:val="-2"/>
          <w:szCs w:val="24"/>
          <w:lang w:eastAsia="fi-FI"/>
        </w:rPr>
        <w:t xml:space="preserve">with half dose </w:t>
      </w:r>
      <w:r w:rsidR="00ED3F56">
        <w:rPr>
          <w:rFonts w:ascii="Times" w:eastAsia="Times New Roman" w:hAnsi="Times" w:cs="Times New Roman"/>
          <w:spacing w:val="-2"/>
          <w:szCs w:val="24"/>
          <w:lang w:eastAsia="fi-FI"/>
        </w:rPr>
        <w:t xml:space="preserve">were </w:t>
      </w:r>
      <w:r w:rsidRPr="00D247BD">
        <w:rPr>
          <w:rFonts w:ascii="Times" w:eastAsia="Times New Roman" w:hAnsi="Times" w:cs="Times New Roman"/>
          <w:spacing w:val="-2"/>
          <w:szCs w:val="24"/>
          <w:lang w:eastAsia="fi-FI"/>
        </w:rPr>
        <w:t>withdrawn from the study.</w:t>
      </w:r>
    </w:p>
    <w:p w14:paraId="227B7C6F" w14:textId="00E4FD3C" w:rsidR="002A0706" w:rsidRDefault="002A0706" w:rsidP="0000105E">
      <w:pPr>
        <w:pStyle w:val="Heading3"/>
        <w:spacing w:line="360" w:lineRule="auto"/>
        <w:jc w:val="both"/>
      </w:pPr>
      <w:r w:rsidRPr="00CA5E09">
        <w:t xml:space="preserve">SCREENING VISIT </w:t>
      </w:r>
    </w:p>
    <w:p w14:paraId="0BC880B7" w14:textId="0463622E" w:rsidR="00580945" w:rsidRPr="00CA5E09" w:rsidRDefault="00580945" w:rsidP="0000105E">
      <w:pPr>
        <w:autoSpaceDE w:val="0"/>
        <w:autoSpaceDN w:val="0"/>
        <w:adjustRightInd w:val="0"/>
        <w:spacing w:before="120" w:after="120" w:line="360" w:lineRule="auto"/>
        <w:jc w:val="both"/>
        <w:rPr>
          <w:rFonts w:ascii="Times" w:hAnsi="Times" w:cs="Times New Roman"/>
          <w:color w:val="000000" w:themeColor="text1"/>
          <w:spacing w:val="-2"/>
          <w:szCs w:val="24"/>
        </w:rPr>
      </w:pPr>
      <w:r w:rsidRPr="00CA5E09">
        <w:rPr>
          <w:rFonts w:ascii="Times" w:hAnsi="Times" w:cs="Times New Roman"/>
          <w:b/>
          <w:color w:val="000000" w:themeColor="text1"/>
          <w:spacing w:val="-2"/>
          <w:szCs w:val="24"/>
        </w:rPr>
        <w:t>Screening visit</w:t>
      </w:r>
      <w:r w:rsidR="00AD68DD" w:rsidRPr="00CA5E09">
        <w:rPr>
          <w:rFonts w:ascii="Times" w:hAnsi="Times" w:cs="Times New Roman"/>
          <w:b/>
          <w:color w:val="000000" w:themeColor="text1"/>
          <w:spacing w:val="-2"/>
          <w:szCs w:val="24"/>
        </w:rPr>
        <w:t xml:space="preserve"> (Days -</w:t>
      </w:r>
      <w:r w:rsidR="003E48DE">
        <w:rPr>
          <w:rFonts w:ascii="Times" w:hAnsi="Times" w:cs="Times New Roman"/>
          <w:b/>
          <w:color w:val="000000" w:themeColor="text1"/>
          <w:spacing w:val="-2"/>
          <w:szCs w:val="24"/>
        </w:rPr>
        <w:t>7</w:t>
      </w:r>
      <w:r w:rsidR="00AD68DD" w:rsidRPr="00CA5E09">
        <w:rPr>
          <w:rFonts w:ascii="Times" w:hAnsi="Times" w:cs="Times New Roman"/>
          <w:b/>
          <w:color w:val="000000" w:themeColor="text1"/>
          <w:spacing w:val="-2"/>
          <w:szCs w:val="24"/>
        </w:rPr>
        <w:t xml:space="preserve"> to -</w:t>
      </w:r>
      <w:r w:rsidR="005B7197" w:rsidRPr="00CA5E09">
        <w:rPr>
          <w:rFonts w:ascii="Times" w:hAnsi="Times" w:cs="Times New Roman"/>
          <w:b/>
          <w:color w:val="000000" w:themeColor="text1"/>
          <w:spacing w:val="-2"/>
          <w:szCs w:val="24"/>
        </w:rPr>
        <w:t>1</w:t>
      </w:r>
      <w:r w:rsidR="00AD68DD" w:rsidRPr="00CA5E09">
        <w:rPr>
          <w:rFonts w:ascii="Times" w:hAnsi="Times" w:cs="Times New Roman"/>
          <w:b/>
          <w:color w:val="000000" w:themeColor="text1"/>
          <w:spacing w:val="-2"/>
          <w:szCs w:val="24"/>
        </w:rPr>
        <w:t>)</w:t>
      </w:r>
      <w:r w:rsidRPr="00CA5E09">
        <w:rPr>
          <w:rFonts w:ascii="Times" w:hAnsi="Times" w:cs="Times New Roman"/>
          <w:b/>
          <w:color w:val="000000" w:themeColor="text1"/>
          <w:spacing w:val="-2"/>
          <w:szCs w:val="24"/>
        </w:rPr>
        <w:t xml:space="preserve">. </w:t>
      </w:r>
      <w:r w:rsidRPr="00CA5E09">
        <w:rPr>
          <w:rFonts w:ascii="Times" w:hAnsi="Times" w:cs="Times New Roman"/>
          <w:color w:val="000000" w:themeColor="text1"/>
          <w:spacing w:val="-2"/>
          <w:szCs w:val="24"/>
        </w:rPr>
        <w:t xml:space="preserve">The subjects </w:t>
      </w:r>
      <w:r w:rsidR="00ED3F56" w:rsidRPr="00CA5E09">
        <w:rPr>
          <w:rFonts w:ascii="Times" w:hAnsi="Times" w:cs="Times New Roman"/>
          <w:color w:val="000000" w:themeColor="text1"/>
          <w:spacing w:val="-2"/>
          <w:szCs w:val="24"/>
        </w:rPr>
        <w:t>g</w:t>
      </w:r>
      <w:r w:rsidR="00ED3F56">
        <w:rPr>
          <w:rFonts w:ascii="Times" w:hAnsi="Times" w:cs="Times New Roman"/>
          <w:color w:val="000000" w:themeColor="text1"/>
          <w:spacing w:val="-2"/>
          <w:szCs w:val="24"/>
        </w:rPr>
        <w:t>ot</w:t>
      </w:r>
      <w:r w:rsidRPr="00CA5E09">
        <w:rPr>
          <w:rFonts w:ascii="Times" w:hAnsi="Times" w:cs="Times New Roman"/>
          <w:color w:val="000000" w:themeColor="text1"/>
          <w:spacing w:val="-2"/>
          <w:szCs w:val="24"/>
        </w:rPr>
        <w:t xml:space="preserve"> the informed consent form and oral information on the s</w:t>
      </w:r>
      <w:r w:rsidR="00F22045" w:rsidRPr="00CA5E09">
        <w:rPr>
          <w:rFonts w:ascii="Times" w:hAnsi="Times" w:cs="Times New Roman"/>
          <w:color w:val="000000" w:themeColor="text1"/>
          <w:spacing w:val="-2"/>
          <w:szCs w:val="24"/>
        </w:rPr>
        <w:t xml:space="preserve">tudy </w:t>
      </w:r>
      <w:r w:rsidRPr="00CA5E09">
        <w:rPr>
          <w:rFonts w:ascii="Times" w:hAnsi="Times" w:cs="Times New Roman"/>
          <w:color w:val="000000" w:themeColor="text1"/>
          <w:spacing w:val="-2"/>
          <w:szCs w:val="24"/>
        </w:rPr>
        <w:t>protocol</w:t>
      </w:r>
      <w:r w:rsidR="00F22045" w:rsidRPr="00CA5E09">
        <w:rPr>
          <w:rFonts w:ascii="Times" w:hAnsi="Times" w:cs="Times New Roman"/>
          <w:color w:val="000000" w:themeColor="text1"/>
          <w:spacing w:val="-2"/>
          <w:szCs w:val="24"/>
        </w:rPr>
        <w:t>,</w:t>
      </w:r>
      <w:r w:rsidR="002E6DE7" w:rsidRPr="00CA5E09">
        <w:rPr>
          <w:rFonts w:ascii="Times" w:hAnsi="Times" w:cs="Times New Roman"/>
          <w:color w:val="000000" w:themeColor="text1"/>
          <w:spacing w:val="-2"/>
          <w:szCs w:val="24"/>
        </w:rPr>
        <w:t xml:space="preserve"> including </w:t>
      </w:r>
      <w:r w:rsidR="00ED3F56">
        <w:rPr>
          <w:rFonts w:ascii="Times" w:hAnsi="Times" w:cs="Times New Roman"/>
          <w:color w:val="000000" w:themeColor="text1"/>
          <w:spacing w:val="-2"/>
          <w:szCs w:val="24"/>
        </w:rPr>
        <w:t>om</w:t>
      </w:r>
      <w:r w:rsidR="002E6DE7" w:rsidRPr="00CA5E09">
        <w:rPr>
          <w:rFonts w:ascii="Times" w:hAnsi="Times" w:cs="Times New Roman"/>
          <w:color w:val="000000" w:themeColor="text1"/>
          <w:spacing w:val="-2"/>
          <w:szCs w:val="24"/>
        </w:rPr>
        <w:t>ic</w:t>
      </w:r>
      <w:r w:rsidR="002C4AB4">
        <w:rPr>
          <w:rFonts w:ascii="Times" w:hAnsi="Times" w:cs="Times New Roman"/>
          <w:color w:val="000000" w:themeColor="text1"/>
          <w:spacing w:val="-2"/>
          <w:szCs w:val="24"/>
        </w:rPr>
        <w:t>s</w:t>
      </w:r>
      <w:r w:rsidR="002E6DE7" w:rsidRPr="00CA5E09">
        <w:rPr>
          <w:rFonts w:ascii="Times" w:hAnsi="Times" w:cs="Times New Roman"/>
          <w:color w:val="000000" w:themeColor="text1"/>
          <w:spacing w:val="-2"/>
          <w:szCs w:val="24"/>
        </w:rPr>
        <w:t xml:space="preserve"> studies,</w:t>
      </w:r>
      <w:r w:rsidR="00F22045" w:rsidRPr="00CA5E09">
        <w:rPr>
          <w:rFonts w:ascii="Times" w:hAnsi="Times" w:cs="Times New Roman"/>
          <w:color w:val="000000" w:themeColor="text1"/>
          <w:spacing w:val="-2"/>
          <w:szCs w:val="24"/>
        </w:rPr>
        <w:t xml:space="preserve"> number of visits and procedures to be performed in each visit</w:t>
      </w:r>
      <w:r w:rsidRPr="00CA5E09">
        <w:rPr>
          <w:rFonts w:ascii="Times" w:hAnsi="Times" w:cs="Times New Roman"/>
          <w:color w:val="000000" w:themeColor="text1"/>
          <w:spacing w:val="-2"/>
          <w:szCs w:val="24"/>
        </w:rPr>
        <w:t xml:space="preserve">. </w:t>
      </w:r>
      <w:r w:rsidR="009C74CA" w:rsidRPr="00CA5E09">
        <w:rPr>
          <w:rFonts w:ascii="Times" w:hAnsi="Times" w:cs="Times New Roman"/>
          <w:color w:val="000000" w:themeColor="text1"/>
          <w:spacing w:val="-2"/>
          <w:szCs w:val="24"/>
        </w:rPr>
        <w:t xml:space="preserve">After the subject has given written informed consent to participate in the study, the following </w:t>
      </w:r>
      <w:r w:rsidR="00774EC3" w:rsidRPr="00CA5E09">
        <w:rPr>
          <w:rFonts w:ascii="Times" w:hAnsi="Times" w:cs="Times New Roman"/>
          <w:color w:val="000000" w:themeColor="text1"/>
          <w:spacing w:val="-2"/>
          <w:szCs w:val="24"/>
        </w:rPr>
        <w:t xml:space="preserve">data </w:t>
      </w:r>
      <w:r w:rsidR="00ED3F56">
        <w:rPr>
          <w:rFonts w:ascii="Times" w:hAnsi="Times" w:cs="Times New Roman"/>
          <w:color w:val="000000" w:themeColor="text1"/>
          <w:spacing w:val="-2"/>
          <w:szCs w:val="24"/>
        </w:rPr>
        <w:t xml:space="preserve">were </w:t>
      </w:r>
      <w:r w:rsidR="00774EC3" w:rsidRPr="00CA5E09">
        <w:rPr>
          <w:rFonts w:ascii="Times" w:hAnsi="Times" w:cs="Times New Roman"/>
          <w:color w:val="000000" w:themeColor="text1"/>
          <w:spacing w:val="-2"/>
          <w:szCs w:val="24"/>
        </w:rPr>
        <w:t xml:space="preserve">obtained in the </w:t>
      </w:r>
      <w:r w:rsidR="009C74CA" w:rsidRPr="00CA5E09">
        <w:rPr>
          <w:rFonts w:ascii="Times" w:hAnsi="Times" w:cs="Times New Roman"/>
          <w:color w:val="000000" w:themeColor="text1"/>
          <w:spacing w:val="-2"/>
          <w:szCs w:val="24"/>
        </w:rPr>
        <w:t xml:space="preserve">screening </w:t>
      </w:r>
      <w:r w:rsidR="00774EC3" w:rsidRPr="00CA5E09">
        <w:rPr>
          <w:rFonts w:ascii="Times" w:hAnsi="Times" w:cs="Times New Roman"/>
          <w:color w:val="000000" w:themeColor="text1"/>
          <w:spacing w:val="-2"/>
          <w:szCs w:val="24"/>
        </w:rPr>
        <w:t>visit</w:t>
      </w:r>
      <w:r w:rsidR="009C74CA" w:rsidRPr="00CA5E09">
        <w:rPr>
          <w:rFonts w:ascii="Times" w:hAnsi="Times" w:cs="Times New Roman"/>
          <w:color w:val="000000" w:themeColor="text1"/>
          <w:spacing w:val="-2"/>
          <w:szCs w:val="24"/>
        </w:rPr>
        <w:t>:</w:t>
      </w:r>
    </w:p>
    <w:p w14:paraId="0BC880B8" w14:textId="77777777" w:rsidR="00B45308" w:rsidRPr="00CA5E09" w:rsidRDefault="00B45308"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Demographic data</w:t>
      </w:r>
      <w:r w:rsidR="00863BC7" w:rsidRPr="00CA5E09">
        <w:rPr>
          <w:rFonts w:ascii="Times" w:hAnsi="Times" w:cs="Times New Roman"/>
          <w:color w:val="000000" w:themeColor="text1"/>
          <w:spacing w:val="-2"/>
          <w:szCs w:val="24"/>
        </w:rPr>
        <w:t xml:space="preserve"> </w:t>
      </w:r>
    </w:p>
    <w:p w14:paraId="0BC880B9" w14:textId="77777777" w:rsidR="00393915" w:rsidRPr="00CA5E09" w:rsidRDefault="00B45308"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 xml:space="preserve">Medical history including </w:t>
      </w:r>
      <w:r w:rsidR="00863BC7" w:rsidRPr="00CA5E09">
        <w:rPr>
          <w:rFonts w:ascii="Times" w:hAnsi="Times" w:cs="Times New Roman"/>
          <w:color w:val="000000" w:themeColor="text1"/>
          <w:spacing w:val="-2"/>
          <w:szCs w:val="24"/>
        </w:rPr>
        <w:t>associated conditions, previous oper</w:t>
      </w:r>
      <w:r w:rsidR="00C01AC7" w:rsidRPr="00CA5E09">
        <w:rPr>
          <w:rFonts w:ascii="Times" w:hAnsi="Times" w:cs="Times New Roman"/>
          <w:color w:val="000000" w:themeColor="text1"/>
          <w:spacing w:val="-2"/>
          <w:szCs w:val="24"/>
        </w:rPr>
        <w:t>ations, smoking and alcohol consumption and concomitant drug usage</w:t>
      </w:r>
    </w:p>
    <w:p w14:paraId="0BC880BA" w14:textId="77777777" w:rsidR="00393915" w:rsidRPr="00CA5E09" w:rsidRDefault="00393915"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Physical examination including body weight, height, waist circumference, hip circumference</w:t>
      </w:r>
      <w:r w:rsidR="0054053D" w:rsidRPr="00CA5E09">
        <w:rPr>
          <w:rFonts w:ascii="Times" w:hAnsi="Times" w:cs="Times New Roman"/>
          <w:color w:val="000000" w:themeColor="text1"/>
          <w:spacing w:val="-2"/>
          <w:szCs w:val="24"/>
        </w:rPr>
        <w:t>,</w:t>
      </w:r>
      <w:r w:rsidRPr="00CA5E09">
        <w:rPr>
          <w:rFonts w:ascii="Times" w:hAnsi="Times" w:cs="Times New Roman"/>
          <w:color w:val="000000" w:themeColor="text1"/>
          <w:spacing w:val="-2"/>
          <w:szCs w:val="24"/>
        </w:rPr>
        <w:t xml:space="preserve"> </w:t>
      </w:r>
      <w:r w:rsidR="0054053D" w:rsidRPr="00CA5E09">
        <w:rPr>
          <w:rFonts w:ascii="Times" w:hAnsi="Times" w:cs="Times New Roman"/>
          <w:color w:val="000000" w:themeColor="text1"/>
          <w:spacing w:val="-2"/>
          <w:szCs w:val="24"/>
        </w:rPr>
        <w:t xml:space="preserve">blood pressure </w:t>
      </w:r>
      <w:r w:rsidRPr="00CA5E09">
        <w:rPr>
          <w:rFonts w:ascii="Times" w:hAnsi="Times" w:cs="Times New Roman"/>
          <w:color w:val="000000" w:themeColor="text1"/>
          <w:spacing w:val="-2"/>
          <w:szCs w:val="24"/>
        </w:rPr>
        <w:t>and pulse</w:t>
      </w:r>
      <w:r w:rsidR="0054053D" w:rsidRPr="00CA5E09">
        <w:rPr>
          <w:rFonts w:ascii="Times" w:hAnsi="Times" w:cs="Times New Roman"/>
          <w:color w:val="000000" w:themeColor="text1"/>
          <w:spacing w:val="-2"/>
          <w:szCs w:val="24"/>
        </w:rPr>
        <w:t xml:space="preserve"> rate</w:t>
      </w:r>
    </w:p>
    <w:p w14:paraId="0BC880BB" w14:textId="696A4D05" w:rsidR="00654C73" w:rsidRPr="00CA5E09" w:rsidRDefault="00654C73"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CA5E09">
        <w:rPr>
          <w:rFonts w:ascii="Times" w:hAnsi="Times" w:cs="Times New Roman"/>
          <w:color w:val="000000" w:themeColor="text1"/>
          <w:spacing w:val="-2"/>
          <w:szCs w:val="24"/>
        </w:rPr>
        <w:t>Neurological examination to stage AD patients</w:t>
      </w:r>
    </w:p>
    <w:p w14:paraId="7EDE6F69" w14:textId="77777777" w:rsidR="00C22ACC" w:rsidRPr="00E151A2" w:rsidRDefault="00C22ACC"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E151A2">
        <w:rPr>
          <w:rFonts w:ascii="Times" w:hAnsi="Times" w:cs="Times New Roman"/>
          <w:color w:val="000000" w:themeColor="text1"/>
          <w:spacing w:val="-2"/>
          <w:szCs w:val="24"/>
        </w:rPr>
        <w:t>Functional Medicine Assessment</w:t>
      </w:r>
    </w:p>
    <w:p w14:paraId="1C1120DD" w14:textId="77777777" w:rsidR="00F26C36" w:rsidRPr="00E151A2" w:rsidRDefault="00F26C36"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E151A2">
        <w:rPr>
          <w:rFonts w:ascii="Times" w:hAnsi="Times" w:cs="Times New Roman"/>
          <w:color w:val="000000" w:themeColor="text1"/>
          <w:spacing w:val="-2"/>
          <w:szCs w:val="24"/>
        </w:rPr>
        <w:t>Review of inclusion/exclusion criteria</w:t>
      </w:r>
    </w:p>
    <w:p w14:paraId="0BC880BC" w14:textId="02775043" w:rsidR="009046F7" w:rsidRPr="00362FDD" w:rsidRDefault="00BB2FA1"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Pr>
          <w:rFonts w:ascii="Times" w:hAnsi="Times" w:cs="Times New Roman"/>
          <w:spacing w:val="-2"/>
          <w:szCs w:val="24"/>
        </w:rPr>
        <w:t>L</w:t>
      </w:r>
      <w:r w:rsidR="0036285E">
        <w:rPr>
          <w:rFonts w:ascii="Times" w:hAnsi="Times" w:cs="Times New Roman"/>
          <w:spacing w:val="-2"/>
          <w:szCs w:val="24"/>
        </w:rPr>
        <w:t>aboratory safety parameters</w:t>
      </w:r>
      <w:r w:rsidR="00B02122">
        <w:rPr>
          <w:rFonts w:ascii="Times" w:hAnsi="Times" w:cs="Times New Roman"/>
          <w:spacing w:val="-2"/>
          <w:szCs w:val="24"/>
        </w:rPr>
        <w:t xml:space="preserve"> </w:t>
      </w:r>
      <w:r w:rsidR="00580945" w:rsidRPr="00362FDD">
        <w:rPr>
          <w:rFonts w:ascii="Times" w:eastAsia="Times New Roman" w:hAnsi="Times" w:cs="Times New Roman"/>
          <w:spacing w:val="-2"/>
          <w:szCs w:val="24"/>
          <w:lang w:eastAsia="fi-FI"/>
        </w:rPr>
        <w:t>includ</w:t>
      </w:r>
      <w:r w:rsidR="00393915" w:rsidRPr="00362FDD">
        <w:rPr>
          <w:rFonts w:ascii="Times" w:eastAsia="Times New Roman" w:hAnsi="Times" w:cs="Times New Roman"/>
          <w:spacing w:val="-2"/>
          <w:szCs w:val="24"/>
          <w:lang w:eastAsia="fi-FI"/>
        </w:rPr>
        <w:t>ing</w:t>
      </w:r>
      <w:r w:rsidR="00580945" w:rsidRPr="00362FDD">
        <w:rPr>
          <w:rFonts w:ascii="Times" w:eastAsia="Times New Roman" w:hAnsi="Times" w:cs="Times New Roman"/>
          <w:spacing w:val="-2"/>
          <w:szCs w:val="24"/>
          <w:lang w:eastAsia="fi-FI"/>
        </w:rPr>
        <w:t xml:space="preserve"> </w:t>
      </w:r>
      <w:r w:rsidR="009046F7" w:rsidRPr="00362FDD">
        <w:rPr>
          <w:rFonts w:ascii="Times" w:eastAsia="Times New Roman" w:hAnsi="Times" w:cs="Times New Roman"/>
          <w:spacing w:val="-2"/>
          <w:szCs w:val="24"/>
          <w:lang w:eastAsia="fi-FI"/>
        </w:rPr>
        <w:t>complete blood count</w:t>
      </w:r>
      <w:r w:rsidR="00970F99">
        <w:rPr>
          <w:rFonts w:ascii="Times" w:eastAsia="Times New Roman" w:hAnsi="Times" w:cs="Times New Roman"/>
          <w:spacing w:val="-2"/>
          <w:szCs w:val="24"/>
          <w:lang w:eastAsia="fi-FI"/>
        </w:rPr>
        <w:t xml:space="preserve"> (blood c</w:t>
      </w:r>
      <w:r w:rsidR="005B2F06">
        <w:rPr>
          <w:rFonts w:ascii="Times" w:eastAsia="Times New Roman" w:hAnsi="Times" w:cs="Times New Roman"/>
          <w:spacing w:val="-2"/>
          <w:szCs w:val="24"/>
          <w:lang w:eastAsia="fi-FI"/>
        </w:rPr>
        <w:t>ells, haemoglobin)</w:t>
      </w:r>
      <w:r w:rsidR="009046F7" w:rsidRPr="00362FDD">
        <w:rPr>
          <w:rFonts w:ascii="Times" w:eastAsia="Times New Roman" w:hAnsi="Times" w:cs="Times New Roman"/>
          <w:spacing w:val="-2"/>
          <w:szCs w:val="24"/>
          <w:lang w:eastAsia="fi-FI"/>
        </w:rPr>
        <w:t xml:space="preserve">, alkaline phosphatase (ALP), alanine aminotransferase (ALT), Aspartate aminotransferase </w:t>
      </w:r>
      <w:r w:rsidR="009046F7" w:rsidRPr="00362FDD">
        <w:rPr>
          <w:rFonts w:ascii="Times" w:eastAsia="Times New Roman" w:hAnsi="Times" w:cs="Times New Roman"/>
          <w:spacing w:val="-2"/>
          <w:szCs w:val="24"/>
          <w:lang w:eastAsia="fi-FI"/>
        </w:rPr>
        <w:lastRenderedPageBreak/>
        <w:t>(AST), total cholesterol, high density lipoprotein-cholesterol (HDL-C), low density lipoprotein-cholesterol (LDL-C), triglycerides, creatinine, urea</w:t>
      </w:r>
      <w:r w:rsidR="00ED3F56">
        <w:rPr>
          <w:rFonts w:ascii="Times" w:eastAsia="Times New Roman" w:hAnsi="Times" w:cs="Times New Roman"/>
          <w:spacing w:val="-2"/>
          <w:szCs w:val="24"/>
          <w:lang w:eastAsia="fi-FI"/>
        </w:rPr>
        <w:t>.</w:t>
      </w:r>
    </w:p>
    <w:p w14:paraId="56E772DC" w14:textId="364EBEAE" w:rsidR="006A51E6" w:rsidRPr="00CA5E09" w:rsidRDefault="006A51E6" w:rsidP="0000105E">
      <w:pPr>
        <w:pStyle w:val="ListParagraph"/>
        <w:numPr>
          <w:ilvl w:val="0"/>
          <w:numId w:val="11"/>
        </w:numPr>
        <w:autoSpaceDE w:val="0"/>
        <w:autoSpaceDN w:val="0"/>
        <w:adjustRightInd w:val="0"/>
        <w:spacing w:after="40" w:line="360" w:lineRule="auto"/>
        <w:ind w:left="568" w:hanging="284"/>
        <w:contextualSpacing w:val="0"/>
        <w:jc w:val="both"/>
        <w:rPr>
          <w:rFonts w:ascii="Times" w:hAnsi="Times" w:cs="Times New Roman"/>
          <w:color w:val="000000" w:themeColor="text1"/>
          <w:spacing w:val="-2"/>
          <w:szCs w:val="24"/>
        </w:rPr>
      </w:pPr>
      <w:r w:rsidRPr="00235707">
        <w:rPr>
          <w:rFonts w:ascii="Times" w:hAnsi="Times" w:cs="Times New Roman"/>
          <w:color w:val="000000" w:themeColor="text1"/>
          <w:spacing w:val="-2"/>
          <w:szCs w:val="24"/>
        </w:rPr>
        <w:t xml:space="preserve">Advanced </w:t>
      </w:r>
      <w:r w:rsidR="00DE39CB">
        <w:rPr>
          <w:rFonts w:ascii="Times" w:hAnsi="Times" w:cs="Times New Roman"/>
          <w:color w:val="000000" w:themeColor="text1"/>
          <w:spacing w:val="-2"/>
          <w:szCs w:val="24"/>
        </w:rPr>
        <w:t xml:space="preserve">serum </w:t>
      </w:r>
      <w:r w:rsidRPr="00235707">
        <w:rPr>
          <w:rFonts w:ascii="Times" w:hAnsi="Times" w:cs="Times New Roman"/>
          <w:color w:val="000000" w:themeColor="text1"/>
          <w:spacing w:val="-2"/>
          <w:szCs w:val="24"/>
        </w:rPr>
        <w:t>metabolomics</w:t>
      </w:r>
      <w:r w:rsidR="00DE39CB">
        <w:rPr>
          <w:rFonts w:ascii="Times" w:hAnsi="Times" w:cs="Times New Roman"/>
          <w:color w:val="000000" w:themeColor="text1"/>
          <w:spacing w:val="-2"/>
          <w:szCs w:val="24"/>
        </w:rPr>
        <w:t xml:space="preserve"> </w:t>
      </w:r>
      <w:r w:rsidRPr="00235707">
        <w:rPr>
          <w:rFonts w:ascii="Times" w:hAnsi="Times" w:cs="Times New Roman"/>
          <w:color w:val="000000" w:themeColor="text1"/>
          <w:spacing w:val="-2"/>
          <w:szCs w:val="24"/>
        </w:rPr>
        <w:t>with generation of untargeted metabolomics</w:t>
      </w:r>
      <w:r w:rsidR="003E48DE">
        <w:rPr>
          <w:rFonts w:ascii="Times" w:hAnsi="Times" w:cs="Times New Roman"/>
          <w:color w:val="000000" w:themeColor="text1"/>
          <w:spacing w:val="-2"/>
          <w:szCs w:val="24"/>
        </w:rPr>
        <w:t xml:space="preserve"> </w:t>
      </w:r>
      <w:r w:rsidRPr="00235707">
        <w:rPr>
          <w:rFonts w:ascii="Times" w:hAnsi="Times" w:cs="Times New Roman"/>
          <w:color w:val="000000" w:themeColor="text1"/>
          <w:spacing w:val="-2"/>
          <w:szCs w:val="24"/>
        </w:rPr>
        <w:t>data</w:t>
      </w:r>
      <w:r w:rsidR="003E48DE">
        <w:rPr>
          <w:rFonts w:ascii="Times" w:hAnsi="Times" w:cs="Times New Roman"/>
          <w:color w:val="000000" w:themeColor="text1"/>
          <w:spacing w:val="-2"/>
          <w:szCs w:val="24"/>
        </w:rPr>
        <w:t>.</w:t>
      </w:r>
    </w:p>
    <w:p w14:paraId="0BC880C2" w14:textId="42E6CDE2" w:rsidR="00F94F59" w:rsidRPr="00CA5E09" w:rsidRDefault="00A961FB"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The cognitive func</w:t>
      </w:r>
      <w:r w:rsidR="00BB2EEE" w:rsidRPr="00CA5E09">
        <w:rPr>
          <w:rFonts w:ascii="Times" w:eastAsia="Times New Roman" w:hAnsi="Times" w:cs="Times New Roman"/>
          <w:color w:val="000000" w:themeColor="text1"/>
          <w:spacing w:val="-2"/>
          <w:szCs w:val="24"/>
          <w:lang w:eastAsia="fi-FI"/>
        </w:rPr>
        <w:t>t</w:t>
      </w:r>
      <w:r w:rsidRPr="00CA5E09">
        <w:rPr>
          <w:rFonts w:ascii="Times" w:eastAsia="Times New Roman" w:hAnsi="Times" w:cs="Times New Roman"/>
          <w:color w:val="000000" w:themeColor="text1"/>
          <w:spacing w:val="-2"/>
          <w:szCs w:val="24"/>
          <w:lang w:eastAsia="fi-FI"/>
        </w:rPr>
        <w:t xml:space="preserve">ions of AD patients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evaluated via MMSE</w:t>
      </w:r>
      <w:r w:rsidR="00F94F59" w:rsidRPr="00CA5E09">
        <w:rPr>
          <w:rFonts w:ascii="Times" w:eastAsia="Times New Roman" w:hAnsi="Times" w:cs="Times New Roman"/>
          <w:color w:val="000000" w:themeColor="text1"/>
          <w:spacing w:val="-2"/>
          <w:szCs w:val="24"/>
          <w:lang w:eastAsia="fi-FI"/>
        </w:rPr>
        <w:t xml:space="preserve"> and ADAS-cog.</w:t>
      </w:r>
    </w:p>
    <w:p w14:paraId="0BC880C3" w14:textId="4806FC0F" w:rsidR="00B377C3" w:rsidRPr="00CA5E09" w:rsidRDefault="00F94F59"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 xml:space="preserve">The </w:t>
      </w:r>
      <w:r w:rsidR="00EE1DF9" w:rsidRPr="00CA5E09">
        <w:rPr>
          <w:rFonts w:ascii="Times" w:eastAsia="Times New Roman" w:hAnsi="Times" w:cs="Times New Roman"/>
          <w:color w:val="000000" w:themeColor="text1"/>
          <w:spacing w:val="-2"/>
          <w:szCs w:val="24"/>
          <w:lang w:eastAsia="fi-FI"/>
        </w:rPr>
        <w:t>d</w:t>
      </w:r>
      <w:r w:rsidR="00BB2EEE" w:rsidRPr="00CA5E09">
        <w:rPr>
          <w:rFonts w:ascii="Times" w:eastAsia="Times New Roman" w:hAnsi="Times" w:cs="Times New Roman"/>
          <w:color w:val="000000" w:themeColor="text1"/>
          <w:spacing w:val="-2"/>
          <w:szCs w:val="24"/>
          <w:lang w:eastAsia="fi-FI"/>
        </w:rPr>
        <w:t xml:space="preserve">aily life activity </w:t>
      </w:r>
      <w:r w:rsidRPr="00CA5E09">
        <w:rPr>
          <w:rFonts w:ascii="Times" w:eastAsia="Times New Roman" w:hAnsi="Times" w:cs="Times New Roman"/>
          <w:color w:val="000000" w:themeColor="text1"/>
          <w:spacing w:val="-2"/>
          <w:szCs w:val="24"/>
          <w:lang w:eastAsia="fi-FI"/>
        </w:rPr>
        <w:t xml:space="preserve">of AD patients </w:t>
      </w:r>
      <w:r w:rsidR="00ED3F56">
        <w:rPr>
          <w:rFonts w:ascii="Times" w:eastAsia="Times New Roman" w:hAnsi="Times" w:cs="Times New Roman"/>
          <w:color w:val="000000" w:themeColor="text1"/>
          <w:spacing w:val="-2"/>
          <w:szCs w:val="24"/>
          <w:lang w:eastAsia="fi-FI"/>
        </w:rPr>
        <w:t xml:space="preserve">was </w:t>
      </w:r>
      <w:r w:rsidR="00BB2EEE" w:rsidRPr="00CA5E09">
        <w:rPr>
          <w:rFonts w:ascii="Times" w:eastAsia="Times New Roman" w:hAnsi="Times" w:cs="Times New Roman"/>
          <w:color w:val="000000" w:themeColor="text1"/>
          <w:spacing w:val="-2"/>
          <w:szCs w:val="24"/>
          <w:lang w:eastAsia="fi-FI"/>
        </w:rPr>
        <w:t>evaluat</w:t>
      </w:r>
      <w:r w:rsidRPr="00CA5E09">
        <w:rPr>
          <w:rFonts w:ascii="Times" w:eastAsia="Times New Roman" w:hAnsi="Times" w:cs="Times New Roman"/>
          <w:color w:val="000000" w:themeColor="text1"/>
          <w:spacing w:val="-2"/>
          <w:szCs w:val="24"/>
          <w:lang w:eastAsia="fi-FI"/>
        </w:rPr>
        <w:t>ed via</w:t>
      </w:r>
      <w:r w:rsidR="00BB2EEE" w:rsidRPr="00CA5E09">
        <w:rPr>
          <w:rFonts w:ascii="Times" w:eastAsia="Times New Roman" w:hAnsi="Times" w:cs="Times New Roman"/>
          <w:color w:val="000000" w:themeColor="text1"/>
          <w:spacing w:val="-2"/>
          <w:szCs w:val="24"/>
          <w:lang w:eastAsia="fi-FI"/>
        </w:rPr>
        <w:t xml:space="preserve"> </w:t>
      </w:r>
      <w:r w:rsidR="00C952E5" w:rsidRPr="00CA5E09">
        <w:rPr>
          <w:rFonts w:ascii="Times" w:eastAsia="Times New Roman" w:hAnsi="Times" w:cs="Times New Roman"/>
          <w:color w:val="000000" w:themeColor="text1"/>
          <w:spacing w:val="-2"/>
          <w:szCs w:val="24"/>
          <w:lang w:eastAsia="fi-FI"/>
        </w:rPr>
        <w:t>ADCS-ADL</w:t>
      </w:r>
      <w:r w:rsidR="00EE1DF9" w:rsidRPr="00CA5E09">
        <w:rPr>
          <w:rFonts w:ascii="Times" w:eastAsia="Times New Roman" w:hAnsi="Times" w:cs="Times New Roman"/>
          <w:color w:val="000000" w:themeColor="text1"/>
          <w:spacing w:val="-2"/>
          <w:szCs w:val="24"/>
          <w:lang w:eastAsia="fi-FI"/>
        </w:rPr>
        <w:t>.</w:t>
      </w:r>
    </w:p>
    <w:p w14:paraId="5380985F" w14:textId="77777777" w:rsidR="00FD6114" w:rsidRPr="00CA5E09" w:rsidRDefault="00FD6114"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Clinical Dementia Rating Scale Sum of Boxes (CDR) for clinical evaluation of AD.</w:t>
      </w:r>
    </w:p>
    <w:p w14:paraId="0BC880C4" w14:textId="46942E98" w:rsidR="00B377C3" w:rsidRPr="00CA5E09" w:rsidRDefault="00C952E5"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 xml:space="preserve">The </w:t>
      </w:r>
      <w:r w:rsidR="003118B7" w:rsidRPr="00CA5E09">
        <w:rPr>
          <w:rFonts w:ascii="Times" w:eastAsia="Times New Roman" w:hAnsi="Times" w:cs="Times New Roman"/>
          <w:color w:val="000000" w:themeColor="text1"/>
          <w:spacing w:val="-2"/>
          <w:szCs w:val="24"/>
          <w:lang w:eastAsia="fi-FI"/>
        </w:rPr>
        <w:t>behavioural</w:t>
      </w:r>
      <w:r w:rsidR="00BB2EEE" w:rsidRPr="00CA5E09">
        <w:rPr>
          <w:rFonts w:ascii="Times" w:eastAsia="Times New Roman" w:hAnsi="Times" w:cs="Times New Roman"/>
          <w:color w:val="000000" w:themeColor="text1"/>
          <w:spacing w:val="-2"/>
          <w:szCs w:val="24"/>
          <w:lang w:eastAsia="fi-FI"/>
        </w:rPr>
        <w:t xml:space="preserve"> </w:t>
      </w:r>
      <w:r w:rsidRPr="00CA5E09">
        <w:rPr>
          <w:rFonts w:ascii="Times" w:eastAsia="Times New Roman" w:hAnsi="Times" w:cs="Times New Roman"/>
          <w:color w:val="000000" w:themeColor="text1"/>
          <w:spacing w:val="-2"/>
          <w:szCs w:val="24"/>
          <w:lang w:eastAsia="fi-FI"/>
        </w:rPr>
        <w:t xml:space="preserve">functions of </w:t>
      </w:r>
      <w:r w:rsidR="00BB2EEE" w:rsidRPr="00CA5E09">
        <w:rPr>
          <w:rFonts w:ascii="Times" w:eastAsia="Times New Roman" w:hAnsi="Times" w:cs="Times New Roman"/>
          <w:color w:val="000000" w:themeColor="text1"/>
          <w:spacing w:val="-2"/>
          <w:szCs w:val="24"/>
          <w:lang w:eastAsia="fi-FI"/>
        </w:rPr>
        <w:t>AD patients</w:t>
      </w:r>
      <w:r w:rsidRPr="00CA5E09">
        <w:rPr>
          <w:rFonts w:ascii="Times" w:eastAsia="Times New Roman" w:hAnsi="Times" w:cs="Times New Roman"/>
          <w:color w:val="000000" w:themeColor="text1"/>
          <w:spacing w:val="-2"/>
          <w:szCs w:val="24"/>
          <w:lang w:eastAsia="fi-FI"/>
        </w:rPr>
        <w:t xml:space="preserve">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evaluated via NPI.</w:t>
      </w:r>
    </w:p>
    <w:p w14:paraId="6E62DF67" w14:textId="3D0D80CB" w:rsidR="00E16270" w:rsidRDefault="008948A6"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Pr>
          <w:rFonts w:ascii="Times" w:eastAsia="Times New Roman" w:hAnsi="Times" w:cs="Times New Roman"/>
          <w:color w:val="000000" w:themeColor="text1"/>
          <w:spacing w:val="-2"/>
          <w:szCs w:val="24"/>
          <w:lang w:eastAsia="fi-FI"/>
        </w:rPr>
        <w:t xml:space="preserve">Information on prior and concomitant medications </w:t>
      </w:r>
      <w:r w:rsidR="00ED3F56">
        <w:rPr>
          <w:rFonts w:ascii="Times" w:eastAsia="Times New Roman" w:hAnsi="Times" w:cs="Times New Roman"/>
          <w:color w:val="000000" w:themeColor="text1"/>
          <w:spacing w:val="-2"/>
          <w:szCs w:val="24"/>
          <w:lang w:eastAsia="fi-FI"/>
        </w:rPr>
        <w:t xml:space="preserve">were </w:t>
      </w:r>
      <w:r>
        <w:rPr>
          <w:rFonts w:ascii="Times" w:eastAsia="Times New Roman" w:hAnsi="Times" w:cs="Times New Roman"/>
          <w:color w:val="000000" w:themeColor="text1"/>
          <w:spacing w:val="-2"/>
          <w:szCs w:val="24"/>
          <w:lang w:eastAsia="fi-FI"/>
        </w:rPr>
        <w:t>collected</w:t>
      </w:r>
    </w:p>
    <w:p w14:paraId="349D2879" w14:textId="4B1F2C18" w:rsidR="008948A6" w:rsidRPr="00CA5E09" w:rsidRDefault="008948A6" w:rsidP="0000105E">
      <w:pPr>
        <w:pStyle w:val="ListParagraph"/>
        <w:numPr>
          <w:ilvl w:val="0"/>
          <w:numId w:val="4"/>
        </w:numPr>
        <w:autoSpaceDE w:val="0"/>
        <w:autoSpaceDN w:val="0"/>
        <w:adjustRightInd w:val="0"/>
        <w:spacing w:after="40" w:line="360" w:lineRule="auto"/>
        <w:ind w:left="568" w:hanging="284"/>
        <w:contextualSpacing w:val="0"/>
        <w:jc w:val="both"/>
        <w:rPr>
          <w:rFonts w:ascii="Times" w:eastAsia="Times New Roman" w:hAnsi="Times" w:cs="Times New Roman"/>
          <w:color w:val="000000" w:themeColor="text1"/>
          <w:spacing w:val="-2"/>
          <w:szCs w:val="24"/>
          <w:lang w:eastAsia="fi-FI"/>
        </w:rPr>
      </w:pPr>
      <w:r>
        <w:rPr>
          <w:rFonts w:ascii="Times" w:eastAsia="Times New Roman" w:hAnsi="Times" w:cs="Times New Roman"/>
          <w:color w:val="000000" w:themeColor="text1"/>
          <w:spacing w:val="-2"/>
          <w:szCs w:val="24"/>
          <w:lang w:eastAsia="fi-FI"/>
        </w:rPr>
        <w:t xml:space="preserve">Adverse events </w:t>
      </w:r>
      <w:r w:rsidR="00ED3F56">
        <w:rPr>
          <w:rFonts w:ascii="Times" w:eastAsia="Times New Roman" w:hAnsi="Times" w:cs="Times New Roman"/>
          <w:color w:val="000000" w:themeColor="text1"/>
          <w:spacing w:val="-2"/>
          <w:szCs w:val="24"/>
          <w:lang w:eastAsia="fi-FI"/>
        </w:rPr>
        <w:t xml:space="preserve">were </w:t>
      </w:r>
      <w:r>
        <w:rPr>
          <w:rFonts w:ascii="Times" w:eastAsia="Times New Roman" w:hAnsi="Times" w:cs="Times New Roman"/>
          <w:color w:val="000000" w:themeColor="text1"/>
          <w:spacing w:val="-2"/>
          <w:szCs w:val="24"/>
          <w:lang w:eastAsia="fi-FI"/>
        </w:rPr>
        <w:t>questioned.</w:t>
      </w:r>
    </w:p>
    <w:p w14:paraId="0BC880C9" w14:textId="6AE9F326" w:rsidR="003F3437" w:rsidRPr="00CA5E09" w:rsidRDefault="003F3437" w:rsidP="0000105E">
      <w:pPr>
        <w:pStyle w:val="Heading3"/>
        <w:spacing w:after="120" w:line="360" w:lineRule="auto"/>
        <w:jc w:val="both"/>
        <w:rPr>
          <w:rFonts w:ascii="Times" w:hAnsi="Times"/>
          <w:szCs w:val="24"/>
        </w:rPr>
      </w:pPr>
      <w:bookmarkStart w:id="14" w:name="_Toc42082174"/>
      <w:r w:rsidRPr="00CA5E09">
        <w:rPr>
          <w:rFonts w:ascii="Times" w:hAnsi="Times"/>
          <w:szCs w:val="24"/>
        </w:rPr>
        <w:t xml:space="preserve">VISIT </w:t>
      </w:r>
      <w:bookmarkEnd w:id="14"/>
      <w:r w:rsidR="002A0706">
        <w:rPr>
          <w:rFonts w:ascii="Times" w:hAnsi="Times"/>
          <w:szCs w:val="24"/>
        </w:rPr>
        <w:t>1</w:t>
      </w:r>
      <w:r w:rsidRPr="00CA5E09">
        <w:rPr>
          <w:rFonts w:ascii="Times" w:hAnsi="Times"/>
          <w:szCs w:val="24"/>
        </w:rPr>
        <w:t xml:space="preserve"> </w:t>
      </w:r>
    </w:p>
    <w:p w14:paraId="0BC880CA" w14:textId="601CAEE6" w:rsidR="00F11078" w:rsidRPr="00CA5E09" w:rsidRDefault="00C34AFC" w:rsidP="0000105E">
      <w:pPr>
        <w:widowControl w:val="0"/>
        <w:autoSpaceDE w:val="0"/>
        <w:autoSpaceDN w:val="0"/>
        <w:adjustRightInd w:val="0"/>
        <w:spacing w:after="40" w:line="360" w:lineRule="auto"/>
        <w:jc w:val="both"/>
        <w:rPr>
          <w:rFonts w:ascii="Times" w:hAnsi="Times" w:cs="Times New Roman"/>
          <w:spacing w:val="-2"/>
          <w:szCs w:val="24"/>
        </w:rPr>
      </w:pPr>
      <w:r w:rsidRPr="00CA5E09">
        <w:rPr>
          <w:rFonts w:ascii="Times" w:hAnsi="Times" w:cs="Times New Roman"/>
          <w:b/>
          <w:color w:val="000000" w:themeColor="text1"/>
          <w:spacing w:val="-2"/>
          <w:szCs w:val="24"/>
        </w:rPr>
        <w:t xml:space="preserve">Randomization visit (Day </w:t>
      </w:r>
      <w:r w:rsidR="003E48DE">
        <w:rPr>
          <w:rFonts w:ascii="Times" w:hAnsi="Times" w:cs="Times New Roman"/>
          <w:b/>
          <w:color w:val="000000" w:themeColor="text1"/>
          <w:spacing w:val="-2"/>
          <w:szCs w:val="24"/>
        </w:rPr>
        <w:t>0</w:t>
      </w:r>
      <w:r w:rsidRPr="00CA5E09">
        <w:rPr>
          <w:rFonts w:ascii="Times" w:hAnsi="Times" w:cs="Times New Roman"/>
          <w:b/>
          <w:color w:val="000000" w:themeColor="text1"/>
          <w:spacing w:val="-2"/>
          <w:szCs w:val="24"/>
        </w:rPr>
        <w:t xml:space="preserve">). </w:t>
      </w:r>
      <w:r w:rsidR="00096654" w:rsidRPr="00CA5E09">
        <w:rPr>
          <w:rFonts w:ascii="Times" w:hAnsi="Times" w:cs="Times New Roman"/>
          <w:color w:val="000000" w:themeColor="text1"/>
          <w:spacing w:val="-2"/>
          <w:szCs w:val="24"/>
        </w:rPr>
        <w:t>Eligi</w:t>
      </w:r>
      <w:r w:rsidR="00C01D57" w:rsidRPr="00CA5E09">
        <w:rPr>
          <w:rFonts w:ascii="Times" w:hAnsi="Times" w:cs="Times New Roman"/>
          <w:color w:val="000000" w:themeColor="text1"/>
          <w:spacing w:val="-2"/>
          <w:szCs w:val="24"/>
        </w:rPr>
        <w:t>ble</w:t>
      </w:r>
      <w:r w:rsidR="00C01D57" w:rsidRPr="00CA5E09">
        <w:rPr>
          <w:rFonts w:ascii="Times" w:hAnsi="Times" w:cs="Times New Roman"/>
          <w:b/>
          <w:color w:val="000000" w:themeColor="text1"/>
          <w:spacing w:val="-2"/>
          <w:szCs w:val="24"/>
        </w:rPr>
        <w:t xml:space="preserve"> </w:t>
      </w:r>
      <w:r w:rsidR="00C01D57" w:rsidRPr="00CA5E09">
        <w:rPr>
          <w:rFonts w:ascii="Times" w:hAnsi="Times" w:cs="Times New Roman"/>
          <w:color w:val="000000" w:themeColor="text1"/>
          <w:spacing w:val="-2"/>
          <w:szCs w:val="24"/>
        </w:rPr>
        <w:t>s</w:t>
      </w:r>
      <w:r w:rsidR="00B003C2" w:rsidRPr="00CA5E09">
        <w:rPr>
          <w:rFonts w:ascii="Times" w:hAnsi="Times" w:cs="Times New Roman"/>
          <w:color w:val="000000" w:themeColor="text1"/>
          <w:spacing w:val="-2"/>
          <w:szCs w:val="24"/>
        </w:rPr>
        <w:t xml:space="preserve">tudy subjects </w:t>
      </w:r>
      <w:r w:rsidR="00ED3F56">
        <w:rPr>
          <w:rFonts w:ascii="Times" w:eastAsia="FreeSans" w:hAnsi="Times" w:cs="Times New Roman"/>
          <w:color w:val="000000" w:themeColor="text1"/>
          <w:spacing w:val="-2"/>
          <w:szCs w:val="24"/>
        </w:rPr>
        <w:t xml:space="preserve">were </w:t>
      </w:r>
      <w:r w:rsidR="00517ABE" w:rsidRPr="00CA5E09">
        <w:rPr>
          <w:rFonts w:ascii="Times" w:eastAsia="FreeSans" w:hAnsi="Times" w:cs="Times New Roman"/>
          <w:color w:val="000000" w:themeColor="text1"/>
          <w:spacing w:val="-2"/>
          <w:szCs w:val="24"/>
        </w:rPr>
        <w:t xml:space="preserve">randomized to </w:t>
      </w:r>
      <w:r w:rsidR="00787102" w:rsidRPr="00CA5E09">
        <w:rPr>
          <w:rFonts w:ascii="Times" w:hAnsi="Times" w:cs="Times New Roman"/>
          <w:spacing w:val="-2"/>
          <w:szCs w:val="24"/>
        </w:rPr>
        <w:t xml:space="preserve">active therapy </w:t>
      </w:r>
      <w:r w:rsidR="00517ABE" w:rsidRPr="00CA5E09">
        <w:rPr>
          <w:rFonts w:ascii="Times" w:hAnsi="Times" w:cs="Times New Roman"/>
          <w:spacing w:val="-2"/>
          <w:szCs w:val="24"/>
        </w:rPr>
        <w:t xml:space="preserve">or </w:t>
      </w:r>
      <w:r w:rsidR="00787102" w:rsidRPr="00CA5E09">
        <w:rPr>
          <w:rFonts w:ascii="Times" w:hAnsi="Times" w:cs="Times New Roman"/>
          <w:spacing w:val="-2"/>
          <w:szCs w:val="24"/>
        </w:rPr>
        <w:t>placebo groups</w:t>
      </w:r>
      <w:r w:rsidR="00A65BBD" w:rsidRPr="00CA5E09">
        <w:rPr>
          <w:rFonts w:ascii="Times" w:hAnsi="Times" w:cs="Times New Roman"/>
          <w:spacing w:val="-2"/>
          <w:szCs w:val="24"/>
        </w:rPr>
        <w:t xml:space="preserve"> and </w:t>
      </w:r>
      <w:r w:rsidR="0062038B" w:rsidRPr="00CA5E09">
        <w:rPr>
          <w:rFonts w:ascii="Times" w:hAnsi="Times" w:cs="Times New Roman"/>
          <w:spacing w:val="-2"/>
          <w:szCs w:val="24"/>
        </w:rPr>
        <w:t xml:space="preserve">study </w:t>
      </w:r>
      <w:r w:rsidR="00517ABE" w:rsidRPr="00CA5E09">
        <w:rPr>
          <w:rFonts w:ascii="Times" w:hAnsi="Times" w:cs="Times New Roman"/>
          <w:spacing w:val="-2"/>
          <w:szCs w:val="24"/>
        </w:rPr>
        <w:t xml:space="preserve">agents </w:t>
      </w:r>
      <w:r w:rsidR="00ED3F56">
        <w:rPr>
          <w:rFonts w:ascii="Times" w:hAnsi="Times" w:cs="Times New Roman"/>
          <w:spacing w:val="-2"/>
          <w:szCs w:val="24"/>
        </w:rPr>
        <w:t xml:space="preserve">were </w:t>
      </w:r>
      <w:r w:rsidR="00517ABE" w:rsidRPr="00CA5E09">
        <w:rPr>
          <w:rFonts w:ascii="Times" w:hAnsi="Times" w:cs="Times New Roman"/>
          <w:spacing w:val="-2"/>
          <w:szCs w:val="24"/>
        </w:rPr>
        <w:t>dispensed.</w:t>
      </w:r>
      <w:r w:rsidR="00E12AB0">
        <w:rPr>
          <w:rFonts w:ascii="Times" w:hAnsi="Times" w:cs="Times New Roman"/>
          <w:spacing w:val="-2"/>
          <w:szCs w:val="24"/>
        </w:rPr>
        <w:t xml:space="preserve"> </w:t>
      </w:r>
      <w:r w:rsidR="00D447E2">
        <w:rPr>
          <w:rFonts w:ascii="Times" w:hAnsi="Times" w:cs="Times New Roman"/>
          <w:spacing w:val="-2"/>
          <w:szCs w:val="24"/>
        </w:rPr>
        <w:t>Additionally, s</w:t>
      </w:r>
      <w:r w:rsidR="00F67049">
        <w:rPr>
          <w:rFonts w:ascii="Times" w:hAnsi="Times" w:cs="Times New Roman"/>
          <w:spacing w:val="-2"/>
          <w:szCs w:val="24"/>
        </w:rPr>
        <w:t>urgical</w:t>
      </w:r>
      <w:r w:rsidR="00327711">
        <w:rPr>
          <w:rFonts w:ascii="Times" w:hAnsi="Times" w:cs="Times New Roman"/>
          <w:spacing w:val="-2"/>
          <w:szCs w:val="24"/>
        </w:rPr>
        <w:t>/</w:t>
      </w:r>
      <w:r w:rsidR="00F67049">
        <w:rPr>
          <w:rFonts w:ascii="Times" w:hAnsi="Times" w:cs="Times New Roman"/>
          <w:spacing w:val="-2"/>
          <w:szCs w:val="24"/>
        </w:rPr>
        <w:t>medical history</w:t>
      </w:r>
      <w:r w:rsidR="00D447E2">
        <w:rPr>
          <w:rFonts w:ascii="Times" w:hAnsi="Times" w:cs="Times New Roman"/>
          <w:spacing w:val="-2"/>
          <w:szCs w:val="24"/>
        </w:rPr>
        <w:t xml:space="preserve"> </w:t>
      </w:r>
      <w:r w:rsidR="00BD3091" w:rsidRPr="00BD3091">
        <w:rPr>
          <w:rFonts w:ascii="Times" w:hAnsi="Times" w:cs="Times New Roman"/>
          <w:spacing w:val="-2"/>
          <w:szCs w:val="24"/>
        </w:rPr>
        <w:t xml:space="preserve">as well as information on prior and concomitant medication </w:t>
      </w:r>
      <w:r w:rsidR="00ED3F56">
        <w:rPr>
          <w:rFonts w:ascii="Times" w:hAnsi="Times" w:cs="Times New Roman"/>
          <w:spacing w:val="-2"/>
          <w:szCs w:val="24"/>
        </w:rPr>
        <w:t xml:space="preserve">were </w:t>
      </w:r>
      <w:r w:rsidR="00327711">
        <w:rPr>
          <w:rFonts w:ascii="Times" w:hAnsi="Times" w:cs="Times New Roman"/>
          <w:spacing w:val="-2"/>
          <w:szCs w:val="24"/>
        </w:rPr>
        <w:t xml:space="preserve">collected and physical/neurological examination </w:t>
      </w:r>
      <w:r w:rsidR="00ED3F56">
        <w:rPr>
          <w:rFonts w:ascii="Times" w:hAnsi="Times" w:cs="Times New Roman"/>
          <w:spacing w:val="-2"/>
          <w:szCs w:val="24"/>
        </w:rPr>
        <w:t xml:space="preserve">were </w:t>
      </w:r>
      <w:r w:rsidR="00327711">
        <w:rPr>
          <w:rFonts w:ascii="Times" w:hAnsi="Times" w:cs="Times New Roman"/>
          <w:spacing w:val="-2"/>
          <w:szCs w:val="24"/>
        </w:rPr>
        <w:t>repeated.</w:t>
      </w:r>
    </w:p>
    <w:p w14:paraId="0BC880CB" w14:textId="79EE9F1A" w:rsidR="00841763" w:rsidRPr="00CA5E09" w:rsidRDefault="00F11078" w:rsidP="0000105E">
      <w:pPr>
        <w:widowControl w:val="0"/>
        <w:autoSpaceDE w:val="0"/>
        <w:autoSpaceDN w:val="0"/>
        <w:adjustRightInd w:val="0"/>
        <w:spacing w:after="240"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 xml:space="preserve">They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 xml:space="preserve">asked to take the first dose at the hospital and be observed for development of </w:t>
      </w:r>
      <w:r w:rsidR="008D661A" w:rsidRPr="00CA5E09">
        <w:rPr>
          <w:rFonts w:ascii="Times" w:eastAsia="Times New Roman" w:hAnsi="Times" w:cs="Times New Roman"/>
          <w:color w:val="000000" w:themeColor="text1"/>
          <w:spacing w:val="-2"/>
          <w:szCs w:val="24"/>
          <w:lang w:eastAsia="fi-FI"/>
        </w:rPr>
        <w:t>adverse</w:t>
      </w:r>
      <w:r w:rsidRPr="00CA5E09">
        <w:rPr>
          <w:rFonts w:ascii="Times" w:eastAsia="Times New Roman" w:hAnsi="Times" w:cs="Times New Roman"/>
          <w:color w:val="000000" w:themeColor="text1"/>
          <w:spacing w:val="-2"/>
          <w:szCs w:val="24"/>
          <w:lang w:eastAsia="fi-FI"/>
        </w:rPr>
        <w:t xml:space="preserve"> </w:t>
      </w:r>
      <w:r w:rsidR="004B56D7" w:rsidRPr="00CA5E09">
        <w:rPr>
          <w:rFonts w:ascii="Times" w:eastAsia="Times New Roman" w:hAnsi="Times" w:cs="Times New Roman"/>
          <w:color w:val="000000" w:themeColor="text1"/>
          <w:spacing w:val="-2"/>
          <w:szCs w:val="24"/>
          <w:lang w:eastAsia="fi-FI"/>
        </w:rPr>
        <w:t>events</w:t>
      </w:r>
      <w:r w:rsidRPr="00CA5E09">
        <w:rPr>
          <w:rFonts w:ascii="Times" w:eastAsia="Times New Roman" w:hAnsi="Times" w:cs="Times New Roman"/>
          <w:color w:val="000000" w:themeColor="text1"/>
          <w:spacing w:val="-2"/>
          <w:szCs w:val="24"/>
          <w:lang w:eastAsia="fi-FI"/>
        </w:rPr>
        <w:t xml:space="preserve">. </w:t>
      </w:r>
      <w:r w:rsidR="008718CB" w:rsidRPr="00CA5E09">
        <w:rPr>
          <w:rFonts w:ascii="Times" w:eastAsia="Times New Roman" w:hAnsi="Times" w:cs="Times New Roman"/>
          <w:color w:val="000000" w:themeColor="text1"/>
          <w:spacing w:val="-2"/>
          <w:szCs w:val="24"/>
          <w:lang w:eastAsia="fi-FI"/>
        </w:rPr>
        <w:t xml:space="preserve">The </w:t>
      </w:r>
      <w:r w:rsidR="008718CB" w:rsidRPr="00CA5E09">
        <w:rPr>
          <w:rFonts w:ascii="Times" w:hAnsi="Times" w:cs="Times New Roman"/>
          <w:color w:val="000000" w:themeColor="text1"/>
          <w:spacing w:val="-2"/>
          <w:szCs w:val="24"/>
        </w:rPr>
        <w:t xml:space="preserve">changes in concomitant medications </w:t>
      </w:r>
      <w:r w:rsidR="00ED3F56">
        <w:rPr>
          <w:rFonts w:ascii="Times" w:hAnsi="Times" w:cs="Times New Roman"/>
          <w:color w:val="000000" w:themeColor="text1"/>
          <w:spacing w:val="-2"/>
          <w:szCs w:val="24"/>
        </w:rPr>
        <w:t xml:space="preserve">were </w:t>
      </w:r>
      <w:r w:rsidR="008718CB" w:rsidRPr="00CA5E09">
        <w:rPr>
          <w:rFonts w:ascii="Times" w:hAnsi="Times" w:cs="Times New Roman"/>
          <w:color w:val="000000" w:themeColor="text1"/>
          <w:spacing w:val="-2"/>
          <w:szCs w:val="24"/>
        </w:rPr>
        <w:t xml:space="preserve">evaluated. </w:t>
      </w:r>
      <w:r w:rsidRPr="00CA5E09">
        <w:rPr>
          <w:rFonts w:ascii="Times" w:eastAsia="Times New Roman" w:hAnsi="Times" w:cs="Times New Roman"/>
          <w:color w:val="000000" w:themeColor="text1"/>
          <w:spacing w:val="-2"/>
          <w:szCs w:val="24"/>
          <w:lang w:eastAsia="fi-FI"/>
        </w:rPr>
        <w:t xml:space="preserve">Patients who can tolerate the study agents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 xml:space="preserve">start to take half dose of co-factors supplementation (i.e., </w:t>
      </w:r>
      <w:r w:rsidR="003E48DE">
        <w:rPr>
          <w:rFonts w:ascii="Times" w:eastAsia="Times New Roman" w:hAnsi="Times" w:cs="Times New Roman"/>
          <w:color w:val="000000" w:themeColor="text1"/>
          <w:spacing w:val="-2"/>
          <w:szCs w:val="24"/>
          <w:lang w:eastAsia="fi-FI"/>
        </w:rPr>
        <w:t>one</w:t>
      </w:r>
      <w:r w:rsidRPr="00CA5E09">
        <w:rPr>
          <w:rFonts w:ascii="Times" w:eastAsia="Times New Roman" w:hAnsi="Times" w:cs="Times New Roman"/>
          <w:color w:val="000000" w:themeColor="text1"/>
          <w:spacing w:val="-2"/>
          <w:szCs w:val="24"/>
          <w:lang w:eastAsia="fi-FI"/>
        </w:rPr>
        <w:t xml:space="preserve"> </w:t>
      </w:r>
      <w:r w:rsidR="00783AE7">
        <w:rPr>
          <w:rFonts w:ascii="Times" w:eastAsia="Times New Roman" w:hAnsi="Times" w:cs="Times New Roman"/>
          <w:color w:val="000000" w:themeColor="text1"/>
          <w:spacing w:val="-2"/>
          <w:szCs w:val="24"/>
          <w:lang w:eastAsia="fi-FI"/>
        </w:rPr>
        <w:t>administration</w:t>
      </w:r>
      <w:r w:rsidRPr="00CA5E09">
        <w:rPr>
          <w:rFonts w:ascii="Times" w:eastAsia="Times New Roman" w:hAnsi="Times" w:cs="Times New Roman"/>
          <w:color w:val="000000" w:themeColor="text1"/>
          <w:spacing w:val="-2"/>
          <w:szCs w:val="24"/>
          <w:lang w:eastAsia="fi-FI"/>
        </w:rPr>
        <w:t xml:space="preserve"> daily just after dinner) for two weeks.</w:t>
      </w:r>
      <w:r w:rsidR="00517ABE" w:rsidRPr="00CA5E09">
        <w:rPr>
          <w:rFonts w:ascii="Times" w:hAnsi="Times" w:cs="Times New Roman"/>
          <w:spacing w:val="-2"/>
          <w:szCs w:val="24"/>
        </w:rPr>
        <w:t xml:space="preserve"> </w:t>
      </w:r>
      <w:r w:rsidR="00A86564" w:rsidRPr="00A86564">
        <w:rPr>
          <w:rFonts w:ascii="Times" w:hAnsi="Times" w:cs="Times New Roman"/>
          <w:spacing w:val="-2"/>
          <w:szCs w:val="24"/>
        </w:rPr>
        <w:t xml:space="preserve">Treatment compliance and adverse event questioning </w:t>
      </w:r>
      <w:r w:rsidR="00ED3F56">
        <w:rPr>
          <w:rFonts w:ascii="Times" w:hAnsi="Times" w:cs="Times New Roman"/>
          <w:spacing w:val="-2"/>
          <w:szCs w:val="24"/>
        </w:rPr>
        <w:t xml:space="preserve">were </w:t>
      </w:r>
      <w:r w:rsidR="00A86564" w:rsidRPr="00A86564">
        <w:rPr>
          <w:rFonts w:ascii="Times" w:hAnsi="Times" w:cs="Times New Roman"/>
          <w:spacing w:val="-2"/>
          <w:szCs w:val="24"/>
        </w:rPr>
        <w:t>performed by the study nurse by weekly telephone contacts.</w:t>
      </w:r>
    </w:p>
    <w:p w14:paraId="0BC880CC" w14:textId="68482CB6" w:rsidR="00B524FE" w:rsidRPr="00E151A2" w:rsidRDefault="00580945" w:rsidP="0000105E">
      <w:pPr>
        <w:pStyle w:val="Heading3"/>
        <w:spacing w:after="120" w:line="360" w:lineRule="auto"/>
        <w:jc w:val="both"/>
      </w:pPr>
      <w:bookmarkStart w:id="15" w:name="_Toc42082175"/>
      <w:r w:rsidRPr="00E151A2">
        <w:t xml:space="preserve">VISIT </w:t>
      </w:r>
      <w:bookmarkEnd w:id="15"/>
      <w:r w:rsidR="002A0706">
        <w:t>2</w:t>
      </w:r>
    </w:p>
    <w:p w14:paraId="0BC880CD" w14:textId="79D9C780" w:rsidR="004F73B1" w:rsidRPr="00CA5E09" w:rsidRDefault="00B524FE" w:rsidP="0000105E">
      <w:pPr>
        <w:widowControl w:val="0"/>
        <w:autoSpaceDE w:val="0"/>
        <w:autoSpaceDN w:val="0"/>
        <w:adjustRightInd w:val="0"/>
        <w:spacing w:before="120" w:after="40" w:line="360" w:lineRule="auto"/>
        <w:jc w:val="both"/>
        <w:rPr>
          <w:rFonts w:ascii="Times" w:hAnsi="Times" w:cs="Times New Roman"/>
          <w:spacing w:val="-2"/>
          <w:szCs w:val="24"/>
        </w:rPr>
      </w:pPr>
      <w:r w:rsidRPr="00CA5E09">
        <w:rPr>
          <w:rFonts w:ascii="Times" w:hAnsi="Times" w:cs="Times New Roman"/>
          <w:b/>
          <w:color w:val="000000" w:themeColor="text1"/>
          <w:spacing w:val="-2"/>
          <w:szCs w:val="24"/>
        </w:rPr>
        <w:t>On-tre</w:t>
      </w:r>
      <w:r w:rsidR="003D3385" w:rsidRPr="00CA5E09">
        <w:rPr>
          <w:rFonts w:ascii="Times" w:hAnsi="Times" w:cs="Times New Roman"/>
          <w:b/>
          <w:color w:val="000000" w:themeColor="text1"/>
          <w:spacing w:val="-2"/>
          <w:szCs w:val="24"/>
        </w:rPr>
        <w:t>atment</w:t>
      </w:r>
      <w:r w:rsidR="003A538B" w:rsidRPr="00CA5E09">
        <w:rPr>
          <w:rFonts w:ascii="Times" w:hAnsi="Times" w:cs="Times New Roman"/>
          <w:b/>
          <w:color w:val="000000" w:themeColor="text1"/>
          <w:spacing w:val="-2"/>
          <w:szCs w:val="24"/>
        </w:rPr>
        <w:t xml:space="preserve"> first</w:t>
      </w:r>
      <w:r w:rsidRPr="00CA5E09">
        <w:rPr>
          <w:rFonts w:ascii="Times" w:hAnsi="Times" w:cs="Times New Roman"/>
          <w:b/>
          <w:color w:val="000000" w:themeColor="text1"/>
          <w:spacing w:val="-2"/>
          <w:szCs w:val="24"/>
        </w:rPr>
        <w:t xml:space="preserve"> visit (Day </w:t>
      </w:r>
      <w:r w:rsidR="00D174AC" w:rsidRPr="00CA5E09">
        <w:rPr>
          <w:rFonts w:ascii="Times" w:hAnsi="Times" w:cs="Times New Roman"/>
          <w:b/>
          <w:color w:val="000000" w:themeColor="text1"/>
          <w:spacing w:val="-2"/>
          <w:szCs w:val="24"/>
        </w:rPr>
        <w:t>28</w:t>
      </w:r>
      <w:r w:rsidRPr="00CA5E09">
        <w:rPr>
          <w:rFonts w:ascii="Times" w:hAnsi="Times" w:cs="Times New Roman"/>
          <w:b/>
          <w:color w:val="000000" w:themeColor="text1"/>
          <w:spacing w:val="-2"/>
          <w:szCs w:val="24"/>
        </w:rPr>
        <w:t xml:space="preserve">). </w:t>
      </w:r>
      <w:r w:rsidR="00580945" w:rsidRPr="00CA5E09">
        <w:rPr>
          <w:rFonts w:ascii="Times" w:hAnsi="Times" w:cs="Times New Roman"/>
          <w:color w:val="000000" w:themeColor="text1"/>
          <w:spacing w:val="-2"/>
          <w:szCs w:val="24"/>
        </w:rPr>
        <w:t xml:space="preserve">The subjects </w:t>
      </w:r>
      <w:r w:rsidR="00ED3F56">
        <w:rPr>
          <w:rFonts w:ascii="Times" w:hAnsi="Times" w:cs="Times New Roman"/>
          <w:color w:val="000000" w:themeColor="text1"/>
          <w:spacing w:val="-2"/>
          <w:szCs w:val="24"/>
        </w:rPr>
        <w:t xml:space="preserve">were </w:t>
      </w:r>
      <w:r w:rsidR="00E95FAF" w:rsidRPr="00CA5E09">
        <w:rPr>
          <w:rFonts w:ascii="Times" w:hAnsi="Times" w:cs="Times New Roman"/>
          <w:color w:val="000000" w:themeColor="text1"/>
          <w:spacing w:val="-2"/>
          <w:szCs w:val="24"/>
        </w:rPr>
        <w:t xml:space="preserve">come </w:t>
      </w:r>
      <w:r w:rsidR="00580945" w:rsidRPr="00CA5E09">
        <w:rPr>
          <w:rFonts w:ascii="Times" w:hAnsi="Times" w:cs="Times New Roman"/>
          <w:color w:val="000000" w:themeColor="text1"/>
          <w:spacing w:val="-2"/>
          <w:szCs w:val="24"/>
        </w:rPr>
        <w:t xml:space="preserve">to the study </w:t>
      </w:r>
      <w:proofErr w:type="spellStart"/>
      <w:r w:rsidR="00580945" w:rsidRPr="00CA5E09">
        <w:rPr>
          <w:rFonts w:ascii="Times" w:hAnsi="Times" w:cs="Times New Roman"/>
          <w:color w:val="000000" w:themeColor="text1"/>
          <w:spacing w:val="-2"/>
          <w:szCs w:val="24"/>
        </w:rPr>
        <w:t>center</w:t>
      </w:r>
      <w:proofErr w:type="spellEnd"/>
      <w:r w:rsidR="00580945" w:rsidRPr="00CA5E09">
        <w:rPr>
          <w:rFonts w:ascii="Times" w:hAnsi="Times" w:cs="Times New Roman"/>
          <w:color w:val="000000" w:themeColor="text1"/>
          <w:spacing w:val="-2"/>
          <w:szCs w:val="24"/>
        </w:rPr>
        <w:t xml:space="preserve"> </w:t>
      </w:r>
      <w:r w:rsidR="00801F43" w:rsidRPr="00CA5E09">
        <w:rPr>
          <w:rFonts w:ascii="Times" w:eastAsia="FreeSans" w:hAnsi="Times" w:cs="Times New Roman"/>
          <w:spacing w:val="-2"/>
          <w:szCs w:val="24"/>
        </w:rPr>
        <w:t>for</w:t>
      </w:r>
      <w:r w:rsidR="006F7B1E" w:rsidRPr="00CA5E09">
        <w:rPr>
          <w:rFonts w:ascii="Times" w:eastAsia="FreeSans" w:hAnsi="Times" w:cs="Times New Roman"/>
          <w:spacing w:val="-2"/>
          <w:szCs w:val="24"/>
        </w:rPr>
        <w:t xml:space="preserve"> complete</w:t>
      </w:r>
      <w:r w:rsidR="00801F43" w:rsidRPr="00CA5E09">
        <w:rPr>
          <w:rFonts w:ascii="Times" w:eastAsia="FreeSans" w:hAnsi="Times" w:cs="Times New Roman"/>
          <w:spacing w:val="-2"/>
          <w:szCs w:val="24"/>
        </w:rPr>
        <w:t xml:space="preserve"> </w:t>
      </w:r>
      <w:r w:rsidR="006F7B1E" w:rsidRPr="00CA5E09">
        <w:rPr>
          <w:rFonts w:ascii="Times" w:eastAsia="FreeSans" w:hAnsi="Times" w:cs="Times New Roman"/>
          <w:spacing w:val="-2"/>
          <w:szCs w:val="24"/>
        </w:rPr>
        <w:t>evaluation including</w:t>
      </w:r>
      <w:r w:rsidR="003A1AE2" w:rsidRPr="00CA5E09">
        <w:rPr>
          <w:rFonts w:ascii="Times" w:eastAsia="FreeSans" w:hAnsi="Times" w:cs="Times New Roman"/>
          <w:spacing w:val="-2"/>
          <w:szCs w:val="24"/>
        </w:rPr>
        <w:t xml:space="preserve"> and advers events recording</w:t>
      </w:r>
      <w:r w:rsidR="00F65EB3" w:rsidRPr="00CA5E09">
        <w:rPr>
          <w:rFonts w:ascii="Times" w:eastAsia="FreeSans" w:hAnsi="Times" w:cs="Times New Roman"/>
          <w:spacing w:val="-2"/>
          <w:szCs w:val="24"/>
        </w:rPr>
        <w:t xml:space="preserve">. </w:t>
      </w:r>
      <w:r w:rsidR="00AC285A" w:rsidRPr="00CA5E09">
        <w:rPr>
          <w:rFonts w:ascii="Times" w:hAnsi="Times" w:cs="Times New Roman"/>
          <w:spacing w:val="-2"/>
          <w:szCs w:val="24"/>
        </w:rPr>
        <w:t>C</w:t>
      </w:r>
      <w:r w:rsidR="004F73B1" w:rsidRPr="00CA5E09">
        <w:rPr>
          <w:rFonts w:ascii="Times" w:hAnsi="Times" w:cs="Times New Roman"/>
          <w:spacing w:val="-2"/>
          <w:szCs w:val="24"/>
        </w:rPr>
        <w:t xml:space="preserve">linical and physical examination, </w:t>
      </w:r>
      <w:r w:rsidR="004F73B1" w:rsidRPr="00CA5E09">
        <w:rPr>
          <w:rFonts w:ascii="Times" w:eastAsia="FreeSans" w:hAnsi="Times" w:cs="Times New Roman"/>
          <w:spacing w:val="-2"/>
          <w:szCs w:val="24"/>
        </w:rPr>
        <w:t>determination of the motor, cognitive and behavio</w:t>
      </w:r>
      <w:r w:rsidR="0039769B">
        <w:rPr>
          <w:rFonts w:ascii="Times" w:eastAsia="FreeSans" w:hAnsi="Times" w:cs="Times New Roman"/>
          <w:spacing w:val="-2"/>
          <w:szCs w:val="24"/>
        </w:rPr>
        <w:t>u</w:t>
      </w:r>
      <w:r w:rsidR="004F73B1" w:rsidRPr="00CA5E09">
        <w:rPr>
          <w:rFonts w:ascii="Times" w:eastAsia="FreeSans" w:hAnsi="Times" w:cs="Times New Roman"/>
          <w:spacing w:val="-2"/>
          <w:szCs w:val="24"/>
        </w:rPr>
        <w:t>ral functions using</w:t>
      </w:r>
      <w:r w:rsidR="004F73B1" w:rsidRPr="00CA5E09">
        <w:rPr>
          <w:rFonts w:ascii="Times" w:hAnsi="Times" w:cs="Times New Roman"/>
          <w:spacing w:val="-2"/>
          <w:szCs w:val="24"/>
        </w:rPr>
        <w:t xml:space="preserve"> clinical scales, </w:t>
      </w:r>
      <w:r w:rsidR="00C74914">
        <w:rPr>
          <w:rFonts w:ascii="Times" w:hAnsi="Times" w:cs="Times New Roman"/>
          <w:spacing w:val="-2"/>
          <w:szCs w:val="24"/>
        </w:rPr>
        <w:t>laboratory safety parameters</w:t>
      </w:r>
      <w:r w:rsidR="004F73B1" w:rsidRPr="00CA5E09">
        <w:rPr>
          <w:rFonts w:ascii="Times" w:eastAsia="FreeSans" w:hAnsi="Times" w:cs="Times New Roman"/>
          <w:spacing w:val="-2"/>
          <w:szCs w:val="24"/>
        </w:rPr>
        <w:t xml:space="preserve">, </w:t>
      </w:r>
      <w:r w:rsidR="003E48DE">
        <w:rPr>
          <w:rFonts w:ascii="Times" w:hAnsi="Times" w:cs="Times New Roman"/>
          <w:spacing w:val="-2"/>
          <w:szCs w:val="24"/>
        </w:rPr>
        <w:t>proteomic and</w:t>
      </w:r>
      <w:r w:rsidR="004F73B1" w:rsidRPr="00CA5E09">
        <w:rPr>
          <w:rFonts w:ascii="Times" w:hAnsi="Times" w:cs="Times New Roman"/>
          <w:spacing w:val="-2"/>
          <w:szCs w:val="24"/>
        </w:rPr>
        <w:t xml:space="preserve"> metabolomic </w:t>
      </w:r>
      <w:r w:rsidR="00ED3F56">
        <w:rPr>
          <w:rFonts w:ascii="Times" w:hAnsi="Times" w:cs="Times New Roman"/>
          <w:spacing w:val="-2"/>
          <w:szCs w:val="24"/>
        </w:rPr>
        <w:t xml:space="preserve">were </w:t>
      </w:r>
      <w:r w:rsidR="004F73B1" w:rsidRPr="00CA5E09">
        <w:rPr>
          <w:rFonts w:ascii="Times" w:hAnsi="Times" w:cs="Times New Roman"/>
          <w:spacing w:val="-2"/>
          <w:szCs w:val="24"/>
        </w:rPr>
        <w:t>repeated as in Visit 1.</w:t>
      </w:r>
    </w:p>
    <w:p w14:paraId="0BC880CE" w14:textId="69A07939" w:rsidR="00580945" w:rsidRPr="00CA5E09" w:rsidRDefault="00C44D6B" w:rsidP="0000105E">
      <w:pPr>
        <w:widowControl w:val="0"/>
        <w:autoSpaceDE w:val="0"/>
        <w:autoSpaceDN w:val="0"/>
        <w:adjustRightInd w:val="0"/>
        <w:spacing w:before="120" w:after="40" w:line="360" w:lineRule="auto"/>
        <w:jc w:val="both"/>
        <w:rPr>
          <w:rFonts w:ascii="Times" w:eastAsia="FreeSans" w:hAnsi="Times" w:cs="Times New Roman"/>
          <w:spacing w:val="-2"/>
          <w:szCs w:val="24"/>
        </w:rPr>
      </w:pPr>
      <w:r w:rsidRPr="00CA5E09">
        <w:rPr>
          <w:rFonts w:ascii="Times" w:hAnsi="Times" w:cs="Times New Roman"/>
          <w:spacing w:val="-2"/>
          <w:szCs w:val="24"/>
        </w:rPr>
        <w:t>Clinical scales include</w:t>
      </w:r>
      <w:r w:rsidR="00ED3F56">
        <w:rPr>
          <w:rFonts w:ascii="Times" w:hAnsi="Times" w:cs="Times New Roman"/>
          <w:spacing w:val="-2"/>
          <w:szCs w:val="24"/>
        </w:rPr>
        <w:t>d</w:t>
      </w:r>
      <w:r w:rsidRPr="00CA5E09">
        <w:rPr>
          <w:rFonts w:ascii="Times" w:hAnsi="Times" w:cs="Times New Roman"/>
          <w:spacing w:val="-2"/>
          <w:szCs w:val="24"/>
        </w:rPr>
        <w:t xml:space="preserve"> </w:t>
      </w:r>
      <w:r w:rsidRPr="00CA5E09">
        <w:rPr>
          <w:rFonts w:ascii="Times" w:hAnsi="Times" w:cs="Times New Roman"/>
          <w:color w:val="000000" w:themeColor="text1"/>
          <w:spacing w:val="-2"/>
          <w:szCs w:val="24"/>
        </w:rPr>
        <w:t>MMSE, ADAS-</w:t>
      </w:r>
      <w:r w:rsidR="00ED3F56">
        <w:rPr>
          <w:rFonts w:ascii="Times" w:hAnsi="Times" w:cs="Times New Roman"/>
          <w:color w:val="000000" w:themeColor="text1"/>
          <w:spacing w:val="-2"/>
          <w:szCs w:val="24"/>
        </w:rPr>
        <w:t>C</w:t>
      </w:r>
      <w:r w:rsidRPr="00CA5E09">
        <w:rPr>
          <w:rFonts w:ascii="Times" w:hAnsi="Times" w:cs="Times New Roman"/>
          <w:color w:val="000000" w:themeColor="text1"/>
          <w:spacing w:val="-2"/>
          <w:szCs w:val="24"/>
        </w:rPr>
        <w:t>og,</w:t>
      </w:r>
      <w:r w:rsidRPr="00CA5E09">
        <w:rPr>
          <w:rFonts w:ascii="Times" w:hAnsi="Times"/>
          <w:color w:val="000000" w:themeColor="text1"/>
          <w:szCs w:val="24"/>
        </w:rPr>
        <w:t xml:space="preserve"> ADCS-ADL</w:t>
      </w:r>
      <w:r w:rsidRPr="00CA5E09">
        <w:rPr>
          <w:rFonts w:ascii="Times" w:hAnsi="Times" w:cs="Times New Roman"/>
          <w:color w:val="000000" w:themeColor="text1"/>
          <w:spacing w:val="-2"/>
          <w:szCs w:val="24"/>
        </w:rPr>
        <w:t xml:space="preserve"> and CDR</w:t>
      </w:r>
      <w:r w:rsidR="003E48DE">
        <w:rPr>
          <w:rFonts w:ascii="Times" w:hAnsi="Times" w:cs="Times New Roman"/>
          <w:color w:val="000000" w:themeColor="text1"/>
          <w:spacing w:val="-2"/>
          <w:szCs w:val="24"/>
        </w:rPr>
        <w:t>.</w:t>
      </w:r>
      <w:r w:rsidR="00A952CC" w:rsidRPr="00CA5E09">
        <w:rPr>
          <w:rFonts w:ascii="Times" w:hAnsi="Times" w:cs="Times New Roman"/>
          <w:color w:val="000000" w:themeColor="text1"/>
          <w:spacing w:val="-2"/>
          <w:szCs w:val="24"/>
        </w:rPr>
        <w:t xml:space="preserve"> NPI </w:t>
      </w:r>
      <w:r w:rsidR="00ED3F56">
        <w:rPr>
          <w:rFonts w:ascii="Times" w:hAnsi="Times" w:cs="Times New Roman"/>
          <w:color w:val="000000" w:themeColor="text1"/>
          <w:spacing w:val="-2"/>
          <w:szCs w:val="24"/>
        </w:rPr>
        <w:t xml:space="preserve">were </w:t>
      </w:r>
      <w:r w:rsidR="00A952CC" w:rsidRPr="00CA5E09">
        <w:rPr>
          <w:rFonts w:ascii="Times" w:hAnsi="Times" w:cs="Times New Roman"/>
          <w:color w:val="000000" w:themeColor="text1"/>
          <w:spacing w:val="-2"/>
          <w:szCs w:val="24"/>
        </w:rPr>
        <w:t>applied in order to evaluate behavio</w:t>
      </w:r>
      <w:r w:rsidR="0039769B">
        <w:rPr>
          <w:rFonts w:ascii="Times" w:hAnsi="Times" w:cs="Times New Roman"/>
          <w:color w:val="000000" w:themeColor="text1"/>
          <w:spacing w:val="-2"/>
          <w:szCs w:val="24"/>
        </w:rPr>
        <w:t>u</w:t>
      </w:r>
      <w:r w:rsidR="00A952CC" w:rsidRPr="00CA5E09">
        <w:rPr>
          <w:rFonts w:ascii="Times" w:hAnsi="Times" w:cs="Times New Roman"/>
          <w:color w:val="000000" w:themeColor="text1"/>
          <w:spacing w:val="-2"/>
          <w:szCs w:val="24"/>
        </w:rPr>
        <w:t>ral symptoms.</w:t>
      </w:r>
    </w:p>
    <w:p w14:paraId="0BC880CF" w14:textId="4E6A69EC" w:rsidR="0062038B" w:rsidRPr="00CA5E09" w:rsidRDefault="00580945" w:rsidP="0000105E">
      <w:pPr>
        <w:tabs>
          <w:tab w:val="left" w:pos="0"/>
          <w:tab w:val="left" w:pos="142"/>
        </w:tabs>
        <w:autoSpaceDE w:val="0"/>
        <w:spacing w:after="480" w:line="360" w:lineRule="auto"/>
        <w:jc w:val="both"/>
        <w:rPr>
          <w:rFonts w:ascii="Times" w:eastAsia="FreeSans" w:hAnsi="Times" w:cs="Times New Roman"/>
          <w:spacing w:val="-2"/>
          <w:szCs w:val="24"/>
        </w:rPr>
      </w:pPr>
      <w:r w:rsidRPr="00CA5E09">
        <w:rPr>
          <w:rFonts w:ascii="Times" w:eastAsia="FreeSans" w:hAnsi="Times" w:cs="Times New Roman"/>
          <w:spacing w:val="-2"/>
          <w:szCs w:val="24"/>
        </w:rPr>
        <w:t xml:space="preserve">After the visit </w:t>
      </w:r>
      <w:r w:rsidR="00A952CC" w:rsidRPr="00CA5E09">
        <w:rPr>
          <w:rFonts w:ascii="Times" w:eastAsia="FreeSans" w:hAnsi="Times" w:cs="Times New Roman"/>
          <w:spacing w:val="-2"/>
          <w:szCs w:val="24"/>
        </w:rPr>
        <w:t>3</w:t>
      </w:r>
      <w:r w:rsidRPr="00CA5E09">
        <w:rPr>
          <w:rFonts w:ascii="Times" w:eastAsia="FreeSans" w:hAnsi="Times" w:cs="Times New Roman"/>
          <w:spacing w:val="-2"/>
          <w:szCs w:val="24"/>
        </w:rPr>
        <w:t xml:space="preserve">, subjects </w:t>
      </w:r>
      <w:r w:rsidR="00ED3F56">
        <w:rPr>
          <w:rFonts w:ascii="Times" w:eastAsia="FreeSans" w:hAnsi="Times" w:cs="Times New Roman"/>
          <w:spacing w:val="-2"/>
          <w:szCs w:val="24"/>
        </w:rPr>
        <w:t xml:space="preserve">were </w:t>
      </w:r>
      <w:r w:rsidRPr="00CA5E09">
        <w:rPr>
          <w:rFonts w:ascii="Times" w:eastAsia="FreeSans" w:hAnsi="Times" w:cs="Times New Roman"/>
          <w:spacing w:val="-2"/>
          <w:szCs w:val="24"/>
        </w:rPr>
        <w:t>start to take full dose of final concentrations (</w:t>
      </w:r>
      <w:r w:rsidRPr="00CA5E09">
        <w:rPr>
          <w:rFonts w:ascii="Times" w:eastAsia="FreeSans" w:hAnsi="Times" w:cs="Times New Roman"/>
          <w:i/>
          <w:spacing w:val="-2"/>
          <w:szCs w:val="24"/>
        </w:rPr>
        <w:t>i.e.,</w:t>
      </w:r>
      <w:r w:rsidRPr="00CA5E09">
        <w:rPr>
          <w:rFonts w:ascii="Times" w:eastAsia="FreeSans" w:hAnsi="Times" w:cs="Times New Roman"/>
          <w:spacing w:val="-2"/>
          <w:szCs w:val="24"/>
        </w:rPr>
        <w:t xml:space="preserve"> 2 dosages daily</w:t>
      </w:r>
      <w:r w:rsidR="00774DDD" w:rsidRPr="00CA5E09">
        <w:rPr>
          <w:rFonts w:ascii="Times" w:eastAsia="FreeSans" w:hAnsi="Times" w:cs="Times New Roman"/>
          <w:spacing w:val="-2"/>
          <w:szCs w:val="24"/>
        </w:rPr>
        <w:t xml:space="preserve"> taken just after breakfast and after dinner</w:t>
      </w:r>
      <w:r w:rsidRPr="00CA5E09">
        <w:rPr>
          <w:rFonts w:ascii="Times" w:eastAsia="FreeSans" w:hAnsi="Times" w:cs="Times New Roman"/>
          <w:spacing w:val="-2"/>
          <w:szCs w:val="24"/>
        </w:rPr>
        <w:t>).</w:t>
      </w:r>
      <w:r w:rsidR="00170644" w:rsidRPr="00170644">
        <w:t xml:space="preserve"> </w:t>
      </w:r>
      <w:r w:rsidR="00170644" w:rsidRPr="00170644">
        <w:rPr>
          <w:rFonts w:ascii="Times" w:eastAsia="FreeSans" w:hAnsi="Times" w:cs="Times New Roman"/>
          <w:spacing w:val="-2"/>
          <w:szCs w:val="24"/>
        </w:rPr>
        <w:t xml:space="preserve">Treatment compliance and adverse event questioning </w:t>
      </w:r>
      <w:r w:rsidR="00ED3F56">
        <w:rPr>
          <w:rFonts w:ascii="Times" w:eastAsia="FreeSans" w:hAnsi="Times" w:cs="Times New Roman"/>
          <w:spacing w:val="-2"/>
          <w:szCs w:val="24"/>
        </w:rPr>
        <w:t xml:space="preserve">were </w:t>
      </w:r>
      <w:r w:rsidR="00170644" w:rsidRPr="00170644">
        <w:rPr>
          <w:rFonts w:ascii="Times" w:eastAsia="FreeSans" w:hAnsi="Times" w:cs="Times New Roman"/>
          <w:spacing w:val="-2"/>
          <w:szCs w:val="24"/>
        </w:rPr>
        <w:t>performed by the study nurse by weekly telephone contacts.</w:t>
      </w:r>
    </w:p>
    <w:p w14:paraId="0BC880D0" w14:textId="7F9ED1E6" w:rsidR="009C7161" w:rsidRPr="00CA5E09" w:rsidRDefault="009C7161" w:rsidP="0000105E">
      <w:pPr>
        <w:tabs>
          <w:tab w:val="left" w:pos="0"/>
          <w:tab w:val="left" w:pos="142"/>
        </w:tabs>
        <w:autoSpaceDE w:val="0"/>
        <w:spacing w:after="120" w:line="360" w:lineRule="auto"/>
        <w:jc w:val="both"/>
        <w:rPr>
          <w:rStyle w:val="Heading3Char"/>
          <w:rFonts w:ascii="Times" w:hAnsi="Times"/>
          <w:szCs w:val="24"/>
        </w:rPr>
      </w:pPr>
      <w:bookmarkStart w:id="16" w:name="_Toc42082176"/>
      <w:r w:rsidRPr="00CA5E09">
        <w:rPr>
          <w:rStyle w:val="Heading3Char"/>
          <w:rFonts w:ascii="Times" w:hAnsi="Times"/>
          <w:szCs w:val="24"/>
        </w:rPr>
        <w:t xml:space="preserve">VISIT </w:t>
      </w:r>
      <w:bookmarkEnd w:id="16"/>
      <w:r w:rsidR="002A0706" w:rsidRPr="0000105E">
        <w:rPr>
          <w:rStyle w:val="Heading3Char"/>
          <w:rFonts w:ascii="Times" w:hAnsi="Times"/>
          <w:szCs w:val="24"/>
        </w:rPr>
        <w:t>3</w:t>
      </w:r>
    </w:p>
    <w:p w14:paraId="0BC880D1" w14:textId="1E91462B" w:rsidR="00B14CD5" w:rsidRPr="00362FDD" w:rsidRDefault="00FB2CD3" w:rsidP="0000105E">
      <w:pPr>
        <w:tabs>
          <w:tab w:val="left" w:pos="0"/>
          <w:tab w:val="left" w:pos="142"/>
        </w:tabs>
        <w:autoSpaceDE w:val="0"/>
        <w:spacing w:after="120" w:line="360" w:lineRule="auto"/>
        <w:jc w:val="both"/>
        <w:rPr>
          <w:rFonts w:ascii="Times" w:hAnsi="Times" w:cs="Times New Roman"/>
          <w:color w:val="FF0000"/>
          <w:spacing w:val="-2"/>
          <w:szCs w:val="24"/>
        </w:rPr>
      </w:pPr>
      <w:r w:rsidRPr="00CA5E09">
        <w:rPr>
          <w:rFonts w:ascii="Times" w:hAnsi="Times" w:cs="Times New Roman"/>
          <w:b/>
          <w:color w:val="000000" w:themeColor="text1"/>
          <w:spacing w:val="-2"/>
          <w:szCs w:val="24"/>
        </w:rPr>
        <w:lastRenderedPageBreak/>
        <w:t xml:space="preserve">End of study, on-treatment </w:t>
      </w:r>
      <w:r w:rsidR="005943F0" w:rsidRPr="00CA5E09">
        <w:rPr>
          <w:rFonts w:ascii="Times" w:hAnsi="Times" w:cs="Times New Roman"/>
          <w:b/>
          <w:color w:val="000000" w:themeColor="text1"/>
          <w:spacing w:val="-2"/>
          <w:szCs w:val="24"/>
        </w:rPr>
        <w:t>second</w:t>
      </w:r>
      <w:r w:rsidR="00394A48" w:rsidRPr="00CA5E09">
        <w:rPr>
          <w:rFonts w:ascii="Times" w:hAnsi="Times" w:cs="Times New Roman"/>
          <w:b/>
          <w:color w:val="000000" w:themeColor="text1"/>
          <w:spacing w:val="-2"/>
          <w:szCs w:val="24"/>
        </w:rPr>
        <w:t xml:space="preserve"> </w:t>
      </w:r>
      <w:r w:rsidRPr="00CA5E09">
        <w:rPr>
          <w:rFonts w:ascii="Times" w:hAnsi="Times" w:cs="Times New Roman"/>
          <w:b/>
          <w:color w:val="000000" w:themeColor="text1"/>
          <w:spacing w:val="-2"/>
          <w:szCs w:val="24"/>
        </w:rPr>
        <w:t xml:space="preserve">visit (Day </w:t>
      </w:r>
      <w:r w:rsidR="005943F0" w:rsidRPr="00CA5E09">
        <w:rPr>
          <w:rFonts w:ascii="Times" w:hAnsi="Times" w:cs="Times New Roman"/>
          <w:b/>
          <w:color w:val="000000" w:themeColor="text1"/>
          <w:spacing w:val="-2"/>
          <w:szCs w:val="24"/>
        </w:rPr>
        <w:t>84</w:t>
      </w:r>
      <w:r w:rsidRPr="00CA5E09">
        <w:rPr>
          <w:rFonts w:ascii="Times" w:hAnsi="Times" w:cs="Times New Roman"/>
          <w:b/>
          <w:color w:val="000000" w:themeColor="text1"/>
          <w:spacing w:val="-2"/>
          <w:szCs w:val="24"/>
        </w:rPr>
        <w:t xml:space="preserve">). </w:t>
      </w:r>
      <w:r w:rsidRPr="00CA5E09">
        <w:rPr>
          <w:rFonts w:ascii="Times" w:hAnsi="Times" w:cs="Times New Roman"/>
          <w:color w:val="000000" w:themeColor="text1"/>
          <w:spacing w:val="-2"/>
          <w:szCs w:val="24"/>
        </w:rPr>
        <w:t xml:space="preserve">The subjects </w:t>
      </w:r>
      <w:r w:rsidR="00ED3F56">
        <w:rPr>
          <w:rFonts w:ascii="Times" w:hAnsi="Times" w:cs="Times New Roman"/>
          <w:color w:val="000000" w:themeColor="text1"/>
          <w:spacing w:val="-2"/>
          <w:szCs w:val="24"/>
        </w:rPr>
        <w:t xml:space="preserve">were </w:t>
      </w:r>
      <w:r w:rsidRPr="00CA5E09">
        <w:rPr>
          <w:rFonts w:ascii="Times" w:hAnsi="Times" w:cs="Times New Roman"/>
          <w:color w:val="000000" w:themeColor="text1"/>
          <w:spacing w:val="-2"/>
          <w:szCs w:val="24"/>
        </w:rPr>
        <w:t xml:space="preserve">return to the study </w:t>
      </w:r>
      <w:proofErr w:type="spellStart"/>
      <w:r w:rsidRPr="00CA5E09">
        <w:rPr>
          <w:rFonts w:ascii="Times" w:hAnsi="Times" w:cs="Times New Roman"/>
          <w:color w:val="000000" w:themeColor="text1"/>
          <w:spacing w:val="-2"/>
          <w:szCs w:val="24"/>
        </w:rPr>
        <w:t>center</w:t>
      </w:r>
      <w:proofErr w:type="spellEnd"/>
      <w:r w:rsidRPr="00CA5E09">
        <w:rPr>
          <w:rFonts w:ascii="Times" w:hAnsi="Times" w:cs="Times New Roman"/>
          <w:color w:val="000000" w:themeColor="text1"/>
          <w:spacing w:val="-2"/>
          <w:szCs w:val="24"/>
        </w:rPr>
        <w:t xml:space="preserve"> after </w:t>
      </w:r>
      <w:r w:rsidR="002030BD" w:rsidRPr="00CA5E09">
        <w:rPr>
          <w:rFonts w:ascii="Times" w:hAnsi="Times" w:cs="Times New Roman"/>
          <w:color w:val="000000" w:themeColor="text1"/>
          <w:spacing w:val="-2"/>
          <w:szCs w:val="24"/>
        </w:rPr>
        <w:t>eight</w:t>
      </w:r>
      <w:r w:rsidRPr="00CA5E09">
        <w:rPr>
          <w:rFonts w:ascii="Times" w:hAnsi="Times" w:cs="Times New Roman"/>
          <w:color w:val="000000" w:themeColor="text1"/>
          <w:spacing w:val="-2"/>
          <w:szCs w:val="24"/>
        </w:rPr>
        <w:t xml:space="preserve"> weeks</w:t>
      </w:r>
      <w:r w:rsidR="00883ED2" w:rsidRPr="00CA5E09">
        <w:rPr>
          <w:rFonts w:ascii="Times" w:eastAsia="FreeSans" w:hAnsi="Times" w:cs="Times New Roman"/>
          <w:spacing w:val="-2"/>
          <w:szCs w:val="24"/>
        </w:rPr>
        <w:t xml:space="preserve"> </w:t>
      </w:r>
      <w:r w:rsidRPr="00CA5E09">
        <w:rPr>
          <w:rFonts w:ascii="Times" w:eastAsia="FreeSans" w:hAnsi="Times" w:cs="Times New Roman"/>
          <w:spacing w:val="-2"/>
          <w:szCs w:val="24"/>
        </w:rPr>
        <w:t xml:space="preserve">to evaluate </w:t>
      </w:r>
      <w:r w:rsidR="009B3B37" w:rsidRPr="00CA5E09">
        <w:rPr>
          <w:rFonts w:ascii="Times" w:eastAsia="FreeSans" w:hAnsi="Times" w:cs="Times New Roman"/>
          <w:spacing w:val="-2"/>
          <w:szCs w:val="24"/>
        </w:rPr>
        <w:t xml:space="preserve">efficacy, </w:t>
      </w:r>
      <w:r w:rsidRPr="00CA5E09">
        <w:rPr>
          <w:rFonts w:ascii="Times" w:eastAsia="FreeSans" w:hAnsi="Times" w:cs="Times New Roman"/>
          <w:spacing w:val="-2"/>
          <w:szCs w:val="24"/>
        </w:rPr>
        <w:t xml:space="preserve">tolerability and safety. </w:t>
      </w:r>
    </w:p>
    <w:p w14:paraId="692F049B" w14:textId="271DC0D2" w:rsidR="0000105E" w:rsidRDefault="00B14CD5" w:rsidP="0000105E">
      <w:pPr>
        <w:tabs>
          <w:tab w:val="left" w:pos="0"/>
          <w:tab w:val="left" w:pos="142"/>
        </w:tabs>
        <w:autoSpaceDE w:val="0"/>
        <w:spacing w:after="120" w:line="360" w:lineRule="auto"/>
        <w:jc w:val="both"/>
        <w:rPr>
          <w:rFonts w:ascii="Times" w:hAnsi="Times" w:cs="Times New Roman"/>
          <w:spacing w:val="-2"/>
          <w:szCs w:val="24"/>
        </w:rPr>
      </w:pPr>
      <w:r w:rsidRPr="00CA5E09">
        <w:rPr>
          <w:rFonts w:ascii="Times" w:eastAsia="FreeSans" w:hAnsi="Times" w:cs="Times New Roman"/>
          <w:spacing w:val="-2"/>
          <w:szCs w:val="24"/>
        </w:rPr>
        <w:t xml:space="preserve">At the end of the treatment, all procedures including </w:t>
      </w:r>
      <w:r w:rsidRPr="00CA5E09">
        <w:rPr>
          <w:rFonts w:ascii="Times" w:hAnsi="Times" w:cs="Times New Roman"/>
          <w:spacing w:val="-2"/>
          <w:szCs w:val="24"/>
        </w:rPr>
        <w:t>c</w:t>
      </w:r>
      <w:r w:rsidR="003B645A" w:rsidRPr="00CA5E09">
        <w:rPr>
          <w:rFonts w:ascii="Times" w:hAnsi="Times" w:cs="Times New Roman"/>
          <w:spacing w:val="-2"/>
          <w:szCs w:val="24"/>
        </w:rPr>
        <w:t xml:space="preserve">linical and physical examination, </w:t>
      </w:r>
      <w:r w:rsidR="003B645A" w:rsidRPr="00CA5E09">
        <w:rPr>
          <w:rFonts w:ascii="Times" w:eastAsia="FreeSans" w:hAnsi="Times" w:cs="Times New Roman"/>
          <w:spacing w:val="-2"/>
          <w:szCs w:val="24"/>
        </w:rPr>
        <w:t>adverse events recording, determination of the motor, cognitive and behavioral functions using</w:t>
      </w:r>
      <w:r w:rsidR="003B645A" w:rsidRPr="00CA5E09">
        <w:rPr>
          <w:rFonts w:ascii="Times" w:hAnsi="Times" w:cs="Times New Roman"/>
          <w:spacing w:val="-2"/>
          <w:szCs w:val="24"/>
        </w:rPr>
        <w:t xml:space="preserve"> clinical scales, </w:t>
      </w:r>
      <w:r w:rsidR="003B645A" w:rsidRPr="00CA5E09">
        <w:rPr>
          <w:rFonts w:ascii="Times" w:eastAsia="FreeSans" w:hAnsi="Times" w:cs="Times New Roman"/>
          <w:spacing w:val="-2"/>
          <w:szCs w:val="24"/>
        </w:rPr>
        <w:t xml:space="preserve">biochemical, </w:t>
      </w:r>
      <w:r w:rsidR="003B645A" w:rsidRPr="00CA5E09">
        <w:rPr>
          <w:rFonts w:ascii="Times" w:hAnsi="Times" w:cs="Times New Roman"/>
          <w:spacing w:val="-2"/>
          <w:szCs w:val="24"/>
        </w:rPr>
        <w:t xml:space="preserve">metabolomic and </w:t>
      </w:r>
      <w:r w:rsidR="00ED3F56">
        <w:rPr>
          <w:rFonts w:ascii="Times" w:hAnsi="Times" w:cs="Times New Roman"/>
          <w:spacing w:val="-2"/>
          <w:szCs w:val="24"/>
        </w:rPr>
        <w:t>proteomic</w:t>
      </w:r>
      <w:r w:rsidR="003B645A" w:rsidRPr="00CA5E09">
        <w:rPr>
          <w:rFonts w:ascii="Times" w:hAnsi="Times" w:cs="Times New Roman"/>
          <w:spacing w:val="-2"/>
          <w:szCs w:val="24"/>
        </w:rPr>
        <w:t xml:space="preserve"> analysis </w:t>
      </w:r>
      <w:r w:rsidR="00ED3F56">
        <w:rPr>
          <w:rFonts w:ascii="Times" w:hAnsi="Times" w:cs="Times New Roman"/>
          <w:spacing w:val="-2"/>
          <w:szCs w:val="24"/>
        </w:rPr>
        <w:t xml:space="preserve">were </w:t>
      </w:r>
      <w:r w:rsidR="003B645A" w:rsidRPr="00CA5E09">
        <w:rPr>
          <w:rFonts w:ascii="Times" w:hAnsi="Times" w:cs="Times New Roman"/>
          <w:spacing w:val="-2"/>
          <w:szCs w:val="24"/>
        </w:rPr>
        <w:t>repeated as in Visit 1.</w:t>
      </w:r>
      <w:r w:rsidR="00160675">
        <w:rPr>
          <w:rFonts w:ascii="Times" w:hAnsi="Times" w:cs="Times New Roman"/>
          <w:spacing w:val="-2"/>
          <w:szCs w:val="24"/>
        </w:rPr>
        <w:t xml:space="preserve"> </w:t>
      </w:r>
      <w:r w:rsidR="00160675" w:rsidRPr="00160675">
        <w:rPr>
          <w:rFonts w:ascii="Times" w:hAnsi="Times" w:cs="Times New Roman"/>
          <w:spacing w:val="-2"/>
          <w:szCs w:val="24"/>
        </w:rPr>
        <w:t xml:space="preserve">Treatment compliance and development of any adverse events </w:t>
      </w:r>
      <w:r w:rsidR="00ED3F56">
        <w:rPr>
          <w:rFonts w:ascii="Times" w:hAnsi="Times" w:cs="Times New Roman"/>
          <w:spacing w:val="-2"/>
          <w:szCs w:val="24"/>
        </w:rPr>
        <w:t xml:space="preserve">were </w:t>
      </w:r>
      <w:r w:rsidR="00160675" w:rsidRPr="00160675">
        <w:rPr>
          <w:rFonts w:ascii="Times" w:hAnsi="Times" w:cs="Times New Roman"/>
          <w:spacing w:val="-2"/>
          <w:szCs w:val="24"/>
        </w:rPr>
        <w:t xml:space="preserve">questioned during this </w:t>
      </w:r>
      <w:r w:rsidR="0000105E">
        <w:rPr>
          <w:rFonts w:ascii="Times" w:hAnsi="Times" w:cs="Times New Roman"/>
          <w:spacing w:val="-2"/>
          <w:szCs w:val="24"/>
        </w:rPr>
        <w:t>visit.</w:t>
      </w:r>
    </w:p>
    <w:tbl>
      <w:tblPr>
        <w:tblStyle w:val="TableGrid"/>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4701"/>
        <w:gridCol w:w="2092"/>
        <w:gridCol w:w="901"/>
        <w:gridCol w:w="894"/>
        <w:gridCol w:w="982"/>
      </w:tblGrid>
      <w:tr w:rsidR="0000105E" w:rsidRPr="00CA5E09" w14:paraId="4656D210" w14:textId="77777777" w:rsidTr="004A488C">
        <w:tc>
          <w:tcPr>
            <w:tcW w:w="2456" w:type="pct"/>
            <w:tcBorders>
              <w:top w:val="single" w:sz="8" w:space="0" w:color="000000"/>
              <w:left w:val="single" w:sz="8" w:space="0" w:color="auto"/>
              <w:right w:val="single" w:sz="8" w:space="0" w:color="auto"/>
            </w:tcBorders>
          </w:tcPr>
          <w:p w14:paraId="27CFAA0B" w14:textId="77777777" w:rsidR="0000105E" w:rsidRPr="00CA5E09" w:rsidRDefault="0000105E" w:rsidP="004A488C">
            <w:pPr>
              <w:spacing w:line="360" w:lineRule="auto"/>
              <w:ind w:firstLine="57"/>
              <w:jc w:val="both"/>
              <w:rPr>
                <w:rFonts w:ascii="Times" w:hAnsi="Times" w:cs="Times New Roman"/>
                <w:b/>
                <w:bCs/>
                <w:szCs w:val="24"/>
              </w:rPr>
            </w:pPr>
            <w:bookmarkStart w:id="17" w:name="_Hlk534985812"/>
          </w:p>
        </w:tc>
        <w:tc>
          <w:tcPr>
            <w:tcW w:w="1093" w:type="pct"/>
            <w:tcBorders>
              <w:top w:val="single" w:sz="8" w:space="0" w:color="000000"/>
              <w:left w:val="single" w:sz="8" w:space="0" w:color="auto"/>
            </w:tcBorders>
          </w:tcPr>
          <w:p w14:paraId="64BB3146"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Pre-treatment Phase</w:t>
            </w:r>
          </w:p>
        </w:tc>
        <w:tc>
          <w:tcPr>
            <w:tcW w:w="1451" w:type="pct"/>
            <w:gridSpan w:val="3"/>
            <w:tcBorders>
              <w:top w:val="single" w:sz="8" w:space="0" w:color="000000"/>
              <w:right w:val="single" w:sz="8" w:space="0" w:color="auto"/>
            </w:tcBorders>
          </w:tcPr>
          <w:p w14:paraId="7C5E3CFE" w14:textId="77777777" w:rsidR="0000105E" w:rsidRPr="00CA5E09" w:rsidRDefault="0000105E" w:rsidP="004A488C">
            <w:pPr>
              <w:spacing w:line="360" w:lineRule="auto"/>
              <w:jc w:val="both"/>
              <w:rPr>
                <w:rFonts w:ascii="Times" w:hAnsi="Times" w:cs="Times New Roman"/>
                <w:b/>
                <w:bCs/>
                <w:szCs w:val="24"/>
              </w:rPr>
            </w:pPr>
            <w:r w:rsidRPr="00CA5E09">
              <w:rPr>
                <w:rFonts w:ascii="Times" w:hAnsi="Times"/>
                <w:b/>
                <w:bCs/>
                <w:szCs w:val="24"/>
              </w:rPr>
              <w:t>Treatment Period</w:t>
            </w:r>
          </w:p>
        </w:tc>
      </w:tr>
      <w:tr w:rsidR="0000105E" w:rsidRPr="00CA5E09" w14:paraId="0C8F5AB2" w14:textId="77777777" w:rsidTr="004A488C">
        <w:tc>
          <w:tcPr>
            <w:tcW w:w="2456" w:type="pct"/>
            <w:tcBorders>
              <w:left w:val="single" w:sz="8" w:space="0" w:color="auto"/>
              <w:right w:val="single" w:sz="8" w:space="0" w:color="auto"/>
            </w:tcBorders>
          </w:tcPr>
          <w:p w14:paraId="0BC577F9" w14:textId="77777777" w:rsidR="0000105E" w:rsidRPr="00CA5E09" w:rsidRDefault="0000105E" w:rsidP="004A488C">
            <w:pPr>
              <w:spacing w:line="360" w:lineRule="auto"/>
              <w:ind w:firstLine="57"/>
              <w:jc w:val="both"/>
              <w:rPr>
                <w:rFonts w:ascii="Times" w:hAnsi="Times" w:cs="Times New Roman"/>
                <w:b/>
                <w:bCs/>
                <w:szCs w:val="24"/>
              </w:rPr>
            </w:pPr>
            <w:r w:rsidRPr="00CA5E09">
              <w:rPr>
                <w:rFonts w:ascii="Times" w:hAnsi="Times" w:cs="Times New Roman"/>
                <w:b/>
                <w:bCs/>
                <w:szCs w:val="24"/>
              </w:rPr>
              <w:t xml:space="preserve">Visits </w:t>
            </w:r>
          </w:p>
        </w:tc>
        <w:tc>
          <w:tcPr>
            <w:tcW w:w="1093" w:type="pct"/>
            <w:tcBorders>
              <w:left w:val="single" w:sz="8" w:space="0" w:color="auto"/>
            </w:tcBorders>
          </w:tcPr>
          <w:p w14:paraId="31983BDD"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Screenin</w:t>
            </w:r>
            <w:r>
              <w:rPr>
                <w:rFonts w:ascii="Times" w:hAnsi="Times" w:cs="Times New Roman"/>
                <w:b/>
                <w:szCs w:val="24"/>
              </w:rPr>
              <w:t>g</w:t>
            </w:r>
          </w:p>
        </w:tc>
        <w:tc>
          <w:tcPr>
            <w:tcW w:w="471" w:type="pct"/>
          </w:tcPr>
          <w:p w14:paraId="383D4DCD"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 xml:space="preserve">Visit </w:t>
            </w:r>
            <w:r>
              <w:rPr>
                <w:rFonts w:ascii="Times" w:hAnsi="Times" w:cs="Times New Roman"/>
                <w:b/>
                <w:szCs w:val="24"/>
              </w:rPr>
              <w:t>1</w:t>
            </w:r>
          </w:p>
        </w:tc>
        <w:tc>
          <w:tcPr>
            <w:tcW w:w="467" w:type="pct"/>
          </w:tcPr>
          <w:p w14:paraId="22DE7403"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 xml:space="preserve">Visit </w:t>
            </w:r>
            <w:r>
              <w:rPr>
                <w:rFonts w:ascii="Times" w:hAnsi="Times" w:cs="Times New Roman"/>
                <w:b/>
                <w:szCs w:val="24"/>
              </w:rPr>
              <w:t>2</w:t>
            </w:r>
          </w:p>
        </w:tc>
        <w:tc>
          <w:tcPr>
            <w:tcW w:w="513" w:type="pct"/>
            <w:tcBorders>
              <w:right w:val="single" w:sz="8" w:space="0" w:color="auto"/>
            </w:tcBorders>
          </w:tcPr>
          <w:p w14:paraId="4B1555F4"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bCs/>
                <w:szCs w:val="24"/>
              </w:rPr>
              <w:t xml:space="preserve">Visit </w:t>
            </w:r>
            <w:r>
              <w:rPr>
                <w:rFonts w:ascii="Times" w:hAnsi="Times" w:cs="Times New Roman"/>
                <w:b/>
                <w:bCs/>
                <w:szCs w:val="24"/>
              </w:rPr>
              <w:t>3</w:t>
            </w:r>
            <w:r w:rsidRPr="00CA5E09">
              <w:rPr>
                <w:rFonts w:ascii="Times" w:hAnsi="Times" w:cs="Times New Roman"/>
                <w:b/>
                <w:bCs/>
                <w:szCs w:val="24"/>
              </w:rPr>
              <w:t xml:space="preserve"> </w:t>
            </w:r>
          </w:p>
        </w:tc>
      </w:tr>
      <w:tr w:rsidR="0000105E" w:rsidRPr="00CA5E09" w14:paraId="2780B6B0" w14:textId="77777777" w:rsidTr="004A488C">
        <w:tc>
          <w:tcPr>
            <w:tcW w:w="2456" w:type="pct"/>
            <w:tcBorders>
              <w:left w:val="single" w:sz="8" w:space="0" w:color="auto"/>
              <w:bottom w:val="single" w:sz="8" w:space="0" w:color="auto"/>
              <w:right w:val="single" w:sz="8" w:space="0" w:color="auto"/>
            </w:tcBorders>
          </w:tcPr>
          <w:p w14:paraId="72970519" w14:textId="77777777" w:rsidR="0000105E" w:rsidRPr="00CA5E09" w:rsidRDefault="0000105E" w:rsidP="004A488C">
            <w:pPr>
              <w:spacing w:line="360" w:lineRule="auto"/>
              <w:ind w:firstLine="57"/>
              <w:jc w:val="both"/>
              <w:rPr>
                <w:rFonts w:ascii="Times" w:hAnsi="Times" w:cs="Times New Roman"/>
                <w:b/>
                <w:bCs/>
                <w:szCs w:val="24"/>
              </w:rPr>
            </w:pPr>
            <w:r w:rsidRPr="00CA5E09">
              <w:rPr>
                <w:rFonts w:ascii="Times" w:hAnsi="Times" w:cs="Times New Roman"/>
                <w:b/>
                <w:bCs/>
                <w:szCs w:val="24"/>
              </w:rPr>
              <w:t>Days</w:t>
            </w:r>
          </w:p>
        </w:tc>
        <w:tc>
          <w:tcPr>
            <w:tcW w:w="1093" w:type="pct"/>
            <w:tcBorders>
              <w:left w:val="single" w:sz="8" w:space="0" w:color="auto"/>
              <w:bottom w:val="single" w:sz="8" w:space="0" w:color="auto"/>
            </w:tcBorders>
          </w:tcPr>
          <w:p w14:paraId="26AB9741"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Days -</w:t>
            </w:r>
            <w:r>
              <w:rPr>
                <w:rFonts w:ascii="Times" w:hAnsi="Times" w:cs="Times New Roman"/>
                <w:b/>
                <w:szCs w:val="24"/>
              </w:rPr>
              <w:t>7</w:t>
            </w:r>
            <w:r w:rsidRPr="00CA5E09">
              <w:rPr>
                <w:rFonts w:ascii="Times" w:hAnsi="Times" w:cs="Times New Roman"/>
                <w:b/>
                <w:szCs w:val="24"/>
              </w:rPr>
              <w:t xml:space="preserve"> to -1</w:t>
            </w:r>
          </w:p>
        </w:tc>
        <w:tc>
          <w:tcPr>
            <w:tcW w:w="471" w:type="pct"/>
            <w:tcBorders>
              <w:bottom w:val="single" w:sz="8" w:space="0" w:color="auto"/>
            </w:tcBorders>
          </w:tcPr>
          <w:p w14:paraId="1FD6662B"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 xml:space="preserve">Day </w:t>
            </w:r>
            <w:r>
              <w:rPr>
                <w:rFonts w:ascii="Times" w:hAnsi="Times" w:cs="Times New Roman"/>
                <w:b/>
                <w:szCs w:val="24"/>
              </w:rPr>
              <w:t>0</w:t>
            </w:r>
          </w:p>
        </w:tc>
        <w:tc>
          <w:tcPr>
            <w:tcW w:w="467" w:type="pct"/>
            <w:tcBorders>
              <w:bottom w:val="single" w:sz="8" w:space="0" w:color="auto"/>
            </w:tcBorders>
          </w:tcPr>
          <w:p w14:paraId="7F1A3305"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Day 28</w:t>
            </w:r>
          </w:p>
        </w:tc>
        <w:tc>
          <w:tcPr>
            <w:tcW w:w="513" w:type="pct"/>
            <w:tcBorders>
              <w:bottom w:val="single" w:sz="8" w:space="0" w:color="auto"/>
              <w:right w:val="single" w:sz="8" w:space="0" w:color="auto"/>
            </w:tcBorders>
          </w:tcPr>
          <w:p w14:paraId="2B2437E3" w14:textId="77777777" w:rsidR="0000105E" w:rsidRPr="00CA5E09" w:rsidRDefault="0000105E" w:rsidP="004A488C">
            <w:pPr>
              <w:spacing w:line="360" w:lineRule="auto"/>
              <w:jc w:val="both"/>
              <w:rPr>
                <w:rFonts w:ascii="Times" w:hAnsi="Times" w:cs="Times New Roman"/>
                <w:b/>
                <w:szCs w:val="24"/>
              </w:rPr>
            </w:pPr>
            <w:r w:rsidRPr="00CA5E09">
              <w:rPr>
                <w:rFonts w:ascii="Times" w:hAnsi="Times" w:cs="Times New Roman"/>
                <w:b/>
                <w:szCs w:val="24"/>
              </w:rPr>
              <w:t>Day 84</w:t>
            </w:r>
          </w:p>
        </w:tc>
      </w:tr>
      <w:tr w:rsidR="0000105E" w:rsidRPr="00CA5E09" w14:paraId="260AD981" w14:textId="77777777" w:rsidTr="004A488C">
        <w:tc>
          <w:tcPr>
            <w:tcW w:w="2456" w:type="pct"/>
            <w:tcBorders>
              <w:top w:val="single" w:sz="8" w:space="0" w:color="auto"/>
              <w:left w:val="single" w:sz="8" w:space="0" w:color="auto"/>
            </w:tcBorders>
          </w:tcPr>
          <w:p w14:paraId="0FED52C2"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Informed consent </w:t>
            </w:r>
          </w:p>
        </w:tc>
        <w:tc>
          <w:tcPr>
            <w:tcW w:w="1093" w:type="pct"/>
            <w:tcBorders>
              <w:top w:val="single" w:sz="8" w:space="0" w:color="auto"/>
            </w:tcBorders>
          </w:tcPr>
          <w:p w14:paraId="1E8CA7A2"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Borders>
              <w:top w:val="single" w:sz="8" w:space="0" w:color="auto"/>
            </w:tcBorders>
          </w:tcPr>
          <w:p w14:paraId="1507AC73" w14:textId="77777777" w:rsidR="0000105E" w:rsidRPr="00CA5E09" w:rsidRDefault="0000105E" w:rsidP="004A488C">
            <w:pPr>
              <w:spacing w:line="360" w:lineRule="auto"/>
              <w:jc w:val="both"/>
              <w:rPr>
                <w:rFonts w:ascii="Times" w:hAnsi="Times" w:cs="Times New Roman"/>
                <w:szCs w:val="24"/>
              </w:rPr>
            </w:pPr>
          </w:p>
        </w:tc>
        <w:tc>
          <w:tcPr>
            <w:tcW w:w="467" w:type="pct"/>
            <w:tcBorders>
              <w:top w:val="single" w:sz="8" w:space="0" w:color="auto"/>
            </w:tcBorders>
          </w:tcPr>
          <w:p w14:paraId="626F6CE6" w14:textId="77777777" w:rsidR="0000105E" w:rsidRPr="00CA5E09" w:rsidRDefault="0000105E" w:rsidP="004A488C">
            <w:pPr>
              <w:spacing w:line="360" w:lineRule="auto"/>
              <w:jc w:val="both"/>
              <w:rPr>
                <w:rFonts w:ascii="Times" w:hAnsi="Times" w:cs="Times New Roman"/>
                <w:szCs w:val="24"/>
              </w:rPr>
            </w:pPr>
          </w:p>
        </w:tc>
        <w:tc>
          <w:tcPr>
            <w:tcW w:w="513" w:type="pct"/>
            <w:tcBorders>
              <w:top w:val="single" w:sz="8" w:space="0" w:color="auto"/>
              <w:right w:val="single" w:sz="8" w:space="0" w:color="auto"/>
            </w:tcBorders>
          </w:tcPr>
          <w:p w14:paraId="67B1AB70" w14:textId="77777777" w:rsidR="0000105E" w:rsidRPr="00CA5E09" w:rsidRDefault="0000105E" w:rsidP="004A488C">
            <w:pPr>
              <w:spacing w:line="360" w:lineRule="auto"/>
              <w:jc w:val="both"/>
              <w:rPr>
                <w:rFonts w:ascii="Times" w:hAnsi="Times" w:cs="Times New Roman"/>
                <w:szCs w:val="24"/>
              </w:rPr>
            </w:pPr>
          </w:p>
        </w:tc>
      </w:tr>
      <w:tr w:rsidR="0000105E" w:rsidRPr="00CA5E09" w14:paraId="1933AFBB" w14:textId="77777777" w:rsidTr="004A488C">
        <w:tc>
          <w:tcPr>
            <w:tcW w:w="2456" w:type="pct"/>
            <w:tcBorders>
              <w:left w:val="single" w:sz="8" w:space="0" w:color="auto"/>
            </w:tcBorders>
          </w:tcPr>
          <w:p w14:paraId="09470056"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Demographic data </w:t>
            </w:r>
          </w:p>
        </w:tc>
        <w:tc>
          <w:tcPr>
            <w:tcW w:w="1093" w:type="pct"/>
          </w:tcPr>
          <w:p w14:paraId="03E487E3" w14:textId="77777777" w:rsidR="0000105E" w:rsidRPr="00CA5E09" w:rsidRDefault="0000105E" w:rsidP="004A488C">
            <w:pPr>
              <w:tabs>
                <w:tab w:val="center" w:pos="440"/>
              </w:tabs>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713DBC1F" w14:textId="77777777" w:rsidR="0000105E" w:rsidRPr="00CA5E09" w:rsidRDefault="0000105E" w:rsidP="004A488C">
            <w:pPr>
              <w:spacing w:line="360" w:lineRule="auto"/>
              <w:jc w:val="both"/>
              <w:rPr>
                <w:rFonts w:ascii="Times" w:hAnsi="Times" w:cs="Times New Roman"/>
                <w:szCs w:val="24"/>
              </w:rPr>
            </w:pPr>
          </w:p>
        </w:tc>
        <w:tc>
          <w:tcPr>
            <w:tcW w:w="467" w:type="pct"/>
          </w:tcPr>
          <w:p w14:paraId="6866D4FD"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4C05E51F" w14:textId="77777777" w:rsidR="0000105E" w:rsidRPr="00CA5E09" w:rsidRDefault="0000105E" w:rsidP="004A488C">
            <w:pPr>
              <w:spacing w:line="360" w:lineRule="auto"/>
              <w:jc w:val="both"/>
              <w:rPr>
                <w:rFonts w:ascii="Times" w:hAnsi="Times" w:cs="Times New Roman"/>
                <w:szCs w:val="24"/>
              </w:rPr>
            </w:pPr>
          </w:p>
        </w:tc>
      </w:tr>
      <w:tr w:rsidR="0000105E" w:rsidRPr="00CA5E09" w14:paraId="6F0EB103" w14:textId="77777777" w:rsidTr="004A488C">
        <w:tc>
          <w:tcPr>
            <w:tcW w:w="2456" w:type="pct"/>
            <w:tcBorders>
              <w:left w:val="single" w:sz="8" w:space="0" w:color="auto"/>
            </w:tcBorders>
          </w:tcPr>
          <w:p w14:paraId="6EE947C3"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Surgical &amp; medical history </w:t>
            </w:r>
          </w:p>
        </w:tc>
        <w:tc>
          <w:tcPr>
            <w:tcW w:w="1093" w:type="pct"/>
          </w:tcPr>
          <w:p w14:paraId="0672F1D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02B46B19"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5E7D551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0935C68C"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63950603" w14:textId="77777777" w:rsidTr="004A488C">
        <w:tc>
          <w:tcPr>
            <w:tcW w:w="2456" w:type="pct"/>
            <w:tcBorders>
              <w:left w:val="single" w:sz="8" w:space="0" w:color="auto"/>
            </w:tcBorders>
          </w:tcPr>
          <w:p w14:paraId="21A9BD39"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Physical/neurological examination</w:t>
            </w:r>
            <w:r w:rsidRPr="00CA5E09">
              <w:rPr>
                <w:rFonts w:ascii="Times" w:hAnsi="Times" w:cs="Times New Roman"/>
                <w:position w:val="8"/>
                <w:szCs w:val="24"/>
                <w:vertAlign w:val="superscript"/>
              </w:rPr>
              <w:t xml:space="preserve">1 </w:t>
            </w:r>
          </w:p>
        </w:tc>
        <w:tc>
          <w:tcPr>
            <w:tcW w:w="1093" w:type="pct"/>
          </w:tcPr>
          <w:p w14:paraId="07CCF460"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5CC7B0FC"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73DD908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15FE9B35"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5F57CB10" w14:textId="77777777" w:rsidTr="004A488C">
        <w:tc>
          <w:tcPr>
            <w:tcW w:w="2456" w:type="pct"/>
            <w:tcBorders>
              <w:left w:val="single" w:sz="8" w:space="0" w:color="auto"/>
            </w:tcBorders>
          </w:tcPr>
          <w:p w14:paraId="67147F0C"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 xml:space="preserve">Inclusion/Exclusion criteria </w:t>
            </w:r>
          </w:p>
        </w:tc>
        <w:tc>
          <w:tcPr>
            <w:tcW w:w="1093" w:type="pct"/>
          </w:tcPr>
          <w:p w14:paraId="185AE70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725D87B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092CCD68"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16D0B260" w14:textId="77777777" w:rsidR="0000105E" w:rsidRPr="00CA5E09" w:rsidRDefault="0000105E" w:rsidP="004A488C">
            <w:pPr>
              <w:spacing w:line="360" w:lineRule="auto"/>
              <w:jc w:val="both"/>
              <w:rPr>
                <w:rFonts w:ascii="Times" w:hAnsi="Times" w:cs="Times New Roman"/>
                <w:szCs w:val="24"/>
              </w:rPr>
            </w:pPr>
          </w:p>
        </w:tc>
      </w:tr>
      <w:tr w:rsidR="0000105E" w:rsidRPr="00CA5E09" w14:paraId="2F074720" w14:textId="77777777" w:rsidTr="004A488C">
        <w:tc>
          <w:tcPr>
            <w:tcW w:w="2456" w:type="pct"/>
            <w:tcBorders>
              <w:left w:val="single" w:sz="8" w:space="0" w:color="auto"/>
            </w:tcBorders>
          </w:tcPr>
          <w:p w14:paraId="46161BE0"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Functional Med. Evaluation</w:t>
            </w:r>
          </w:p>
        </w:tc>
        <w:tc>
          <w:tcPr>
            <w:tcW w:w="1093" w:type="pct"/>
          </w:tcPr>
          <w:p w14:paraId="59382BE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5AF91A5A" w14:textId="77777777" w:rsidR="0000105E" w:rsidRPr="00CA5E09" w:rsidRDefault="0000105E" w:rsidP="004A488C">
            <w:pPr>
              <w:spacing w:line="360" w:lineRule="auto"/>
              <w:jc w:val="both"/>
              <w:rPr>
                <w:rFonts w:ascii="Times" w:hAnsi="Times" w:cs="Times New Roman"/>
                <w:szCs w:val="24"/>
              </w:rPr>
            </w:pPr>
          </w:p>
        </w:tc>
        <w:tc>
          <w:tcPr>
            <w:tcW w:w="467" w:type="pct"/>
          </w:tcPr>
          <w:p w14:paraId="2174DBF1"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1B267FF3"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764DF838" w14:textId="77777777" w:rsidTr="004A488C">
        <w:tc>
          <w:tcPr>
            <w:tcW w:w="2456" w:type="pct"/>
            <w:tcBorders>
              <w:top w:val="single" w:sz="8" w:space="0" w:color="auto"/>
              <w:left w:val="single" w:sz="8" w:space="0" w:color="auto"/>
            </w:tcBorders>
          </w:tcPr>
          <w:p w14:paraId="454052CB" w14:textId="77777777" w:rsidR="0000105E" w:rsidRPr="00CA5E09" w:rsidRDefault="0000105E" w:rsidP="004A488C">
            <w:pPr>
              <w:pStyle w:val="Default"/>
              <w:spacing w:line="360" w:lineRule="auto"/>
              <w:ind w:firstLine="57"/>
              <w:jc w:val="both"/>
              <w:rPr>
                <w:rFonts w:ascii="Times" w:hAnsi="Times"/>
                <w:b/>
                <w:lang w:val="en-GB"/>
              </w:rPr>
            </w:pPr>
            <w:r w:rsidRPr="00CA5E09">
              <w:rPr>
                <w:rFonts w:ascii="Times" w:hAnsi="Times"/>
                <w:b/>
                <w:lang w:val="en-GB"/>
              </w:rPr>
              <w:t>Laboratory tests</w:t>
            </w:r>
          </w:p>
        </w:tc>
        <w:tc>
          <w:tcPr>
            <w:tcW w:w="1093" w:type="pct"/>
            <w:tcBorders>
              <w:top w:val="single" w:sz="8" w:space="0" w:color="auto"/>
            </w:tcBorders>
          </w:tcPr>
          <w:p w14:paraId="4FB50A1D" w14:textId="77777777" w:rsidR="0000105E" w:rsidRPr="00CA5E09" w:rsidRDefault="0000105E" w:rsidP="004A488C">
            <w:pPr>
              <w:spacing w:line="360" w:lineRule="auto"/>
              <w:jc w:val="both"/>
              <w:rPr>
                <w:rFonts w:ascii="Times" w:hAnsi="Times" w:cs="Times New Roman"/>
                <w:szCs w:val="24"/>
              </w:rPr>
            </w:pPr>
          </w:p>
        </w:tc>
        <w:tc>
          <w:tcPr>
            <w:tcW w:w="471" w:type="pct"/>
            <w:tcBorders>
              <w:top w:val="single" w:sz="8" w:space="0" w:color="auto"/>
            </w:tcBorders>
          </w:tcPr>
          <w:p w14:paraId="6F51E89A" w14:textId="77777777" w:rsidR="0000105E" w:rsidRPr="00CA5E09" w:rsidRDefault="0000105E" w:rsidP="004A488C">
            <w:pPr>
              <w:spacing w:line="360" w:lineRule="auto"/>
              <w:jc w:val="both"/>
              <w:rPr>
                <w:rFonts w:ascii="Times" w:hAnsi="Times" w:cs="Times New Roman"/>
                <w:szCs w:val="24"/>
              </w:rPr>
            </w:pPr>
          </w:p>
        </w:tc>
        <w:tc>
          <w:tcPr>
            <w:tcW w:w="467" w:type="pct"/>
            <w:tcBorders>
              <w:top w:val="single" w:sz="8" w:space="0" w:color="auto"/>
            </w:tcBorders>
          </w:tcPr>
          <w:p w14:paraId="345555A1" w14:textId="77777777" w:rsidR="0000105E" w:rsidRPr="00CA5E09" w:rsidRDefault="0000105E" w:rsidP="004A488C">
            <w:pPr>
              <w:spacing w:line="360" w:lineRule="auto"/>
              <w:jc w:val="both"/>
              <w:rPr>
                <w:rFonts w:ascii="Times" w:hAnsi="Times" w:cs="Times New Roman"/>
                <w:szCs w:val="24"/>
              </w:rPr>
            </w:pPr>
          </w:p>
        </w:tc>
        <w:tc>
          <w:tcPr>
            <w:tcW w:w="513" w:type="pct"/>
            <w:tcBorders>
              <w:top w:val="single" w:sz="8" w:space="0" w:color="auto"/>
              <w:right w:val="single" w:sz="8" w:space="0" w:color="auto"/>
            </w:tcBorders>
          </w:tcPr>
          <w:p w14:paraId="48C2DABA" w14:textId="77777777" w:rsidR="0000105E" w:rsidRPr="00CA5E09" w:rsidRDefault="0000105E" w:rsidP="004A488C">
            <w:pPr>
              <w:spacing w:line="360" w:lineRule="auto"/>
              <w:jc w:val="both"/>
              <w:rPr>
                <w:rFonts w:ascii="Times" w:hAnsi="Times" w:cs="Times New Roman"/>
                <w:szCs w:val="24"/>
              </w:rPr>
            </w:pPr>
          </w:p>
        </w:tc>
      </w:tr>
      <w:tr w:rsidR="0000105E" w:rsidRPr="00CA5E09" w14:paraId="3FBE8748" w14:textId="77777777" w:rsidTr="004A488C">
        <w:tc>
          <w:tcPr>
            <w:tcW w:w="2456" w:type="pct"/>
            <w:tcBorders>
              <w:left w:val="single" w:sz="8" w:space="0" w:color="auto"/>
            </w:tcBorders>
          </w:tcPr>
          <w:p w14:paraId="283876B4"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Blood sample collection</w:t>
            </w:r>
            <w:r>
              <w:rPr>
                <w:rFonts w:ascii="Times" w:hAnsi="Times" w:cs="Times New Roman"/>
                <w:position w:val="8"/>
                <w:szCs w:val="24"/>
                <w:vertAlign w:val="superscript"/>
              </w:rPr>
              <w:t>2</w:t>
            </w:r>
          </w:p>
        </w:tc>
        <w:tc>
          <w:tcPr>
            <w:tcW w:w="1093" w:type="pct"/>
          </w:tcPr>
          <w:p w14:paraId="192EA2B2"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D244F32" w14:textId="77777777" w:rsidR="0000105E" w:rsidRPr="00CA5E09" w:rsidRDefault="0000105E" w:rsidP="004A488C">
            <w:pPr>
              <w:spacing w:line="360" w:lineRule="auto"/>
              <w:jc w:val="both"/>
              <w:rPr>
                <w:rFonts w:ascii="Times" w:hAnsi="Times" w:cs="Times New Roman"/>
                <w:szCs w:val="24"/>
              </w:rPr>
            </w:pPr>
          </w:p>
        </w:tc>
        <w:tc>
          <w:tcPr>
            <w:tcW w:w="467" w:type="pct"/>
          </w:tcPr>
          <w:p w14:paraId="64FF046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2659026B"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3623A0EC" w14:textId="77777777" w:rsidTr="004A488C">
        <w:tc>
          <w:tcPr>
            <w:tcW w:w="2456" w:type="pct"/>
            <w:tcBorders>
              <w:left w:val="single" w:sz="8" w:space="0" w:color="auto"/>
            </w:tcBorders>
          </w:tcPr>
          <w:p w14:paraId="0B58A8C8" w14:textId="77777777" w:rsidR="0000105E" w:rsidRPr="00CA5E09" w:rsidRDefault="0000105E" w:rsidP="004A488C">
            <w:pPr>
              <w:pStyle w:val="Default"/>
              <w:spacing w:line="360" w:lineRule="auto"/>
              <w:ind w:firstLine="57"/>
              <w:jc w:val="both"/>
              <w:rPr>
                <w:rFonts w:ascii="Times" w:hAnsi="Times"/>
                <w:b/>
                <w:lang w:val="en-GB"/>
              </w:rPr>
            </w:pPr>
            <w:r w:rsidRPr="00CA5E09">
              <w:rPr>
                <w:rFonts w:ascii="Times" w:hAnsi="Times"/>
                <w:b/>
                <w:lang w:val="en-GB"/>
              </w:rPr>
              <w:t>Efficacy and safety evaluation</w:t>
            </w:r>
          </w:p>
        </w:tc>
        <w:tc>
          <w:tcPr>
            <w:tcW w:w="1093" w:type="pct"/>
          </w:tcPr>
          <w:p w14:paraId="634FA90A" w14:textId="77777777" w:rsidR="0000105E" w:rsidRPr="00CA5E09" w:rsidRDefault="0000105E" w:rsidP="004A488C">
            <w:pPr>
              <w:spacing w:line="360" w:lineRule="auto"/>
              <w:jc w:val="both"/>
              <w:rPr>
                <w:rFonts w:ascii="Times" w:hAnsi="Times" w:cs="Times New Roman"/>
                <w:szCs w:val="24"/>
              </w:rPr>
            </w:pPr>
          </w:p>
        </w:tc>
        <w:tc>
          <w:tcPr>
            <w:tcW w:w="471" w:type="pct"/>
          </w:tcPr>
          <w:p w14:paraId="0214E12B" w14:textId="77777777" w:rsidR="0000105E" w:rsidRPr="00CA5E09" w:rsidRDefault="0000105E" w:rsidP="004A488C">
            <w:pPr>
              <w:spacing w:line="360" w:lineRule="auto"/>
              <w:jc w:val="both"/>
              <w:rPr>
                <w:rFonts w:ascii="Times" w:hAnsi="Times" w:cs="Times New Roman"/>
                <w:szCs w:val="24"/>
              </w:rPr>
            </w:pPr>
          </w:p>
        </w:tc>
        <w:tc>
          <w:tcPr>
            <w:tcW w:w="467" w:type="pct"/>
          </w:tcPr>
          <w:p w14:paraId="760EDDBF"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335DF242" w14:textId="77777777" w:rsidR="0000105E" w:rsidRPr="00CA5E09" w:rsidRDefault="0000105E" w:rsidP="004A488C">
            <w:pPr>
              <w:spacing w:line="360" w:lineRule="auto"/>
              <w:jc w:val="both"/>
              <w:rPr>
                <w:rFonts w:ascii="Times" w:hAnsi="Times" w:cs="Times New Roman"/>
                <w:szCs w:val="24"/>
              </w:rPr>
            </w:pPr>
          </w:p>
        </w:tc>
      </w:tr>
      <w:tr w:rsidR="0000105E" w:rsidRPr="00CA5E09" w14:paraId="6DC82D71" w14:textId="77777777" w:rsidTr="004A488C">
        <w:tc>
          <w:tcPr>
            <w:tcW w:w="2456" w:type="pct"/>
            <w:tcBorders>
              <w:left w:val="single" w:sz="8" w:space="0" w:color="auto"/>
            </w:tcBorders>
          </w:tcPr>
          <w:p w14:paraId="0FE15A80"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Laboratory safety parameters</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3</w:t>
            </w:r>
          </w:p>
        </w:tc>
        <w:tc>
          <w:tcPr>
            <w:tcW w:w="1093" w:type="pct"/>
          </w:tcPr>
          <w:p w14:paraId="53598F0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DD0F807" w14:textId="77777777" w:rsidR="0000105E" w:rsidRPr="00CA5E09" w:rsidRDefault="0000105E" w:rsidP="004A488C">
            <w:pPr>
              <w:spacing w:line="360" w:lineRule="auto"/>
              <w:jc w:val="both"/>
              <w:rPr>
                <w:rFonts w:ascii="Times" w:hAnsi="Times" w:cs="Times New Roman"/>
                <w:szCs w:val="24"/>
              </w:rPr>
            </w:pPr>
          </w:p>
        </w:tc>
        <w:tc>
          <w:tcPr>
            <w:tcW w:w="467" w:type="pct"/>
          </w:tcPr>
          <w:p w14:paraId="44C80161"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right w:val="single" w:sz="8" w:space="0" w:color="auto"/>
            </w:tcBorders>
          </w:tcPr>
          <w:p w14:paraId="47E9C21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r>
      <w:tr w:rsidR="0000105E" w:rsidRPr="00CA5E09" w14:paraId="679742C1" w14:textId="77777777" w:rsidTr="004A488C">
        <w:tc>
          <w:tcPr>
            <w:tcW w:w="2456" w:type="pct"/>
            <w:tcBorders>
              <w:left w:val="single" w:sz="8" w:space="0" w:color="auto"/>
            </w:tcBorders>
          </w:tcPr>
          <w:p w14:paraId="33844BA0"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szCs w:val="24"/>
              </w:rPr>
              <w:t>Serum metabolomics &amp; lipid analysis</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4</w:t>
            </w:r>
          </w:p>
        </w:tc>
        <w:tc>
          <w:tcPr>
            <w:tcW w:w="1093" w:type="pct"/>
          </w:tcPr>
          <w:p w14:paraId="7556117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01E8E1FE"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 </w:t>
            </w:r>
          </w:p>
        </w:tc>
        <w:tc>
          <w:tcPr>
            <w:tcW w:w="467" w:type="pct"/>
          </w:tcPr>
          <w:p w14:paraId="5E32862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right w:val="single" w:sz="8" w:space="0" w:color="auto"/>
            </w:tcBorders>
          </w:tcPr>
          <w:p w14:paraId="53510E1D"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r>
      <w:tr w:rsidR="0000105E" w:rsidRPr="00CA5E09" w14:paraId="2D7937EE" w14:textId="77777777" w:rsidTr="004A488C">
        <w:tc>
          <w:tcPr>
            <w:tcW w:w="2456" w:type="pct"/>
            <w:tcBorders>
              <w:left w:val="single" w:sz="8" w:space="0" w:color="auto"/>
            </w:tcBorders>
          </w:tcPr>
          <w:p w14:paraId="30E8C63F"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cs="Times New Roman"/>
                <w:b/>
                <w:szCs w:val="24"/>
              </w:rPr>
              <w:t>Clinical and Radiological assessments</w:t>
            </w:r>
            <w:r w:rsidRPr="00CA5E09">
              <w:rPr>
                <w:rFonts w:ascii="Times" w:hAnsi="Times" w:cs="Times New Roman"/>
                <w:position w:val="8"/>
                <w:szCs w:val="24"/>
                <w:vertAlign w:val="superscript"/>
              </w:rPr>
              <w:t xml:space="preserve"> </w:t>
            </w:r>
          </w:p>
        </w:tc>
        <w:tc>
          <w:tcPr>
            <w:tcW w:w="1093" w:type="pct"/>
          </w:tcPr>
          <w:p w14:paraId="6D0A3A72" w14:textId="77777777" w:rsidR="0000105E" w:rsidRPr="00CA5E09" w:rsidRDefault="0000105E" w:rsidP="004A488C">
            <w:pPr>
              <w:spacing w:line="360" w:lineRule="auto"/>
              <w:jc w:val="both"/>
              <w:rPr>
                <w:rFonts w:ascii="Times" w:hAnsi="Times" w:cs="Times New Roman"/>
                <w:szCs w:val="24"/>
              </w:rPr>
            </w:pPr>
          </w:p>
        </w:tc>
        <w:tc>
          <w:tcPr>
            <w:tcW w:w="471" w:type="pct"/>
          </w:tcPr>
          <w:p w14:paraId="3C712645" w14:textId="77777777" w:rsidR="0000105E" w:rsidRPr="00CA5E09" w:rsidRDefault="0000105E" w:rsidP="004A488C">
            <w:pPr>
              <w:spacing w:line="360" w:lineRule="auto"/>
              <w:jc w:val="both"/>
              <w:rPr>
                <w:rFonts w:ascii="Times" w:hAnsi="Times" w:cs="Times New Roman"/>
                <w:szCs w:val="24"/>
              </w:rPr>
            </w:pPr>
          </w:p>
        </w:tc>
        <w:tc>
          <w:tcPr>
            <w:tcW w:w="467" w:type="pct"/>
          </w:tcPr>
          <w:p w14:paraId="5BD5EC79"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38DDBBC5" w14:textId="77777777" w:rsidR="0000105E" w:rsidRPr="00CA5E09" w:rsidRDefault="0000105E" w:rsidP="004A488C">
            <w:pPr>
              <w:spacing w:line="360" w:lineRule="auto"/>
              <w:jc w:val="both"/>
              <w:rPr>
                <w:rFonts w:ascii="Times" w:hAnsi="Times" w:cs="Times New Roman"/>
                <w:szCs w:val="24"/>
              </w:rPr>
            </w:pPr>
          </w:p>
        </w:tc>
      </w:tr>
      <w:tr w:rsidR="0000105E" w:rsidRPr="00CA5E09" w14:paraId="0C170211" w14:textId="77777777" w:rsidTr="004A488C">
        <w:tc>
          <w:tcPr>
            <w:tcW w:w="2456" w:type="pct"/>
            <w:tcBorders>
              <w:left w:val="single" w:sz="8" w:space="0" w:color="auto"/>
            </w:tcBorders>
          </w:tcPr>
          <w:p w14:paraId="1E636441" w14:textId="77777777" w:rsidR="0000105E" w:rsidRPr="00CA5E09" w:rsidRDefault="0000105E" w:rsidP="004A488C">
            <w:pPr>
              <w:spacing w:line="360" w:lineRule="auto"/>
              <w:ind w:firstLine="57"/>
              <w:jc w:val="both"/>
              <w:rPr>
                <w:rFonts w:ascii="Times" w:hAnsi="Times" w:cs="Times New Roman"/>
                <w:szCs w:val="24"/>
              </w:rPr>
            </w:pPr>
            <w:bookmarkStart w:id="18" w:name="_Hlk9976375"/>
            <w:r w:rsidRPr="00CA5E09">
              <w:rPr>
                <w:rFonts w:ascii="Times" w:hAnsi="Times" w:cs="Times New Roman"/>
                <w:szCs w:val="24"/>
              </w:rPr>
              <w:t>Mini mental state examination (</w:t>
            </w:r>
            <w:proofErr w:type="gramStart"/>
            <w:r w:rsidRPr="00CA5E09">
              <w:rPr>
                <w:rFonts w:ascii="Times" w:hAnsi="Times" w:cs="Times New Roman"/>
                <w:szCs w:val="24"/>
              </w:rPr>
              <w:t>MMSE)</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 xml:space="preserve"> 5</w:t>
            </w:r>
            <w:proofErr w:type="gramEnd"/>
          </w:p>
        </w:tc>
        <w:tc>
          <w:tcPr>
            <w:tcW w:w="1093" w:type="pct"/>
          </w:tcPr>
          <w:p w14:paraId="6609CD5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11706CE" w14:textId="77777777" w:rsidR="0000105E" w:rsidRPr="00CA5E09" w:rsidRDefault="0000105E" w:rsidP="004A488C">
            <w:pPr>
              <w:spacing w:line="360" w:lineRule="auto"/>
              <w:jc w:val="both"/>
              <w:rPr>
                <w:rFonts w:ascii="Times" w:hAnsi="Times" w:cs="Times New Roman"/>
                <w:szCs w:val="24"/>
              </w:rPr>
            </w:pPr>
          </w:p>
        </w:tc>
        <w:tc>
          <w:tcPr>
            <w:tcW w:w="467" w:type="pct"/>
          </w:tcPr>
          <w:p w14:paraId="0B6CC6E9"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6717835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4B7234F2" w14:textId="77777777" w:rsidTr="004A488C">
        <w:tc>
          <w:tcPr>
            <w:tcW w:w="2456" w:type="pct"/>
            <w:tcBorders>
              <w:left w:val="single" w:sz="8" w:space="0" w:color="auto"/>
            </w:tcBorders>
          </w:tcPr>
          <w:p w14:paraId="69B70F01" w14:textId="77777777" w:rsidR="0000105E" w:rsidRPr="00CA5E09" w:rsidRDefault="0000105E" w:rsidP="004A488C">
            <w:pPr>
              <w:spacing w:line="360" w:lineRule="auto"/>
              <w:ind w:firstLine="57"/>
              <w:jc w:val="both"/>
              <w:rPr>
                <w:rFonts w:ascii="Times" w:hAnsi="Times" w:cs="Times New Roman"/>
                <w:szCs w:val="24"/>
              </w:rPr>
            </w:pPr>
            <w:r w:rsidRPr="00CA5E09">
              <w:rPr>
                <w:rFonts w:ascii="Times" w:hAnsi="Times"/>
                <w:szCs w:val="24"/>
              </w:rPr>
              <w:t>Alzheimer's Disease Assessment Scale-cognitive subscale (ADAS-</w:t>
            </w:r>
            <w:proofErr w:type="gramStart"/>
            <w:r>
              <w:rPr>
                <w:rFonts w:ascii="Times" w:hAnsi="Times"/>
                <w:szCs w:val="24"/>
              </w:rPr>
              <w:t>C</w:t>
            </w:r>
            <w:r w:rsidRPr="00CA5E09">
              <w:rPr>
                <w:rFonts w:ascii="Times" w:hAnsi="Times"/>
                <w:szCs w:val="24"/>
              </w:rPr>
              <w:t>og)</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 xml:space="preserve"> 6</w:t>
            </w:r>
            <w:proofErr w:type="gramEnd"/>
          </w:p>
        </w:tc>
        <w:tc>
          <w:tcPr>
            <w:tcW w:w="1093" w:type="pct"/>
          </w:tcPr>
          <w:p w14:paraId="2EC7887C"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37CBBED6" w14:textId="77777777" w:rsidR="0000105E" w:rsidRPr="00CA5E09" w:rsidRDefault="0000105E" w:rsidP="004A488C">
            <w:pPr>
              <w:spacing w:line="360" w:lineRule="auto"/>
              <w:jc w:val="both"/>
              <w:rPr>
                <w:rFonts w:ascii="Times" w:hAnsi="Times" w:cs="Times New Roman"/>
                <w:szCs w:val="24"/>
              </w:rPr>
            </w:pPr>
          </w:p>
        </w:tc>
        <w:tc>
          <w:tcPr>
            <w:tcW w:w="467" w:type="pct"/>
          </w:tcPr>
          <w:p w14:paraId="1E64DDA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1E98153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71EEF51C" w14:textId="77777777" w:rsidTr="004A488C">
        <w:tc>
          <w:tcPr>
            <w:tcW w:w="2456" w:type="pct"/>
            <w:tcBorders>
              <w:left w:val="single" w:sz="8" w:space="0" w:color="auto"/>
            </w:tcBorders>
          </w:tcPr>
          <w:p w14:paraId="77660592" w14:textId="77777777" w:rsidR="0000105E" w:rsidRPr="00CA5E09" w:rsidRDefault="0000105E" w:rsidP="004A488C">
            <w:pPr>
              <w:spacing w:line="360" w:lineRule="auto"/>
              <w:jc w:val="both"/>
              <w:rPr>
                <w:rFonts w:ascii="Times" w:hAnsi="Times"/>
                <w:szCs w:val="24"/>
              </w:rPr>
            </w:pPr>
            <w:r w:rsidRPr="00CA5E09">
              <w:rPr>
                <w:rFonts w:ascii="Times" w:hAnsi="Times"/>
                <w:szCs w:val="24"/>
              </w:rPr>
              <w:t>Alzheimer's Disease Cooperative Study - Activities of Daily Living (ADCS-</w:t>
            </w:r>
            <w:proofErr w:type="gramStart"/>
            <w:r w:rsidRPr="00CA5E09">
              <w:rPr>
                <w:rFonts w:ascii="Times" w:hAnsi="Times"/>
                <w:szCs w:val="24"/>
              </w:rPr>
              <w:t>ADL)</w:t>
            </w:r>
            <w:r w:rsidRPr="00CA5E09">
              <w:rPr>
                <w:rFonts w:ascii="Times" w:hAnsi="Times" w:cs="Times New Roman"/>
                <w:position w:val="8"/>
                <w:szCs w:val="24"/>
                <w:vertAlign w:val="superscript"/>
              </w:rPr>
              <w:t xml:space="preserve"> </w:t>
            </w:r>
            <w:r>
              <w:rPr>
                <w:rFonts w:ascii="Times" w:hAnsi="Times" w:cs="Times New Roman"/>
                <w:position w:val="8"/>
                <w:szCs w:val="24"/>
                <w:vertAlign w:val="superscript"/>
              </w:rPr>
              <w:t xml:space="preserve"> 7</w:t>
            </w:r>
            <w:proofErr w:type="gramEnd"/>
          </w:p>
        </w:tc>
        <w:tc>
          <w:tcPr>
            <w:tcW w:w="1093" w:type="pct"/>
          </w:tcPr>
          <w:p w14:paraId="1FF0B431"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703D82E8" w14:textId="77777777" w:rsidR="0000105E" w:rsidRPr="00CA5E09" w:rsidRDefault="0000105E" w:rsidP="004A488C">
            <w:pPr>
              <w:spacing w:line="360" w:lineRule="auto"/>
              <w:jc w:val="both"/>
              <w:rPr>
                <w:rFonts w:ascii="Times" w:hAnsi="Times" w:cs="Times New Roman"/>
                <w:szCs w:val="24"/>
              </w:rPr>
            </w:pPr>
          </w:p>
        </w:tc>
        <w:tc>
          <w:tcPr>
            <w:tcW w:w="467" w:type="pct"/>
          </w:tcPr>
          <w:p w14:paraId="02D3E69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1641B5F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0B5EA363" w14:textId="77777777" w:rsidTr="004A488C">
        <w:tc>
          <w:tcPr>
            <w:tcW w:w="2456" w:type="pct"/>
            <w:tcBorders>
              <w:left w:val="single" w:sz="8" w:space="0" w:color="auto"/>
            </w:tcBorders>
          </w:tcPr>
          <w:p w14:paraId="773E3A57" w14:textId="1B0E4C7A" w:rsidR="0000105E" w:rsidRPr="00CA5E09" w:rsidRDefault="0000105E" w:rsidP="004A488C">
            <w:pPr>
              <w:spacing w:line="360" w:lineRule="auto"/>
              <w:ind w:firstLine="57"/>
              <w:jc w:val="both"/>
              <w:rPr>
                <w:rFonts w:ascii="Times" w:hAnsi="Times"/>
                <w:szCs w:val="24"/>
              </w:rPr>
            </w:pPr>
            <w:r w:rsidRPr="00CA5E09">
              <w:rPr>
                <w:rFonts w:ascii="Times" w:hAnsi="Times"/>
                <w:szCs w:val="24"/>
              </w:rPr>
              <w:t>Clinical Dementia Rating Scale Sum of Boxes (CDR)</w:t>
            </w:r>
            <w:r>
              <w:rPr>
                <w:rFonts w:ascii="Times" w:hAnsi="Times" w:cs="Times New Roman"/>
                <w:position w:val="8"/>
                <w:szCs w:val="24"/>
                <w:vertAlign w:val="superscript"/>
              </w:rPr>
              <w:t xml:space="preserve"> 8</w:t>
            </w:r>
          </w:p>
        </w:tc>
        <w:tc>
          <w:tcPr>
            <w:tcW w:w="1093" w:type="pct"/>
          </w:tcPr>
          <w:p w14:paraId="29510F85"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25CD3B28" w14:textId="77777777" w:rsidR="0000105E" w:rsidRPr="00CA5E09" w:rsidRDefault="0000105E" w:rsidP="004A488C">
            <w:pPr>
              <w:spacing w:line="360" w:lineRule="auto"/>
              <w:jc w:val="both"/>
              <w:rPr>
                <w:rFonts w:ascii="Times" w:hAnsi="Times" w:cs="Times New Roman"/>
                <w:szCs w:val="24"/>
              </w:rPr>
            </w:pPr>
          </w:p>
        </w:tc>
        <w:tc>
          <w:tcPr>
            <w:tcW w:w="467" w:type="pct"/>
          </w:tcPr>
          <w:p w14:paraId="4D633F3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737C8747"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3D726119" w14:textId="77777777" w:rsidTr="004A488C">
        <w:tc>
          <w:tcPr>
            <w:tcW w:w="2456" w:type="pct"/>
            <w:tcBorders>
              <w:left w:val="single" w:sz="8" w:space="0" w:color="auto"/>
            </w:tcBorders>
          </w:tcPr>
          <w:p w14:paraId="48AEB25B" w14:textId="0679A95F" w:rsidR="0000105E" w:rsidRPr="00CA5E09" w:rsidRDefault="002C4AB4" w:rsidP="004A488C">
            <w:pPr>
              <w:spacing w:line="360" w:lineRule="auto"/>
              <w:ind w:firstLine="57"/>
              <w:jc w:val="both"/>
              <w:rPr>
                <w:rFonts w:ascii="Times" w:hAnsi="Times" w:cs="Times New Roman"/>
                <w:szCs w:val="24"/>
              </w:rPr>
            </w:pPr>
            <w:r w:rsidRPr="00CA5E09">
              <w:rPr>
                <w:rFonts w:ascii="Times" w:hAnsi="Times" w:cs="Times New Roman"/>
                <w:szCs w:val="24"/>
              </w:rPr>
              <w:t>Neuropsychiatric</w:t>
            </w:r>
            <w:r w:rsidR="0000105E" w:rsidRPr="00CA5E09">
              <w:rPr>
                <w:rFonts w:ascii="Times" w:hAnsi="Times" w:cs="Times New Roman"/>
                <w:szCs w:val="24"/>
              </w:rPr>
              <w:t xml:space="preserve"> Inventory (NPI)</w:t>
            </w:r>
            <w:r w:rsidR="0000105E" w:rsidRPr="00CA5E09">
              <w:rPr>
                <w:rFonts w:ascii="Times" w:hAnsi="Times" w:cs="Times New Roman"/>
                <w:position w:val="8"/>
                <w:szCs w:val="24"/>
                <w:vertAlign w:val="superscript"/>
              </w:rPr>
              <w:t xml:space="preserve"> </w:t>
            </w:r>
            <w:r w:rsidR="0000105E">
              <w:rPr>
                <w:rFonts w:ascii="Times" w:hAnsi="Times" w:cs="Times New Roman"/>
                <w:position w:val="8"/>
                <w:szCs w:val="24"/>
                <w:vertAlign w:val="superscript"/>
              </w:rPr>
              <w:t>9</w:t>
            </w:r>
          </w:p>
        </w:tc>
        <w:tc>
          <w:tcPr>
            <w:tcW w:w="1093" w:type="pct"/>
          </w:tcPr>
          <w:p w14:paraId="70FD1909"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Pr>
          <w:p w14:paraId="38B64F27" w14:textId="77777777" w:rsidR="0000105E" w:rsidRPr="00CA5E09" w:rsidRDefault="0000105E" w:rsidP="004A488C">
            <w:pPr>
              <w:spacing w:line="360" w:lineRule="auto"/>
              <w:jc w:val="both"/>
              <w:rPr>
                <w:rFonts w:ascii="Times" w:hAnsi="Times" w:cs="Times New Roman"/>
                <w:szCs w:val="24"/>
              </w:rPr>
            </w:pPr>
          </w:p>
        </w:tc>
        <w:tc>
          <w:tcPr>
            <w:tcW w:w="467" w:type="pct"/>
          </w:tcPr>
          <w:p w14:paraId="45075FC3"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right w:val="single" w:sz="8" w:space="0" w:color="auto"/>
            </w:tcBorders>
          </w:tcPr>
          <w:p w14:paraId="46F19873"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bookmarkEnd w:id="18"/>
      <w:tr w:rsidR="0000105E" w:rsidRPr="00CA5E09" w14:paraId="3AE6AC89" w14:textId="77777777" w:rsidTr="004A488C">
        <w:tc>
          <w:tcPr>
            <w:tcW w:w="2456" w:type="pct"/>
            <w:tcBorders>
              <w:top w:val="single" w:sz="8" w:space="0" w:color="auto"/>
              <w:left w:val="single" w:sz="8" w:space="0" w:color="auto"/>
            </w:tcBorders>
          </w:tcPr>
          <w:p w14:paraId="1F66D6AA" w14:textId="77777777" w:rsidR="0000105E" w:rsidRPr="00CA5E09" w:rsidRDefault="0000105E" w:rsidP="004A488C">
            <w:pPr>
              <w:spacing w:line="360" w:lineRule="auto"/>
              <w:ind w:firstLine="57"/>
              <w:jc w:val="both"/>
              <w:rPr>
                <w:rFonts w:ascii="Times" w:hAnsi="Times" w:cs="Times New Roman"/>
                <w:b/>
                <w:szCs w:val="24"/>
              </w:rPr>
            </w:pPr>
            <w:r w:rsidRPr="00CA5E09">
              <w:rPr>
                <w:rFonts w:ascii="Times" w:hAnsi="Times"/>
                <w:b/>
                <w:szCs w:val="24"/>
              </w:rPr>
              <w:t>Study drug administration</w:t>
            </w:r>
          </w:p>
        </w:tc>
        <w:tc>
          <w:tcPr>
            <w:tcW w:w="1093" w:type="pct"/>
            <w:tcBorders>
              <w:top w:val="single" w:sz="8" w:space="0" w:color="auto"/>
            </w:tcBorders>
          </w:tcPr>
          <w:p w14:paraId="47460156" w14:textId="77777777" w:rsidR="0000105E" w:rsidRPr="00CA5E09" w:rsidRDefault="0000105E" w:rsidP="004A488C">
            <w:pPr>
              <w:spacing w:line="360" w:lineRule="auto"/>
              <w:jc w:val="both"/>
              <w:rPr>
                <w:rFonts w:ascii="Times" w:hAnsi="Times" w:cs="Times New Roman"/>
                <w:szCs w:val="24"/>
              </w:rPr>
            </w:pPr>
          </w:p>
        </w:tc>
        <w:tc>
          <w:tcPr>
            <w:tcW w:w="471" w:type="pct"/>
            <w:tcBorders>
              <w:top w:val="single" w:sz="8" w:space="0" w:color="auto"/>
            </w:tcBorders>
          </w:tcPr>
          <w:p w14:paraId="63AE2851" w14:textId="77777777" w:rsidR="0000105E" w:rsidRPr="00CA5E09" w:rsidRDefault="0000105E" w:rsidP="004A488C">
            <w:pPr>
              <w:spacing w:line="360" w:lineRule="auto"/>
              <w:jc w:val="both"/>
              <w:rPr>
                <w:rFonts w:ascii="Times" w:hAnsi="Times" w:cs="Times New Roman"/>
                <w:szCs w:val="24"/>
              </w:rPr>
            </w:pPr>
          </w:p>
        </w:tc>
        <w:tc>
          <w:tcPr>
            <w:tcW w:w="467" w:type="pct"/>
            <w:tcBorders>
              <w:top w:val="single" w:sz="8" w:space="0" w:color="auto"/>
            </w:tcBorders>
          </w:tcPr>
          <w:p w14:paraId="2B4D90BB" w14:textId="77777777" w:rsidR="0000105E" w:rsidRPr="00CA5E09" w:rsidRDefault="0000105E" w:rsidP="004A488C">
            <w:pPr>
              <w:spacing w:line="360" w:lineRule="auto"/>
              <w:jc w:val="both"/>
              <w:rPr>
                <w:rFonts w:ascii="Times" w:hAnsi="Times" w:cs="Times New Roman"/>
                <w:szCs w:val="24"/>
              </w:rPr>
            </w:pPr>
          </w:p>
        </w:tc>
        <w:tc>
          <w:tcPr>
            <w:tcW w:w="513" w:type="pct"/>
            <w:tcBorders>
              <w:top w:val="single" w:sz="8" w:space="0" w:color="auto"/>
              <w:right w:val="single" w:sz="8" w:space="0" w:color="auto"/>
            </w:tcBorders>
          </w:tcPr>
          <w:p w14:paraId="59B61F96" w14:textId="77777777" w:rsidR="0000105E" w:rsidRPr="00CA5E09" w:rsidRDefault="0000105E" w:rsidP="004A488C">
            <w:pPr>
              <w:spacing w:line="360" w:lineRule="auto"/>
              <w:jc w:val="both"/>
              <w:rPr>
                <w:rFonts w:ascii="Times" w:hAnsi="Times" w:cs="Times New Roman"/>
                <w:szCs w:val="24"/>
              </w:rPr>
            </w:pPr>
          </w:p>
        </w:tc>
      </w:tr>
      <w:tr w:rsidR="0000105E" w:rsidRPr="00CA5E09" w14:paraId="326C0B00" w14:textId="77777777" w:rsidTr="004A488C">
        <w:tc>
          <w:tcPr>
            <w:tcW w:w="2456" w:type="pct"/>
            <w:tcBorders>
              <w:left w:val="single" w:sz="8" w:space="0" w:color="auto"/>
            </w:tcBorders>
          </w:tcPr>
          <w:p w14:paraId="3E75E4F4" w14:textId="4FB674A0" w:rsidR="0000105E" w:rsidRPr="00CA5E09" w:rsidRDefault="0000105E" w:rsidP="004A488C">
            <w:pPr>
              <w:spacing w:line="360" w:lineRule="auto"/>
              <w:ind w:firstLine="57"/>
              <w:jc w:val="both"/>
              <w:rPr>
                <w:rFonts w:ascii="Times" w:hAnsi="Times"/>
                <w:szCs w:val="24"/>
              </w:rPr>
            </w:pPr>
            <w:r w:rsidRPr="00CA5E09">
              <w:rPr>
                <w:rFonts w:ascii="Times" w:hAnsi="Times"/>
                <w:szCs w:val="24"/>
              </w:rPr>
              <w:t>Randomization</w:t>
            </w:r>
            <w:r>
              <w:rPr>
                <w:rFonts w:ascii="Times" w:hAnsi="Times" w:cs="Times New Roman"/>
                <w:szCs w:val="24"/>
                <w:vertAlign w:val="superscript"/>
              </w:rPr>
              <w:t xml:space="preserve"> 1</w:t>
            </w:r>
            <w:r w:rsidR="00761B90">
              <w:rPr>
                <w:rFonts w:ascii="Times" w:hAnsi="Times" w:cs="Times New Roman"/>
                <w:szCs w:val="24"/>
                <w:vertAlign w:val="superscript"/>
              </w:rPr>
              <w:t>0</w:t>
            </w:r>
          </w:p>
        </w:tc>
        <w:tc>
          <w:tcPr>
            <w:tcW w:w="1093" w:type="pct"/>
          </w:tcPr>
          <w:p w14:paraId="4BDD2EAB" w14:textId="77777777" w:rsidR="0000105E" w:rsidRPr="00CA5E09" w:rsidRDefault="0000105E" w:rsidP="004A488C">
            <w:pPr>
              <w:spacing w:line="360" w:lineRule="auto"/>
              <w:jc w:val="both"/>
              <w:rPr>
                <w:rFonts w:ascii="Times" w:hAnsi="Times" w:cs="Times New Roman"/>
                <w:szCs w:val="24"/>
              </w:rPr>
            </w:pPr>
          </w:p>
        </w:tc>
        <w:tc>
          <w:tcPr>
            <w:tcW w:w="471" w:type="pct"/>
          </w:tcPr>
          <w:p w14:paraId="7F5441A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Pr>
          <w:p w14:paraId="5E672384"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35CA715F" w14:textId="77777777" w:rsidR="0000105E" w:rsidRPr="00CA5E09" w:rsidRDefault="0000105E" w:rsidP="004A488C">
            <w:pPr>
              <w:spacing w:line="360" w:lineRule="auto"/>
              <w:jc w:val="both"/>
              <w:rPr>
                <w:rFonts w:ascii="Times" w:hAnsi="Times" w:cs="Times New Roman"/>
                <w:szCs w:val="24"/>
              </w:rPr>
            </w:pPr>
          </w:p>
        </w:tc>
      </w:tr>
      <w:tr w:rsidR="0000105E" w:rsidRPr="00CA5E09" w14:paraId="498B69A7" w14:textId="77777777" w:rsidTr="004A488C">
        <w:tc>
          <w:tcPr>
            <w:tcW w:w="2456" w:type="pct"/>
            <w:tcBorders>
              <w:left w:val="single" w:sz="8" w:space="0" w:color="auto"/>
            </w:tcBorders>
          </w:tcPr>
          <w:p w14:paraId="75EECF65" w14:textId="451FCC86" w:rsidR="0000105E" w:rsidRPr="00CA5E09" w:rsidRDefault="0000105E" w:rsidP="004A488C">
            <w:pPr>
              <w:pStyle w:val="Default"/>
              <w:spacing w:line="360" w:lineRule="auto"/>
              <w:ind w:firstLine="57"/>
              <w:jc w:val="both"/>
              <w:rPr>
                <w:rFonts w:ascii="Times" w:hAnsi="Times"/>
                <w:lang w:val="en-GB"/>
              </w:rPr>
            </w:pPr>
            <w:r w:rsidRPr="00CA5E09">
              <w:rPr>
                <w:rFonts w:ascii="Times" w:hAnsi="Times"/>
                <w:lang w:val="en-GB"/>
              </w:rPr>
              <w:t>Half dosage</w:t>
            </w:r>
            <w:r>
              <w:rPr>
                <w:rFonts w:ascii="Times" w:hAnsi="Times"/>
                <w:position w:val="8"/>
                <w:vertAlign w:val="superscript"/>
                <w:lang w:val="en-GB"/>
              </w:rPr>
              <w:t xml:space="preserve"> 1</w:t>
            </w:r>
            <w:r w:rsidR="00761B90">
              <w:rPr>
                <w:rFonts w:ascii="Times" w:hAnsi="Times"/>
                <w:position w:val="8"/>
                <w:vertAlign w:val="superscript"/>
                <w:lang w:val="en-GB"/>
              </w:rPr>
              <w:t>1</w:t>
            </w:r>
          </w:p>
        </w:tc>
        <w:tc>
          <w:tcPr>
            <w:tcW w:w="1093" w:type="pct"/>
          </w:tcPr>
          <w:p w14:paraId="65975212" w14:textId="77777777" w:rsidR="0000105E" w:rsidRPr="00CA5E09" w:rsidRDefault="0000105E" w:rsidP="004A488C">
            <w:pPr>
              <w:spacing w:line="360" w:lineRule="auto"/>
              <w:jc w:val="both"/>
              <w:rPr>
                <w:rFonts w:ascii="Times" w:hAnsi="Times" w:cs="Times New Roman"/>
                <w:szCs w:val="24"/>
              </w:rPr>
            </w:pPr>
          </w:p>
        </w:tc>
        <w:tc>
          <w:tcPr>
            <w:tcW w:w="471" w:type="pct"/>
          </w:tcPr>
          <w:p w14:paraId="79346A75" w14:textId="4BA57182" w:rsidR="0000105E" w:rsidRPr="00CA5E09" w:rsidRDefault="0000105E" w:rsidP="004A488C">
            <w:pPr>
              <w:spacing w:line="360" w:lineRule="auto"/>
              <w:jc w:val="both"/>
              <w:rPr>
                <w:rFonts w:ascii="Times" w:hAnsi="Times" w:cs="Times New Roman"/>
                <w:szCs w:val="24"/>
              </w:rPr>
            </w:pPr>
            <w:r>
              <w:rPr>
                <w:rFonts w:ascii="Times" w:hAnsi="Times" w:cs="Times New Roman"/>
                <w:szCs w:val="24"/>
              </w:rPr>
              <w:t xml:space="preserve">   </w:t>
            </w:r>
            <w:r w:rsidRPr="00CA5E09">
              <w:rPr>
                <w:rFonts w:ascii="Times" w:hAnsi="Times" w:cs="Times New Roman"/>
                <w:szCs w:val="24"/>
              </w:rPr>
              <w:t>X</w:t>
            </w:r>
            <w:r>
              <w:rPr>
                <w:rFonts w:ascii="Times" w:hAnsi="Times" w:cs="Times New Roman"/>
                <w:szCs w:val="24"/>
                <w:vertAlign w:val="superscript"/>
              </w:rPr>
              <w:t xml:space="preserve"> 1</w:t>
            </w:r>
            <w:r w:rsidR="00761B90">
              <w:rPr>
                <w:rFonts w:ascii="Times" w:hAnsi="Times" w:cs="Times New Roman"/>
                <w:szCs w:val="24"/>
                <w:vertAlign w:val="superscript"/>
              </w:rPr>
              <w:t>2</w:t>
            </w:r>
          </w:p>
        </w:tc>
        <w:tc>
          <w:tcPr>
            <w:tcW w:w="467" w:type="pct"/>
          </w:tcPr>
          <w:p w14:paraId="6AE4F640" w14:textId="77777777" w:rsidR="0000105E" w:rsidRPr="00CA5E09" w:rsidRDefault="0000105E" w:rsidP="004A488C">
            <w:pPr>
              <w:spacing w:line="360" w:lineRule="auto"/>
              <w:jc w:val="both"/>
              <w:rPr>
                <w:rFonts w:ascii="Times" w:hAnsi="Times" w:cs="Times New Roman"/>
                <w:szCs w:val="24"/>
              </w:rPr>
            </w:pPr>
          </w:p>
        </w:tc>
        <w:tc>
          <w:tcPr>
            <w:tcW w:w="513" w:type="pct"/>
            <w:tcBorders>
              <w:right w:val="single" w:sz="8" w:space="0" w:color="auto"/>
            </w:tcBorders>
          </w:tcPr>
          <w:p w14:paraId="6CC7D6E1" w14:textId="77777777" w:rsidR="0000105E" w:rsidRPr="00CA5E09" w:rsidRDefault="0000105E" w:rsidP="004A488C">
            <w:pPr>
              <w:spacing w:line="360" w:lineRule="auto"/>
              <w:jc w:val="both"/>
              <w:rPr>
                <w:rFonts w:ascii="Times" w:hAnsi="Times" w:cs="Times New Roman"/>
                <w:szCs w:val="24"/>
              </w:rPr>
            </w:pPr>
          </w:p>
        </w:tc>
      </w:tr>
      <w:tr w:rsidR="0000105E" w:rsidRPr="00CA5E09" w14:paraId="6B95865B" w14:textId="77777777" w:rsidTr="004A488C">
        <w:tc>
          <w:tcPr>
            <w:tcW w:w="2456" w:type="pct"/>
            <w:tcBorders>
              <w:left w:val="single" w:sz="8" w:space="0" w:color="auto"/>
              <w:bottom w:val="single" w:sz="2" w:space="0" w:color="000000"/>
            </w:tcBorders>
          </w:tcPr>
          <w:p w14:paraId="04610583" w14:textId="1A127F9C" w:rsidR="0000105E" w:rsidRPr="00CA5E09" w:rsidRDefault="0000105E" w:rsidP="004A488C">
            <w:pPr>
              <w:pStyle w:val="Default"/>
              <w:spacing w:line="360" w:lineRule="auto"/>
              <w:ind w:firstLine="57"/>
              <w:jc w:val="both"/>
              <w:rPr>
                <w:rFonts w:ascii="Times" w:hAnsi="Times"/>
                <w:lang w:val="en-GB"/>
              </w:rPr>
            </w:pPr>
            <w:r w:rsidRPr="00CA5E09">
              <w:rPr>
                <w:rFonts w:ascii="Times" w:hAnsi="Times"/>
                <w:lang w:val="en-GB"/>
              </w:rPr>
              <w:lastRenderedPageBreak/>
              <w:t>Full dosage</w:t>
            </w:r>
            <w:r>
              <w:rPr>
                <w:rFonts w:ascii="Times" w:hAnsi="Times"/>
                <w:position w:val="8"/>
                <w:vertAlign w:val="superscript"/>
                <w:lang w:val="en-GB"/>
              </w:rPr>
              <w:t xml:space="preserve"> 1</w:t>
            </w:r>
            <w:r w:rsidR="00761B90">
              <w:rPr>
                <w:rFonts w:ascii="Times" w:hAnsi="Times"/>
                <w:position w:val="8"/>
                <w:vertAlign w:val="superscript"/>
                <w:lang w:val="en-GB"/>
              </w:rPr>
              <w:t>3</w:t>
            </w:r>
          </w:p>
        </w:tc>
        <w:tc>
          <w:tcPr>
            <w:tcW w:w="1093" w:type="pct"/>
            <w:tcBorders>
              <w:bottom w:val="single" w:sz="2" w:space="0" w:color="000000"/>
            </w:tcBorders>
          </w:tcPr>
          <w:p w14:paraId="191D1DE7" w14:textId="77777777" w:rsidR="0000105E" w:rsidRPr="00CA5E09" w:rsidRDefault="0000105E" w:rsidP="004A488C">
            <w:pPr>
              <w:spacing w:line="360" w:lineRule="auto"/>
              <w:jc w:val="both"/>
              <w:rPr>
                <w:rFonts w:ascii="Times" w:hAnsi="Times" w:cs="Times New Roman"/>
                <w:szCs w:val="24"/>
              </w:rPr>
            </w:pPr>
          </w:p>
        </w:tc>
        <w:tc>
          <w:tcPr>
            <w:tcW w:w="471" w:type="pct"/>
            <w:tcBorders>
              <w:bottom w:val="single" w:sz="2" w:space="0" w:color="000000"/>
            </w:tcBorders>
          </w:tcPr>
          <w:p w14:paraId="0D10D9F3" w14:textId="77777777" w:rsidR="0000105E" w:rsidRPr="00CA5E09" w:rsidRDefault="0000105E" w:rsidP="004A488C">
            <w:pPr>
              <w:spacing w:line="360" w:lineRule="auto"/>
              <w:jc w:val="both"/>
              <w:rPr>
                <w:rFonts w:ascii="Times" w:hAnsi="Times" w:cs="Times New Roman"/>
                <w:szCs w:val="24"/>
              </w:rPr>
            </w:pPr>
          </w:p>
        </w:tc>
        <w:tc>
          <w:tcPr>
            <w:tcW w:w="467" w:type="pct"/>
            <w:tcBorders>
              <w:bottom w:val="single" w:sz="2" w:space="0" w:color="000000"/>
            </w:tcBorders>
          </w:tcPr>
          <w:p w14:paraId="5A85E723"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bottom w:val="single" w:sz="2" w:space="0" w:color="000000"/>
              <w:right w:val="single" w:sz="8" w:space="0" w:color="auto"/>
            </w:tcBorders>
          </w:tcPr>
          <w:p w14:paraId="5E011BD4" w14:textId="77777777" w:rsidR="0000105E" w:rsidRPr="00CA5E09" w:rsidRDefault="0000105E" w:rsidP="004A488C">
            <w:pPr>
              <w:spacing w:line="360" w:lineRule="auto"/>
              <w:jc w:val="both"/>
              <w:rPr>
                <w:rFonts w:ascii="Times" w:hAnsi="Times" w:cs="Times New Roman"/>
                <w:szCs w:val="24"/>
              </w:rPr>
            </w:pPr>
          </w:p>
        </w:tc>
      </w:tr>
      <w:tr w:rsidR="0000105E" w:rsidRPr="00CA5E09" w14:paraId="6B95FC82" w14:textId="77777777" w:rsidTr="004A488C">
        <w:tc>
          <w:tcPr>
            <w:tcW w:w="2456" w:type="pct"/>
            <w:tcBorders>
              <w:top w:val="single" w:sz="2" w:space="0" w:color="000000"/>
              <w:left w:val="single" w:sz="8" w:space="0" w:color="auto"/>
              <w:bottom w:val="single" w:sz="8" w:space="0" w:color="auto"/>
            </w:tcBorders>
          </w:tcPr>
          <w:p w14:paraId="625031F0" w14:textId="35ECA1C4" w:rsidR="0000105E" w:rsidRPr="00CA5E09" w:rsidRDefault="0000105E" w:rsidP="004A488C">
            <w:pPr>
              <w:pStyle w:val="Default"/>
              <w:spacing w:line="360" w:lineRule="auto"/>
              <w:ind w:firstLine="57"/>
              <w:jc w:val="both"/>
              <w:rPr>
                <w:rFonts w:ascii="Times" w:hAnsi="Times"/>
                <w:lang w:val="en-GB"/>
              </w:rPr>
            </w:pPr>
            <w:r w:rsidRPr="00CA5E09">
              <w:rPr>
                <w:rFonts w:ascii="Times" w:hAnsi="Times"/>
                <w:lang w:val="en-GB"/>
              </w:rPr>
              <w:t>Monitoring of compliance</w:t>
            </w:r>
            <w:r>
              <w:rPr>
                <w:rFonts w:ascii="Times" w:hAnsi="Times"/>
                <w:vertAlign w:val="superscript"/>
                <w:lang w:val="en-GB"/>
              </w:rPr>
              <w:t xml:space="preserve"> 1</w:t>
            </w:r>
            <w:r w:rsidR="00761B90">
              <w:rPr>
                <w:rFonts w:ascii="Times" w:hAnsi="Times"/>
                <w:vertAlign w:val="superscript"/>
                <w:lang w:val="en-GB"/>
              </w:rPr>
              <w:t>4</w:t>
            </w:r>
          </w:p>
        </w:tc>
        <w:tc>
          <w:tcPr>
            <w:tcW w:w="1093" w:type="pct"/>
            <w:tcBorders>
              <w:top w:val="single" w:sz="2" w:space="0" w:color="000000"/>
              <w:bottom w:val="single" w:sz="8" w:space="0" w:color="auto"/>
            </w:tcBorders>
          </w:tcPr>
          <w:p w14:paraId="3998BF25" w14:textId="77777777" w:rsidR="0000105E" w:rsidRPr="00CA5E09" w:rsidRDefault="0000105E" w:rsidP="004A488C">
            <w:pPr>
              <w:spacing w:line="360" w:lineRule="auto"/>
              <w:jc w:val="both"/>
              <w:rPr>
                <w:rFonts w:ascii="Times" w:hAnsi="Times" w:cs="Times New Roman"/>
                <w:szCs w:val="24"/>
              </w:rPr>
            </w:pPr>
          </w:p>
        </w:tc>
        <w:tc>
          <w:tcPr>
            <w:tcW w:w="471" w:type="pct"/>
            <w:tcBorders>
              <w:top w:val="single" w:sz="2" w:space="0" w:color="000000"/>
              <w:bottom w:val="single" w:sz="8" w:space="0" w:color="auto"/>
            </w:tcBorders>
          </w:tcPr>
          <w:p w14:paraId="33E9CB0E"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Borders>
              <w:top w:val="single" w:sz="2" w:space="0" w:color="000000"/>
              <w:bottom w:val="single" w:sz="8" w:space="0" w:color="auto"/>
            </w:tcBorders>
          </w:tcPr>
          <w:p w14:paraId="2B1F9F0B"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top w:val="single" w:sz="2" w:space="0" w:color="000000"/>
              <w:bottom w:val="single" w:sz="8" w:space="0" w:color="auto"/>
              <w:right w:val="single" w:sz="8" w:space="0" w:color="auto"/>
            </w:tcBorders>
          </w:tcPr>
          <w:p w14:paraId="7725435B"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1EA641CB" w14:textId="77777777" w:rsidTr="004A488C">
        <w:tc>
          <w:tcPr>
            <w:tcW w:w="2456" w:type="pct"/>
            <w:tcBorders>
              <w:left w:val="single" w:sz="8" w:space="0" w:color="auto"/>
              <w:bottom w:val="single" w:sz="2" w:space="0" w:color="auto"/>
            </w:tcBorders>
          </w:tcPr>
          <w:p w14:paraId="7404EA34" w14:textId="77777777" w:rsidR="0000105E" w:rsidRPr="00CA5E09" w:rsidRDefault="0000105E" w:rsidP="004A488C">
            <w:pPr>
              <w:pStyle w:val="Default"/>
              <w:spacing w:line="360" w:lineRule="auto"/>
              <w:ind w:firstLine="57"/>
              <w:jc w:val="both"/>
              <w:rPr>
                <w:rFonts w:ascii="Times" w:hAnsi="Times"/>
                <w:lang w:val="en-GB"/>
              </w:rPr>
            </w:pPr>
            <w:r w:rsidRPr="00CA5E09">
              <w:rPr>
                <w:rFonts w:ascii="Times" w:hAnsi="Times"/>
                <w:lang w:val="en-GB"/>
              </w:rPr>
              <w:t xml:space="preserve">Prior &amp; concomitant medication </w:t>
            </w:r>
          </w:p>
        </w:tc>
        <w:tc>
          <w:tcPr>
            <w:tcW w:w="1093" w:type="pct"/>
            <w:tcBorders>
              <w:bottom w:val="single" w:sz="2" w:space="0" w:color="auto"/>
            </w:tcBorders>
          </w:tcPr>
          <w:p w14:paraId="7B99CB2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Borders>
              <w:bottom w:val="single" w:sz="2" w:space="0" w:color="auto"/>
            </w:tcBorders>
          </w:tcPr>
          <w:p w14:paraId="561326D4"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67" w:type="pct"/>
            <w:tcBorders>
              <w:bottom w:val="single" w:sz="2" w:space="0" w:color="auto"/>
            </w:tcBorders>
          </w:tcPr>
          <w:p w14:paraId="37C56B82"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513" w:type="pct"/>
            <w:tcBorders>
              <w:bottom w:val="single" w:sz="2" w:space="0" w:color="auto"/>
              <w:right w:val="single" w:sz="8" w:space="0" w:color="auto"/>
            </w:tcBorders>
          </w:tcPr>
          <w:p w14:paraId="2BBA218F"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r>
      <w:tr w:rsidR="0000105E" w:rsidRPr="00CA5E09" w14:paraId="3EF42A12" w14:textId="77777777" w:rsidTr="004A488C">
        <w:tc>
          <w:tcPr>
            <w:tcW w:w="2456" w:type="pct"/>
            <w:tcBorders>
              <w:top w:val="single" w:sz="2" w:space="0" w:color="auto"/>
              <w:left w:val="single" w:sz="8" w:space="0" w:color="auto"/>
              <w:bottom w:val="single" w:sz="8" w:space="0" w:color="auto"/>
            </w:tcBorders>
          </w:tcPr>
          <w:p w14:paraId="6B36D03A" w14:textId="67518C5B" w:rsidR="0000105E" w:rsidRPr="00CA5E09" w:rsidRDefault="0000105E" w:rsidP="004A488C">
            <w:pPr>
              <w:pStyle w:val="Default"/>
              <w:spacing w:line="360" w:lineRule="auto"/>
              <w:ind w:firstLine="57"/>
              <w:jc w:val="both"/>
              <w:rPr>
                <w:rFonts w:ascii="Times" w:hAnsi="Times"/>
                <w:vertAlign w:val="superscript"/>
                <w:lang w:val="en-GB"/>
              </w:rPr>
            </w:pPr>
            <w:r w:rsidRPr="00CA5E09">
              <w:rPr>
                <w:rFonts w:ascii="Times" w:hAnsi="Times"/>
                <w:lang w:val="en-GB"/>
              </w:rPr>
              <w:t>AE and SAE</w:t>
            </w:r>
            <w:r>
              <w:rPr>
                <w:rFonts w:ascii="Times" w:hAnsi="Times"/>
                <w:vertAlign w:val="superscript"/>
                <w:lang w:val="en-GB"/>
              </w:rPr>
              <w:t xml:space="preserve"> 1</w:t>
            </w:r>
            <w:r w:rsidR="00761B90">
              <w:rPr>
                <w:rFonts w:ascii="Times" w:hAnsi="Times"/>
                <w:vertAlign w:val="superscript"/>
                <w:lang w:val="en-GB"/>
              </w:rPr>
              <w:t>5</w:t>
            </w:r>
          </w:p>
        </w:tc>
        <w:tc>
          <w:tcPr>
            <w:tcW w:w="1093" w:type="pct"/>
            <w:tcBorders>
              <w:top w:val="single" w:sz="2" w:space="0" w:color="auto"/>
              <w:bottom w:val="single" w:sz="8" w:space="0" w:color="auto"/>
            </w:tcBorders>
          </w:tcPr>
          <w:p w14:paraId="30DF25DA"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X</w:t>
            </w:r>
          </w:p>
        </w:tc>
        <w:tc>
          <w:tcPr>
            <w:tcW w:w="471" w:type="pct"/>
            <w:tcBorders>
              <w:top w:val="single" w:sz="2" w:space="0" w:color="auto"/>
              <w:bottom w:val="single" w:sz="8" w:space="0" w:color="auto"/>
            </w:tcBorders>
          </w:tcPr>
          <w:p w14:paraId="7BBBDB82"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467" w:type="pct"/>
            <w:tcBorders>
              <w:top w:val="single" w:sz="2" w:space="0" w:color="auto"/>
              <w:bottom w:val="single" w:sz="8" w:space="0" w:color="auto"/>
            </w:tcBorders>
          </w:tcPr>
          <w:p w14:paraId="70E0F6B8"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c>
          <w:tcPr>
            <w:tcW w:w="513" w:type="pct"/>
            <w:tcBorders>
              <w:top w:val="single" w:sz="2" w:space="0" w:color="auto"/>
              <w:bottom w:val="single" w:sz="8" w:space="0" w:color="auto"/>
              <w:right w:val="single" w:sz="8" w:space="0" w:color="auto"/>
            </w:tcBorders>
          </w:tcPr>
          <w:p w14:paraId="0165F1A6" w14:textId="77777777" w:rsidR="0000105E" w:rsidRPr="00CA5E09" w:rsidRDefault="0000105E" w:rsidP="004A488C">
            <w:pPr>
              <w:spacing w:line="360" w:lineRule="auto"/>
              <w:jc w:val="both"/>
              <w:rPr>
                <w:rFonts w:ascii="Times" w:hAnsi="Times" w:cs="Times New Roman"/>
                <w:szCs w:val="24"/>
              </w:rPr>
            </w:pPr>
            <w:r w:rsidRPr="00CA5E09">
              <w:rPr>
                <w:rFonts w:ascii="Times" w:hAnsi="Times" w:cs="Times New Roman"/>
                <w:szCs w:val="24"/>
              </w:rPr>
              <w:t xml:space="preserve">X </w:t>
            </w:r>
          </w:p>
        </w:tc>
      </w:tr>
      <w:bookmarkEnd w:id="17"/>
    </w:tbl>
    <w:p w14:paraId="5B88BD36" w14:textId="77777777" w:rsidR="0000105E" w:rsidRPr="0000105E" w:rsidRDefault="0000105E" w:rsidP="002C4AB4">
      <w:pPr>
        <w:tabs>
          <w:tab w:val="left" w:pos="0"/>
          <w:tab w:val="left" w:pos="142"/>
        </w:tabs>
        <w:autoSpaceDE w:val="0"/>
        <w:spacing w:after="120" w:line="240" w:lineRule="auto"/>
        <w:jc w:val="both"/>
        <w:rPr>
          <w:rFonts w:ascii="Times" w:hAnsi="Times" w:cs="Times New Roman"/>
          <w:spacing w:val="-2"/>
          <w:szCs w:val="24"/>
        </w:rPr>
      </w:pPr>
    </w:p>
    <w:p w14:paraId="69C01C29" w14:textId="068F2EA2" w:rsidR="00925CD0" w:rsidRPr="0000105E" w:rsidRDefault="00925CD0" w:rsidP="002C4AB4">
      <w:pPr>
        <w:autoSpaceDE w:val="0"/>
        <w:autoSpaceDN w:val="0"/>
        <w:adjustRightInd w:val="0"/>
        <w:spacing w:after="0" w:line="240" w:lineRule="auto"/>
        <w:jc w:val="both"/>
        <w:rPr>
          <w:rFonts w:ascii="Times" w:hAnsi="Times" w:cs="Times New Roman"/>
          <w:color w:val="000000"/>
          <w:szCs w:val="24"/>
        </w:rPr>
      </w:pPr>
      <w:bookmarkStart w:id="19" w:name="_Hlk534985919"/>
      <w:r w:rsidRPr="00CA5E09">
        <w:rPr>
          <w:rFonts w:ascii="Times" w:hAnsi="Times" w:cs="Times New Roman"/>
          <w:color w:val="000000"/>
          <w:szCs w:val="24"/>
        </w:rPr>
        <w:t>1. Physical examination include</w:t>
      </w:r>
      <w:r w:rsidR="0000105E">
        <w:rPr>
          <w:rFonts w:ascii="Times" w:hAnsi="Times" w:cs="Times New Roman"/>
          <w:color w:val="000000"/>
          <w:szCs w:val="24"/>
        </w:rPr>
        <w:t>d</w:t>
      </w:r>
      <w:r w:rsidRPr="00CA5E09">
        <w:rPr>
          <w:rFonts w:ascii="Times" w:hAnsi="Times" w:cs="Times New Roman"/>
          <w:color w:val="000000"/>
          <w:szCs w:val="24"/>
        </w:rPr>
        <w:t xml:space="preserve"> body weight, height, body mass index, vital signs, waist and hip circumferences measurements. </w:t>
      </w:r>
    </w:p>
    <w:p w14:paraId="0A0545A3" w14:textId="5419A627" w:rsidR="00925CD0" w:rsidRPr="00CA5E09" w:rsidRDefault="00925CD0" w:rsidP="002C4AB4">
      <w:pPr>
        <w:autoSpaceDE w:val="0"/>
        <w:autoSpaceDN w:val="0"/>
        <w:adjustRightInd w:val="0"/>
        <w:spacing w:after="0" w:line="240" w:lineRule="auto"/>
        <w:jc w:val="both"/>
        <w:rPr>
          <w:rFonts w:ascii="Times" w:hAnsi="Times" w:cs="Times New Roman"/>
          <w:color w:val="FF0000"/>
          <w:szCs w:val="24"/>
        </w:rPr>
      </w:pPr>
      <w:r>
        <w:rPr>
          <w:rFonts w:ascii="Times" w:hAnsi="Times" w:cs="Times New Roman"/>
          <w:color w:val="000000"/>
          <w:szCs w:val="24"/>
        </w:rPr>
        <w:t>2</w:t>
      </w:r>
      <w:r w:rsidRPr="00CA5E09">
        <w:rPr>
          <w:rFonts w:ascii="Times" w:hAnsi="Times" w:cs="Times New Roman"/>
          <w:color w:val="000000"/>
          <w:szCs w:val="24"/>
        </w:rPr>
        <w:t xml:space="preserve">. At visits 1, </w:t>
      </w:r>
      <w:r>
        <w:rPr>
          <w:rFonts w:ascii="Times" w:hAnsi="Times" w:cs="Times New Roman"/>
          <w:color w:val="000000"/>
          <w:szCs w:val="24"/>
        </w:rPr>
        <w:t>2</w:t>
      </w:r>
      <w:r w:rsidRPr="00CA5E09">
        <w:rPr>
          <w:rFonts w:ascii="Times" w:hAnsi="Times" w:cs="Times New Roman"/>
          <w:color w:val="000000"/>
          <w:szCs w:val="24"/>
        </w:rPr>
        <w:t xml:space="preserve"> and </w:t>
      </w:r>
      <w:r>
        <w:rPr>
          <w:rFonts w:ascii="Times" w:hAnsi="Times" w:cs="Times New Roman"/>
          <w:color w:val="000000"/>
          <w:szCs w:val="24"/>
        </w:rPr>
        <w:t>3</w:t>
      </w:r>
      <w:r w:rsidRPr="00CA5E09">
        <w:rPr>
          <w:rFonts w:ascii="Times" w:hAnsi="Times" w:cs="Times New Roman"/>
          <w:color w:val="000000"/>
          <w:szCs w:val="24"/>
        </w:rPr>
        <w:t xml:space="preserve">, whole blood samples </w:t>
      </w:r>
      <w:r w:rsidR="00ED3F56">
        <w:rPr>
          <w:rFonts w:ascii="Times" w:hAnsi="Times" w:cs="Times New Roman"/>
          <w:color w:val="000000"/>
          <w:szCs w:val="24"/>
        </w:rPr>
        <w:t xml:space="preserve">were </w:t>
      </w:r>
      <w:r w:rsidRPr="00CA5E09">
        <w:rPr>
          <w:rFonts w:ascii="Times" w:hAnsi="Times" w:cs="Times New Roman"/>
          <w:color w:val="000000"/>
          <w:szCs w:val="24"/>
        </w:rPr>
        <w:t xml:space="preserve">collected for omics analysis. </w:t>
      </w:r>
    </w:p>
    <w:p w14:paraId="074D318B" w14:textId="16B3C2AD" w:rsidR="00925CD0" w:rsidRDefault="00925CD0" w:rsidP="002C4AB4">
      <w:pPr>
        <w:autoSpaceDE w:val="0"/>
        <w:autoSpaceDN w:val="0"/>
        <w:adjustRightInd w:val="0"/>
        <w:spacing w:after="0" w:line="240" w:lineRule="auto"/>
        <w:jc w:val="both"/>
        <w:rPr>
          <w:rFonts w:ascii="Times" w:hAnsi="Times" w:cs="Times New Roman"/>
          <w:color w:val="000000"/>
          <w:szCs w:val="24"/>
        </w:rPr>
      </w:pPr>
      <w:r>
        <w:rPr>
          <w:rFonts w:ascii="Times" w:hAnsi="Times" w:cs="Times New Roman"/>
          <w:color w:val="000000"/>
          <w:szCs w:val="24"/>
        </w:rPr>
        <w:t>3</w:t>
      </w:r>
      <w:r w:rsidRPr="00CA5E09">
        <w:rPr>
          <w:rFonts w:ascii="Times" w:hAnsi="Times" w:cs="Times New Roman"/>
          <w:color w:val="000000"/>
          <w:szCs w:val="24"/>
        </w:rPr>
        <w:t>. Laboratory safety parameters include</w:t>
      </w:r>
      <w:r w:rsidR="0000105E">
        <w:rPr>
          <w:rFonts w:ascii="Times" w:hAnsi="Times" w:cs="Times New Roman"/>
          <w:color w:val="000000"/>
          <w:szCs w:val="24"/>
        </w:rPr>
        <w:t>d</w:t>
      </w:r>
      <w:r w:rsidRPr="00CA5E09">
        <w:rPr>
          <w:rFonts w:ascii="Times" w:hAnsi="Times" w:cs="Times New Roman"/>
          <w:color w:val="000000"/>
          <w:szCs w:val="24"/>
        </w:rPr>
        <w:t>; complete blood count (blood cells, hemoglobin), alkaline phosphatase (ALP), alanine aminotransferase (ALT), aspartate aminotransferase (AST), total cholesterol, high density lipoprotein-cholesterol (HDL-C), low density lipoprotein-cholesterol (LDL-C), triglycerides, creatinine, urea</w:t>
      </w:r>
    </w:p>
    <w:p w14:paraId="3772653B" w14:textId="234E0465"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Pr>
          <w:rFonts w:ascii="Times" w:hAnsi="Times" w:cs="Times New Roman"/>
          <w:color w:val="000000"/>
          <w:szCs w:val="24"/>
        </w:rPr>
        <w:t>4</w:t>
      </w:r>
      <w:r w:rsidRPr="00CA5E09">
        <w:rPr>
          <w:rFonts w:ascii="Times" w:hAnsi="Times" w:cs="Times New Roman"/>
          <w:color w:val="000000"/>
          <w:szCs w:val="24"/>
        </w:rPr>
        <w:t xml:space="preserve">. Serum metabolic and </w:t>
      </w:r>
      <w:r w:rsidR="0000105E">
        <w:rPr>
          <w:rFonts w:ascii="Times" w:hAnsi="Times" w:cs="Times New Roman"/>
          <w:color w:val="000000"/>
          <w:szCs w:val="24"/>
        </w:rPr>
        <w:t>proteomic</w:t>
      </w:r>
      <w:r w:rsidRPr="00CA5E09">
        <w:rPr>
          <w:rFonts w:ascii="Times" w:hAnsi="Times" w:cs="Times New Roman"/>
          <w:color w:val="000000"/>
          <w:szCs w:val="24"/>
        </w:rPr>
        <w:t xml:space="preserve"> analysis include</w:t>
      </w:r>
      <w:r w:rsidR="0000105E">
        <w:rPr>
          <w:rFonts w:ascii="Times" w:hAnsi="Times" w:cs="Times New Roman"/>
          <w:color w:val="000000"/>
          <w:szCs w:val="24"/>
        </w:rPr>
        <w:t>d</w:t>
      </w:r>
      <w:r w:rsidRPr="00CA5E09">
        <w:rPr>
          <w:rFonts w:ascii="Times" w:hAnsi="Times" w:cs="Times New Roman"/>
          <w:color w:val="000000"/>
          <w:szCs w:val="24"/>
        </w:rPr>
        <w:t xml:space="preserve"> generation of untargeted metabolomics and </w:t>
      </w:r>
      <w:r w:rsidR="0000105E">
        <w:rPr>
          <w:rFonts w:ascii="Times" w:hAnsi="Times" w:cs="Times New Roman"/>
          <w:color w:val="000000"/>
          <w:szCs w:val="24"/>
        </w:rPr>
        <w:t>proteomics</w:t>
      </w:r>
      <w:r w:rsidRPr="00CA5E09">
        <w:rPr>
          <w:rFonts w:ascii="Times" w:hAnsi="Times" w:cs="Times New Roman"/>
          <w:color w:val="000000"/>
          <w:szCs w:val="24"/>
        </w:rPr>
        <w:t xml:space="preserve"> data in Sweden.</w:t>
      </w:r>
    </w:p>
    <w:p w14:paraId="3AA26A11" w14:textId="77777777"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5</w:t>
      </w:r>
      <w:r w:rsidRPr="00CA5E09">
        <w:rPr>
          <w:rFonts w:ascii="Times" w:hAnsi="Times" w:cs="Times New Roman"/>
          <w:szCs w:val="24"/>
        </w:rPr>
        <w:t>. Global cognitive evaluation scale for AD patients</w:t>
      </w:r>
    </w:p>
    <w:p w14:paraId="03CBDBA8" w14:textId="77777777"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6</w:t>
      </w:r>
      <w:r w:rsidRPr="00CA5E09">
        <w:rPr>
          <w:rFonts w:ascii="Times" w:hAnsi="Times" w:cs="Times New Roman"/>
          <w:szCs w:val="24"/>
        </w:rPr>
        <w:t xml:space="preserve">. Cognitive evaluation scale for AD patients </w:t>
      </w:r>
    </w:p>
    <w:p w14:paraId="3EB66877" w14:textId="77777777"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7</w:t>
      </w:r>
      <w:r w:rsidRPr="00CA5E09">
        <w:rPr>
          <w:rFonts w:ascii="Times" w:hAnsi="Times" w:cs="Times New Roman"/>
          <w:szCs w:val="24"/>
        </w:rPr>
        <w:t>. Daily life activity evaluation scale for AD patients</w:t>
      </w:r>
    </w:p>
    <w:p w14:paraId="76D26C0D" w14:textId="77777777"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8</w:t>
      </w:r>
      <w:r w:rsidRPr="00CA5E09">
        <w:rPr>
          <w:rFonts w:ascii="Times" w:hAnsi="Times" w:cs="Times New Roman"/>
          <w:szCs w:val="24"/>
        </w:rPr>
        <w:t xml:space="preserve">. Clinical evaluation scale for AD patients </w:t>
      </w:r>
    </w:p>
    <w:p w14:paraId="60FB8627" w14:textId="4BAB0ABD" w:rsidR="00925CD0" w:rsidRPr="00CA5E09" w:rsidRDefault="00925CD0" w:rsidP="002C4AB4">
      <w:pPr>
        <w:autoSpaceDE w:val="0"/>
        <w:autoSpaceDN w:val="0"/>
        <w:adjustRightInd w:val="0"/>
        <w:spacing w:after="0" w:line="240" w:lineRule="auto"/>
        <w:jc w:val="both"/>
        <w:rPr>
          <w:rFonts w:ascii="Times" w:hAnsi="Times" w:cs="Times New Roman"/>
          <w:szCs w:val="24"/>
        </w:rPr>
      </w:pPr>
      <w:r>
        <w:rPr>
          <w:rFonts w:ascii="Times" w:hAnsi="Times" w:cs="Times New Roman"/>
          <w:szCs w:val="24"/>
        </w:rPr>
        <w:t>9</w:t>
      </w:r>
      <w:r w:rsidRPr="00CA5E09">
        <w:rPr>
          <w:rFonts w:ascii="Times" w:hAnsi="Times" w:cs="Times New Roman"/>
          <w:szCs w:val="24"/>
        </w:rPr>
        <w:t>. Behavioural evaluation scale for AD patients</w:t>
      </w:r>
    </w:p>
    <w:p w14:paraId="0B3A8C82" w14:textId="2B0EF06A"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sidRPr="00CA5E09">
        <w:rPr>
          <w:rFonts w:ascii="Times" w:hAnsi="Times" w:cs="Times New Roman"/>
          <w:color w:val="000000"/>
          <w:szCs w:val="24"/>
        </w:rPr>
        <w:t>1</w:t>
      </w:r>
      <w:r w:rsidR="00761B90">
        <w:rPr>
          <w:rFonts w:ascii="Times" w:hAnsi="Times" w:cs="Times New Roman"/>
          <w:color w:val="000000"/>
          <w:szCs w:val="24"/>
        </w:rPr>
        <w:t>0</w:t>
      </w:r>
      <w:r w:rsidRPr="00CA5E09">
        <w:rPr>
          <w:rFonts w:ascii="Times" w:hAnsi="Times" w:cs="Times New Roman"/>
          <w:color w:val="000000"/>
          <w:szCs w:val="24"/>
        </w:rPr>
        <w:t xml:space="preserve">. Eligible study subjects at </w:t>
      </w:r>
      <w:r>
        <w:rPr>
          <w:rFonts w:ascii="Times" w:hAnsi="Times" w:cs="Times New Roman"/>
          <w:color w:val="000000"/>
          <w:szCs w:val="24"/>
        </w:rPr>
        <w:t>screening</w:t>
      </w:r>
      <w:r w:rsidRPr="00CA5E09">
        <w:rPr>
          <w:rFonts w:ascii="Times" w:hAnsi="Times" w:cs="Times New Roman"/>
          <w:color w:val="000000"/>
          <w:szCs w:val="24"/>
        </w:rPr>
        <w:t xml:space="preserve"> </w:t>
      </w:r>
      <w:r w:rsidR="00ED3F56">
        <w:rPr>
          <w:rFonts w:ascii="Times" w:hAnsi="Times" w:cs="Times New Roman"/>
          <w:color w:val="000000"/>
          <w:szCs w:val="24"/>
        </w:rPr>
        <w:t xml:space="preserve">were </w:t>
      </w:r>
      <w:r w:rsidRPr="00CA5E09">
        <w:rPr>
          <w:rFonts w:ascii="Times" w:hAnsi="Times" w:cs="Times New Roman"/>
          <w:color w:val="000000"/>
          <w:szCs w:val="24"/>
        </w:rPr>
        <w:t xml:space="preserve">offered to be enrolled in the study and invited back to the clinic within the following week for randomization and to take the first dose at the hospital. </w:t>
      </w:r>
    </w:p>
    <w:p w14:paraId="602D19D6" w14:textId="1E7F6274"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sidRPr="00CA5E09">
        <w:rPr>
          <w:rFonts w:ascii="Times" w:hAnsi="Times" w:cs="Times New Roman"/>
          <w:color w:val="000000"/>
          <w:szCs w:val="24"/>
        </w:rPr>
        <w:t>1</w:t>
      </w:r>
      <w:r w:rsidR="00761B90">
        <w:rPr>
          <w:rFonts w:ascii="Times" w:hAnsi="Times" w:cs="Times New Roman"/>
          <w:color w:val="000000"/>
          <w:szCs w:val="24"/>
        </w:rPr>
        <w:t>1</w:t>
      </w:r>
      <w:r w:rsidRPr="00CA5E09">
        <w:rPr>
          <w:rFonts w:ascii="Times" w:hAnsi="Times" w:cs="Times New Roman"/>
          <w:color w:val="000000"/>
          <w:szCs w:val="24"/>
        </w:rPr>
        <w:t>. One dose taken just after dinner</w:t>
      </w:r>
    </w:p>
    <w:p w14:paraId="3D4512F0" w14:textId="0B98E384"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sidRPr="00CA5E09">
        <w:rPr>
          <w:rFonts w:ascii="Times" w:hAnsi="Times" w:cs="Times New Roman"/>
          <w:color w:val="000000"/>
          <w:szCs w:val="24"/>
        </w:rPr>
        <w:t>1</w:t>
      </w:r>
      <w:r w:rsidR="00761B90">
        <w:rPr>
          <w:rFonts w:ascii="Times" w:hAnsi="Times" w:cs="Times New Roman"/>
          <w:color w:val="000000"/>
          <w:szCs w:val="24"/>
        </w:rPr>
        <w:t>2</w:t>
      </w:r>
      <w:r w:rsidRPr="00CA5E09">
        <w:rPr>
          <w:rFonts w:ascii="Times" w:hAnsi="Times" w:cs="Times New Roman"/>
          <w:color w:val="000000"/>
          <w:szCs w:val="24"/>
        </w:rPr>
        <w:t xml:space="preserve">. The study participants </w:t>
      </w:r>
      <w:r w:rsidR="00ED3F56">
        <w:rPr>
          <w:rFonts w:ascii="Times" w:hAnsi="Times" w:cs="Times New Roman"/>
          <w:color w:val="000000"/>
          <w:szCs w:val="24"/>
        </w:rPr>
        <w:t xml:space="preserve">were </w:t>
      </w:r>
      <w:r w:rsidRPr="00CA5E09">
        <w:rPr>
          <w:rFonts w:ascii="Times" w:hAnsi="Times" w:cs="Times New Roman"/>
          <w:color w:val="000000"/>
          <w:szCs w:val="24"/>
        </w:rPr>
        <w:t>observed for the development of any allergic reactions or intolerance after taking the first dose at the hospital.</w:t>
      </w:r>
    </w:p>
    <w:p w14:paraId="1DF4661E" w14:textId="219EE2AF"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sidRPr="00CA5E09">
        <w:rPr>
          <w:rFonts w:ascii="Times" w:hAnsi="Times" w:cs="Times New Roman"/>
          <w:color w:val="000000"/>
          <w:szCs w:val="24"/>
        </w:rPr>
        <w:t>1</w:t>
      </w:r>
      <w:r w:rsidR="00761B90">
        <w:rPr>
          <w:rFonts w:ascii="Times" w:hAnsi="Times" w:cs="Times New Roman"/>
          <w:color w:val="000000"/>
          <w:szCs w:val="24"/>
        </w:rPr>
        <w:t>3</w:t>
      </w:r>
      <w:r w:rsidRPr="00CA5E09">
        <w:rPr>
          <w:rFonts w:ascii="Times" w:hAnsi="Times" w:cs="Times New Roman"/>
          <w:color w:val="000000"/>
          <w:szCs w:val="24"/>
        </w:rPr>
        <w:t xml:space="preserve">. </w:t>
      </w:r>
      <w:r>
        <w:rPr>
          <w:rFonts w:ascii="Times" w:hAnsi="Times" w:cs="Times New Roman"/>
          <w:color w:val="000000"/>
          <w:szCs w:val="24"/>
        </w:rPr>
        <w:t xml:space="preserve">After Visit 2, subjects </w:t>
      </w:r>
      <w:r w:rsidR="00ED3F56">
        <w:rPr>
          <w:rFonts w:ascii="Times" w:hAnsi="Times" w:cs="Times New Roman"/>
          <w:color w:val="000000"/>
          <w:szCs w:val="24"/>
        </w:rPr>
        <w:t xml:space="preserve">were </w:t>
      </w:r>
      <w:r>
        <w:rPr>
          <w:rFonts w:ascii="Times" w:hAnsi="Times" w:cs="Times New Roman"/>
          <w:color w:val="000000"/>
          <w:szCs w:val="24"/>
        </w:rPr>
        <w:t>switch to full dose and start to receive t</w:t>
      </w:r>
      <w:r w:rsidRPr="00CA5E09">
        <w:rPr>
          <w:rFonts w:ascii="Times" w:hAnsi="Times" w:cs="Times New Roman"/>
          <w:color w:val="000000"/>
          <w:szCs w:val="24"/>
        </w:rPr>
        <w:t>wo equal doses just after breakfast and dinner</w:t>
      </w:r>
    </w:p>
    <w:p w14:paraId="43FE5A13" w14:textId="1358A89A" w:rsidR="00925CD0" w:rsidRPr="00CA5E09" w:rsidRDefault="00925CD0" w:rsidP="002C4AB4">
      <w:pPr>
        <w:autoSpaceDE w:val="0"/>
        <w:autoSpaceDN w:val="0"/>
        <w:adjustRightInd w:val="0"/>
        <w:spacing w:after="0" w:line="240" w:lineRule="auto"/>
        <w:jc w:val="both"/>
        <w:rPr>
          <w:rFonts w:ascii="Times" w:hAnsi="Times" w:cs="Times New Roman"/>
          <w:color w:val="000000"/>
          <w:szCs w:val="24"/>
        </w:rPr>
      </w:pPr>
      <w:r>
        <w:rPr>
          <w:rFonts w:ascii="Times" w:hAnsi="Times" w:cs="Times New Roman"/>
          <w:color w:val="000000"/>
          <w:szCs w:val="24"/>
        </w:rPr>
        <w:t>1</w:t>
      </w:r>
      <w:r w:rsidR="00761B90">
        <w:rPr>
          <w:rFonts w:ascii="Times" w:hAnsi="Times" w:cs="Times New Roman"/>
          <w:color w:val="000000"/>
          <w:szCs w:val="24"/>
        </w:rPr>
        <w:t>4</w:t>
      </w:r>
      <w:r w:rsidRPr="00CA5E09">
        <w:rPr>
          <w:rFonts w:ascii="Times" w:hAnsi="Times" w:cs="Times New Roman"/>
          <w:color w:val="000000"/>
          <w:szCs w:val="24"/>
        </w:rPr>
        <w:t xml:space="preserve">. Compliance and adverse events </w:t>
      </w:r>
      <w:r w:rsidR="00ED3F56">
        <w:rPr>
          <w:rFonts w:ascii="Times" w:hAnsi="Times" w:cs="Times New Roman"/>
          <w:color w:val="000000"/>
          <w:szCs w:val="24"/>
        </w:rPr>
        <w:t xml:space="preserve">were </w:t>
      </w:r>
      <w:r w:rsidRPr="00CA5E09">
        <w:rPr>
          <w:rFonts w:ascii="Times" w:hAnsi="Times" w:cs="Times New Roman"/>
          <w:color w:val="000000"/>
          <w:szCs w:val="24"/>
        </w:rPr>
        <w:t>assessed by weekly phone contact with the study nurse.</w:t>
      </w:r>
    </w:p>
    <w:p w14:paraId="13F0F1A3" w14:textId="7D1376DA" w:rsidR="00925CD0" w:rsidRPr="0000105E" w:rsidRDefault="00925CD0" w:rsidP="002C4AB4">
      <w:pPr>
        <w:autoSpaceDE w:val="0"/>
        <w:autoSpaceDN w:val="0"/>
        <w:adjustRightInd w:val="0"/>
        <w:spacing w:after="0" w:line="240" w:lineRule="auto"/>
        <w:jc w:val="both"/>
        <w:rPr>
          <w:rFonts w:ascii="Times" w:hAnsi="Times" w:cs="Times New Roman"/>
          <w:color w:val="000000"/>
          <w:szCs w:val="24"/>
        </w:rPr>
      </w:pPr>
      <w:r>
        <w:rPr>
          <w:rFonts w:ascii="Times" w:hAnsi="Times" w:cs="Times New Roman"/>
          <w:color w:val="000000"/>
          <w:szCs w:val="24"/>
        </w:rPr>
        <w:t>1</w:t>
      </w:r>
      <w:r w:rsidR="00761B90">
        <w:rPr>
          <w:rFonts w:ascii="Times" w:hAnsi="Times" w:cs="Times New Roman"/>
          <w:color w:val="000000"/>
          <w:szCs w:val="24"/>
        </w:rPr>
        <w:t>.</w:t>
      </w:r>
      <w:r w:rsidRPr="00CA5E09">
        <w:rPr>
          <w:rFonts w:ascii="Times" w:hAnsi="Times" w:cs="Times New Roman"/>
          <w:color w:val="000000"/>
          <w:szCs w:val="24"/>
        </w:rPr>
        <w:t xml:space="preserve"> Adverse events (AE) and serious adverse events (SEA) </w:t>
      </w:r>
      <w:r w:rsidR="00ED3F56">
        <w:rPr>
          <w:rFonts w:ascii="Times" w:hAnsi="Times" w:cs="Times New Roman"/>
          <w:color w:val="000000"/>
          <w:szCs w:val="24"/>
        </w:rPr>
        <w:t xml:space="preserve">were </w:t>
      </w:r>
      <w:r w:rsidRPr="00CA5E09">
        <w:rPr>
          <w:rFonts w:ascii="Times" w:hAnsi="Times" w:cs="Times New Roman"/>
          <w:color w:val="000000"/>
          <w:szCs w:val="24"/>
        </w:rPr>
        <w:t xml:space="preserve">monitored continuously and all AEs that occur at any time during the study </w:t>
      </w:r>
      <w:r w:rsidR="00ED3F56">
        <w:rPr>
          <w:rFonts w:ascii="Times" w:hAnsi="Times" w:cs="Times New Roman"/>
          <w:color w:val="000000"/>
          <w:szCs w:val="24"/>
        </w:rPr>
        <w:t xml:space="preserve">were </w:t>
      </w:r>
      <w:r w:rsidRPr="00CA5E09">
        <w:rPr>
          <w:rFonts w:ascii="Times" w:hAnsi="Times" w:cs="Times New Roman"/>
          <w:color w:val="000000"/>
          <w:szCs w:val="24"/>
        </w:rPr>
        <w:t>reported in Case Report Forms.</w:t>
      </w:r>
      <w:bookmarkEnd w:id="19"/>
    </w:p>
    <w:p w14:paraId="0BC880D5" w14:textId="60A1635C" w:rsidR="00580945" w:rsidRPr="000C428E" w:rsidRDefault="00ED2AC2" w:rsidP="0000105E">
      <w:pPr>
        <w:pStyle w:val="Heading2"/>
        <w:spacing w:line="360" w:lineRule="auto"/>
        <w:jc w:val="both"/>
      </w:pPr>
      <w:bookmarkStart w:id="20" w:name="_Toc42082177"/>
      <w:r w:rsidRPr="000C428E">
        <w:rPr>
          <w:rStyle w:val="Heading1Char"/>
          <w:b/>
          <w:bCs/>
          <w:szCs w:val="26"/>
        </w:rPr>
        <w:t>SUBJECT COMPLETION/WITHDRAWAL</w:t>
      </w:r>
      <w:bookmarkEnd w:id="20"/>
      <w:r w:rsidRPr="000C428E">
        <w:rPr>
          <w:rStyle w:val="Heading1Char"/>
          <w:b/>
          <w:bCs/>
          <w:szCs w:val="26"/>
        </w:rPr>
        <w:t xml:space="preserve"> </w:t>
      </w:r>
    </w:p>
    <w:p w14:paraId="0BC880D6" w14:textId="56EEBD40" w:rsidR="00D76E64" w:rsidRPr="00CA5E09" w:rsidRDefault="00D76E64" w:rsidP="0000105E">
      <w:pPr>
        <w:pStyle w:val="BodyTextIndent2"/>
        <w:spacing w:after="4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A subject </w:t>
      </w:r>
      <w:r w:rsidR="0000105E">
        <w:rPr>
          <w:rFonts w:ascii="Times" w:eastAsia="Times New Roman" w:hAnsi="Times" w:cs="Times New Roman"/>
          <w:spacing w:val="-2"/>
          <w:szCs w:val="24"/>
          <w:lang w:eastAsia="fi-FI"/>
        </w:rPr>
        <w:t>was</w:t>
      </w:r>
      <w:r w:rsidR="00ED3F56">
        <w:rPr>
          <w:rFonts w:ascii="Times" w:eastAsia="Times New Roman" w:hAnsi="Times" w:cs="Times New Roman"/>
          <w:spacing w:val="-2"/>
          <w:szCs w:val="24"/>
          <w:lang w:eastAsia="fi-FI"/>
        </w:rPr>
        <w:t xml:space="preserve"> </w:t>
      </w:r>
      <w:r w:rsidRPr="00CA5E09">
        <w:rPr>
          <w:rFonts w:ascii="Times" w:eastAsia="Times New Roman" w:hAnsi="Times" w:cs="Times New Roman"/>
          <w:spacing w:val="-2"/>
          <w:szCs w:val="24"/>
          <w:lang w:eastAsia="fi-FI"/>
        </w:rPr>
        <w:t xml:space="preserve">considered as having completed the study if he/she has completed all assessments at the End of Treatment </w:t>
      </w:r>
      <w:r w:rsidR="00855C94" w:rsidRPr="00CA5E09">
        <w:rPr>
          <w:rFonts w:ascii="Times" w:eastAsia="Times New Roman" w:hAnsi="Times" w:cs="Times New Roman"/>
          <w:spacing w:val="-2"/>
          <w:szCs w:val="24"/>
          <w:lang w:eastAsia="fi-FI"/>
        </w:rPr>
        <w:t>Visit</w:t>
      </w:r>
      <w:r w:rsidR="0000105E">
        <w:rPr>
          <w:rFonts w:ascii="Times" w:eastAsia="Times New Roman" w:hAnsi="Times" w:cs="Times New Roman"/>
          <w:spacing w:val="-2"/>
          <w:szCs w:val="24"/>
          <w:lang w:eastAsia="fi-FI"/>
        </w:rPr>
        <w:t xml:space="preserve"> </w:t>
      </w:r>
      <w:r w:rsidRPr="00CA5E09">
        <w:rPr>
          <w:rFonts w:ascii="Times" w:eastAsia="Times New Roman" w:hAnsi="Times" w:cs="Times New Roman"/>
          <w:spacing w:val="-2"/>
          <w:szCs w:val="24"/>
          <w:lang w:eastAsia="fi-FI"/>
        </w:rPr>
        <w:t xml:space="preserve">and has been followed up until </w:t>
      </w:r>
      <w:r w:rsidR="009F7C77">
        <w:rPr>
          <w:rFonts w:ascii="Times" w:eastAsia="Times New Roman" w:hAnsi="Times" w:cs="Times New Roman"/>
          <w:spacing w:val="-2"/>
          <w:szCs w:val="24"/>
          <w:lang w:eastAsia="fi-FI"/>
        </w:rPr>
        <w:t>12</w:t>
      </w:r>
      <w:r w:rsidRPr="00CA5E09">
        <w:rPr>
          <w:rFonts w:ascii="Times" w:eastAsia="Times New Roman" w:hAnsi="Times" w:cs="Times New Roman"/>
          <w:spacing w:val="-2"/>
          <w:szCs w:val="24"/>
          <w:lang w:eastAsia="fi-FI"/>
        </w:rPr>
        <w:t xml:space="preserve"> </w:t>
      </w:r>
      <w:r w:rsidR="005B5288" w:rsidRPr="00CA5E09">
        <w:rPr>
          <w:rFonts w:ascii="Times" w:eastAsia="Times New Roman" w:hAnsi="Times" w:cs="Times New Roman"/>
          <w:spacing w:val="-2"/>
          <w:szCs w:val="24"/>
          <w:lang w:eastAsia="fi-FI"/>
        </w:rPr>
        <w:t>wee</w:t>
      </w:r>
      <w:r w:rsidRPr="00CA5E09">
        <w:rPr>
          <w:rFonts w:ascii="Times" w:eastAsia="Times New Roman" w:hAnsi="Times" w:cs="Times New Roman"/>
          <w:spacing w:val="-2"/>
          <w:szCs w:val="24"/>
          <w:lang w:eastAsia="fi-FI"/>
        </w:rPr>
        <w:t>ks after initiation of the study drugs.</w:t>
      </w:r>
    </w:p>
    <w:p w14:paraId="0BC880D7" w14:textId="43F21E1D" w:rsidR="00964DEC" w:rsidRPr="00CA5E09" w:rsidRDefault="00964DEC" w:rsidP="0000105E">
      <w:pPr>
        <w:pStyle w:val="BodyTextIndent2"/>
        <w:spacing w:after="4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Subjects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informed that they have the right to discontinue from the study at any time, without prejudice to their medical care.</w:t>
      </w:r>
    </w:p>
    <w:p w14:paraId="0BC880D8" w14:textId="77777777" w:rsidR="005C6A35" w:rsidRPr="00CA5E09" w:rsidRDefault="00580945" w:rsidP="0000105E">
      <w:pPr>
        <w:pStyle w:val="BodyTextIndent2"/>
        <w:spacing w:after="40" w:line="360" w:lineRule="auto"/>
        <w:ind w:left="0"/>
        <w:jc w:val="both"/>
        <w:rPr>
          <w:rFonts w:ascii="Times" w:eastAsia="Times New Roman" w:hAnsi="Times" w:cs="Times New Roman"/>
          <w:spacing w:val="-2"/>
          <w:szCs w:val="24"/>
          <w:lang w:eastAsia="fi-FI"/>
        </w:rPr>
      </w:pPr>
      <w:r w:rsidRPr="00CA5E09">
        <w:rPr>
          <w:rFonts w:ascii="Times" w:hAnsi="Times" w:cs="Times New Roman"/>
          <w:color w:val="000000" w:themeColor="text1"/>
          <w:spacing w:val="-2"/>
          <w:szCs w:val="24"/>
        </w:rPr>
        <w:t>Any patient may be withdrawn from the study for reasons beneficial to his/her welfare and/or upon his/her request</w:t>
      </w:r>
      <w:r w:rsidR="002077A9" w:rsidRPr="00CA5E09">
        <w:rPr>
          <w:rFonts w:ascii="Times" w:hAnsi="Times" w:cs="Times New Roman"/>
          <w:color w:val="000000" w:themeColor="text1"/>
          <w:spacing w:val="-2"/>
          <w:szCs w:val="24"/>
        </w:rPr>
        <w:t>.</w:t>
      </w:r>
      <w:r w:rsidR="00AA1023" w:rsidRPr="00CA5E09">
        <w:rPr>
          <w:rFonts w:ascii="Times" w:hAnsi="Times" w:cs="Times New Roman"/>
          <w:color w:val="000000" w:themeColor="text1"/>
          <w:spacing w:val="-2"/>
          <w:szCs w:val="24"/>
        </w:rPr>
        <w:t xml:space="preserve"> </w:t>
      </w:r>
      <w:r w:rsidR="00390A4D" w:rsidRPr="00CA5E09">
        <w:rPr>
          <w:rFonts w:ascii="Times" w:eastAsia="Times New Roman" w:hAnsi="Times" w:cs="Times New Roman"/>
          <w:spacing w:val="-2"/>
          <w:szCs w:val="24"/>
          <w:lang w:eastAsia="fi-FI"/>
        </w:rPr>
        <w:t xml:space="preserve">A subject should be discontinued from </w:t>
      </w:r>
      <w:r w:rsidR="00216A6F" w:rsidRPr="00CA5E09">
        <w:rPr>
          <w:rFonts w:ascii="Times" w:eastAsia="Times New Roman" w:hAnsi="Times" w:cs="Times New Roman"/>
          <w:spacing w:val="-2"/>
          <w:szCs w:val="24"/>
          <w:lang w:eastAsia="fi-FI"/>
        </w:rPr>
        <w:t xml:space="preserve">the </w:t>
      </w:r>
      <w:r w:rsidR="00390A4D" w:rsidRPr="00CA5E09">
        <w:rPr>
          <w:rFonts w:ascii="Times" w:eastAsia="Times New Roman" w:hAnsi="Times" w:cs="Times New Roman"/>
          <w:spacing w:val="-2"/>
          <w:szCs w:val="24"/>
          <w:lang w:eastAsia="fi-FI"/>
        </w:rPr>
        <w:t>study if</w:t>
      </w:r>
    </w:p>
    <w:p w14:paraId="0BC880D9" w14:textId="77777777" w:rsidR="005C6A35" w:rsidRPr="00CA5E09" w:rsidRDefault="005C6A35" w:rsidP="0000105E">
      <w:pPr>
        <w:pStyle w:val="BodyTextIndent2"/>
        <w:numPr>
          <w:ilvl w:val="0"/>
          <w:numId w:val="33"/>
        </w:numPr>
        <w:spacing w:after="40" w:line="360" w:lineRule="auto"/>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the investigator decides that for safety reasons (i.e., clinically significant adverse event and/or laboratory abnormalities) it is in the best interest of the subject to stop treatment</w:t>
      </w:r>
    </w:p>
    <w:p w14:paraId="0BC880DA" w14:textId="77777777" w:rsidR="00390A4D" w:rsidRPr="0000105E" w:rsidRDefault="00390A4D" w:rsidP="0000105E">
      <w:pPr>
        <w:pStyle w:val="BodyTextIndent2"/>
        <w:numPr>
          <w:ilvl w:val="0"/>
          <w:numId w:val="33"/>
        </w:numPr>
        <w:spacing w:after="40" w:line="360" w:lineRule="auto"/>
        <w:jc w:val="both"/>
        <w:rPr>
          <w:rFonts w:ascii="Times" w:eastAsia="Times New Roman" w:hAnsi="Times" w:cs="Times New Roman"/>
          <w:spacing w:val="-2"/>
          <w:szCs w:val="24"/>
          <w:lang w:eastAsia="fi-FI"/>
        </w:rPr>
      </w:pPr>
      <w:r w:rsidRPr="0000105E">
        <w:rPr>
          <w:rFonts w:ascii="Times" w:eastAsia="Times New Roman" w:hAnsi="Times" w:cs="Times New Roman"/>
          <w:spacing w:val="-2"/>
          <w:szCs w:val="24"/>
          <w:lang w:eastAsia="fi-FI"/>
        </w:rPr>
        <w:t>the subject becomes pregnant</w:t>
      </w:r>
    </w:p>
    <w:p w14:paraId="0BC880DB" w14:textId="32A62663" w:rsidR="00ED14C4" w:rsidRPr="00E151A2" w:rsidRDefault="00ED14C4" w:rsidP="0000105E">
      <w:pPr>
        <w:pStyle w:val="ListParagraph"/>
        <w:numPr>
          <w:ilvl w:val="0"/>
          <w:numId w:val="33"/>
        </w:numPr>
        <w:spacing w:line="360" w:lineRule="auto"/>
        <w:jc w:val="both"/>
        <w:rPr>
          <w:rFonts w:ascii="Times" w:eastAsia="Times New Roman" w:hAnsi="Times" w:cs="Times New Roman"/>
          <w:spacing w:val="-2"/>
          <w:szCs w:val="24"/>
          <w:lang w:eastAsia="fi-FI"/>
        </w:rPr>
      </w:pPr>
      <w:r w:rsidRPr="00E151A2">
        <w:rPr>
          <w:rFonts w:ascii="Times" w:eastAsia="Times New Roman" w:hAnsi="Times" w:cs="Times New Roman"/>
          <w:spacing w:val="-2"/>
          <w:szCs w:val="24"/>
          <w:lang w:eastAsia="fi-FI"/>
        </w:rPr>
        <w:lastRenderedPageBreak/>
        <w:t xml:space="preserve">the subject starts </w:t>
      </w:r>
      <w:r w:rsidR="005C6A35" w:rsidRPr="00E151A2">
        <w:rPr>
          <w:rFonts w:ascii="Times" w:eastAsia="Times New Roman" w:hAnsi="Times" w:cs="Times New Roman"/>
          <w:spacing w:val="-2"/>
          <w:szCs w:val="24"/>
          <w:lang w:eastAsia="fi-FI"/>
        </w:rPr>
        <w:t xml:space="preserve">taking </w:t>
      </w:r>
      <w:r w:rsidR="00103647" w:rsidRPr="00E151A2">
        <w:rPr>
          <w:rFonts w:ascii="Times" w:eastAsia="Times New Roman" w:hAnsi="Times" w:cs="Times New Roman"/>
          <w:spacing w:val="-2"/>
          <w:szCs w:val="24"/>
          <w:lang w:eastAsia="fi-FI"/>
        </w:rPr>
        <w:t>concomitant medications listed among the exclusion criteria (</w:t>
      </w:r>
      <w:proofErr w:type="gramStart"/>
      <w:r w:rsidR="00103647" w:rsidRPr="00E151A2">
        <w:rPr>
          <w:rFonts w:ascii="Times" w:eastAsia="Times New Roman" w:hAnsi="Times" w:cs="Times New Roman"/>
          <w:spacing w:val="-2"/>
          <w:szCs w:val="24"/>
          <w:lang w:eastAsia="fi-FI"/>
        </w:rPr>
        <w:t>e.g.</w:t>
      </w:r>
      <w:proofErr w:type="gramEnd"/>
      <w:r w:rsidR="00103647" w:rsidRPr="00E151A2">
        <w:rPr>
          <w:rFonts w:ascii="Times" w:eastAsia="Times New Roman" w:hAnsi="Times" w:cs="Times New Roman"/>
          <w:spacing w:val="-2"/>
          <w:szCs w:val="24"/>
          <w:lang w:eastAsia="fi-FI"/>
        </w:rPr>
        <w:t xml:space="preserve"> </w:t>
      </w:r>
      <w:r w:rsidR="00D7610F">
        <w:rPr>
          <w:rFonts w:ascii="Times" w:eastAsia="Times New Roman" w:hAnsi="Times" w:cs="Times New Roman"/>
          <w:spacing w:val="-2"/>
          <w:szCs w:val="24"/>
          <w:lang w:eastAsia="fi-FI"/>
        </w:rPr>
        <w:t>other die</w:t>
      </w:r>
      <w:r w:rsidR="00681C0C">
        <w:rPr>
          <w:rFonts w:ascii="Times" w:eastAsia="Times New Roman" w:hAnsi="Times" w:cs="Times New Roman"/>
          <w:spacing w:val="-2"/>
          <w:szCs w:val="24"/>
          <w:lang w:eastAsia="fi-FI"/>
        </w:rPr>
        <w:t xml:space="preserve">tary supplements, </w:t>
      </w:r>
      <w:r w:rsidR="00483219" w:rsidRPr="00E151A2">
        <w:rPr>
          <w:rFonts w:ascii="Times" w:eastAsia="Times New Roman" w:hAnsi="Times" w:cs="Times New Roman"/>
          <w:spacing w:val="-2"/>
          <w:szCs w:val="24"/>
          <w:lang w:eastAsia="fi-FI"/>
        </w:rPr>
        <w:t>etc</w:t>
      </w:r>
      <w:r w:rsidR="005C6A35" w:rsidRPr="00E151A2">
        <w:rPr>
          <w:rFonts w:ascii="Times" w:eastAsia="Times New Roman" w:hAnsi="Times" w:cs="Times New Roman"/>
          <w:spacing w:val="-2"/>
          <w:szCs w:val="24"/>
          <w:lang w:eastAsia="fi-FI"/>
        </w:rPr>
        <w:t>.</w:t>
      </w:r>
      <w:r w:rsidR="00483219" w:rsidRPr="00E151A2">
        <w:rPr>
          <w:rFonts w:ascii="Times" w:eastAsia="Times New Roman" w:hAnsi="Times" w:cs="Times New Roman"/>
          <w:spacing w:val="-2"/>
          <w:szCs w:val="24"/>
          <w:lang w:eastAsia="fi-FI"/>
        </w:rPr>
        <w:t>)</w:t>
      </w:r>
    </w:p>
    <w:p w14:paraId="0BC880DC" w14:textId="77777777" w:rsidR="003447A4" w:rsidRPr="00CA5E09" w:rsidRDefault="003447A4" w:rsidP="0000105E">
      <w:pPr>
        <w:pStyle w:val="BodyTextIndent2"/>
        <w:spacing w:after="20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Major protocol violations, non-compliance and administrative issues </w:t>
      </w:r>
      <w:r w:rsidR="002272E7" w:rsidRPr="00CA5E09">
        <w:rPr>
          <w:rFonts w:ascii="Times" w:eastAsia="Times New Roman" w:hAnsi="Times" w:cs="Times New Roman"/>
          <w:spacing w:val="-2"/>
          <w:szCs w:val="24"/>
          <w:lang w:eastAsia="fi-FI"/>
        </w:rPr>
        <w:t>may be reason</w:t>
      </w:r>
      <w:r w:rsidR="00F15708" w:rsidRPr="00CA5E09">
        <w:rPr>
          <w:rFonts w:ascii="Times" w:eastAsia="Times New Roman" w:hAnsi="Times" w:cs="Times New Roman"/>
          <w:spacing w:val="-2"/>
          <w:szCs w:val="24"/>
          <w:lang w:eastAsia="fi-FI"/>
        </w:rPr>
        <w:t>s</w:t>
      </w:r>
      <w:r w:rsidR="002272E7" w:rsidRPr="00CA5E09">
        <w:rPr>
          <w:rFonts w:ascii="Times" w:eastAsia="Times New Roman" w:hAnsi="Times" w:cs="Times New Roman"/>
          <w:spacing w:val="-2"/>
          <w:szCs w:val="24"/>
          <w:lang w:eastAsia="fi-FI"/>
        </w:rPr>
        <w:t xml:space="preserve"> for early discontinuation of the study </w:t>
      </w:r>
      <w:r w:rsidR="00F15708" w:rsidRPr="00CA5E09">
        <w:rPr>
          <w:rFonts w:ascii="Times" w:eastAsia="Times New Roman" w:hAnsi="Times" w:cs="Times New Roman"/>
          <w:spacing w:val="-2"/>
          <w:szCs w:val="24"/>
          <w:lang w:eastAsia="fi-FI"/>
        </w:rPr>
        <w:t>agents</w:t>
      </w:r>
      <w:r w:rsidR="002272E7" w:rsidRPr="00CA5E09">
        <w:rPr>
          <w:rFonts w:ascii="Times" w:eastAsia="Times New Roman" w:hAnsi="Times" w:cs="Times New Roman"/>
          <w:spacing w:val="-2"/>
          <w:szCs w:val="24"/>
          <w:lang w:eastAsia="fi-FI"/>
        </w:rPr>
        <w:t>.</w:t>
      </w:r>
    </w:p>
    <w:p w14:paraId="0BC880DD" w14:textId="765CAB32" w:rsidR="000B4ABE" w:rsidRPr="00CA5E09" w:rsidRDefault="000B4ABE" w:rsidP="0000105E">
      <w:pPr>
        <w:pStyle w:val="BodyTextIndent2"/>
        <w:spacing w:after="200" w:line="360" w:lineRule="auto"/>
        <w:ind w:left="0"/>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The reason(s) for a subject’s discontinuation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recorded on the CRF.</w:t>
      </w:r>
    </w:p>
    <w:p w14:paraId="0BC880DE" w14:textId="77777777" w:rsidR="00F47D2A" w:rsidRPr="00CA5E09" w:rsidRDefault="003D5054" w:rsidP="0000105E">
      <w:pPr>
        <w:pStyle w:val="Heading2"/>
        <w:spacing w:line="360" w:lineRule="auto"/>
        <w:jc w:val="both"/>
        <w:rPr>
          <w:rFonts w:cs="Times New Roman"/>
          <w:color w:val="000000" w:themeColor="text1"/>
          <w:spacing w:val="-2"/>
        </w:rPr>
      </w:pPr>
      <w:bookmarkStart w:id="21" w:name="_Toc42082178"/>
      <w:r w:rsidRPr="000C428E">
        <w:t xml:space="preserve">ASSESMENTS AND </w:t>
      </w:r>
      <w:r w:rsidR="00851BCE" w:rsidRPr="000C428E">
        <w:t>OUTCOME PARAMETERS</w:t>
      </w:r>
      <w:bookmarkEnd w:id="21"/>
    </w:p>
    <w:p w14:paraId="0BC880DF" w14:textId="77777777" w:rsidR="003E6455" w:rsidRPr="00CA5E09" w:rsidRDefault="003E6455" w:rsidP="0000105E">
      <w:pPr>
        <w:spacing w:after="100" w:line="360" w:lineRule="auto"/>
        <w:jc w:val="both"/>
        <w:rPr>
          <w:rFonts w:ascii="Times" w:hAnsi="Times" w:cs="Times New Roman"/>
          <w:b/>
          <w:color w:val="000000" w:themeColor="text1"/>
          <w:spacing w:val="-2"/>
          <w:szCs w:val="24"/>
        </w:rPr>
      </w:pPr>
      <w:r w:rsidRPr="00CA5E09">
        <w:rPr>
          <w:rFonts w:ascii="Times" w:hAnsi="Times" w:cs="Times New Roman"/>
          <w:b/>
          <w:color w:val="000000" w:themeColor="text1"/>
          <w:spacing w:val="-2"/>
          <w:szCs w:val="24"/>
        </w:rPr>
        <w:t>Assessment of the efficacy</w:t>
      </w:r>
    </w:p>
    <w:p w14:paraId="0BC880E1" w14:textId="21C35ED1" w:rsidR="00BE208D" w:rsidRPr="0000105E" w:rsidRDefault="00E360F3" w:rsidP="00931446">
      <w:pPr>
        <w:spacing w:after="100" w:line="360" w:lineRule="auto"/>
        <w:jc w:val="both"/>
        <w:rPr>
          <w:rFonts w:ascii="Times" w:eastAsia="Calibri" w:hAnsi="Times" w:cs="Times New Roman"/>
          <w:szCs w:val="24"/>
        </w:rPr>
      </w:pPr>
      <w:r w:rsidRPr="00CA5E09">
        <w:rPr>
          <w:rFonts w:ascii="Times" w:hAnsi="Times"/>
          <w:szCs w:val="24"/>
        </w:rPr>
        <w:t xml:space="preserve">The primary endpoint </w:t>
      </w:r>
      <w:r w:rsidR="0000105E">
        <w:rPr>
          <w:rFonts w:ascii="Times" w:hAnsi="Times"/>
          <w:szCs w:val="24"/>
        </w:rPr>
        <w:t>was</w:t>
      </w:r>
      <w:r w:rsidR="00ED3F56">
        <w:rPr>
          <w:rFonts w:ascii="Times" w:hAnsi="Times"/>
          <w:szCs w:val="24"/>
        </w:rPr>
        <w:t xml:space="preserve"> </w:t>
      </w:r>
      <w:r w:rsidRPr="00CA5E09">
        <w:rPr>
          <w:rFonts w:ascii="Times" w:hAnsi="Times"/>
          <w:szCs w:val="24"/>
        </w:rPr>
        <w:t xml:space="preserve">the difference in cognitive functions </w:t>
      </w:r>
      <w:r w:rsidRPr="00CA5E09">
        <w:rPr>
          <w:rFonts w:ascii="Times" w:hAnsi="Times" w:cs="Times New Roman"/>
          <w:spacing w:val="-2"/>
          <w:szCs w:val="24"/>
        </w:rPr>
        <w:t xml:space="preserve">between subjects taking co-factor supplementation and placebo after 12 </w:t>
      </w:r>
      <w:r w:rsidR="000A0DFD" w:rsidRPr="00CA5E09">
        <w:rPr>
          <w:rFonts w:ascii="Times" w:hAnsi="Times" w:cs="Times New Roman"/>
          <w:spacing w:val="-2"/>
          <w:szCs w:val="24"/>
        </w:rPr>
        <w:t>weeks</w:t>
      </w:r>
      <w:r w:rsidRPr="00CA5E09">
        <w:rPr>
          <w:rFonts w:ascii="Times" w:hAnsi="Times" w:cs="Times New Roman"/>
          <w:spacing w:val="-2"/>
          <w:szCs w:val="24"/>
        </w:rPr>
        <w:t xml:space="preserve"> of treatment in AD patients. </w:t>
      </w:r>
      <w:r w:rsidR="00CB24FB" w:rsidRPr="00CA5E09">
        <w:rPr>
          <w:rFonts w:ascii="Times" w:hAnsi="Times" w:cs="Times New Roman"/>
          <w:spacing w:val="-2"/>
          <w:szCs w:val="24"/>
        </w:rPr>
        <w:t xml:space="preserve">In this respect, AD patients </w:t>
      </w:r>
      <w:r w:rsidR="00ED3F56">
        <w:rPr>
          <w:rFonts w:ascii="Times" w:hAnsi="Times" w:cs="Times New Roman"/>
          <w:spacing w:val="-2"/>
          <w:szCs w:val="24"/>
        </w:rPr>
        <w:t xml:space="preserve">were </w:t>
      </w:r>
      <w:r w:rsidR="0000105E" w:rsidRPr="00CA5E09">
        <w:rPr>
          <w:rFonts w:ascii="Times" w:hAnsi="Times" w:cs="Times New Roman"/>
          <w:spacing w:val="-2"/>
          <w:szCs w:val="24"/>
        </w:rPr>
        <w:t>received</w:t>
      </w:r>
      <w:r w:rsidR="00CB24FB" w:rsidRPr="00CA5E09">
        <w:rPr>
          <w:rFonts w:ascii="Times" w:hAnsi="Times" w:cs="Times New Roman"/>
          <w:spacing w:val="-2"/>
          <w:szCs w:val="24"/>
        </w:rPr>
        <w:t xml:space="preserve"> Mini </w:t>
      </w:r>
      <w:r w:rsidR="00CB24FB" w:rsidRPr="00CA5E09">
        <w:rPr>
          <w:rFonts w:ascii="Times" w:hAnsi="Times" w:cs="Times New Roman"/>
          <w:szCs w:val="24"/>
        </w:rPr>
        <w:t>mental state examination (MMSE), A</w:t>
      </w:r>
      <w:r w:rsidR="00CB24FB" w:rsidRPr="00CA5E09">
        <w:rPr>
          <w:rFonts w:ascii="Times" w:hAnsi="Times"/>
          <w:szCs w:val="24"/>
        </w:rPr>
        <w:t>lzheimer's Disease Assessment Scale-cognitive subscale (ADAS-cog), Activities of Daily Living (ADCS-ADL) and Clinical Dementia Rating Scale Sum of Boxes (CDR) in order to evaluate the functions of cognition, daily life activity and the severity of clinical dementia, respectively.</w:t>
      </w:r>
      <w:r w:rsidR="0000105E">
        <w:rPr>
          <w:rFonts w:ascii="Times" w:hAnsi="Times"/>
          <w:szCs w:val="24"/>
        </w:rPr>
        <w:t xml:space="preserve"> </w:t>
      </w:r>
    </w:p>
    <w:p w14:paraId="0BC880E2" w14:textId="77777777" w:rsidR="00C90F80" w:rsidRPr="00CA5E09" w:rsidRDefault="00C90F80" w:rsidP="0000105E">
      <w:pPr>
        <w:spacing w:after="120" w:line="360" w:lineRule="auto"/>
        <w:jc w:val="both"/>
        <w:rPr>
          <w:rFonts w:ascii="Times" w:hAnsi="Times"/>
          <w:b/>
          <w:szCs w:val="24"/>
        </w:rPr>
      </w:pPr>
      <w:r w:rsidRPr="00CA5E09">
        <w:rPr>
          <w:rFonts w:ascii="Times" w:hAnsi="Times"/>
          <w:b/>
          <w:szCs w:val="24"/>
        </w:rPr>
        <w:t>Other assessments</w:t>
      </w:r>
    </w:p>
    <w:p w14:paraId="0BC880E3" w14:textId="71EE7C8C" w:rsidR="00FC00C2" w:rsidRPr="00E151A2" w:rsidRDefault="00C94E85" w:rsidP="0000105E">
      <w:pPr>
        <w:pStyle w:val="ListParagraph"/>
        <w:numPr>
          <w:ilvl w:val="0"/>
          <w:numId w:val="41"/>
        </w:numPr>
        <w:spacing w:before="120" w:after="120" w:line="360" w:lineRule="auto"/>
        <w:contextualSpacing w:val="0"/>
        <w:jc w:val="both"/>
        <w:rPr>
          <w:rFonts w:ascii="Times" w:hAnsi="Times" w:cs="Times New Roman"/>
          <w:i/>
          <w:iCs/>
          <w:color w:val="000000" w:themeColor="text1"/>
          <w:spacing w:val="-2"/>
          <w:szCs w:val="24"/>
        </w:rPr>
      </w:pPr>
      <w:r w:rsidRPr="00E151A2">
        <w:rPr>
          <w:rFonts w:ascii="Times" w:hAnsi="Times" w:cs="Times New Roman"/>
          <w:i/>
          <w:iCs/>
          <w:color w:val="000000" w:themeColor="text1"/>
          <w:spacing w:val="-2"/>
          <w:szCs w:val="24"/>
        </w:rPr>
        <w:t xml:space="preserve">Laboratory </w:t>
      </w:r>
      <w:r w:rsidR="001718BE">
        <w:rPr>
          <w:rFonts w:ascii="Times" w:hAnsi="Times" w:cs="Times New Roman"/>
          <w:i/>
          <w:iCs/>
          <w:color w:val="000000" w:themeColor="text1"/>
          <w:spacing w:val="-2"/>
          <w:szCs w:val="24"/>
        </w:rPr>
        <w:t xml:space="preserve">safety </w:t>
      </w:r>
      <w:r w:rsidRPr="00E151A2">
        <w:rPr>
          <w:rFonts w:ascii="Times" w:hAnsi="Times" w:cs="Times New Roman"/>
          <w:i/>
          <w:iCs/>
          <w:color w:val="000000" w:themeColor="text1"/>
          <w:spacing w:val="-2"/>
          <w:szCs w:val="24"/>
        </w:rPr>
        <w:t>tests</w:t>
      </w:r>
    </w:p>
    <w:p w14:paraId="0BC880E4" w14:textId="7836F3C8" w:rsidR="00C94E85" w:rsidRPr="00CA5E09" w:rsidRDefault="00A74F38" w:rsidP="0000105E">
      <w:pPr>
        <w:spacing w:before="120" w:after="120" w:line="360" w:lineRule="auto"/>
        <w:jc w:val="both"/>
        <w:rPr>
          <w:rFonts w:ascii="Times" w:hAnsi="Times" w:cs="Times New Roman"/>
          <w:color w:val="000000" w:themeColor="text1"/>
          <w:spacing w:val="-2"/>
          <w:szCs w:val="24"/>
        </w:rPr>
      </w:pPr>
      <w:r w:rsidRPr="00A74F38">
        <w:rPr>
          <w:rFonts w:ascii="Times" w:hAnsi="Times" w:cs="Times New Roman"/>
          <w:color w:val="000000" w:themeColor="text1"/>
          <w:spacing w:val="-2"/>
          <w:szCs w:val="24"/>
        </w:rPr>
        <w:t>Laboratory safety parameters including complete blood count (blood cells, haemoglobin), alkaline phosphatase (ALP), alanine aminotransferase (ALT), Aspartate aminotransferase (AST), gamma-glutamyl transferase (GGT), bilirubin, albumin, creatinine kinase (CK), total cholesterol, high density lipoprotein-cholesterol (HDL-C), low density lipoprotein-cholesterol (LDL-C), triglycerides, creatinine, urea, urate, glucose, sodium (Na), potassium (K), insulin, HbA1c and thyroid-stimulating hormone (TSH)</w:t>
      </w:r>
      <w:r>
        <w:rPr>
          <w:rFonts w:ascii="Times" w:hAnsi="Times" w:cs="Times New Roman"/>
          <w:color w:val="000000" w:themeColor="text1"/>
          <w:spacing w:val="-2"/>
          <w:szCs w:val="24"/>
        </w:rPr>
        <w:t xml:space="preserve"> </w:t>
      </w:r>
      <w:r w:rsidR="00ED3F56">
        <w:rPr>
          <w:rFonts w:ascii="Times" w:hAnsi="Times" w:cs="Times New Roman"/>
          <w:color w:val="000000" w:themeColor="text1"/>
          <w:spacing w:val="-2"/>
          <w:szCs w:val="24"/>
        </w:rPr>
        <w:t xml:space="preserve">were </w:t>
      </w:r>
      <w:r w:rsidR="00C32700" w:rsidRPr="00CA5E09">
        <w:rPr>
          <w:rFonts w:ascii="Times" w:hAnsi="Times" w:cs="Times New Roman"/>
          <w:color w:val="000000" w:themeColor="text1"/>
          <w:spacing w:val="-2"/>
          <w:szCs w:val="24"/>
        </w:rPr>
        <w:t xml:space="preserve">assessed in the local laboratory of the </w:t>
      </w:r>
      <w:r w:rsidR="000A0DFD" w:rsidRPr="00CA5E09">
        <w:rPr>
          <w:rFonts w:ascii="Times" w:hAnsi="Times" w:cs="Times New Roman"/>
          <w:color w:val="000000" w:themeColor="text1"/>
          <w:spacing w:val="-2"/>
          <w:szCs w:val="24"/>
        </w:rPr>
        <w:t xml:space="preserve">Istanbul </w:t>
      </w:r>
      <w:r w:rsidR="007F17B9" w:rsidRPr="00CA5E09">
        <w:rPr>
          <w:rFonts w:ascii="Times" w:hAnsi="Times" w:cs="Times New Roman"/>
          <w:color w:val="000000" w:themeColor="text1"/>
          <w:spacing w:val="-2"/>
          <w:szCs w:val="24"/>
        </w:rPr>
        <w:t xml:space="preserve">Medipol </w:t>
      </w:r>
      <w:r w:rsidR="000A0DFD" w:rsidRPr="00CA5E09">
        <w:rPr>
          <w:rFonts w:ascii="Times" w:hAnsi="Times" w:cs="Times New Roman"/>
          <w:color w:val="000000" w:themeColor="text1"/>
          <w:spacing w:val="-2"/>
          <w:szCs w:val="24"/>
        </w:rPr>
        <w:t xml:space="preserve">and </w:t>
      </w:r>
      <w:r w:rsidR="000A0DFD" w:rsidRPr="00CA5E09">
        <w:rPr>
          <w:rFonts w:ascii="Times" w:hAnsi="Times" w:cs="Times New Roman"/>
          <w:color w:val="000000" w:themeColor="text1"/>
          <w:szCs w:val="24"/>
        </w:rPr>
        <w:t>Alanya Alaaddin Keykubat University</w:t>
      </w:r>
      <w:r w:rsidR="000A0DFD" w:rsidRPr="00CA5E09">
        <w:rPr>
          <w:rFonts w:ascii="Times" w:hAnsi="Times" w:cs="Times New Roman"/>
          <w:color w:val="000000" w:themeColor="text1"/>
          <w:spacing w:val="-2"/>
          <w:szCs w:val="24"/>
        </w:rPr>
        <w:t xml:space="preserve"> </w:t>
      </w:r>
      <w:r w:rsidR="00C32700" w:rsidRPr="00CA5E09">
        <w:rPr>
          <w:rFonts w:ascii="Times" w:hAnsi="Times" w:cs="Times New Roman"/>
          <w:color w:val="000000" w:themeColor="text1"/>
          <w:spacing w:val="-2"/>
          <w:szCs w:val="24"/>
        </w:rPr>
        <w:t>Hospital</w:t>
      </w:r>
      <w:r w:rsidR="000A0DFD" w:rsidRPr="00CA5E09">
        <w:rPr>
          <w:rFonts w:ascii="Times" w:hAnsi="Times" w:cs="Times New Roman"/>
          <w:color w:val="000000" w:themeColor="text1"/>
          <w:spacing w:val="-2"/>
          <w:szCs w:val="24"/>
        </w:rPr>
        <w:t>s</w:t>
      </w:r>
      <w:r w:rsidR="00C32700" w:rsidRPr="00CA5E09">
        <w:rPr>
          <w:rFonts w:ascii="Times" w:hAnsi="Times" w:cs="Times New Roman"/>
          <w:color w:val="000000" w:themeColor="text1"/>
          <w:spacing w:val="-2"/>
          <w:szCs w:val="24"/>
        </w:rPr>
        <w:t>.</w:t>
      </w:r>
      <w:r w:rsidR="00B02497">
        <w:rPr>
          <w:rFonts w:ascii="Times" w:hAnsi="Times" w:cs="Times New Roman"/>
          <w:color w:val="000000" w:themeColor="text1"/>
          <w:spacing w:val="-2"/>
          <w:szCs w:val="24"/>
        </w:rPr>
        <w:t xml:space="preserve"> </w:t>
      </w:r>
      <w:r w:rsidR="005371A0">
        <w:rPr>
          <w:rFonts w:ascii="Times" w:hAnsi="Times" w:cs="Times New Roman"/>
          <w:color w:val="000000" w:themeColor="text1"/>
          <w:spacing w:val="-2"/>
          <w:szCs w:val="24"/>
        </w:rPr>
        <w:t xml:space="preserve">5 mL of blood </w:t>
      </w:r>
      <w:r w:rsidR="00ED3F56">
        <w:rPr>
          <w:rFonts w:ascii="Times" w:hAnsi="Times" w:cs="Times New Roman"/>
          <w:color w:val="000000" w:themeColor="text1"/>
          <w:spacing w:val="-2"/>
          <w:szCs w:val="24"/>
        </w:rPr>
        <w:t xml:space="preserve">were </w:t>
      </w:r>
      <w:r w:rsidR="005371A0">
        <w:rPr>
          <w:rFonts w:ascii="Times" w:hAnsi="Times" w:cs="Times New Roman"/>
          <w:color w:val="000000" w:themeColor="text1"/>
          <w:spacing w:val="-2"/>
          <w:szCs w:val="24"/>
        </w:rPr>
        <w:t>collected for this purpose.</w:t>
      </w:r>
    </w:p>
    <w:p w14:paraId="0BC880E5" w14:textId="10EE64A5" w:rsidR="00F60982" w:rsidRPr="00CA5E09" w:rsidRDefault="007C54E6" w:rsidP="0000105E">
      <w:pPr>
        <w:pStyle w:val="ListParagraph"/>
        <w:numPr>
          <w:ilvl w:val="0"/>
          <w:numId w:val="41"/>
        </w:numPr>
        <w:spacing w:before="120" w:after="120" w:line="360" w:lineRule="auto"/>
        <w:contextualSpacing w:val="0"/>
        <w:jc w:val="both"/>
        <w:rPr>
          <w:rFonts w:ascii="Times" w:hAnsi="Times"/>
          <w:szCs w:val="24"/>
        </w:rPr>
      </w:pPr>
      <w:r>
        <w:rPr>
          <w:rFonts w:ascii="Times" w:hAnsi="Times" w:cs="Times New Roman"/>
          <w:i/>
          <w:iCs/>
          <w:color w:val="000000" w:themeColor="text1"/>
          <w:spacing w:val="-2"/>
          <w:szCs w:val="24"/>
        </w:rPr>
        <w:t>Plasma</w:t>
      </w:r>
      <w:r w:rsidR="00571724">
        <w:rPr>
          <w:rFonts w:ascii="Times" w:hAnsi="Times" w:cs="Times New Roman"/>
          <w:i/>
          <w:iCs/>
          <w:color w:val="000000" w:themeColor="text1"/>
          <w:spacing w:val="-2"/>
          <w:szCs w:val="24"/>
        </w:rPr>
        <w:t xml:space="preserve"> </w:t>
      </w:r>
      <w:r w:rsidR="00F60982" w:rsidRPr="00E151A2">
        <w:rPr>
          <w:rFonts w:ascii="Times" w:hAnsi="Times" w:cs="Times New Roman"/>
          <w:i/>
          <w:iCs/>
          <w:color w:val="000000" w:themeColor="text1"/>
          <w:spacing w:val="-2"/>
          <w:szCs w:val="24"/>
        </w:rPr>
        <w:t>omics analysis</w:t>
      </w:r>
    </w:p>
    <w:p w14:paraId="0BC880E6" w14:textId="5156FE1B" w:rsidR="00645912" w:rsidRPr="00CA5E09" w:rsidRDefault="00571724" w:rsidP="0000105E">
      <w:pPr>
        <w:spacing w:before="120" w:after="120" w:line="360" w:lineRule="auto"/>
        <w:jc w:val="both"/>
        <w:rPr>
          <w:rFonts w:ascii="Times" w:hAnsi="Times" w:cs="Times New Roman"/>
          <w:i/>
          <w:spacing w:val="-2"/>
          <w:szCs w:val="24"/>
        </w:rPr>
      </w:pPr>
      <w:r>
        <w:rPr>
          <w:rFonts w:ascii="Times" w:hAnsi="Times" w:cs="Times New Roman"/>
          <w:color w:val="000000" w:themeColor="text1"/>
          <w:spacing w:val="-2"/>
          <w:szCs w:val="24"/>
        </w:rPr>
        <w:t xml:space="preserve">Blood </w:t>
      </w:r>
      <w:r w:rsidR="00ED3F56">
        <w:rPr>
          <w:rFonts w:ascii="Times" w:hAnsi="Times" w:cs="Times New Roman"/>
          <w:color w:val="000000" w:themeColor="text1"/>
          <w:spacing w:val="-2"/>
          <w:szCs w:val="24"/>
        </w:rPr>
        <w:t xml:space="preserve">were </w:t>
      </w:r>
      <w:r w:rsidR="00066252" w:rsidRPr="00CA5E09">
        <w:rPr>
          <w:rFonts w:ascii="Times" w:hAnsi="Times" w:cs="Times New Roman"/>
          <w:color w:val="000000" w:themeColor="text1"/>
          <w:spacing w:val="-2"/>
          <w:szCs w:val="24"/>
        </w:rPr>
        <w:t>centrifugat</w:t>
      </w:r>
      <w:r w:rsidR="001E345B" w:rsidRPr="00CA5E09">
        <w:rPr>
          <w:rFonts w:ascii="Times" w:hAnsi="Times" w:cs="Times New Roman"/>
          <w:color w:val="000000" w:themeColor="text1"/>
          <w:spacing w:val="-2"/>
          <w:szCs w:val="24"/>
        </w:rPr>
        <w:t xml:space="preserve">ed, </w:t>
      </w:r>
      <w:r w:rsidR="00066252" w:rsidRPr="00CA5E09">
        <w:rPr>
          <w:rFonts w:ascii="Times" w:hAnsi="Times" w:cs="Times New Roman"/>
          <w:color w:val="000000" w:themeColor="text1"/>
          <w:spacing w:val="-2"/>
          <w:szCs w:val="24"/>
        </w:rPr>
        <w:t>aliquoted and stored at -80</w:t>
      </w:r>
      <w:r w:rsidR="00895C8B" w:rsidRPr="00CA5E09">
        <w:rPr>
          <w:rFonts w:cs="Times New Roman"/>
          <w:color w:val="000000" w:themeColor="text1"/>
          <w:spacing w:val="-2"/>
          <w:szCs w:val="24"/>
        </w:rPr>
        <w:t>◦</w:t>
      </w:r>
      <w:r w:rsidR="00066252" w:rsidRPr="00CA5E09">
        <w:rPr>
          <w:rFonts w:ascii="Times" w:hAnsi="Times" w:cs="Times New Roman"/>
          <w:color w:val="000000" w:themeColor="text1"/>
          <w:spacing w:val="-2"/>
          <w:szCs w:val="24"/>
        </w:rPr>
        <w:t xml:space="preserve">C. </w:t>
      </w:r>
      <w:r w:rsidR="008C688A" w:rsidRPr="00CA5E09">
        <w:rPr>
          <w:rFonts w:ascii="Times" w:hAnsi="Times" w:cs="Times New Roman"/>
          <w:color w:val="000000" w:themeColor="text1"/>
          <w:szCs w:val="24"/>
        </w:rPr>
        <w:t xml:space="preserve">After storage, for analysis all plasma samples </w:t>
      </w:r>
      <w:r w:rsidR="00ED3F56">
        <w:rPr>
          <w:rFonts w:ascii="Times" w:hAnsi="Times" w:cs="Times New Roman"/>
          <w:color w:val="000000" w:themeColor="text1"/>
          <w:szCs w:val="24"/>
        </w:rPr>
        <w:t xml:space="preserve">were </w:t>
      </w:r>
      <w:r w:rsidR="009F078E" w:rsidRPr="00CA5E09">
        <w:rPr>
          <w:rFonts w:ascii="Times" w:hAnsi="Times" w:cs="Times New Roman"/>
          <w:color w:val="000000" w:themeColor="text1"/>
          <w:szCs w:val="24"/>
        </w:rPr>
        <w:t xml:space="preserve">transferred </w:t>
      </w:r>
      <w:r w:rsidR="00213F99" w:rsidRPr="00CA5E09">
        <w:rPr>
          <w:rFonts w:ascii="Times" w:hAnsi="Times" w:cs="Times New Roman"/>
          <w:color w:val="000000" w:themeColor="text1"/>
          <w:szCs w:val="24"/>
        </w:rPr>
        <w:t xml:space="preserve">on dry ice </w:t>
      </w:r>
      <w:r w:rsidR="009F078E" w:rsidRPr="00CA5E09">
        <w:rPr>
          <w:rFonts w:ascii="Times" w:hAnsi="Times" w:cs="Times New Roman"/>
          <w:color w:val="000000" w:themeColor="text1"/>
          <w:szCs w:val="24"/>
        </w:rPr>
        <w:t xml:space="preserve">to Sweden (preferentially by </w:t>
      </w:r>
      <w:proofErr w:type="spellStart"/>
      <w:r w:rsidR="009F078E" w:rsidRPr="00CA5E09">
        <w:rPr>
          <w:rFonts w:ascii="Times" w:hAnsi="Times" w:cs="Times New Roman"/>
          <w:color w:val="000000" w:themeColor="text1"/>
          <w:szCs w:val="24"/>
        </w:rPr>
        <w:t>WorldCourier</w:t>
      </w:r>
      <w:proofErr w:type="spellEnd"/>
      <w:r w:rsidR="009F078E" w:rsidRPr="00CA5E09">
        <w:rPr>
          <w:rFonts w:ascii="Times" w:hAnsi="Times" w:cs="Times New Roman"/>
          <w:color w:val="000000" w:themeColor="text1"/>
          <w:szCs w:val="24"/>
        </w:rPr>
        <w:t xml:space="preserve">) for </w:t>
      </w:r>
      <w:r w:rsidR="001E345B" w:rsidRPr="00CA5E09">
        <w:rPr>
          <w:rFonts w:ascii="Times" w:hAnsi="Times" w:cs="Times New Roman"/>
          <w:color w:val="000000" w:themeColor="text1"/>
          <w:szCs w:val="24"/>
        </w:rPr>
        <w:t xml:space="preserve">further </w:t>
      </w:r>
      <w:r w:rsidR="009F078E" w:rsidRPr="00CA5E09">
        <w:rPr>
          <w:rFonts w:ascii="Times" w:hAnsi="Times" w:cs="Times New Roman"/>
          <w:color w:val="000000" w:themeColor="text1"/>
          <w:szCs w:val="24"/>
        </w:rPr>
        <w:t xml:space="preserve">analyses. Biomarkers </w:t>
      </w:r>
      <w:r w:rsidR="00ED3F56">
        <w:rPr>
          <w:rFonts w:ascii="Times" w:hAnsi="Times" w:cs="Times New Roman"/>
          <w:color w:val="000000" w:themeColor="text1"/>
          <w:szCs w:val="24"/>
        </w:rPr>
        <w:t xml:space="preserve">were </w:t>
      </w:r>
      <w:r w:rsidR="002562A7" w:rsidRPr="00CA5E09">
        <w:rPr>
          <w:rFonts w:ascii="Times" w:hAnsi="Times" w:cs="Times New Roman"/>
          <w:color w:val="000000" w:themeColor="text1"/>
          <w:szCs w:val="24"/>
        </w:rPr>
        <w:t>analysed</w:t>
      </w:r>
      <w:r w:rsidR="009F078E" w:rsidRPr="00CA5E09">
        <w:rPr>
          <w:rFonts w:ascii="Times" w:hAnsi="Times" w:cs="Times New Roman"/>
          <w:color w:val="000000" w:themeColor="text1"/>
          <w:szCs w:val="24"/>
        </w:rPr>
        <w:t xml:space="preserve"> by proximity extension and proximity ligation technologies (PEA and PLA) providing assays with high specificity and sensitivity in complex biological matrices. </w:t>
      </w:r>
      <w:r w:rsidR="002C4AB4">
        <w:rPr>
          <w:rFonts w:ascii="Times" w:hAnsi="Times" w:cs="Times New Roman"/>
          <w:color w:val="000000" w:themeColor="text1"/>
          <w:szCs w:val="24"/>
        </w:rPr>
        <w:t>Metabolomics</w:t>
      </w:r>
      <w:r w:rsidR="009F078E" w:rsidRPr="00CA5E09">
        <w:rPr>
          <w:rFonts w:ascii="Times" w:hAnsi="Times" w:cs="Times New Roman"/>
          <w:color w:val="000000" w:themeColor="text1"/>
          <w:szCs w:val="24"/>
        </w:rPr>
        <w:t xml:space="preserve"> (untargeted)</w:t>
      </w:r>
      <w:r w:rsidR="003B310F">
        <w:rPr>
          <w:rFonts w:ascii="Times" w:hAnsi="Times" w:cs="Times New Roman"/>
          <w:color w:val="000000" w:themeColor="text1"/>
          <w:szCs w:val="24"/>
        </w:rPr>
        <w:t xml:space="preserve"> and</w:t>
      </w:r>
      <w:r w:rsidR="009F078E" w:rsidRPr="00CA5E09">
        <w:rPr>
          <w:rFonts w:ascii="Times" w:hAnsi="Times" w:cs="Times New Roman"/>
          <w:color w:val="000000" w:themeColor="text1"/>
          <w:szCs w:val="24"/>
        </w:rPr>
        <w:t xml:space="preserve"> </w:t>
      </w:r>
      <w:r w:rsidR="003B310F">
        <w:rPr>
          <w:rFonts w:ascii="Times" w:hAnsi="Times" w:cs="Times New Roman"/>
          <w:color w:val="000000"/>
          <w:spacing w:val="-2"/>
          <w:szCs w:val="24"/>
        </w:rPr>
        <w:t>p</w:t>
      </w:r>
      <w:r w:rsidR="00BC2587" w:rsidRPr="00CA5E09">
        <w:rPr>
          <w:rFonts w:ascii="Times" w:hAnsi="Times" w:cs="Times New Roman"/>
          <w:color w:val="000000"/>
          <w:spacing w:val="-2"/>
          <w:szCs w:val="24"/>
        </w:rPr>
        <w:t xml:space="preserve">roteomics (untargeted) </w:t>
      </w:r>
      <w:r w:rsidR="00ED3F56">
        <w:rPr>
          <w:rFonts w:ascii="Times" w:hAnsi="Times" w:cs="Times New Roman"/>
          <w:color w:val="000000"/>
          <w:spacing w:val="-2"/>
          <w:szCs w:val="24"/>
        </w:rPr>
        <w:t xml:space="preserve">were </w:t>
      </w:r>
      <w:r w:rsidR="002562A7" w:rsidRPr="00CA5E09">
        <w:rPr>
          <w:rFonts w:ascii="Times" w:hAnsi="Times" w:cs="Times New Roman"/>
          <w:color w:val="000000"/>
          <w:spacing w:val="-2"/>
          <w:szCs w:val="24"/>
        </w:rPr>
        <w:t>analysed</w:t>
      </w:r>
      <w:r w:rsidR="00BC2587" w:rsidRPr="00CA5E09">
        <w:rPr>
          <w:rFonts w:ascii="Times" w:hAnsi="Times" w:cs="Times New Roman"/>
          <w:color w:val="000000"/>
          <w:spacing w:val="-2"/>
          <w:szCs w:val="24"/>
        </w:rPr>
        <w:t xml:space="preserve"> </w:t>
      </w:r>
      <w:r w:rsidR="00BC2587" w:rsidRPr="00CA5E09">
        <w:rPr>
          <w:rFonts w:ascii="Times" w:hAnsi="Times" w:cs="Times New Roman"/>
          <w:color w:val="000000" w:themeColor="text1"/>
          <w:szCs w:val="24"/>
        </w:rPr>
        <w:t>by mass spectrometry technology.</w:t>
      </w:r>
      <w:r w:rsidR="008C688A" w:rsidRPr="00CA5E09">
        <w:rPr>
          <w:rFonts w:ascii="Times" w:hAnsi="Times" w:cs="Times New Roman"/>
          <w:color w:val="000000" w:themeColor="text1"/>
          <w:szCs w:val="24"/>
        </w:rPr>
        <w:t xml:space="preserve"> Whole genome sequencing </w:t>
      </w:r>
      <w:r w:rsidR="002C4AB4">
        <w:rPr>
          <w:rFonts w:ascii="Times" w:hAnsi="Times" w:cs="Times New Roman"/>
          <w:color w:val="000000" w:themeColor="text1"/>
          <w:szCs w:val="24"/>
        </w:rPr>
        <w:t>was</w:t>
      </w:r>
      <w:r w:rsidR="00ED3F56">
        <w:rPr>
          <w:rFonts w:ascii="Times" w:hAnsi="Times" w:cs="Times New Roman"/>
          <w:color w:val="000000" w:themeColor="text1"/>
          <w:szCs w:val="24"/>
        </w:rPr>
        <w:t xml:space="preserve"> </w:t>
      </w:r>
      <w:r w:rsidR="008C688A" w:rsidRPr="00CA5E09">
        <w:rPr>
          <w:rFonts w:ascii="Times" w:hAnsi="Times" w:cs="Times New Roman"/>
          <w:color w:val="000000" w:themeColor="text1"/>
          <w:szCs w:val="24"/>
        </w:rPr>
        <w:t>not performed.</w:t>
      </w:r>
      <w:r w:rsidR="00F94981">
        <w:rPr>
          <w:rFonts w:ascii="Times" w:hAnsi="Times" w:cs="Times New Roman"/>
          <w:color w:val="000000" w:themeColor="text1"/>
          <w:szCs w:val="24"/>
        </w:rPr>
        <w:t xml:space="preserve"> </w:t>
      </w:r>
      <w:r w:rsidR="00F94981">
        <w:rPr>
          <w:rFonts w:ascii="Times" w:hAnsi="Times" w:cs="Times New Roman"/>
          <w:color w:val="000000" w:themeColor="text1"/>
          <w:spacing w:val="-2"/>
          <w:szCs w:val="24"/>
        </w:rPr>
        <w:t xml:space="preserve">5 mL of blood </w:t>
      </w:r>
      <w:r w:rsidR="00ED3F56">
        <w:rPr>
          <w:rFonts w:ascii="Times" w:hAnsi="Times" w:cs="Times New Roman"/>
          <w:color w:val="000000" w:themeColor="text1"/>
          <w:spacing w:val="-2"/>
          <w:szCs w:val="24"/>
        </w:rPr>
        <w:t xml:space="preserve">were </w:t>
      </w:r>
      <w:r w:rsidR="00F94981">
        <w:rPr>
          <w:rFonts w:ascii="Times" w:hAnsi="Times" w:cs="Times New Roman"/>
          <w:color w:val="000000" w:themeColor="text1"/>
          <w:spacing w:val="-2"/>
          <w:szCs w:val="24"/>
        </w:rPr>
        <w:t>collected for this purpose.</w:t>
      </w:r>
    </w:p>
    <w:p w14:paraId="0BC880EB" w14:textId="77777777" w:rsidR="002904E6" w:rsidRPr="00CA5E09" w:rsidRDefault="00363849" w:rsidP="0000105E">
      <w:pPr>
        <w:spacing w:after="120" w:line="360" w:lineRule="auto"/>
        <w:jc w:val="both"/>
        <w:rPr>
          <w:rFonts w:ascii="Times" w:hAnsi="Times"/>
          <w:b/>
          <w:szCs w:val="24"/>
        </w:rPr>
      </w:pPr>
      <w:r w:rsidRPr="00CA5E09">
        <w:rPr>
          <w:rFonts w:ascii="Times" w:hAnsi="Times" w:cs="Times New Roman"/>
          <w:b/>
          <w:spacing w:val="-2"/>
          <w:szCs w:val="24"/>
        </w:rPr>
        <w:lastRenderedPageBreak/>
        <w:t xml:space="preserve">Assessment of </w:t>
      </w:r>
      <w:r w:rsidRPr="00CA5E09">
        <w:rPr>
          <w:rFonts w:ascii="Times" w:hAnsi="Times"/>
          <w:b/>
          <w:szCs w:val="24"/>
        </w:rPr>
        <w:t>s</w:t>
      </w:r>
      <w:r w:rsidR="002904E6" w:rsidRPr="00CA5E09">
        <w:rPr>
          <w:rFonts w:ascii="Times" w:hAnsi="Times"/>
          <w:b/>
          <w:szCs w:val="24"/>
        </w:rPr>
        <w:t xml:space="preserve">afety </w:t>
      </w:r>
    </w:p>
    <w:p w14:paraId="0BC880EC" w14:textId="47901808" w:rsidR="00D412E9" w:rsidRPr="00CA5E09" w:rsidRDefault="0064415F" w:rsidP="0000105E">
      <w:pPr>
        <w:pStyle w:val="BodyTextIndent2"/>
        <w:spacing w:after="0" w:line="360" w:lineRule="auto"/>
        <w:ind w:left="0"/>
        <w:jc w:val="both"/>
        <w:rPr>
          <w:rFonts w:ascii="Times" w:eastAsia="Times New Roman" w:hAnsi="Times" w:cs="Times New Roman"/>
          <w:spacing w:val="-2"/>
          <w:szCs w:val="24"/>
          <w:lang w:eastAsia="fi-FI"/>
        </w:rPr>
      </w:pPr>
      <w:r w:rsidRPr="00CA5E09">
        <w:rPr>
          <w:rFonts w:ascii="Times" w:hAnsi="Times" w:cs="Times New Roman"/>
          <w:spacing w:val="-2"/>
          <w:szCs w:val="24"/>
        </w:rPr>
        <w:t xml:space="preserve">We </w:t>
      </w:r>
      <w:r w:rsidRPr="00CA5E09">
        <w:rPr>
          <w:rFonts w:ascii="Times" w:hAnsi="Times" w:cs="Times New Roman"/>
          <w:color w:val="000000" w:themeColor="text1"/>
          <w:spacing w:val="-2"/>
          <w:szCs w:val="24"/>
        </w:rPr>
        <w:t>assess</w:t>
      </w:r>
      <w:r w:rsidR="001F661D">
        <w:rPr>
          <w:rFonts w:ascii="Times" w:hAnsi="Times" w:cs="Times New Roman"/>
          <w:color w:val="000000" w:themeColor="text1"/>
          <w:spacing w:val="-2"/>
          <w:szCs w:val="24"/>
        </w:rPr>
        <w:t>ed</w:t>
      </w:r>
      <w:r w:rsidRPr="00CA5E09">
        <w:rPr>
          <w:rFonts w:ascii="Times" w:hAnsi="Times" w:cs="Times New Roman"/>
          <w:color w:val="000000" w:themeColor="text1"/>
          <w:spacing w:val="-2"/>
          <w:szCs w:val="24"/>
        </w:rPr>
        <w:t xml:space="preserve"> the patient compliance and carefully follow if there is any side effect of the dietary supplementation. Vital signs (blood pressure, pulse)</w:t>
      </w:r>
      <w:r w:rsidR="00A02549">
        <w:rPr>
          <w:rFonts w:ascii="Times" w:hAnsi="Times" w:cs="Times New Roman"/>
          <w:color w:val="000000" w:themeColor="text1"/>
          <w:spacing w:val="-2"/>
          <w:szCs w:val="24"/>
        </w:rPr>
        <w:t>, weight</w:t>
      </w:r>
      <w:r w:rsidRPr="00CA5E09">
        <w:rPr>
          <w:rFonts w:ascii="Times" w:hAnsi="Times" w:cs="Times New Roman"/>
          <w:color w:val="000000" w:themeColor="text1"/>
          <w:spacing w:val="-2"/>
          <w:szCs w:val="24"/>
        </w:rPr>
        <w:t xml:space="preserve"> and laboratory safety parameters </w:t>
      </w:r>
      <w:r w:rsidR="00125609">
        <w:rPr>
          <w:rFonts w:ascii="Times" w:hAnsi="Times" w:cs="Times New Roman"/>
          <w:color w:val="000000" w:themeColor="text1"/>
          <w:spacing w:val="-2"/>
          <w:szCs w:val="24"/>
        </w:rPr>
        <w:t xml:space="preserve">(detailed above) </w:t>
      </w:r>
      <w:r w:rsidR="00ED3F56">
        <w:rPr>
          <w:rFonts w:ascii="Times" w:hAnsi="Times" w:cs="Times New Roman"/>
          <w:color w:val="000000" w:themeColor="text1"/>
          <w:spacing w:val="-2"/>
          <w:szCs w:val="24"/>
        </w:rPr>
        <w:t xml:space="preserve">were </w:t>
      </w:r>
      <w:r w:rsidRPr="00CA5E09">
        <w:rPr>
          <w:rFonts w:ascii="Times" w:hAnsi="Times" w:cs="Times New Roman"/>
          <w:color w:val="000000" w:themeColor="text1"/>
          <w:spacing w:val="-2"/>
          <w:szCs w:val="24"/>
        </w:rPr>
        <w:t xml:space="preserve">followed at each visit. </w:t>
      </w:r>
      <w:r w:rsidRPr="00CA5E09">
        <w:rPr>
          <w:rFonts w:ascii="Times" w:eastAsia="FreeSans" w:hAnsi="Times" w:cs="Times New Roman"/>
          <w:spacing w:val="-2"/>
          <w:szCs w:val="24"/>
        </w:rPr>
        <w:t xml:space="preserve">Any symptoms of intestinal discomfort or other side effects </w:t>
      </w:r>
      <w:r w:rsidR="00ED3F56">
        <w:rPr>
          <w:rFonts w:ascii="Times" w:eastAsia="FreeSans" w:hAnsi="Times" w:cs="Times New Roman"/>
          <w:spacing w:val="-2"/>
          <w:szCs w:val="24"/>
        </w:rPr>
        <w:t xml:space="preserve">were </w:t>
      </w:r>
      <w:r w:rsidRPr="00CA5E09">
        <w:rPr>
          <w:rFonts w:ascii="Times" w:eastAsia="FreeSans" w:hAnsi="Times" w:cs="Times New Roman"/>
          <w:spacing w:val="-2"/>
          <w:szCs w:val="24"/>
        </w:rPr>
        <w:t>carefully recorded.</w:t>
      </w:r>
      <w:r w:rsidRPr="00CA5E09">
        <w:rPr>
          <w:rFonts w:ascii="Times" w:hAnsi="Times" w:cs="Times New Roman"/>
          <w:color w:val="000000" w:themeColor="text1"/>
          <w:spacing w:val="-2"/>
          <w:szCs w:val="24"/>
        </w:rPr>
        <w:t xml:space="preserve"> </w:t>
      </w:r>
      <w:r w:rsidRPr="00CA5E09">
        <w:rPr>
          <w:rFonts w:ascii="Times" w:eastAsia="FreeSans" w:hAnsi="Times" w:cs="Times New Roman"/>
          <w:spacing w:val="-2"/>
          <w:szCs w:val="24"/>
        </w:rPr>
        <w:t xml:space="preserve">The subjects </w:t>
      </w:r>
      <w:r w:rsidR="00ED3F56">
        <w:rPr>
          <w:rFonts w:ascii="Times" w:eastAsia="FreeSans" w:hAnsi="Times" w:cs="Times New Roman"/>
          <w:spacing w:val="-2"/>
          <w:szCs w:val="24"/>
        </w:rPr>
        <w:t xml:space="preserve">were </w:t>
      </w:r>
      <w:r w:rsidRPr="00CA5E09">
        <w:rPr>
          <w:rFonts w:ascii="Times" w:eastAsia="FreeSans" w:hAnsi="Times" w:cs="Times New Roman"/>
          <w:spacing w:val="-2"/>
          <w:szCs w:val="24"/>
        </w:rPr>
        <w:t xml:space="preserve">informed to contact (by phone or text message) the investigators immediately if they experience any symptoms of discomfort or any side effects during the intervention period. </w:t>
      </w:r>
    </w:p>
    <w:p w14:paraId="0BC880F7" w14:textId="77777777" w:rsidR="00252AF6" w:rsidRPr="000C428E" w:rsidRDefault="00FE2FE9" w:rsidP="0000105E">
      <w:pPr>
        <w:pStyle w:val="Heading1"/>
        <w:spacing w:line="360" w:lineRule="auto"/>
        <w:jc w:val="both"/>
      </w:pPr>
      <w:bookmarkStart w:id="22" w:name="_Toc42082180"/>
      <w:r w:rsidRPr="000C428E">
        <w:t>REPORTING ADVERSE EVENTS AND SAFETY ANALYSIS</w:t>
      </w:r>
      <w:bookmarkEnd w:id="22"/>
    </w:p>
    <w:p w14:paraId="0BC880F8" w14:textId="77777777" w:rsidR="00F84328" w:rsidRPr="00CA5E09" w:rsidRDefault="00F84328" w:rsidP="0000105E">
      <w:pPr>
        <w:pStyle w:val="Header"/>
        <w:tabs>
          <w:tab w:val="left" w:pos="567"/>
        </w:tabs>
        <w:spacing w:after="20" w:line="360" w:lineRule="auto"/>
        <w:jc w:val="both"/>
        <w:rPr>
          <w:rFonts w:ascii="Times" w:hAnsi="Times" w:cs="Times New Roman"/>
          <w:b/>
          <w:color w:val="000000" w:themeColor="text1"/>
          <w:szCs w:val="24"/>
        </w:rPr>
      </w:pPr>
      <w:r w:rsidRPr="00CA5E09">
        <w:rPr>
          <w:rFonts w:ascii="Times" w:hAnsi="Times" w:cs="Times New Roman"/>
          <w:b/>
          <w:color w:val="000000" w:themeColor="text1"/>
          <w:szCs w:val="24"/>
        </w:rPr>
        <w:t>Definitions</w:t>
      </w:r>
    </w:p>
    <w:p w14:paraId="0BC880F9" w14:textId="77777777" w:rsidR="00252AF6" w:rsidRPr="00CA5E09" w:rsidRDefault="00252AF6"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An adverse event is any noxious and unintended change in the patient’s profile involving function, structure, or chemistry that occurs during the study, regardless of diet relationship, including any undercurrent illness, injury, toxicit</w:t>
      </w:r>
      <w:r w:rsidR="00B875EB" w:rsidRPr="00CA5E09">
        <w:rPr>
          <w:rFonts w:ascii="Times" w:hAnsi="Times" w:cs="Times New Roman"/>
          <w:color w:val="000000" w:themeColor="text1"/>
          <w:szCs w:val="24"/>
        </w:rPr>
        <w:t>y, sensitivity, or sudden death</w:t>
      </w:r>
      <w:r w:rsidR="00EA5AE0" w:rsidRPr="00CA5E09">
        <w:rPr>
          <w:rFonts w:ascii="Times" w:hAnsi="Times" w:cs="Times New Roman"/>
          <w:color w:val="000000" w:themeColor="text1"/>
          <w:szCs w:val="24"/>
        </w:rPr>
        <w:t>.</w:t>
      </w:r>
    </w:p>
    <w:p w14:paraId="0BC880FA" w14:textId="77777777" w:rsidR="00252AF6" w:rsidRPr="00CA5E09" w:rsidRDefault="00870BC1"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 serious adverse event is </w:t>
      </w:r>
      <w:r w:rsidR="00252AF6" w:rsidRPr="00CA5E09">
        <w:rPr>
          <w:rFonts w:ascii="Times" w:hAnsi="Times" w:cs="Times New Roman"/>
          <w:color w:val="000000" w:themeColor="text1"/>
          <w:szCs w:val="24"/>
        </w:rPr>
        <w:t>defined as any experience that is fatal, immediately life threatening, severely or permanently disabling, results in a congenital anomaly, requiring or prolonging hospitalization, or is an important medical event that may jeopardize the patient and may require medical or surgical intervention to pre</w:t>
      </w:r>
      <w:r w:rsidR="00B875EB" w:rsidRPr="00CA5E09">
        <w:rPr>
          <w:rFonts w:ascii="Times" w:hAnsi="Times" w:cs="Times New Roman"/>
          <w:color w:val="000000" w:themeColor="text1"/>
          <w:szCs w:val="24"/>
        </w:rPr>
        <w:t>vent one of the other outcomes</w:t>
      </w:r>
      <w:r w:rsidR="00F35191" w:rsidRPr="00CA5E09">
        <w:rPr>
          <w:rFonts w:ascii="Times" w:hAnsi="Times" w:cs="Times New Roman"/>
          <w:color w:val="000000" w:themeColor="text1"/>
          <w:szCs w:val="24"/>
        </w:rPr>
        <w:t>.</w:t>
      </w:r>
    </w:p>
    <w:p w14:paraId="0BC880FB" w14:textId="77777777" w:rsidR="009671B9" w:rsidRPr="00CA5E09" w:rsidRDefault="009671B9"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An unlisted adverse event</w:t>
      </w:r>
      <w:r w:rsidR="00185F35" w:rsidRPr="00CA5E09">
        <w:rPr>
          <w:rFonts w:ascii="Times" w:hAnsi="Times" w:cs="Times New Roman"/>
          <w:color w:val="000000" w:themeColor="text1"/>
          <w:szCs w:val="24"/>
        </w:rPr>
        <w:t xml:space="preserve"> is any </w:t>
      </w:r>
      <w:r w:rsidR="007B6930" w:rsidRPr="00CA5E09">
        <w:rPr>
          <w:rFonts w:ascii="Times" w:hAnsi="Times" w:cs="Times New Roman"/>
          <w:color w:val="000000" w:themeColor="text1"/>
          <w:szCs w:val="24"/>
        </w:rPr>
        <w:t>event</w:t>
      </w:r>
      <w:r w:rsidR="00185F35" w:rsidRPr="00CA5E09">
        <w:rPr>
          <w:rFonts w:ascii="Times" w:hAnsi="Times" w:cs="Times New Roman"/>
          <w:color w:val="000000" w:themeColor="text1"/>
          <w:szCs w:val="24"/>
        </w:rPr>
        <w:t xml:space="preserve"> having</w:t>
      </w:r>
      <w:r w:rsidRPr="00CA5E09">
        <w:rPr>
          <w:rFonts w:ascii="Times" w:hAnsi="Times" w:cs="Times New Roman"/>
          <w:color w:val="000000" w:themeColor="text1"/>
          <w:szCs w:val="24"/>
        </w:rPr>
        <w:t xml:space="preserve"> the nature or severity not consistent with the applicable product reference safety information. </w:t>
      </w:r>
    </w:p>
    <w:p w14:paraId="0BC880FC" w14:textId="77777777" w:rsidR="000E5DE1" w:rsidRPr="00CA5E09" w:rsidRDefault="000E5DE1" w:rsidP="0000105E">
      <w:pPr>
        <w:pStyle w:val="Heade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An adverse event is considered associated with the use of the drug if the attribution is possible, probable, or very likely according to the definitions listed below:</w:t>
      </w:r>
    </w:p>
    <w:p w14:paraId="0BC880FD"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Not related - An adverse event that is not related to the use of the drug.</w:t>
      </w:r>
    </w:p>
    <w:p w14:paraId="0BC880FE"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Doubtful</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for which an alternative explanation is more likely, e.g., concomitant drug(s), concomitant disease(s), or the relationship in time suggests that a causal relationship is unlikely.</w:t>
      </w:r>
    </w:p>
    <w:p w14:paraId="0BC880FF"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Possible</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that might be due to the use of the drug. An alternative explanation, e.g., concomitant drug(s), concomitant disease(s), is inconclusive. The relationship in time is reasonable; therefore, the causal relationship cannot be excluded.</w:t>
      </w:r>
    </w:p>
    <w:p w14:paraId="0BC88100" w14:textId="77777777" w:rsidR="000E5DE1"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Probable</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An adverse event that might be due to the use of the drug. The relationship in time is suggestive (e.g., confirmed by dechallenge). An alternative explanation is less likely, e.g., concomitant drug(s), concomitant disease(s).</w:t>
      </w:r>
    </w:p>
    <w:p w14:paraId="0BC88101" w14:textId="77777777" w:rsidR="007B6930" w:rsidRPr="00CA5E09" w:rsidRDefault="000E5DE1" w:rsidP="0000105E">
      <w:pPr>
        <w:pStyle w:val="Header"/>
        <w:numPr>
          <w:ilvl w:val="0"/>
          <w:numId w:val="26"/>
        </w:numPr>
        <w:tabs>
          <w:tab w:val="left" w:pos="567"/>
        </w:tabs>
        <w:spacing w:after="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Very likely</w:t>
      </w:r>
      <w:r w:rsidR="004413EC" w:rsidRPr="00CA5E09">
        <w:rPr>
          <w:rFonts w:ascii="Times" w:hAnsi="Times" w:cs="Times New Roman"/>
          <w:color w:val="000000" w:themeColor="text1"/>
          <w:szCs w:val="24"/>
        </w:rPr>
        <w:t xml:space="preserve"> - </w:t>
      </w:r>
      <w:r w:rsidRPr="00CA5E09">
        <w:rPr>
          <w:rFonts w:ascii="Times" w:hAnsi="Times" w:cs="Times New Roman"/>
          <w:color w:val="000000" w:themeColor="text1"/>
          <w:szCs w:val="24"/>
        </w:rPr>
        <w:t xml:space="preserve">An adverse event that is listed as a possible adverse reaction and cannot be reasonably explained by an alternative explanation, e.g., concomitant drug(s), </w:t>
      </w:r>
      <w:r w:rsidRPr="00CA5E09">
        <w:rPr>
          <w:rFonts w:ascii="Times" w:hAnsi="Times" w:cs="Times New Roman"/>
          <w:color w:val="000000" w:themeColor="text1"/>
          <w:szCs w:val="24"/>
        </w:rPr>
        <w:lastRenderedPageBreak/>
        <w:t>concomitant disease(s). The relationship in time is very suggestive (e.g., it is confirmed by dechallenge and rechallenge).</w:t>
      </w:r>
    </w:p>
    <w:p w14:paraId="0BC88102" w14:textId="77777777" w:rsidR="00C830CA" w:rsidRPr="00CA5E09" w:rsidRDefault="002F0C50" w:rsidP="0000105E">
      <w:pPr>
        <w:pStyle w:val="Header"/>
        <w:tabs>
          <w:tab w:val="left" w:pos="567"/>
        </w:tabs>
        <w:spacing w:after="20" w:line="360" w:lineRule="auto"/>
        <w:jc w:val="both"/>
        <w:rPr>
          <w:rFonts w:ascii="Times" w:hAnsi="Times" w:cs="Times New Roman"/>
          <w:b/>
          <w:color w:val="000000" w:themeColor="text1"/>
          <w:szCs w:val="24"/>
        </w:rPr>
      </w:pPr>
      <w:r w:rsidRPr="00CA5E09">
        <w:rPr>
          <w:rFonts w:ascii="Times" w:hAnsi="Times" w:cs="Times New Roman"/>
          <w:b/>
          <w:color w:val="000000" w:themeColor="text1"/>
          <w:szCs w:val="24"/>
        </w:rPr>
        <w:t>Procedures</w:t>
      </w:r>
    </w:p>
    <w:p w14:paraId="0BC88103" w14:textId="1E907467" w:rsidR="00446954" w:rsidRPr="00CA5E09" w:rsidRDefault="00446954"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The intent-to-treat analysis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 xml:space="preserve">used to evaluate issues of safety. Safety evaluations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based on adverse events, scheduled physical examinations, vital signs (blood pressure, heart rate) and clinical laboratory tests.</w:t>
      </w:r>
    </w:p>
    <w:p w14:paraId="0BC88104" w14:textId="5836BD16" w:rsidR="000C1084" w:rsidRPr="00CA5E09" w:rsidRDefault="00252AF6"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All adverse events that occur at any time during the study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reported in the patient’s C</w:t>
      </w:r>
      <w:r w:rsidR="001C5B28" w:rsidRPr="00CA5E09">
        <w:rPr>
          <w:rFonts w:ascii="Times" w:hAnsi="Times" w:cs="Times New Roman"/>
          <w:color w:val="000000" w:themeColor="text1"/>
          <w:szCs w:val="24"/>
        </w:rPr>
        <w:t>RF.</w:t>
      </w:r>
      <w:r w:rsidR="00D457CF" w:rsidRPr="00CA5E09">
        <w:rPr>
          <w:rFonts w:ascii="Times" w:hAnsi="Times" w:cs="Times New Roman"/>
          <w:color w:val="000000" w:themeColor="text1"/>
          <w:szCs w:val="24"/>
        </w:rPr>
        <w:t xml:space="preserve"> </w:t>
      </w:r>
      <w:r w:rsidR="000C1084" w:rsidRPr="00CA5E09">
        <w:rPr>
          <w:rFonts w:ascii="Times" w:hAnsi="Times" w:cs="Times New Roman"/>
          <w:color w:val="000000" w:themeColor="text1"/>
          <w:szCs w:val="24"/>
        </w:rPr>
        <w:t xml:space="preserve">All adverse events, regardless of seriousness, severity, or presumed relationship to study therapy, </w:t>
      </w:r>
      <w:r w:rsidR="00ED3F56">
        <w:rPr>
          <w:rFonts w:ascii="Times" w:hAnsi="Times" w:cs="Times New Roman"/>
          <w:color w:val="000000" w:themeColor="text1"/>
          <w:szCs w:val="24"/>
        </w:rPr>
        <w:t xml:space="preserve">were </w:t>
      </w:r>
      <w:r w:rsidR="000C1084" w:rsidRPr="00CA5E09">
        <w:rPr>
          <w:rFonts w:ascii="Times" w:hAnsi="Times" w:cs="Times New Roman"/>
          <w:color w:val="000000" w:themeColor="text1"/>
          <w:szCs w:val="24"/>
        </w:rPr>
        <w:t xml:space="preserve">recorded using medical terminology in the source document and </w:t>
      </w:r>
      <w:r w:rsidR="00807920" w:rsidRPr="00CA5E09">
        <w:rPr>
          <w:rFonts w:ascii="Times" w:hAnsi="Times" w:cs="Times New Roman"/>
          <w:color w:val="000000" w:themeColor="text1"/>
          <w:szCs w:val="24"/>
        </w:rPr>
        <w:t xml:space="preserve">in </w:t>
      </w:r>
      <w:r w:rsidR="000C1084" w:rsidRPr="00CA5E09">
        <w:rPr>
          <w:rFonts w:ascii="Times" w:hAnsi="Times" w:cs="Times New Roman"/>
          <w:color w:val="000000" w:themeColor="text1"/>
          <w:szCs w:val="24"/>
        </w:rPr>
        <w:t>the CRF.</w:t>
      </w:r>
      <w:r w:rsidR="00066266" w:rsidRPr="00CA5E09">
        <w:rPr>
          <w:rFonts w:ascii="Times" w:hAnsi="Times" w:cs="Times New Roman"/>
          <w:color w:val="000000" w:themeColor="text1"/>
          <w:szCs w:val="24"/>
        </w:rPr>
        <w:t xml:space="preserve"> </w:t>
      </w:r>
      <w:r w:rsidR="000C1084" w:rsidRPr="00CA5E09">
        <w:rPr>
          <w:rFonts w:ascii="Times" w:hAnsi="Times" w:cs="Times New Roman"/>
          <w:color w:val="000000" w:themeColor="text1"/>
          <w:szCs w:val="24"/>
        </w:rPr>
        <w:t xml:space="preserve">Investigators </w:t>
      </w:r>
      <w:r w:rsidR="00ED3F56">
        <w:rPr>
          <w:rFonts w:ascii="Times" w:hAnsi="Times" w:cs="Times New Roman"/>
          <w:color w:val="000000" w:themeColor="text1"/>
          <w:szCs w:val="24"/>
        </w:rPr>
        <w:t xml:space="preserve">were </w:t>
      </w:r>
      <w:r w:rsidR="00066266" w:rsidRPr="00CA5E09">
        <w:rPr>
          <w:rFonts w:ascii="Times" w:hAnsi="Times" w:cs="Times New Roman"/>
          <w:color w:val="000000" w:themeColor="text1"/>
          <w:szCs w:val="24"/>
        </w:rPr>
        <w:t>also</w:t>
      </w:r>
      <w:r w:rsidR="000C1084" w:rsidRPr="00CA5E09">
        <w:rPr>
          <w:rFonts w:ascii="Times" w:hAnsi="Times" w:cs="Times New Roman"/>
          <w:color w:val="000000" w:themeColor="text1"/>
          <w:szCs w:val="24"/>
        </w:rPr>
        <w:t xml:space="preserve"> record their opinion concerning the relationship of the adverse event to study </w:t>
      </w:r>
      <w:r w:rsidR="00807920" w:rsidRPr="00CA5E09">
        <w:rPr>
          <w:rFonts w:ascii="Times" w:hAnsi="Times" w:cs="Times New Roman"/>
          <w:color w:val="000000" w:themeColor="text1"/>
          <w:szCs w:val="24"/>
        </w:rPr>
        <w:t>agent</w:t>
      </w:r>
      <w:r w:rsidR="000C1084" w:rsidRPr="00CA5E09">
        <w:rPr>
          <w:rFonts w:ascii="Times" w:hAnsi="Times" w:cs="Times New Roman"/>
          <w:color w:val="000000" w:themeColor="text1"/>
          <w:szCs w:val="24"/>
        </w:rPr>
        <w:t>.</w:t>
      </w:r>
    </w:p>
    <w:p w14:paraId="0BC88105" w14:textId="264C7D46" w:rsidR="00A96B70" w:rsidRPr="00CA5E09" w:rsidRDefault="00A96B70"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Any serious adverse event </w:t>
      </w:r>
      <w:r w:rsidR="00D00785">
        <w:rPr>
          <w:rFonts w:ascii="Times" w:hAnsi="Times" w:cs="Times New Roman"/>
          <w:color w:val="000000" w:themeColor="text1"/>
          <w:szCs w:val="24"/>
        </w:rPr>
        <w:t>was</w:t>
      </w:r>
      <w:r w:rsidR="00ED3F56">
        <w:rPr>
          <w:rFonts w:ascii="Times" w:hAnsi="Times" w:cs="Times New Roman"/>
          <w:color w:val="000000" w:themeColor="text1"/>
          <w:szCs w:val="24"/>
        </w:rPr>
        <w:t xml:space="preserve"> </w:t>
      </w:r>
      <w:r w:rsidRPr="00CA5E09">
        <w:rPr>
          <w:rFonts w:ascii="Times" w:hAnsi="Times" w:cs="Times New Roman"/>
          <w:color w:val="000000" w:themeColor="text1"/>
          <w:szCs w:val="24"/>
        </w:rPr>
        <w:t xml:space="preserve">reported to the sponsor within 24 hours of their knowledge of the event. All initial reports of pregnancy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 xml:space="preserve">reported to the sponsor by the investigators within 24 hours after of they </w:t>
      </w:r>
      <w:r w:rsidR="00D00785">
        <w:rPr>
          <w:rFonts w:ascii="Times" w:hAnsi="Times" w:cs="Times New Roman"/>
          <w:color w:val="000000" w:themeColor="text1"/>
          <w:szCs w:val="24"/>
        </w:rPr>
        <w:t>were</w:t>
      </w:r>
      <w:r w:rsidRPr="00CA5E09">
        <w:rPr>
          <w:rFonts w:ascii="Times" w:hAnsi="Times" w:cs="Times New Roman"/>
          <w:color w:val="000000" w:themeColor="text1"/>
          <w:szCs w:val="24"/>
        </w:rPr>
        <w:t xml:space="preserve"> informed on the event. </w:t>
      </w:r>
    </w:p>
    <w:p w14:paraId="0BC88106" w14:textId="6FC7F48E"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 xml:space="preserve">All adverse events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followed until resolution</w:t>
      </w:r>
      <w:r w:rsidR="00F62279" w:rsidRPr="00CA5E09">
        <w:rPr>
          <w:rFonts w:ascii="Times" w:hAnsi="Times" w:cs="Times New Roman"/>
          <w:color w:val="000000" w:themeColor="text1"/>
          <w:szCs w:val="24"/>
        </w:rPr>
        <w:t xml:space="preserve"> or improvement</w:t>
      </w:r>
      <w:r w:rsidRPr="00CA5E09">
        <w:rPr>
          <w:rFonts w:ascii="Times" w:hAnsi="Times" w:cs="Times New Roman"/>
          <w:color w:val="000000" w:themeColor="text1"/>
          <w:szCs w:val="24"/>
        </w:rPr>
        <w:t xml:space="preserve"> of the event. All adverse events that have not resolved by the end of the study, or that have not resolved upon discontinuation of the </w:t>
      </w:r>
      <w:r w:rsidR="00F62279" w:rsidRPr="00CA5E09">
        <w:rPr>
          <w:rFonts w:ascii="Times" w:hAnsi="Times" w:cs="Times New Roman"/>
          <w:color w:val="000000" w:themeColor="text1"/>
          <w:szCs w:val="24"/>
        </w:rPr>
        <w:t xml:space="preserve">study </w:t>
      </w:r>
      <w:r w:rsidR="00B078E2" w:rsidRPr="00CA5E09">
        <w:rPr>
          <w:rFonts w:ascii="Times" w:hAnsi="Times" w:cs="Times New Roman"/>
          <w:color w:val="000000" w:themeColor="text1"/>
          <w:szCs w:val="24"/>
        </w:rPr>
        <w:t xml:space="preserve">agent </w:t>
      </w:r>
      <w:r w:rsidR="00ED3F56">
        <w:rPr>
          <w:rFonts w:ascii="Times" w:hAnsi="Times" w:cs="Times New Roman"/>
          <w:color w:val="000000" w:themeColor="text1"/>
          <w:szCs w:val="24"/>
        </w:rPr>
        <w:t xml:space="preserve">were </w:t>
      </w:r>
      <w:r w:rsidRPr="00CA5E09">
        <w:rPr>
          <w:rFonts w:ascii="Times" w:hAnsi="Times" w:cs="Times New Roman"/>
          <w:color w:val="000000" w:themeColor="text1"/>
          <w:szCs w:val="24"/>
        </w:rPr>
        <w:t>followed until any of the following occurs:</w:t>
      </w:r>
    </w:p>
    <w:p w14:paraId="0BC88107"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resolves</w:t>
      </w:r>
    </w:p>
    <w:p w14:paraId="0BC88108"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stabilizes</w:t>
      </w:r>
    </w:p>
    <w:p w14:paraId="0BC88109"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returns to baseline, if a baseline value is available</w:t>
      </w:r>
    </w:p>
    <w:p w14:paraId="0BC8810A"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the event can be attributed to agents other than the study drug or to factors unrelated to study conduct</w:t>
      </w:r>
    </w:p>
    <w:p w14:paraId="0BC8810B" w14:textId="77777777" w:rsidR="0028006D" w:rsidRPr="00CA5E09" w:rsidRDefault="0028006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w:t>
      </w:r>
      <w:r w:rsidRPr="00CA5E09">
        <w:rPr>
          <w:rFonts w:ascii="Times" w:hAnsi="Times" w:cs="Times New Roman"/>
          <w:color w:val="000000" w:themeColor="text1"/>
          <w:szCs w:val="24"/>
        </w:rPr>
        <w:tab/>
        <w:t>when it becomes unlikely that any additional information can be obtained (subject or health care practitioner refusal to provide additional information, lost to follow-up after demonstration of due diligence with follow-up efforts)</w:t>
      </w:r>
    </w:p>
    <w:p w14:paraId="0BC8810C" w14:textId="77777777" w:rsidR="00B45D8D" w:rsidRPr="00CA5E09" w:rsidRDefault="00B45D8D" w:rsidP="0000105E">
      <w:pPr>
        <w:pStyle w:val="Header"/>
        <w:widowControl w:val="0"/>
        <w:tabs>
          <w:tab w:val="left" w:pos="567"/>
        </w:tabs>
        <w:spacing w:after="120" w:line="360" w:lineRule="auto"/>
        <w:jc w:val="both"/>
        <w:rPr>
          <w:rFonts w:ascii="Times" w:hAnsi="Times" w:cs="Times New Roman"/>
          <w:color w:val="000000" w:themeColor="text1"/>
          <w:szCs w:val="24"/>
        </w:rPr>
      </w:pPr>
      <w:r w:rsidRPr="00CA5E09">
        <w:rPr>
          <w:rFonts w:ascii="Times" w:hAnsi="Times" w:cs="Times New Roman"/>
          <w:color w:val="000000" w:themeColor="text1"/>
          <w:szCs w:val="24"/>
        </w:rPr>
        <w:t>The investigator</w:t>
      </w:r>
      <w:r w:rsidR="009D5290" w:rsidRPr="00CA5E09">
        <w:rPr>
          <w:rFonts w:ascii="Times" w:hAnsi="Times" w:cs="Times New Roman"/>
          <w:color w:val="000000" w:themeColor="text1"/>
          <w:szCs w:val="24"/>
        </w:rPr>
        <w:t>s</w:t>
      </w:r>
      <w:r w:rsidRPr="00CA5E09">
        <w:rPr>
          <w:rFonts w:ascii="Times" w:hAnsi="Times" w:cs="Times New Roman"/>
          <w:color w:val="000000" w:themeColor="text1"/>
          <w:szCs w:val="24"/>
        </w:rPr>
        <w:t xml:space="preserve"> and the sponsor assume responsibility for appropriate reporting of adverse events to the Competent Authorities. The investigator</w:t>
      </w:r>
      <w:r w:rsidR="009D5290" w:rsidRPr="00CA5E09">
        <w:rPr>
          <w:rFonts w:ascii="Times" w:hAnsi="Times" w:cs="Times New Roman"/>
          <w:color w:val="000000" w:themeColor="text1"/>
          <w:szCs w:val="24"/>
        </w:rPr>
        <w:t>s</w:t>
      </w:r>
      <w:r w:rsidRPr="00CA5E09">
        <w:rPr>
          <w:rFonts w:ascii="Times" w:hAnsi="Times" w:cs="Times New Roman"/>
          <w:color w:val="000000" w:themeColor="text1"/>
          <w:szCs w:val="24"/>
        </w:rPr>
        <w:t xml:space="preserve"> must report these events to the Institutional Review Board </w:t>
      </w:r>
      <w:r w:rsidR="009D5290" w:rsidRPr="00CA5E09">
        <w:rPr>
          <w:rFonts w:ascii="Times" w:hAnsi="Times" w:cs="Times New Roman"/>
          <w:color w:val="000000" w:themeColor="text1"/>
          <w:szCs w:val="24"/>
        </w:rPr>
        <w:t xml:space="preserve">of </w:t>
      </w:r>
      <w:r w:rsidR="002562A7">
        <w:rPr>
          <w:rFonts w:ascii="Times" w:hAnsi="Times" w:cs="Times New Roman"/>
          <w:color w:val="000000" w:themeColor="text1"/>
          <w:szCs w:val="24"/>
        </w:rPr>
        <w:t>Istanbul Medipol</w:t>
      </w:r>
      <w:r w:rsidR="009D5290" w:rsidRPr="00CA5E09">
        <w:rPr>
          <w:rFonts w:ascii="Times" w:hAnsi="Times" w:cs="Times New Roman"/>
          <w:color w:val="000000" w:themeColor="text1"/>
          <w:szCs w:val="24"/>
        </w:rPr>
        <w:t xml:space="preserve"> University</w:t>
      </w:r>
      <w:r w:rsidRPr="00CA5E09">
        <w:rPr>
          <w:rFonts w:ascii="Times" w:hAnsi="Times" w:cs="Times New Roman"/>
          <w:color w:val="000000" w:themeColor="text1"/>
          <w:szCs w:val="24"/>
        </w:rPr>
        <w:t>.</w:t>
      </w:r>
    </w:p>
    <w:p w14:paraId="0BC8810D" w14:textId="77777777" w:rsidR="000A3713" w:rsidRPr="00CA5E09" w:rsidRDefault="000A3713" w:rsidP="0000105E">
      <w:pPr>
        <w:pStyle w:val="Heading1"/>
        <w:spacing w:line="360" w:lineRule="auto"/>
        <w:jc w:val="both"/>
        <w:rPr>
          <w:rFonts w:ascii="Times" w:eastAsia="Times New Roman" w:hAnsi="Times"/>
          <w:szCs w:val="24"/>
          <w:lang w:eastAsia="fi-FI"/>
        </w:rPr>
      </w:pPr>
      <w:bookmarkStart w:id="23" w:name="_Toc42082181"/>
      <w:r w:rsidRPr="00CA5E09">
        <w:rPr>
          <w:rFonts w:ascii="Times" w:eastAsia="Times New Roman" w:hAnsi="Times"/>
          <w:szCs w:val="24"/>
          <w:lang w:eastAsia="fi-FI"/>
        </w:rPr>
        <w:t>ETHICAL ISSUES</w:t>
      </w:r>
      <w:bookmarkEnd w:id="23"/>
    </w:p>
    <w:p w14:paraId="0BC8810E" w14:textId="77777777"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Participation in the study is entirely voluntary for the research subjects.</w:t>
      </w:r>
    </w:p>
    <w:p w14:paraId="0BC8810F" w14:textId="7B430206"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lastRenderedPageBreak/>
        <w:t xml:space="preserve">All procedures and possible hazards, risks and discomforts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explained to the subjects both orally and in writing. We have years of experience in intensive protocols like this, with great success.</w:t>
      </w:r>
    </w:p>
    <w:p w14:paraId="0BC88110" w14:textId="3DB03DEF"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All study materials including patient information and the laboratory results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kept confidential.</w:t>
      </w:r>
    </w:p>
    <w:p w14:paraId="0BC88111" w14:textId="4C3C24F1"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spacing w:val="-2"/>
          <w:szCs w:val="24"/>
          <w:lang w:eastAsia="fi-FI"/>
        </w:rPr>
      </w:pPr>
      <w:r w:rsidRPr="00CA5E09">
        <w:rPr>
          <w:rFonts w:ascii="Times" w:eastAsia="Times New Roman" w:hAnsi="Times" w:cs="Times New Roman"/>
          <w:spacing w:val="-2"/>
          <w:szCs w:val="24"/>
          <w:lang w:eastAsia="fi-FI"/>
        </w:rPr>
        <w:t xml:space="preserve">Study participants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 xml:space="preserve">refunded for the discomfort, and also travel costs to the research sites </w:t>
      </w:r>
      <w:r w:rsidR="00ED3F56">
        <w:rPr>
          <w:rFonts w:ascii="Times" w:eastAsia="Times New Roman" w:hAnsi="Times" w:cs="Times New Roman"/>
          <w:spacing w:val="-2"/>
          <w:szCs w:val="24"/>
          <w:lang w:eastAsia="fi-FI"/>
        </w:rPr>
        <w:t xml:space="preserve">were </w:t>
      </w:r>
      <w:r w:rsidRPr="00CA5E09">
        <w:rPr>
          <w:rFonts w:ascii="Times" w:eastAsia="Times New Roman" w:hAnsi="Times" w:cs="Times New Roman"/>
          <w:spacing w:val="-2"/>
          <w:szCs w:val="24"/>
          <w:lang w:eastAsia="fi-FI"/>
        </w:rPr>
        <w:t>covered from research funds.</w:t>
      </w:r>
    </w:p>
    <w:p w14:paraId="0BC88112" w14:textId="77777777" w:rsidR="000A3713" w:rsidRPr="00CA5E09" w:rsidRDefault="000A3713" w:rsidP="0000105E">
      <w:pPr>
        <w:pStyle w:val="BodyTextIndent2"/>
        <w:numPr>
          <w:ilvl w:val="0"/>
          <w:numId w:val="6"/>
        </w:numPr>
        <w:spacing w:after="20" w:line="360" w:lineRule="auto"/>
        <w:ind w:left="714" w:hanging="357"/>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spacing w:val="-2"/>
          <w:szCs w:val="24"/>
          <w:lang w:eastAsia="fi-FI"/>
        </w:rPr>
        <w:t xml:space="preserve">In case of a patient accident, the patients are under the normal patient insurance and can have </w:t>
      </w:r>
      <w:r w:rsidRPr="00CA5E09">
        <w:rPr>
          <w:rFonts w:ascii="Times" w:eastAsia="Times New Roman" w:hAnsi="Times" w:cs="Times New Roman"/>
          <w:color w:val="000000" w:themeColor="text1"/>
          <w:spacing w:val="-2"/>
          <w:szCs w:val="24"/>
          <w:lang w:eastAsia="fi-FI"/>
        </w:rPr>
        <w:t>refunds through hospital’s normal policy.</w:t>
      </w:r>
    </w:p>
    <w:p w14:paraId="0BC88113" w14:textId="081C4FC0" w:rsidR="000A3713" w:rsidRPr="00CA5E09" w:rsidRDefault="000A3713" w:rsidP="0000105E">
      <w:pPr>
        <w:pStyle w:val="BodyTextIndent2"/>
        <w:numPr>
          <w:ilvl w:val="0"/>
          <w:numId w:val="6"/>
        </w:numPr>
        <w:spacing w:after="200" w:line="360" w:lineRule="auto"/>
        <w:ind w:left="714" w:hanging="357"/>
        <w:jc w:val="both"/>
        <w:rPr>
          <w:rFonts w:ascii="Times" w:eastAsia="Times New Roman" w:hAnsi="Times" w:cs="Times New Roman"/>
          <w:color w:val="000000" w:themeColor="text1"/>
          <w:spacing w:val="-2"/>
          <w:szCs w:val="24"/>
          <w:lang w:eastAsia="fi-FI"/>
        </w:rPr>
      </w:pPr>
      <w:r w:rsidRPr="00CA5E09">
        <w:rPr>
          <w:rFonts w:ascii="Times" w:hAnsi="Times" w:cs="Arial"/>
          <w:color w:val="000000" w:themeColor="text1"/>
          <w:szCs w:val="24"/>
        </w:rPr>
        <w:t xml:space="preserve">Data of study subjects who have dropped out from the study </w:t>
      </w:r>
      <w:r w:rsidR="00ED3F56">
        <w:rPr>
          <w:rFonts w:ascii="Times" w:hAnsi="Times" w:cs="Arial"/>
          <w:color w:val="000000" w:themeColor="text1"/>
          <w:szCs w:val="24"/>
        </w:rPr>
        <w:t xml:space="preserve">were </w:t>
      </w:r>
      <w:r w:rsidRPr="00CA5E09">
        <w:rPr>
          <w:rFonts w:ascii="Times" w:hAnsi="Times" w:cs="Arial"/>
          <w:color w:val="000000" w:themeColor="text1"/>
          <w:szCs w:val="24"/>
        </w:rPr>
        <w:t>remain in the data file unless study subjects request their data to be excluded.</w:t>
      </w:r>
    </w:p>
    <w:p w14:paraId="0BC88114" w14:textId="54B8351D" w:rsidR="000B4308" w:rsidRPr="00CA5E09" w:rsidRDefault="00270B14" w:rsidP="0000105E">
      <w:pPr>
        <w:pStyle w:val="BodyTextIndent2"/>
        <w:numPr>
          <w:ilvl w:val="0"/>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During the study the investigator</w:t>
      </w:r>
      <w:r w:rsidR="000B4308" w:rsidRPr="00CA5E09">
        <w:rPr>
          <w:rFonts w:ascii="Times" w:eastAsia="Times New Roman" w:hAnsi="Times" w:cs="Times New Roman"/>
          <w:color w:val="000000" w:themeColor="text1"/>
          <w:spacing w:val="-2"/>
          <w:szCs w:val="24"/>
          <w:lang w:eastAsia="fi-FI"/>
        </w:rPr>
        <w:t>s</w:t>
      </w:r>
      <w:r w:rsidRPr="00CA5E09">
        <w:rPr>
          <w:rFonts w:ascii="Times" w:eastAsia="Times New Roman" w:hAnsi="Times" w:cs="Times New Roman"/>
          <w:color w:val="000000" w:themeColor="text1"/>
          <w:spacing w:val="-2"/>
          <w:szCs w:val="24"/>
          <w:lang w:eastAsia="fi-FI"/>
        </w:rPr>
        <w:t xml:space="preserve"> (or sponsor where required) </w:t>
      </w:r>
      <w:r w:rsidR="00ED3F56">
        <w:rPr>
          <w:rFonts w:ascii="Times" w:eastAsia="Times New Roman" w:hAnsi="Times" w:cs="Times New Roman"/>
          <w:color w:val="000000" w:themeColor="text1"/>
          <w:spacing w:val="-2"/>
          <w:szCs w:val="24"/>
          <w:lang w:eastAsia="fi-FI"/>
        </w:rPr>
        <w:t xml:space="preserve">were </w:t>
      </w:r>
      <w:r w:rsidRPr="00CA5E09">
        <w:rPr>
          <w:rFonts w:ascii="Times" w:eastAsia="Times New Roman" w:hAnsi="Times" w:cs="Times New Roman"/>
          <w:color w:val="000000" w:themeColor="text1"/>
          <w:spacing w:val="-2"/>
          <w:szCs w:val="24"/>
          <w:lang w:eastAsia="fi-FI"/>
        </w:rPr>
        <w:t>send the following documents to the IEC/IRB for their review and approval, where appropriate:</w:t>
      </w:r>
    </w:p>
    <w:p w14:paraId="0BC88115"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protocol amendments</w:t>
      </w:r>
    </w:p>
    <w:p w14:paraId="0BC88116"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revision(s) to informed consent form and any other written materials to be provided to subjects</w:t>
      </w:r>
    </w:p>
    <w:p w14:paraId="0BC88117"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Investigator’s Brochure amendments or new edition(s)</w:t>
      </w:r>
    </w:p>
    <w:p w14:paraId="0BC88118"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reports of adverse events that are serious, unlisted, and associated with the investigational drug</w:t>
      </w:r>
    </w:p>
    <w:p w14:paraId="0BC88119"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new information that may adversely affect the safety of the subjects or the conduct of the study</w:t>
      </w:r>
    </w:p>
    <w:p w14:paraId="0BC8811A"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deviations from or changes to the protocol to eliminate immediate hazards to the subjects</w:t>
      </w:r>
    </w:p>
    <w:p w14:paraId="0BC8811B" w14:textId="77777777" w:rsidR="00270B14" w:rsidRPr="00CA5E09" w:rsidRDefault="00270B14" w:rsidP="0000105E">
      <w:pPr>
        <w:pStyle w:val="BodyTextIndent2"/>
        <w:numPr>
          <w:ilvl w:val="1"/>
          <w:numId w:val="6"/>
        </w:numPr>
        <w:spacing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report of deaths of subjects under the investigator's care</w:t>
      </w:r>
    </w:p>
    <w:p w14:paraId="0BC8811C" w14:textId="77777777" w:rsidR="00270B14" w:rsidRPr="00CA5E09" w:rsidRDefault="00270B14" w:rsidP="0000105E">
      <w:pPr>
        <w:pStyle w:val="BodyTextIndent2"/>
        <w:numPr>
          <w:ilvl w:val="1"/>
          <w:numId w:val="6"/>
        </w:numPr>
        <w:spacing w:after="200" w:line="360" w:lineRule="auto"/>
        <w:jc w:val="both"/>
        <w:rPr>
          <w:rFonts w:ascii="Times" w:eastAsia="Times New Roman" w:hAnsi="Times" w:cs="Times New Roman"/>
          <w:color w:val="000000" w:themeColor="text1"/>
          <w:spacing w:val="-2"/>
          <w:szCs w:val="24"/>
          <w:lang w:eastAsia="fi-FI"/>
        </w:rPr>
      </w:pPr>
      <w:r w:rsidRPr="00CA5E09">
        <w:rPr>
          <w:rFonts w:ascii="Times" w:eastAsia="Times New Roman" w:hAnsi="Times" w:cs="Times New Roman"/>
          <w:color w:val="000000" w:themeColor="text1"/>
          <w:spacing w:val="-2"/>
          <w:szCs w:val="24"/>
          <w:lang w:eastAsia="fi-FI"/>
        </w:rPr>
        <w:t>notification if a new investigator is responsible for the study at the site</w:t>
      </w:r>
    </w:p>
    <w:p w14:paraId="0BC8811D" w14:textId="77777777" w:rsidR="001C5535" w:rsidRPr="00CA5E09" w:rsidRDefault="001C5535" w:rsidP="0000105E">
      <w:pPr>
        <w:spacing w:line="360" w:lineRule="auto"/>
        <w:jc w:val="both"/>
        <w:rPr>
          <w:rFonts w:ascii="Times" w:hAnsi="Times"/>
          <w:b/>
          <w:szCs w:val="24"/>
        </w:rPr>
      </w:pPr>
      <w:r w:rsidRPr="00CA5E09">
        <w:rPr>
          <w:rFonts w:ascii="Times" w:hAnsi="Times"/>
          <w:b/>
          <w:spacing w:val="-3"/>
          <w:szCs w:val="24"/>
        </w:rPr>
        <w:t>Regulatory</w:t>
      </w:r>
      <w:r w:rsidRPr="00CA5E09">
        <w:rPr>
          <w:rFonts w:ascii="Times" w:hAnsi="Times"/>
          <w:b/>
          <w:spacing w:val="-14"/>
          <w:szCs w:val="24"/>
        </w:rPr>
        <w:t xml:space="preserve"> </w:t>
      </w:r>
      <w:r w:rsidRPr="00CA5E09">
        <w:rPr>
          <w:rFonts w:ascii="Times" w:hAnsi="Times"/>
          <w:b/>
          <w:szCs w:val="24"/>
        </w:rPr>
        <w:t>Approval/Notification</w:t>
      </w:r>
    </w:p>
    <w:p w14:paraId="0BC8811E" w14:textId="458891B2" w:rsidR="001C5535" w:rsidRPr="00CA5E09" w:rsidRDefault="001C5535" w:rsidP="0000105E">
      <w:pPr>
        <w:pStyle w:val="BodyText"/>
        <w:kinsoku w:val="0"/>
        <w:overflowPunct w:val="0"/>
        <w:spacing w:before="59" w:line="360" w:lineRule="auto"/>
        <w:ind w:right="122"/>
        <w:jc w:val="both"/>
        <w:rPr>
          <w:rFonts w:ascii="Times" w:hAnsi="Times"/>
          <w:spacing w:val="-3"/>
          <w:szCs w:val="24"/>
        </w:rPr>
      </w:pPr>
      <w:r w:rsidRPr="00CA5E09">
        <w:rPr>
          <w:rFonts w:ascii="Times" w:hAnsi="Times"/>
          <w:spacing w:val="-3"/>
          <w:szCs w:val="24"/>
        </w:rPr>
        <w:t xml:space="preserve">This protocol </w:t>
      </w:r>
      <w:r w:rsidRPr="00CA5E09">
        <w:rPr>
          <w:rFonts w:ascii="Times" w:hAnsi="Times"/>
          <w:szCs w:val="24"/>
        </w:rPr>
        <w:t xml:space="preserve">and </w:t>
      </w:r>
      <w:r w:rsidRPr="00CA5E09">
        <w:rPr>
          <w:rFonts w:ascii="Times" w:hAnsi="Times"/>
          <w:spacing w:val="-3"/>
          <w:szCs w:val="24"/>
        </w:rPr>
        <w:t xml:space="preserve">any </w:t>
      </w:r>
      <w:r w:rsidRPr="00CA5E09">
        <w:rPr>
          <w:rFonts w:ascii="Times" w:hAnsi="Times"/>
          <w:spacing w:val="-4"/>
          <w:szCs w:val="24"/>
        </w:rPr>
        <w:t xml:space="preserve">amendment(s) </w:t>
      </w:r>
      <w:r w:rsidR="00ED3F56">
        <w:rPr>
          <w:rFonts w:ascii="Times" w:hAnsi="Times"/>
          <w:szCs w:val="24"/>
        </w:rPr>
        <w:t xml:space="preserve">were </w:t>
      </w:r>
      <w:r w:rsidRPr="00CA5E09">
        <w:rPr>
          <w:rFonts w:ascii="Times" w:hAnsi="Times"/>
          <w:spacing w:val="-4"/>
          <w:szCs w:val="24"/>
        </w:rPr>
        <w:t>submitted</w:t>
      </w:r>
      <w:r w:rsidRPr="00CA5E09">
        <w:rPr>
          <w:rFonts w:ascii="Times" w:hAnsi="Times"/>
          <w:spacing w:val="53"/>
          <w:szCs w:val="24"/>
        </w:rPr>
        <w:t xml:space="preserve"> </w:t>
      </w:r>
      <w:r w:rsidRPr="00CA5E09">
        <w:rPr>
          <w:rFonts w:ascii="Times" w:hAnsi="Times"/>
          <w:szCs w:val="24"/>
        </w:rPr>
        <w:t xml:space="preserve">to </w:t>
      </w:r>
      <w:r w:rsidRPr="00CA5E09">
        <w:rPr>
          <w:rFonts w:ascii="Times" w:hAnsi="Times"/>
          <w:spacing w:val="-4"/>
          <w:szCs w:val="24"/>
        </w:rPr>
        <w:t>the</w:t>
      </w:r>
      <w:r w:rsidR="00957059" w:rsidRPr="00CA5E09">
        <w:rPr>
          <w:rFonts w:ascii="Times" w:hAnsi="Times"/>
          <w:spacing w:val="53"/>
          <w:szCs w:val="24"/>
        </w:rPr>
        <w:t xml:space="preserve"> </w:t>
      </w:r>
      <w:r w:rsidR="00737F13" w:rsidRPr="00CA5E09">
        <w:rPr>
          <w:rFonts w:ascii="Times" w:hAnsi="Times"/>
          <w:spacing w:val="-3"/>
          <w:szCs w:val="24"/>
        </w:rPr>
        <w:t>Ministry of Health of Turkey</w:t>
      </w:r>
      <w:r w:rsidRPr="00CA5E09">
        <w:rPr>
          <w:rFonts w:ascii="Times" w:hAnsi="Times"/>
          <w:spacing w:val="-3"/>
          <w:szCs w:val="24"/>
        </w:rPr>
        <w:t xml:space="preserve">. </w:t>
      </w:r>
      <w:r w:rsidR="00957059" w:rsidRPr="00CA5E09">
        <w:rPr>
          <w:rFonts w:ascii="Times" w:hAnsi="Times"/>
          <w:szCs w:val="24"/>
        </w:rPr>
        <w:t>The</w:t>
      </w:r>
      <w:r w:rsidRPr="00CA5E09">
        <w:rPr>
          <w:rFonts w:ascii="Times" w:hAnsi="Times"/>
          <w:szCs w:val="24"/>
        </w:rPr>
        <w:t xml:space="preserve"> </w:t>
      </w:r>
      <w:r w:rsidRPr="00CA5E09">
        <w:rPr>
          <w:rFonts w:ascii="Times" w:hAnsi="Times"/>
          <w:spacing w:val="-4"/>
          <w:szCs w:val="24"/>
        </w:rPr>
        <w:t xml:space="preserve">study </w:t>
      </w:r>
      <w:r w:rsidRPr="00CA5E09">
        <w:rPr>
          <w:rFonts w:ascii="Times" w:hAnsi="Times"/>
          <w:spacing w:val="-3"/>
          <w:szCs w:val="24"/>
        </w:rPr>
        <w:t xml:space="preserve">initiated </w:t>
      </w:r>
      <w:r w:rsidR="0000105E">
        <w:rPr>
          <w:rFonts w:ascii="Times" w:hAnsi="Times"/>
          <w:spacing w:val="-3"/>
          <w:szCs w:val="24"/>
        </w:rPr>
        <w:t>when</w:t>
      </w:r>
      <w:r w:rsidRPr="00CA5E09">
        <w:rPr>
          <w:rFonts w:ascii="Times" w:hAnsi="Times"/>
          <w:spacing w:val="-3"/>
          <w:szCs w:val="24"/>
        </w:rPr>
        <w:t xml:space="preserve"> regulatory </w:t>
      </w:r>
      <w:r w:rsidRPr="00CA5E09">
        <w:rPr>
          <w:rFonts w:ascii="Times" w:hAnsi="Times"/>
          <w:spacing w:val="-4"/>
          <w:szCs w:val="24"/>
        </w:rPr>
        <w:t xml:space="preserve">requirements </w:t>
      </w:r>
      <w:r w:rsidR="0000105E">
        <w:rPr>
          <w:rFonts w:ascii="Times" w:hAnsi="Times"/>
          <w:spacing w:val="-3"/>
          <w:szCs w:val="24"/>
        </w:rPr>
        <w:t>we</w:t>
      </w:r>
      <w:r w:rsidRPr="00CA5E09">
        <w:rPr>
          <w:rFonts w:ascii="Times" w:hAnsi="Times"/>
          <w:spacing w:val="-3"/>
          <w:szCs w:val="24"/>
        </w:rPr>
        <w:t>re met.</w:t>
      </w:r>
      <w:r w:rsidR="00957059" w:rsidRPr="00CA5E09">
        <w:rPr>
          <w:rFonts w:ascii="Times" w:hAnsi="Times"/>
          <w:spacing w:val="-3"/>
          <w:szCs w:val="24"/>
        </w:rPr>
        <w:t xml:space="preserve"> </w:t>
      </w:r>
    </w:p>
    <w:p w14:paraId="0BC8811F" w14:textId="77777777" w:rsidR="004F4415" w:rsidRPr="00CA5E09" w:rsidRDefault="004F4415" w:rsidP="0000105E">
      <w:pPr>
        <w:pStyle w:val="BodyText"/>
        <w:kinsoku w:val="0"/>
        <w:overflowPunct w:val="0"/>
        <w:spacing w:before="59" w:line="360" w:lineRule="auto"/>
        <w:ind w:right="122"/>
        <w:jc w:val="both"/>
        <w:rPr>
          <w:rFonts w:ascii="Times" w:hAnsi="Times"/>
          <w:b/>
          <w:spacing w:val="-3"/>
          <w:szCs w:val="24"/>
        </w:rPr>
      </w:pPr>
      <w:r w:rsidRPr="00CA5E09">
        <w:rPr>
          <w:rFonts w:ascii="Times" w:hAnsi="Times"/>
          <w:b/>
          <w:spacing w:val="-3"/>
          <w:szCs w:val="24"/>
        </w:rPr>
        <w:t>Monitoring</w:t>
      </w:r>
    </w:p>
    <w:p w14:paraId="0BC88120" w14:textId="1FEA5026" w:rsidR="004F4415" w:rsidRPr="00CA5E09" w:rsidRDefault="004F4415" w:rsidP="0000105E">
      <w:pPr>
        <w:pStyle w:val="BodyText"/>
        <w:kinsoku w:val="0"/>
        <w:overflowPunct w:val="0"/>
        <w:spacing w:before="59" w:line="360" w:lineRule="auto"/>
        <w:ind w:right="122"/>
        <w:jc w:val="both"/>
        <w:rPr>
          <w:rFonts w:ascii="Times" w:hAnsi="Times"/>
          <w:spacing w:val="-3"/>
          <w:szCs w:val="24"/>
        </w:rPr>
      </w:pPr>
      <w:r w:rsidRPr="00CA5E09">
        <w:rPr>
          <w:rFonts w:ascii="Times" w:hAnsi="Times"/>
          <w:spacing w:val="-3"/>
          <w:szCs w:val="24"/>
        </w:rPr>
        <w:lastRenderedPageBreak/>
        <w:t>The sponsor perform</w:t>
      </w:r>
      <w:r w:rsidR="0000105E">
        <w:rPr>
          <w:rFonts w:ascii="Times" w:hAnsi="Times"/>
          <w:spacing w:val="-3"/>
          <w:szCs w:val="24"/>
        </w:rPr>
        <w:t>ed</w:t>
      </w:r>
      <w:r w:rsidRPr="00CA5E09">
        <w:rPr>
          <w:rFonts w:ascii="Times" w:hAnsi="Times"/>
          <w:spacing w:val="-3"/>
          <w:szCs w:val="24"/>
        </w:rPr>
        <w:t xml:space="preserve"> on-site monitoring visits as frequently as necessary. At </w:t>
      </w:r>
      <w:r w:rsidR="00944A44" w:rsidRPr="00CA5E09">
        <w:rPr>
          <w:rFonts w:ascii="Times" w:hAnsi="Times"/>
          <w:spacing w:val="-3"/>
          <w:szCs w:val="24"/>
        </w:rPr>
        <w:t>all</w:t>
      </w:r>
      <w:r w:rsidRPr="00CA5E09">
        <w:rPr>
          <w:rFonts w:ascii="Times" w:hAnsi="Times"/>
          <w:spacing w:val="-3"/>
          <w:szCs w:val="24"/>
        </w:rPr>
        <w:t xml:space="preserve"> visits, the monitor compare</w:t>
      </w:r>
      <w:r w:rsidR="0000105E">
        <w:rPr>
          <w:rFonts w:ascii="Times" w:hAnsi="Times"/>
          <w:spacing w:val="-3"/>
          <w:szCs w:val="24"/>
        </w:rPr>
        <w:t>d</w:t>
      </w:r>
      <w:r w:rsidRPr="00CA5E09">
        <w:rPr>
          <w:rFonts w:ascii="Times" w:hAnsi="Times"/>
          <w:spacing w:val="-3"/>
          <w:szCs w:val="24"/>
        </w:rPr>
        <w:t xml:space="preserve"> the data entered into the CRFs with the hospital or clinic records (source documents). The nature and location of all source documents </w:t>
      </w:r>
      <w:r w:rsidR="00ED3F56">
        <w:rPr>
          <w:rFonts w:ascii="Times" w:hAnsi="Times"/>
          <w:spacing w:val="-3"/>
          <w:szCs w:val="24"/>
        </w:rPr>
        <w:t xml:space="preserve">were </w:t>
      </w:r>
      <w:r w:rsidRPr="00CA5E09">
        <w:rPr>
          <w:rFonts w:ascii="Times" w:hAnsi="Times"/>
          <w:spacing w:val="-3"/>
          <w:szCs w:val="24"/>
        </w:rPr>
        <w:t xml:space="preserve">identified to ensure that all sources of original data required to complete the CRF are known to the sponsor and investigational staff and are accessible for verification by the sponsor site contact. </w:t>
      </w:r>
    </w:p>
    <w:p w14:paraId="0BC88189" w14:textId="780C63F5" w:rsidR="006D4E8B" w:rsidRPr="002A0706" w:rsidRDefault="004F4415" w:rsidP="0000105E">
      <w:pPr>
        <w:pStyle w:val="BodyText"/>
        <w:kinsoku w:val="0"/>
        <w:overflowPunct w:val="0"/>
        <w:spacing w:before="59" w:line="360" w:lineRule="auto"/>
        <w:ind w:right="122"/>
        <w:jc w:val="both"/>
        <w:rPr>
          <w:rFonts w:ascii="Times" w:hAnsi="Times"/>
          <w:spacing w:val="-3"/>
          <w:szCs w:val="24"/>
        </w:rPr>
      </w:pPr>
      <w:r w:rsidRPr="00CA5E09">
        <w:rPr>
          <w:rFonts w:ascii="Times" w:hAnsi="Times"/>
          <w:spacing w:val="-3"/>
          <w:szCs w:val="24"/>
        </w:rPr>
        <w:t xml:space="preserve">Direct access to source documentation (medical records) must be allowed for the purpose of verifying that the data recorded in the CRF are consistent with the original source data. The monitor </w:t>
      </w:r>
      <w:r w:rsidR="0000105E">
        <w:rPr>
          <w:rFonts w:ascii="Times" w:hAnsi="Times"/>
          <w:spacing w:val="-3"/>
          <w:szCs w:val="24"/>
        </w:rPr>
        <w:t>met</w:t>
      </w:r>
      <w:r w:rsidRPr="00CA5E09">
        <w:rPr>
          <w:rFonts w:ascii="Times" w:hAnsi="Times"/>
          <w:spacing w:val="-3"/>
          <w:szCs w:val="24"/>
        </w:rPr>
        <w:t xml:space="preserve"> with the investigator on a regular basis during the study to provide feedback on the study conduct.</w:t>
      </w:r>
    </w:p>
    <w:sectPr w:rsidR="006D4E8B" w:rsidRPr="002A0706" w:rsidSect="00C06CE0">
      <w:footerReference w:type="first" r:id="rId9"/>
      <w:pgSz w:w="11906" w:h="16838"/>
      <w:pgMar w:top="1247"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F9E17" w14:textId="77777777" w:rsidR="009F0066" w:rsidRDefault="009F0066" w:rsidP="00B81332">
      <w:pPr>
        <w:spacing w:after="0" w:line="240" w:lineRule="auto"/>
      </w:pPr>
      <w:r>
        <w:separator/>
      </w:r>
    </w:p>
  </w:endnote>
  <w:endnote w:type="continuationSeparator" w:id="0">
    <w:p w14:paraId="26EE9A99" w14:textId="77777777" w:rsidR="009F0066" w:rsidRDefault="009F0066" w:rsidP="00B81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Light">
    <w:altName w:val="Arial"/>
    <w:panose1 w:val="020B0403020202020204"/>
    <w:charset w:val="00"/>
    <w:family w:val="swiss"/>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ȝ̖怀"/>
    <w:panose1 w:val="00000500000000020000"/>
    <w:charset w:val="00"/>
    <w:family w:val="auto"/>
    <w:pitch w:val="variable"/>
    <w:sig w:usb0="E00002FF" w:usb1="5000205A" w:usb2="00000000" w:usb3="00000000" w:csb0="0000019F" w:csb1="00000000"/>
  </w:font>
  <w:font w:name="FreeSans">
    <w:altName w:val="MS Mincho"/>
    <w:panose1 w:val="020B0604020202020204"/>
    <w:charset w:val="80"/>
    <w:family w:val="auto"/>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2951277"/>
      <w:docPartObj>
        <w:docPartGallery w:val="Page Numbers (Bottom of Page)"/>
        <w:docPartUnique/>
      </w:docPartObj>
    </w:sdtPr>
    <w:sdtEndPr/>
    <w:sdtContent>
      <w:sdt>
        <w:sdtPr>
          <w:id w:val="-845015403"/>
          <w:docPartObj>
            <w:docPartGallery w:val="Page Numbers (Top of Page)"/>
            <w:docPartUnique/>
          </w:docPartObj>
        </w:sdtPr>
        <w:sdtEndPr/>
        <w:sdtContent>
          <w:p w14:paraId="0BC88195" w14:textId="77777777" w:rsidR="00390C6D" w:rsidRDefault="00390C6D">
            <w:pPr>
              <w:pStyle w:val="Footer"/>
              <w:jc w:val="right"/>
            </w:pPr>
            <w:r>
              <w:t>Page</w:t>
            </w:r>
            <w:r>
              <w:rPr>
                <w:lang w:val="tr-TR"/>
              </w:rPr>
              <w:t xml:space="preserve"> </w:t>
            </w:r>
            <w:r>
              <w:rPr>
                <w:b/>
                <w:bCs/>
                <w:szCs w:val="24"/>
              </w:rPr>
              <w:fldChar w:fldCharType="begin"/>
            </w:r>
            <w:r>
              <w:rPr>
                <w:b/>
                <w:bCs/>
              </w:rPr>
              <w:instrText>PAGE</w:instrText>
            </w:r>
            <w:r>
              <w:rPr>
                <w:b/>
                <w:bCs/>
                <w:szCs w:val="24"/>
              </w:rPr>
              <w:fldChar w:fldCharType="separate"/>
            </w:r>
            <w:r>
              <w:rPr>
                <w:b/>
                <w:bCs/>
                <w:noProof/>
              </w:rPr>
              <w:t>10</w:t>
            </w:r>
            <w:r>
              <w:rPr>
                <w:b/>
                <w:bCs/>
                <w:szCs w:val="24"/>
              </w:rPr>
              <w:fldChar w:fldCharType="end"/>
            </w:r>
            <w:r>
              <w:rPr>
                <w:lang w:val="tr-TR"/>
              </w:rPr>
              <w:t xml:space="preserve"> / </w:t>
            </w:r>
            <w:r>
              <w:rPr>
                <w:b/>
                <w:bCs/>
                <w:szCs w:val="24"/>
              </w:rPr>
              <w:fldChar w:fldCharType="begin"/>
            </w:r>
            <w:r>
              <w:rPr>
                <w:b/>
                <w:bCs/>
              </w:rPr>
              <w:instrText>NUMPAGES</w:instrText>
            </w:r>
            <w:r>
              <w:rPr>
                <w:b/>
                <w:bCs/>
                <w:szCs w:val="24"/>
              </w:rPr>
              <w:fldChar w:fldCharType="separate"/>
            </w:r>
            <w:r>
              <w:rPr>
                <w:b/>
                <w:bCs/>
                <w:noProof/>
              </w:rPr>
              <w:t>39</w:t>
            </w:r>
            <w:r>
              <w:rPr>
                <w:b/>
                <w:bCs/>
                <w:szCs w:val="24"/>
              </w:rPr>
              <w:fldChar w:fldCharType="end"/>
            </w:r>
          </w:p>
        </w:sdtContent>
      </w:sdt>
    </w:sdtContent>
  </w:sdt>
  <w:p w14:paraId="0BC88196" w14:textId="77777777" w:rsidR="00390C6D" w:rsidRDefault="00390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B8FDA" w14:textId="77777777" w:rsidR="009F0066" w:rsidRDefault="009F0066" w:rsidP="00B81332">
      <w:pPr>
        <w:spacing w:after="0" w:line="240" w:lineRule="auto"/>
      </w:pPr>
      <w:r>
        <w:separator/>
      </w:r>
    </w:p>
  </w:footnote>
  <w:footnote w:type="continuationSeparator" w:id="0">
    <w:p w14:paraId="610FB46F" w14:textId="77777777" w:rsidR="009F0066" w:rsidRDefault="009F0066" w:rsidP="00B81332">
      <w:pPr>
        <w:spacing w:after="0" w:line="240" w:lineRule="auto"/>
      </w:pPr>
      <w:r>
        <w:continuationSeparator/>
      </w:r>
    </w:p>
  </w:footnote>
  <w:footnote w:id="1">
    <w:p w14:paraId="0BC88197" w14:textId="77777777" w:rsidR="00390C6D" w:rsidRPr="00186FEE" w:rsidRDefault="00390C6D" w:rsidP="00677602">
      <w:pPr>
        <w:pStyle w:val="FootnoteText"/>
        <w:rPr>
          <w:rFonts w:cs="Times New Roman"/>
        </w:rPr>
      </w:pPr>
      <w:r w:rsidRPr="005A58D9">
        <w:rPr>
          <w:rStyle w:val="FootnoteReference"/>
          <w:rFonts w:cs="Times New Roman"/>
        </w:rPr>
        <w:footnoteRef/>
      </w:r>
      <w:r w:rsidRPr="005A58D9">
        <w:rPr>
          <w:rFonts w:cs="Times New Roman"/>
        </w:rPr>
        <w:t xml:space="preserve"> </w:t>
      </w:r>
      <w:r>
        <w:rPr>
          <w:rFonts w:cs="Times New Roman"/>
          <w:color w:val="242424"/>
          <w:shd w:val="clear" w:color="auto" w:fill="FFFFFF"/>
        </w:rPr>
        <w:t>Sorbitol</w:t>
      </w:r>
      <w:r w:rsidRPr="005A58D9">
        <w:rPr>
          <w:rFonts w:cs="Times New Roman"/>
          <w:color w:val="242424"/>
          <w:shd w:val="clear" w:color="auto" w:fill="FFFFFF"/>
        </w:rPr>
        <w:t xml:space="preserve"> is widely used due to its solubility in water. It’s approved by the U.S. Food and Drug Administration (FDA).</w:t>
      </w:r>
      <w:r w:rsidRPr="005A58D9">
        <w:rPr>
          <w:rFonts w:cs="Times New Roman"/>
          <w:color w:val="222222"/>
          <w:shd w:val="clear" w:color="auto" w:fill="FFFFFF"/>
        </w:rPr>
        <w:t xml:space="preserve"> See link: </w:t>
      </w:r>
      <w:hyperlink r:id="rId1" w:history="1">
        <w:r w:rsidRPr="005A58D9">
          <w:rPr>
            <w:rStyle w:val="Hyperlink"/>
            <w:rFonts w:cs="Times New Roman"/>
            <w:color w:val="663366"/>
            <w:shd w:val="clear" w:color="auto" w:fill="FFFFFF"/>
          </w:rPr>
          <w:t>Inactive Ingredients in FDA Approved Drugs</w:t>
        </w:r>
      </w:hyperlink>
      <w:r w:rsidRPr="005A58D9">
        <w:rPr>
          <w:rStyle w:val="reference-text"/>
          <w:rFonts w:cs="Times New Roman"/>
          <w:color w:val="222222"/>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22"/>
    <w:multiLevelType w:val="multilevel"/>
    <w:tmpl w:val="000008A5"/>
    <w:lvl w:ilvl="0">
      <w:start w:val="17"/>
      <w:numFmt w:val="decimal"/>
      <w:lvlText w:val="%1"/>
      <w:lvlJc w:val="left"/>
      <w:pPr>
        <w:ind w:left="2495" w:hanging="1378"/>
      </w:pPr>
    </w:lvl>
    <w:lvl w:ilvl="1">
      <w:start w:val="2"/>
      <w:numFmt w:val="decimal"/>
      <w:lvlText w:val="%1.%2"/>
      <w:lvlJc w:val="left"/>
      <w:pPr>
        <w:ind w:left="2495" w:hanging="1378"/>
      </w:pPr>
    </w:lvl>
    <w:lvl w:ilvl="2">
      <w:start w:val="1"/>
      <w:numFmt w:val="decimal"/>
      <w:lvlText w:val="%1.%2.%3."/>
      <w:lvlJc w:val="left"/>
      <w:pPr>
        <w:ind w:left="2495" w:hanging="1378"/>
      </w:pPr>
      <w:rPr>
        <w:rFonts w:ascii="Arial" w:hAnsi="Arial" w:cs="Arial"/>
        <w:b/>
        <w:bCs/>
        <w:spacing w:val="-17"/>
        <w:w w:val="99"/>
        <w:sz w:val="24"/>
        <w:szCs w:val="24"/>
      </w:rPr>
    </w:lvl>
    <w:lvl w:ilvl="3">
      <w:numFmt w:val="bullet"/>
      <w:lvlText w:val="•"/>
      <w:lvlJc w:val="left"/>
      <w:pPr>
        <w:ind w:left="4876" w:hanging="1378"/>
      </w:pPr>
    </w:lvl>
    <w:lvl w:ilvl="4">
      <w:numFmt w:val="bullet"/>
      <w:lvlText w:val="•"/>
      <w:lvlJc w:val="left"/>
      <w:pPr>
        <w:ind w:left="5668" w:hanging="1378"/>
      </w:pPr>
    </w:lvl>
    <w:lvl w:ilvl="5">
      <w:numFmt w:val="bullet"/>
      <w:lvlText w:val="•"/>
      <w:lvlJc w:val="left"/>
      <w:pPr>
        <w:ind w:left="6460" w:hanging="1378"/>
      </w:pPr>
    </w:lvl>
    <w:lvl w:ilvl="6">
      <w:numFmt w:val="bullet"/>
      <w:lvlText w:val="•"/>
      <w:lvlJc w:val="left"/>
      <w:pPr>
        <w:ind w:left="7252" w:hanging="1378"/>
      </w:pPr>
    </w:lvl>
    <w:lvl w:ilvl="7">
      <w:numFmt w:val="bullet"/>
      <w:lvlText w:val="•"/>
      <w:lvlJc w:val="left"/>
      <w:pPr>
        <w:ind w:left="8044" w:hanging="1378"/>
      </w:pPr>
    </w:lvl>
    <w:lvl w:ilvl="8">
      <w:numFmt w:val="bullet"/>
      <w:lvlText w:val="•"/>
      <w:lvlJc w:val="left"/>
      <w:pPr>
        <w:ind w:left="8836" w:hanging="1378"/>
      </w:pPr>
    </w:lvl>
  </w:abstractNum>
  <w:abstractNum w:abstractNumId="1" w15:restartNumberingAfterBreak="0">
    <w:nsid w:val="02E82530"/>
    <w:multiLevelType w:val="hybridMultilevel"/>
    <w:tmpl w:val="957C1B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673077C"/>
    <w:multiLevelType w:val="hybridMultilevel"/>
    <w:tmpl w:val="2690CA38"/>
    <w:lvl w:ilvl="0" w:tplc="04090001">
      <w:start w:val="1"/>
      <w:numFmt w:val="bullet"/>
      <w:lvlText w:val=""/>
      <w:lvlJc w:val="left"/>
      <w:pPr>
        <w:ind w:left="927" w:hanging="360"/>
      </w:pPr>
      <w:rPr>
        <w:rFonts w:ascii="Symbol" w:hAnsi="Symbol"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B2C5A8D"/>
    <w:multiLevelType w:val="multilevel"/>
    <w:tmpl w:val="3EC4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00795"/>
    <w:multiLevelType w:val="hybridMultilevel"/>
    <w:tmpl w:val="193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D4997"/>
    <w:multiLevelType w:val="hybridMultilevel"/>
    <w:tmpl w:val="2478938C"/>
    <w:lvl w:ilvl="0" w:tplc="0409000F">
      <w:start w:val="1"/>
      <w:numFmt w:val="decimal"/>
      <w:lvlText w:val="%1."/>
      <w:lvlJc w:val="left"/>
      <w:pPr>
        <w:ind w:left="720" w:hanging="360"/>
      </w:pPr>
    </w:lvl>
    <w:lvl w:ilvl="1" w:tplc="DC121AA2">
      <w:numFmt w:val="bullet"/>
      <w:lvlText w:val="•"/>
      <w:lvlJc w:val="left"/>
      <w:pPr>
        <w:ind w:left="2380" w:hanging="1300"/>
      </w:pPr>
      <w:rPr>
        <w:rFonts w:ascii="Times New Roman" w:eastAsiaTheme="minorHAnsi"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133E5"/>
    <w:multiLevelType w:val="hybridMultilevel"/>
    <w:tmpl w:val="80162C2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4E2BDB"/>
    <w:multiLevelType w:val="hybridMultilevel"/>
    <w:tmpl w:val="50BA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0524B"/>
    <w:multiLevelType w:val="hybridMultilevel"/>
    <w:tmpl w:val="8A0465B4"/>
    <w:lvl w:ilvl="0" w:tplc="2780DB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1006F1"/>
    <w:multiLevelType w:val="hybridMultilevel"/>
    <w:tmpl w:val="06D20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052B73"/>
    <w:multiLevelType w:val="hybridMultilevel"/>
    <w:tmpl w:val="DF7898E0"/>
    <w:lvl w:ilvl="0" w:tplc="F8EAF47C">
      <w:start w:val="1"/>
      <w:numFmt w:val="bullet"/>
      <w:lvlText w:val="●"/>
      <w:lvlJc w:val="left"/>
      <w:pPr>
        <w:tabs>
          <w:tab w:val="num" w:pos="18"/>
        </w:tabs>
        <w:ind w:left="720" w:hanging="360"/>
      </w:pPr>
      <w:rPr>
        <w:rFonts w:ascii="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start w:val="1"/>
      <w:numFmt w:val="bullet"/>
      <w:lvlText w:val=""/>
      <w:lvlJc w:val="left"/>
      <w:pPr>
        <w:tabs>
          <w:tab w:val="num" w:pos="2160"/>
        </w:tabs>
        <w:ind w:left="2160" w:hanging="360"/>
      </w:pPr>
      <w:rPr>
        <w:rFonts w:ascii="Wingdings" w:hAnsi="Wingdings" w:hint="default"/>
      </w:rPr>
    </w:lvl>
    <w:lvl w:ilvl="3" w:tplc="040B0001">
      <w:start w:val="1"/>
      <w:numFmt w:val="bullet"/>
      <w:lvlText w:val=""/>
      <w:lvlJc w:val="left"/>
      <w:pPr>
        <w:tabs>
          <w:tab w:val="num" w:pos="2880"/>
        </w:tabs>
        <w:ind w:left="2880" w:hanging="360"/>
      </w:pPr>
      <w:rPr>
        <w:rFonts w:ascii="Symbol" w:hAnsi="Symbol" w:hint="default"/>
      </w:rPr>
    </w:lvl>
    <w:lvl w:ilvl="4" w:tplc="040B0003">
      <w:start w:val="1"/>
      <w:numFmt w:val="bullet"/>
      <w:lvlText w:val="o"/>
      <w:lvlJc w:val="left"/>
      <w:pPr>
        <w:tabs>
          <w:tab w:val="num" w:pos="3600"/>
        </w:tabs>
        <w:ind w:left="3600" w:hanging="360"/>
      </w:pPr>
      <w:rPr>
        <w:rFonts w:ascii="Courier New" w:hAnsi="Courier New" w:hint="default"/>
      </w:rPr>
    </w:lvl>
    <w:lvl w:ilvl="5" w:tplc="040B0005">
      <w:start w:val="1"/>
      <w:numFmt w:val="bullet"/>
      <w:lvlText w:val=""/>
      <w:lvlJc w:val="left"/>
      <w:pPr>
        <w:tabs>
          <w:tab w:val="num" w:pos="4320"/>
        </w:tabs>
        <w:ind w:left="4320" w:hanging="360"/>
      </w:pPr>
      <w:rPr>
        <w:rFonts w:ascii="Wingdings" w:hAnsi="Wingdings" w:hint="default"/>
      </w:rPr>
    </w:lvl>
    <w:lvl w:ilvl="6" w:tplc="040B0001">
      <w:start w:val="1"/>
      <w:numFmt w:val="bullet"/>
      <w:lvlText w:val=""/>
      <w:lvlJc w:val="left"/>
      <w:pPr>
        <w:tabs>
          <w:tab w:val="num" w:pos="5040"/>
        </w:tabs>
        <w:ind w:left="5040" w:hanging="360"/>
      </w:pPr>
      <w:rPr>
        <w:rFonts w:ascii="Symbol" w:hAnsi="Symbol" w:hint="default"/>
      </w:rPr>
    </w:lvl>
    <w:lvl w:ilvl="7" w:tplc="040B0003">
      <w:start w:val="1"/>
      <w:numFmt w:val="bullet"/>
      <w:lvlText w:val="o"/>
      <w:lvlJc w:val="left"/>
      <w:pPr>
        <w:tabs>
          <w:tab w:val="num" w:pos="5760"/>
        </w:tabs>
        <w:ind w:left="5760" w:hanging="360"/>
      </w:pPr>
      <w:rPr>
        <w:rFonts w:ascii="Courier New" w:hAnsi="Courier New" w:hint="default"/>
      </w:rPr>
    </w:lvl>
    <w:lvl w:ilvl="8" w:tplc="040B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F4823"/>
    <w:multiLevelType w:val="multilevel"/>
    <w:tmpl w:val="625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972F3"/>
    <w:multiLevelType w:val="hybridMultilevel"/>
    <w:tmpl w:val="5278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E121A"/>
    <w:multiLevelType w:val="hybridMultilevel"/>
    <w:tmpl w:val="A454BB0E"/>
    <w:lvl w:ilvl="0" w:tplc="AA46B618">
      <w:start w:val="1"/>
      <w:numFmt w:val="decimal"/>
      <w:lvlText w:val="I-%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2C3F3074"/>
    <w:multiLevelType w:val="hybridMultilevel"/>
    <w:tmpl w:val="021A0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42142"/>
    <w:multiLevelType w:val="hybridMultilevel"/>
    <w:tmpl w:val="2B4C8EB8"/>
    <w:lvl w:ilvl="0" w:tplc="04090017">
      <w:start w:val="1"/>
      <w:numFmt w:val="lowerLetter"/>
      <w:lvlText w:val="%1)"/>
      <w:lvlJc w:val="left"/>
      <w:pPr>
        <w:ind w:left="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D0430"/>
    <w:multiLevelType w:val="hybridMultilevel"/>
    <w:tmpl w:val="869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802"/>
    <w:multiLevelType w:val="hybridMultilevel"/>
    <w:tmpl w:val="31AE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67CBD"/>
    <w:multiLevelType w:val="multilevel"/>
    <w:tmpl w:val="73C4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A0237"/>
    <w:multiLevelType w:val="multilevel"/>
    <w:tmpl w:val="2A902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9BF75F0"/>
    <w:multiLevelType w:val="hybridMultilevel"/>
    <w:tmpl w:val="8020DCDE"/>
    <w:lvl w:ilvl="0" w:tplc="FA38EB34">
      <w:start w:val="1"/>
      <w:numFmt w:val="decimal"/>
      <w:lvlText w:val="E-%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E6A7C6F"/>
    <w:multiLevelType w:val="hybridMultilevel"/>
    <w:tmpl w:val="E930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221B43"/>
    <w:multiLevelType w:val="hybridMultilevel"/>
    <w:tmpl w:val="8020DCDE"/>
    <w:lvl w:ilvl="0" w:tplc="FA38EB34">
      <w:start w:val="1"/>
      <w:numFmt w:val="decimal"/>
      <w:lvlText w:val="E-%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3A23439"/>
    <w:multiLevelType w:val="hybridMultilevel"/>
    <w:tmpl w:val="76BE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94083"/>
    <w:multiLevelType w:val="hybridMultilevel"/>
    <w:tmpl w:val="53B6F93C"/>
    <w:lvl w:ilvl="0" w:tplc="7910C4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E91FAD"/>
    <w:multiLevelType w:val="hybridMultilevel"/>
    <w:tmpl w:val="DA22DEF4"/>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6" w15:restartNumberingAfterBreak="0">
    <w:nsid w:val="560B332C"/>
    <w:multiLevelType w:val="hybridMultilevel"/>
    <w:tmpl w:val="A25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96936"/>
    <w:multiLevelType w:val="hybridMultilevel"/>
    <w:tmpl w:val="08FADA9A"/>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8" w15:restartNumberingAfterBreak="0">
    <w:nsid w:val="63F162CD"/>
    <w:multiLevelType w:val="hybridMultilevel"/>
    <w:tmpl w:val="4A841F5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45C5E5E"/>
    <w:multiLevelType w:val="hybridMultilevel"/>
    <w:tmpl w:val="F23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2A2E5A"/>
    <w:multiLevelType w:val="multilevel"/>
    <w:tmpl w:val="BBC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0E4968"/>
    <w:multiLevelType w:val="hybridMultilevel"/>
    <w:tmpl w:val="AB186562"/>
    <w:lvl w:ilvl="0" w:tplc="7FFC7CA8">
      <w:start w:val="3"/>
      <w:numFmt w:val="decimal"/>
      <w:lvlText w:val="%1."/>
      <w:lvlJc w:val="left"/>
      <w:pPr>
        <w:ind w:left="77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634B8E"/>
    <w:multiLevelType w:val="hybridMultilevel"/>
    <w:tmpl w:val="779E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023B13"/>
    <w:multiLevelType w:val="hybridMultilevel"/>
    <w:tmpl w:val="16121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745B8A"/>
    <w:multiLevelType w:val="hybridMultilevel"/>
    <w:tmpl w:val="32507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B24C9"/>
    <w:multiLevelType w:val="hybridMultilevel"/>
    <w:tmpl w:val="F718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60141E"/>
    <w:multiLevelType w:val="hybridMultilevel"/>
    <w:tmpl w:val="A454BB0E"/>
    <w:lvl w:ilvl="0" w:tplc="AA46B618">
      <w:start w:val="1"/>
      <w:numFmt w:val="decimal"/>
      <w:lvlText w:val="I-%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4FA64B4"/>
    <w:multiLevelType w:val="hybridMultilevel"/>
    <w:tmpl w:val="319A4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2539B2"/>
    <w:multiLevelType w:val="hybridMultilevel"/>
    <w:tmpl w:val="5EFE8A3C"/>
    <w:lvl w:ilvl="0" w:tplc="7910C49E">
      <w:numFmt w:val="bullet"/>
      <w:lvlText w:val="-"/>
      <w:lvlJc w:val="left"/>
      <w:pPr>
        <w:ind w:left="777" w:hanging="360"/>
      </w:pPr>
      <w:rPr>
        <w:rFonts w:ascii="Times New Roman" w:eastAsiaTheme="minorHAnsi"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9" w15:restartNumberingAfterBreak="0">
    <w:nsid w:val="7E334C31"/>
    <w:multiLevelType w:val="hybridMultilevel"/>
    <w:tmpl w:val="5286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6450B"/>
    <w:multiLevelType w:val="hybridMultilevel"/>
    <w:tmpl w:val="03C2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762252"/>
    <w:multiLevelType w:val="hybridMultilevel"/>
    <w:tmpl w:val="94227DE8"/>
    <w:lvl w:ilvl="0" w:tplc="83B8B09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1"/>
  </w:num>
  <w:num w:numId="3">
    <w:abstractNumId w:val="14"/>
  </w:num>
  <w:num w:numId="4">
    <w:abstractNumId w:val="17"/>
  </w:num>
  <w:num w:numId="5">
    <w:abstractNumId w:val="33"/>
  </w:num>
  <w:num w:numId="6">
    <w:abstractNumId w:val="21"/>
  </w:num>
  <w:num w:numId="7">
    <w:abstractNumId w:val="29"/>
  </w:num>
  <w:num w:numId="8">
    <w:abstractNumId w:val="16"/>
  </w:num>
  <w:num w:numId="9">
    <w:abstractNumId w:val="28"/>
  </w:num>
  <w:num w:numId="10">
    <w:abstractNumId w:val="4"/>
  </w:num>
  <w:num w:numId="11">
    <w:abstractNumId w:val="7"/>
  </w:num>
  <w:num w:numId="12">
    <w:abstractNumId w:val="23"/>
  </w:num>
  <w:num w:numId="13">
    <w:abstractNumId w:val="26"/>
  </w:num>
  <w:num w:numId="14">
    <w:abstractNumId w:val="39"/>
  </w:num>
  <w:num w:numId="15">
    <w:abstractNumId w:val="2"/>
  </w:num>
  <w:num w:numId="1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40"/>
  </w:num>
  <w:num w:numId="19">
    <w:abstractNumId w:val="5"/>
  </w:num>
  <w:num w:numId="20">
    <w:abstractNumId w:val="37"/>
  </w:num>
  <w:num w:numId="21">
    <w:abstractNumId w:val="27"/>
  </w:num>
  <w:num w:numId="22">
    <w:abstractNumId w:val="24"/>
  </w:num>
  <w:num w:numId="23">
    <w:abstractNumId w:val="38"/>
  </w:num>
  <w:num w:numId="24">
    <w:abstractNumId w:val="8"/>
  </w:num>
  <w:num w:numId="25">
    <w:abstractNumId w:val="34"/>
  </w:num>
  <w:num w:numId="26">
    <w:abstractNumId w:val="12"/>
  </w:num>
  <w:num w:numId="27">
    <w:abstractNumId w:val="0"/>
  </w:num>
  <w:num w:numId="28">
    <w:abstractNumId w:val="30"/>
  </w:num>
  <w:num w:numId="29">
    <w:abstractNumId w:val="11"/>
  </w:num>
  <w:num w:numId="30">
    <w:abstractNumId w:val="35"/>
  </w:num>
  <w:num w:numId="31">
    <w:abstractNumId w:val="32"/>
  </w:num>
  <w:num w:numId="32">
    <w:abstractNumId w:val="6"/>
  </w:num>
  <w:num w:numId="33">
    <w:abstractNumId w:val="9"/>
  </w:num>
  <w:num w:numId="34">
    <w:abstractNumId w:val="15"/>
  </w:num>
  <w:num w:numId="35">
    <w:abstractNumId w:val="31"/>
  </w:num>
  <w:num w:numId="36">
    <w:abstractNumId w:val="18"/>
  </w:num>
  <w:num w:numId="37">
    <w:abstractNumId w:val="3"/>
  </w:num>
  <w:num w:numId="38">
    <w:abstractNumId w:val="17"/>
  </w:num>
  <w:num w:numId="39">
    <w:abstractNumId w:val="13"/>
  </w:num>
  <w:num w:numId="40">
    <w:abstractNumId w:val="22"/>
  </w:num>
  <w:num w:numId="41">
    <w:abstractNumId w:val="41"/>
  </w:num>
  <w:num w:numId="42">
    <w:abstractNumId w:val="20"/>
  </w:num>
  <w:num w:numId="43">
    <w:abstractNumId w:val="3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activeWritingStyle w:appName="MSWord" w:lang="es-ES_tradnl" w:vendorID="64" w:dllVersion="6" w:nlCheck="1" w:checkStyle="0"/>
  <w:activeWritingStyle w:appName="MSWord" w:lang="en-US" w:vendorID="64" w:dllVersion="6" w:nlCheck="1" w:checkStyle="1"/>
  <w:activeWritingStyle w:appName="MSWord" w:lang="en-GB" w:vendorID="64" w:dllVersion="6" w:nlCheck="1" w:checkStyle="1"/>
  <w:activeWritingStyle w:appName="MSWord" w:lang="fi-FI" w:vendorID="64" w:dllVersion="6" w:nlCheck="1" w:checkStyle="0"/>
  <w:activeWritingStyle w:appName="MSWord" w:lang="de-DE"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fi-FI" w:vendorID="64" w:dllVersion="4096" w:nlCheck="1" w:checkStyle="0"/>
  <w:activeWritingStyle w:appName="MSWord" w:lang="sv-SE" w:vendorID="64" w:dllVersion="0" w:nlCheck="1" w:checkStyle="0"/>
  <w:activeWritingStyle w:appName="MSWord" w:lang="sv-SE" w:vendorID="64" w:dllVersion="4096" w:nlCheck="1" w:checkStyle="0"/>
  <w:activeWritingStyle w:appName="MSWord" w:lang="en-US" w:vendorID="64" w:dllVersion="0" w:nlCheck="1" w:checkStyle="0"/>
  <w:activeWritingStyle w:appName="MSWord" w:lang="en-GB" w:vendorID="64" w:dllVersion="0" w:nlCheck="1" w:checkStyle="0"/>
  <w:activeWritingStyle w:appName="MSWord" w:lang="tr-TR" w:vendorID="64" w:dllVersion="4096" w:nlCheck="1" w:checkStyle="0"/>
  <w:activeWritingStyle w:appName="MSWord" w:lang="tr-TR"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e9vxsrvir20prevvzxxef2js9trw2e9dsvv&quot;&gt;AdilAllPapers&lt;record-ids&gt;&lt;item&gt;7744&lt;/item&gt;&lt;item&gt;9752&lt;/item&gt;&lt;item&gt;9753&lt;/item&gt;&lt;item&gt;9754&lt;/item&gt;&lt;item&gt;9755&lt;/item&gt;&lt;item&gt;10722&lt;/item&gt;&lt;/record-ids&gt;&lt;/item&gt;&lt;/Libraries&gt;"/>
  </w:docVars>
  <w:rsids>
    <w:rsidRoot w:val="00C02B48"/>
    <w:rsid w:val="000004D7"/>
    <w:rsid w:val="00000796"/>
    <w:rsid w:val="00000A0C"/>
    <w:rsid w:val="00000DFD"/>
    <w:rsid w:val="0000105E"/>
    <w:rsid w:val="00001386"/>
    <w:rsid w:val="000017A5"/>
    <w:rsid w:val="00001968"/>
    <w:rsid w:val="000022E5"/>
    <w:rsid w:val="00003250"/>
    <w:rsid w:val="00003B25"/>
    <w:rsid w:val="00003B33"/>
    <w:rsid w:val="00003E5F"/>
    <w:rsid w:val="0000421D"/>
    <w:rsid w:val="00004EF3"/>
    <w:rsid w:val="000051C7"/>
    <w:rsid w:val="00005572"/>
    <w:rsid w:val="0000590D"/>
    <w:rsid w:val="000064B6"/>
    <w:rsid w:val="000066B2"/>
    <w:rsid w:val="00006745"/>
    <w:rsid w:val="00007C2B"/>
    <w:rsid w:val="00007D65"/>
    <w:rsid w:val="00010924"/>
    <w:rsid w:val="000109F6"/>
    <w:rsid w:val="00012074"/>
    <w:rsid w:val="0001220A"/>
    <w:rsid w:val="0001232B"/>
    <w:rsid w:val="00012E4D"/>
    <w:rsid w:val="000130CF"/>
    <w:rsid w:val="00013856"/>
    <w:rsid w:val="00013FD6"/>
    <w:rsid w:val="000147C1"/>
    <w:rsid w:val="00014D31"/>
    <w:rsid w:val="00015451"/>
    <w:rsid w:val="00015536"/>
    <w:rsid w:val="00015BBA"/>
    <w:rsid w:val="000161C0"/>
    <w:rsid w:val="000164B5"/>
    <w:rsid w:val="000170DF"/>
    <w:rsid w:val="000178C9"/>
    <w:rsid w:val="00017E88"/>
    <w:rsid w:val="0002014B"/>
    <w:rsid w:val="00020788"/>
    <w:rsid w:val="00020AAE"/>
    <w:rsid w:val="00020D1A"/>
    <w:rsid w:val="00020F17"/>
    <w:rsid w:val="00021362"/>
    <w:rsid w:val="000213C8"/>
    <w:rsid w:val="00021D11"/>
    <w:rsid w:val="00021DDE"/>
    <w:rsid w:val="00021F1C"/>
    <w:rsid w:val="00022050"/>
    <w:rsid w:val="00022A9F"/>
    <w:rsid w:val="0002365C"/>
    <w:rsid w:val="000239B6"/>
    <w:rsid w:val="0002412D"/>
    <w:rsid w:val="00024214"/>
    <w:rsid w:val="0002442B"/>
    <w:rsid w:val="000248C3"/>
    <w:rsid w:val="00024C69"/>
    <w:rsid w:val="00024D6B"/>
    <w:rsid w:val="0002538B"/>
    <w:rsid w:val="0002588F"/>
    <w:rsid w:val="00025A2D"/>
    <w:rsid w:val="0002720E"/>
    <w:rsid w:val="000272C9"/>
    <w:rsid w:val="00027365"/>
    <w:rsid w:val="00027444"/>
    <w:rsid w:val="00027B99"/>
    <w:rsid w:val="00027FB7"/>
    <w:rsid w:val="00030852"/>
    <w:rsid w:val="00030883"/>
    <w:rsid w:val="000313B3"/>
    <w:rsid w:val="000318C2"/>
    <w:rsid w:val="00031AA9"/>
    <w:rsid w:val="000320D3"/>
    <w:rsid w:val="00032558"/>
    <w:rsid w:val="000334AC"/>
    <w:rsid w:val="00033DDA"/>
    <w:rsid w:val="00034ACB"/>
    <w:rsid w:val="00035AE9"/>
    <w:rsid w:val="00035D7C"/>
    <w:rsid w:val="00035EEA"/>
    <w:rsid w:val="0003676B"/>
    <w:rsid w:val="00036ACE"/>
    <w:rsid w:val="00036B99"/>
    <w:rsid w:val="00036CFF"/>
    <w:rsid w:val="00036D73"/>
    <w:rsid w:val="00036E08"/>
    <w:rsid w:val="0003705A"/>
    <w:rsid w:val="0003761C"/>
    <w:rsid w:val="00040221"/>
    <w:rsid w:val="00040AF6"/>
    <w:rsid w:val="000416DF"/>
    <w:rsid w:val="00041D63"/>
    <w:rsid w:val="00042D1F"/>
    <w:rsid w:val="000437A7"/>
    <w:rsid w:val="000437F2"/>
    <w:rsid w:val="00043E33"/>
    <w:rsid w:val="0004409C"/>
    <w:rsid w:val="00044250"/>
    <w:rsid w:val="00045023"/>
    <w:rsid w:val="0004660A"/>
    <w:rsid w:val="00046755"/>
    <w:rsid w:val="0004746E"/>
    <w:rsid w:val="00051185"/>
    <w:rsid w:val="00051EDA"/>
    <w:rsid w:val="00052721"/>
    <w:rsid w:val="00052895"/>
    <w:rsid w:val="00052A54"/>
    <w:rsid w:val="00053013"/>
    <w:rsid w:val="000532F6"/>
    <w:rsid w:val="000533C4"/>
    <w:rsid w:val="000537F7"/>
    <w:rsid w:val="00053AFD"/>
    <w:rsid w:val="00053E72"/>
    <w:rsid w:val="0005414F"/>
    <w:rsid w:val="000541F2"/>
    <w:rsid w:val="0005468C"/>
    <w:rsid w:val="00054BF1"/>
    <w:rsid w:val="0005507D"/>
    <w:rsid w:val="000551AD"/>
    <w:rsid w:val="00055644"/>
    <w:rsid w:val="00055BA7"/>
    <w:rsid w:val="00055D1A"/>
    <w:rsid w:val="00055E4B"/>
    <w:rsid w:val="00056661"/>
    <w:rsid w:val="00056AB1"/>
    <w:rsid w:val="0006115C"/>
    <w:rsid w:val="00061574"/>
    <w:rsid w:val="000615A6"/>
    <w:rsid w:val="000615AA"/>
    <w:rsid w:val="00061A65"/>
    <w:rsid w:val="00061B79"/>
    <w:rsid w:val="00061E89"/>
    <w:rsid w:val="0006209F"/>
    <w:rsid w:val="0006402A"/>
    <w:rsid w:val="0006415A"/>
    <w:rsid w:val="0006458F"/>
    <w:rsid w:val="00064983"/>
    <w:rsid w:val="00064D27"/>
    <w:rsid w:val="00064D30"/>
    <w:rsid w:val="00065975"/>
    <w:rsid w:val="00065E0F"/>
    <w:rsid w:val="00066252"/>
    <w:rsid w:val="00066266"/>
    <w:rsid w:val="00066297"/>
    <w:rsid w:val="000666F4"/>
    <w:rsid w:val="00066819"/>
    <w:rsid w:val="0006697B"/>
    <w:rsid w:val="000675BC"/>
    <w:rsid w:val="00067F00"/>
    <w:rsid w:val="0007040C"/>
    <w:rsid w:val="00070816"/>
    <w:rsid w:val="00070A05"/>
    <w:rsid w:val="00071325"/>
    <w:rsid w:val="0007187E"/>
    <w:rsid w:val="00072318"/>
    <w:rsid w:val="000728BA"/>
    <w:rsid w:val="0007329F"/>
    <w:rsid w:val="00073366"/>
    <w:rsid w:val="000734E0"/>
    <w:rsid w:val="00073C20"/>
    <w:rsid w:val="00073F0A"/>
    <w:rsid w:val="000747EA"/>
    <w:rsid w:val="00074834"/>
    <w:rsid w:val="00076025"/>
    <w:rsid w:val="00076183"/>
    <w:rsid w:val="0007620B"/>
    <w:rsid w:val="00076DC0"/>
    <w:rsid w:val="000771E8"/>
    <w:rsid w:val="00077344"/>
    <w:rsid w:val="00077FCE"/>
    <w:rsid w:val="00080C4A"/>
    <w:rsid w:val="00081C1C"/>
    <w:rsid w:val="000822D5"/>
    <w:rsid w:val="000822DC"/>
    <w:rsid w:val="000823ED"/>
    <w:rsid w:val="00082848"/>
    <w:rsid w:val="0008293D"/>
    <w:rsid w:val="00082CFD"/>
    <w:rsid w:val="00083756"/>
    <w:rsid w:val="00084823"/>
    <w:rsid w:val="00084BE8"/>
    <w:rsid w:val="00084F77"/>
    <w:rsid w:val="00084FEB"/>
    <w:rsid w:val="00086755"/>
    <w:rsid w:val="00086BE5"/>
    <w:rsid w:val="00090157"/>
    <w:rsid w:val="00090446"/>
    <w:rsid w:val="0009046A"/>
    <w:rsid w:val="000908F2"/>
    <w:rsid w:val="00091384"/>
    <w:rsid w:val="0009184E"/>
    <w:rsid w:val="00091BD4"/>
    <w:rsid w:val="000925BA"/>
    <w:rsid w:val="00092713"/>
    <w:rsid w:val="00093442"/>
    <w:rsid w:val="0009379E"/>
    <w:rsid w:val="000943E9"/>
    <w:rsid w:val="000944CC"/>
    <w:rsid w:val="00094C41"/>
    <w:rsid w:val="0009505A"/>
    <w:rsid w:val="0009516F"/>
    <w:rsid w:val="000952FC"/>
    <w:rsid w:val="0009556F"/>
    <w:rsid w:val="00095574"/>
    <w:rsid w:val="00095AD5"/>
    <w:rsid w:val="00095E2B"/>
    <w:rsid w:val="00096011"/>
    <w:rsid w:val="0009619E"/>
    <w:rsid w:val="00096654"/>
    <w:rsid w:val="0009706C"/>
    <w:rsid w:val="00097074"/>
    <w:rsid w:val="00097093"/>
    <w:rsid w:val="00097C9B"/>
    <w:rsid w:val="000A06DD"/>
    <w:rsid w:val="000A0A16"/>
    <w:rsid w:val="000A0B19"/>
    <w:rsid w:val="000A0CF1"/>
    <w:rsid w:val="000A0D04"/>
    <w:rsid w:val="000A0DFD"/>
    <w:rsid w:val="000A1093"/>
    <w:rsid w:val="000A1C4D"/>
    <w:rsid w:val="000A1E44"/>
    <w:rsid w:val="000A1ED4"/>
    <w:rsid w:val="000A214F"/>
    <w:rsid w:val="000A24EE"/>
    <w:rsid w:val="000A3106"/>
    <w:rsid w:val="000A324B"/>
    <w:rsid w:val="000A3619"/>
    <w:rsid w:val="000A3713"/>
    <w:rsid w:val="000A4360"/>
    <w:rsid w:val="000A4FDE"/>
    <w:rsid w:val="000A5074"/>
    <w:rsid w:val="000A50E4"/>
    <w:rsid w:val="000A60D9"/>
    <w:rsid w:val="000A66AF"/>
    <w:rsid w:val="000A6CA6"/>
    <w:rsid w:val="000A75F2"/>
    <w:rsid w:val="000A7CC7"/>
    <w:rsid w:val="000B10E9"/>
    <w:rsid w:val="000B169E"/>
    <w:rsid w:val="000B1A19"/>
    <w:rsid w:val="000B266E"/>
    <w:rsid w:val="000B26A4"/>
    <w:rsid w:val="000B29AA"/>
    <w:rsid w:val="000B3497"/>
    <w:rsid w:val="000B3758"/>
    <w:rsid w:val="000B395A"/>
    <w:rsid w:val="000B3C1B"/>
    <w:rsid w:val="000B42D2"/>
    <w:rsid w:val="000B4308"/>
    <w:rsid w:val="000B4A1C"/>
    <w:rsid w:val="000B4ABE"/>
    <w:rsid w:val="000B4CC0"/>
    <w:rsid w:val="000B5568"/>
    <w:rsid w:val="000B5F63"/>
    <w:rsid w:val="000B6403"/>
    <w:rsid w:val="000B693B"/>
    <w:rsid w:val="000B7386"/>
    <w:rsid w:val="000C036E"/>
    <w:rsid w:val="000C100E"/>
    <w:rsid w:val="000C1084"/>
    <w:rsid w:val="000C1DF0"/>
    <w:rsid w:val="000C2617"/>
    <w:rsid w:val="000C2901"/>
    <w:rsid w:val="000C428E"/>
    <w:rsid w:val="000C4679"/>
    <w:rsid w:val="000C473D"/>
    <w:rsid w:val="000C4B00"/>
    <w:rsid w:val="000C4CC4"/>
    <w:rsid w:val="000C560B"/>
    <w:rsid w:val="000C5AC7"/>
    <w:rsid w:val="000C6B04"/>
    <w:rsid w:val="000C6F48"/>
    <w:rsid w:val="000C7204"/>
    <w:rsid w:val="000C7487"/>
    <w:rsid w:val="000C792F"/>
    <w:rsid w:val="000C7C56"/>
    <w:rsid w:val="000D022E"/>
    <w:rsid w:val="000D060C"/>
    <w:rsid w:val="000D0948"/>
    <w:rsid w:val="000D0BA9"/>
    <w:rsid w:val="000D1076"/>
    <w:rsid w:val="000D1A58"/>
    <w:rsid w:val="000D1DF9"/>
    <w:rsid w:val="000D1F19"/>
    <w:rsid w:val="000D2035"/>
    <w:rsid w:val="000D22CB"/>
    <w:rsid w:val="000D24D8"/>
    <w:rsid w:val="000D2DA4"/>
    <w:rsid w:val="000D3571"/>
    <w:rsid w:val="000D3633"/>
    <w:rsid w:val="000D368B"/>
    <w:rsid w:val="000D39C5"/>
    <w:rsid w:val="000D3FC5"/>
    <w:rsid w:val="000D429F"/>
    <w:rsid w:val="000D526C"/>
    <w:rsid w:val="000D547F"/>
    <w:rsid w:val="000D5758"/>
    <w:rsid w:val="000D5962"/>
    <w:rsid w:val="000D5A4B"/>
    <w:rsid w:val="000D5A87"/>
    <w:rsid w:val="000D5C36"/>
    <w:rsid w:val="000D7215"/>
    <w:rsid w:val="000D7655"/>
    <w:rsid w:val="000D7A6E"/>
    <w:rsid w:val="000D7D1A"/>
    <w:rsid w:val="000D7DA1"/>
    <w:rsid w:val="000E0A52"/>
    <w:rsid w:val="000E0AAB"/>
    <w:rsid w:val="000E0AFA"/>
    <w:rsid w:val="000E0FF0"/>
    <w:rsid w:val="000E2A98"/>
    <w:rsid w:val="000E3FA4"/>
    <w:rsid w:val="000E471E"/>
    <w:rsid w:val="000E4A1B"/>
    <w:rsid w:val="000E5075"/>
    <w:rsid w:val="000E5385"/>
    <w:rsid w:val="000E56C0"/>
    <w:rsid w:val="000E5DE1"/>
    <w:rsid w:val="000E6251"/>
    <w:rsid w:val="000E63F9"/>
    <w:rsid w:val="000E6CE0"/>
    <w:rsid w:val="000E6D2C"/>
    <w:rsid w:val="000E74FD"/>
    <w:rsid w:val="000E7CED"/>
    <w:rsid w:val="000E7F6D"/>
    <w:rsid w:val="000F04AE"/>
    <w:rsid w:val="000F076E"/>
    <w:rsid w:val="000F1144"/>
    <w:rsid w:val="000F2150"/>
    <w:rsid w:val="000F27A9"/>
    <w:rsid w:val="000F2AE4"/>
    <w:rsid w:val="000F31F6"/>
    <w:rsid w:val="000F3868"/>
    <w:rsid w:val="000F3E9D"/>
    <w:rsid w:val="000F4752"/>
    <w:rsid w:val="000F48C7"/>
    <w:rsid w:val="000F4935"/>
    <w:rsid w:val="000F57A4"/>
    <w:rsid w:val="000F5F57"/>
    <w:rsid w:val="000F601E"/>
    <w:rsid w:val="000F7491"/>
    <w:rsid w:val="000F7688"/>
    <w:rsid w:val="000F76F8"/>
    <w:rsid w:val="00100221"/>
    <w:rsid w:val="00100420"/>
    <w:rsid w:val="00100543"/>
    <w:rsid w:val="0010054B"/>
    <w:rsid w:val="0010061B"/>
    <w:rsid w:val="00101E86"/>
    <w:rsid w:val="00101F02"/>
    <w:rsid w:val="00102537"/>
    <w:rsid w:val="00102837"/>
    <w:rsid w:val="0010342E"/>
    <w:rsid w:val="00103647"/>
    <w:rsid w:val="00103B26"/>
    <w:rsid w:val="001049CF"/>
    <w:rsid w:val="00105014"/>
    <w:rsid w:val="001054ED"/>
    <w:rsid w:val="0010552A"/>
    <w:rsid w:val="00106191"/>
    <w:rsid w:val="001064A9"/>
    <w:rsid w:val="001066DC"/>
    <w:rsid w:val="00106EA3"/>
    <w:rsid w:val="00107779"/>
    <w:rsid w:val="00107B3B"/>
    <w:rsid w:val="00107D21"/>
    <w:rsid w:val="00107FDA"/>
    <w:rsid w:val="00110153"/>
    <w:rsid w:val="00110154"/>
    <w:rsid w:val="00111568"/>
    <w:rsid w:val="0011173C"/>
    <w:rsid w:val="00111B3E"/>
    <w:rsid w:val="00111D94"/>
    <w:rsid w:val="00112644"/>
    <w:rsid w:val="00113418"/>
    <w:rsid w:val="0011666E"/>
    <w:rsid w:val="0011699B"/>
    <w:rsid w:val="00116AD5"/>
    <w:rsid w:val="00117304"/>
    <w:rsid w:val="001173B1"/>
    <w:rsid w:val="00120455"/>
    <w:rsid w:val="00120B65"/>
    <w:rsid w:val="0012136D"/>
    <w:rsid w:val="001218E9"/>
    <w:rsid w:val="00121C62"/>
    <w:rsid w:val="00122806"/>
    <w:rsid w:val="0012287F"/>
    <w:rsid w:val="00122ADA"/>
    <w:rsid w:val="0012313A"/>
    <w:rsid w:val="00123765"/>
    <w:rsid w:val="001239AF"/>
    <w:rsid w:val="00124A09"/>
    <w:rsid w:val="00124C2C"/>
    <w:rsid w:val="00124E7D"/>
    <w:rsid w:val="0012502C"/>
    <w:rsid w:val="001250BC"/>
    <w:rsid w:val="0012529B"/>
    <w:rsid w:val="001252BA"/>
    <w:rsid w:val="00125609"/>
    <w:rsid w:val="001258F1"/>
    <w:rsid w:val="0012669C"/>
    <w:rsid w:val="00126FCA"/>
    <w:rsid w:val="00127183"/>
    <w:rsid w:val="001272AD"/>
    <w:rsid w:val="00127761"/>
    <w:rsid w:val="001279F2"/>
    <w:rsid w:val="00127CC9"/>
    <w:rsid w:val="00130797"/>
    <w:rsid w:val="00130A98"/>
    <w:rsid w:val="0013126A"/>
    <w:rsid w:val="001314A3"/>
    <w:rsid w:val="00131CD4"/>
    <w:rsid w:val="00131E02"/>
    <w:rsid w:val="00132BBE"/>
    <w:rsid w:val="00133C11"/>
    <w:rsid w:val="00133FA9"/>
    <w:rsid w:val="0013495E"/>
    <w:rsid w:val="0013496B"/>
    <w:rsid w:val="00135587"/>
    <w:rsid w:val="001355A3"/>
    <w:rsid w:val="00135786"/>
    <w:rsid w:val="001357B9"/>
    <w:rsid w:val="0013596B"/>
    <w:rsid w:val="00136869"/>
    <w:rsid w:val="0013735A"/>
    <w:rsid w:val="00137409"/>
    <w:rsid w:val="00137942"/>
    <w:rsid w:val="001407A5"/>
    <w:rsid w:val="001414F9"/>
    <w:rsid w:val="00141740"/>
    <w:rsid w:val="001417F3"/>
    <w:rsid w:val="00141D21"/>
    <w:rsid w:val="00141F85"/>
    <w:rsid w:val="00142556"/>
    <w:rsid w:val="001438DD"/>
    <w:rsid w:val="001439CB"/>
    <w:rsid w:val="0014453F"/>
    <w:rsid w:val="00144F8C"/>
    <w:rsid w:val="00145241"/>
    <w:rsid w:val="0014524D"/>
    <w:rsid w:val="00145D6C"/>
    <w:rsid w:val="00145EBA"/>
    <w:rsid w:val="00146D22"/>
    <w:rsid w:val="00147E45"/>
    <w:rsid w:val="0015028A"/>
    <w:rsid w:val="00150403"/>
    <w:rsid w:val="001505C9"/>
    <w:rsid w:val="001508CD"/>
    <w:rsid w:val="001509F3"/>
    <w:rsid w:val="00150A67"/>
    <w:rsid w:val="00150DEC"/>
    <w:rsid w:val="001510E5"/>
    <w:rsid w:val="0015119A"/>
    <w:rsid w:val="001513D9"/>
    <w:rsid w:val="00151B36"/>
    <w:rsid w:val="00151C3D"/>
    <w:rsid w:val="00151E2C"/>
    <w:rsid w:val="001524FA"/>
    <w:rsid w:val="0015284B"/>
    <w:rsid w:val="001532E8"/>
    <w:rsid w:val="00153B79"/>
    <w:rsid w:val="00153E51"/>
    <w:rsid w:val="00153EE2"/>
    <w:rsid w:val="0015422C"/>
    <w:rsid w:val="00154305"/>
    <w:rsid w:val="00154C91"/>
    <w:rsid w:val="0015511F"/>
    <w:rsid w:val="001554D2"/>
    <w:rsid w:val="00155E49"/>
    <w:rsid w:val="00156BDD"/>
    <w:rsid w:val="00156C31"/>
    <w:rsid w:val="00156DE9"/>
    <w:rsid w:val="00156F88"/>
    <w:rsid w:val="00157652"/>
    <w:rsid w:val="001577D9"/>
    <w:rsid w:val="001579F3"/>
    <w:rsid w:val="001605C1"/>
    <w:rsid w:val="00160675"/>
    <w:rsid w:val="00160EBC"/>
    <w:rsid w:val="00161AB3"/>
    <w:rsid w:val="00161F4D"/>
    <w:rsid w:val="001623B4"/>
    <w:rsid w:val="0016298F"/>
    <w:rsid w:val="00162A44"/>
    <w:rsid w:val="001630D7"/>
    <w:rsid w:val="00163EF5"/>
    <w:rsid w:val="00164158"/>
    <w:rsid w:val="001648E0"/>
    <w:rsid w:val="00164A0F"/>
    <w:rsid w:val="00164C6C"/>
    <w:rsid w:val="0016581E"/>
    <w:rsid w:val="0016636D"/>
    <w:rsid w:val="00166384"/>
    <w:rsid w:val="00166DD4"/>
    <w:rsid w:val="00167A73"/>
    <w:rsid w:val="00167BF1"/>
    <w:rsid w:val="00167C10"/>
    <w:rsid w:val="00167CE9"/>
    <w:rsid w:val="00167D75"/>
    <w:rsid w:val="00170537"/>
    <w:rsid w:val="00170644"/>
    <w:rsid w:val="00170E88"/>
    <w:rsid w:val="00170F18"/>
    <w:rsid w:val="001715FD"/>
    <w:rsid w:val="00171736"/>
    <w:rsid w:val="001718BE"/>
    <w:rsid w:val="00171EC9"/>
    <w:rsid w:val="001723D5"/>
    <w:rsid w:val="00172456"/>
    <w:rsid w:val="00172744"/>
    <w:rsid w:val="001729B3"/>
    <w:rsid w:val="0017376F"/>
    <w:rsid w:val="00173B50"/>
    <w:rsid w:val="00173E6B"/>
    <w:rsid w:val="00174744"/>
    <w:rsid w:val="00174F44"/>
    <w:rsid w:val="001752DE"/>
    <w:rsid w:val="0017594B"/>
    <w:rsid w:val="00176A12"/>
    <w:rsid w:val="00176E3C"/>
    <w:rsid w:val="00177258"/>
    <w:rsid w:val="00177DB2"/>
    <w:rsid w:val="00180B13"/>
    <w:rsid w:val="001818F1"/>
    <w:rsid w:val="00181DBC"/>
    <w:rsid w:val="00182264"/>
    <w:rsid w:val="00182BB5"/>
    <w:rsid w:val="00182F62"/>
    <w:rsid w:val="0018319B"/>
    <w:rsid w:val="0018362C"/>
    <w:rsid w:val="00183D82"/>
    <w:rsid w:val="00183FB8"/>
    <w:rsid w:val="0018453D"/>
    <w:rsid w:val="00184D01"/>
    <w:rsid w:val="00185273"/>
    <w:rsid w:val="00185573"/>
    <w:rsid w:val="00185F35"/>
    <w:rsid w:val="0018625A"/>
    <w:rsid w:val="00186337"/>
    <w:rsid w:val="0018699D"/>
    <w:rsid w:val="00186FEE"/>
    <w:rsid w:val="00187263"/>
    <w:rsid w:val="001873C5"/>
    <w:rsid w:val="00187702"/>
    <w:rsid w:val="00187874"/>
    <w:rsid w:val="00187DAD"/>
    <w:rsid w:val="001901A4"/>
    <w:rsid w:val="001908E5"/>
    <w:rsid w:val="001910A4"/>
    <w:rsid w:val="001917CD"/>
    <w:rsid w:val="00191CA3"/>
    <w:rsid w:val="00191FAE"/>
    <w:rsid w:val="0019268E"/>
    <w:rsid w:val="001926AB"/>
    <w:rsid w:val="00193713"/>
    <w:rsid w:val="00193C6B"/>
    <w:rsid w:val="001949B8"/>
    <w:rsid w:val="00194ED5"/>
    <w:rsid w:val="0019503A"/>
    <w:rsid w:val="00195650"/>
    <w:rsid w:val="001958B2"/>
    <w:rsid w:val="00196141"/>
    <w:rsid w:val="00196C17"/>
    <w:rsid w:val="001975DC"/>
    <w:rsid w:val="0019786A"/>
    <w:rsid w:val="001978E9"/>
    <w:rsid w:val="00197E8F"/>
    <w:rsid w:val="001A03B8"/>
    <w:rsid w:val="001A0560"/>
    <w:rsid w:val="001A05E1"/>
    <w:rsid w:val="001A08AC"/>
    <w:rsid w:val="001A08F3"/>
    <w:rsid w:val="001A0E8B"/>
    <w:rsid w:val="001A0FA8"/>
    <w:rsid w:val="001A11A4"/>
    <w:rsid w:val="001A13D8"/>
    <w:rsid w:val="001A178F"/>
    <w:rsid w:val="001A2BA9"/>
    <w:rsid w:val="001A2BF4"/>
    <w:rsid w:val="001A3A1A"/>
    <w:rsid w:val="001A3CB3"/>
    <w:rsid w:val="001A3EED"/>
    <w:rsid w:val="001A4E12"/>
    <w:rsid w:val="001A53A5"/>
    <w:rsid w:val="001A547B"/>
    <w:rsid w:val="001A54DF"/>
    <w:rsid w:val="001A5553"/>
    <w:rsid w:val="001A5EFA"/>
    <w:rsid w:val="001A61BC"/>
    <w:rsid w:val="001A6AB7"/>
    <w:rsid w:val="001A70C4"/>
    <w:rsid w:val="001B0E20"/>
    <w:rsid w:val="001B2376"/>
    <w:rsid w:val="001B252A"/>
    <w:rsid w:val="001B2A2C"/>
    <w:rsid w:val="001B410D"/>
    <w:rsid w:val="001B420C"/>
    <w:rsid w:val="001B4664"/>
    <w:rsid w:val="001B49E2"/>
    <w:rsid w:val="001B5040"/>
    <w:rsid w:val="001B5900"/>
    <w:rsid w:val="001B5B06"/>
    <w:rsid w:val="001B7139"/>
    <w:rsid w:val="001B7B5D"/>
    <w:rsid w:val="001B7CE0"/>
    <w:rsid w:val="001C040E"/>
    <w:rsid w:val="001C0EAE"/>
    <w:rsid w:val="001C12D0"/>
    <w:rsid w:val="001C1C40"/>
    <w:rsid w:val="001C2004"/>
    <w:rsid w:val="001C215A"/>
    <w:rsid w:val="001C3B98"/>
    <w:rsid w:val="001C3E7D"/>
    <w:rsid w:val="001C43B8"/>
    <w:rsid w:val="001C52CE"/>
    <w:rsid w:val="001C5535"/>
    <w:rsid w:val="001C5B28"/>
    <w:rsid w:val="001C5C0D"/>
    <w:rsid w:val="001C614B"/>
    <w:rsid w:val="001C670F"/>
    <w:rsid w:val="001C6CFA"/>
    <w:rsid w:val="001D0918"/>
    <w:rsid w:val="001D0923"/>
    <w:rsid w:val="001D0A28"/>
    <w:rsid w:val="001D1102"/>
    <w:rsid w:val="001D126B"/>
    <w:rsid w:val="001D1334"/>
    <w:rsid w:val="001D275F"/>
    <w:rsid w:val="001D3D79"/>
    <w:rsid w:val="001D42A6"/>
    <w:rsid w:val="001D4724"/>
    <w:rsid w:val="001D4BD3"/>
    <w:rsid w:val="001D58E1"/>
    <w:rsid w:val="001D6108"/>
    <w:rsid w:val="001D6112"/>
    <w:rsid w:val="001D63C9"/>
    <w:rsid w:val="001D6A96"/>
    <w:rsid w:val="001D6C83"/>
    <w:rsid w:val="001D6D0A"/>
    <w:rsid w:val="001D71C7"/>
    <w:rsid w:val="001D77A2"/>
    <w:rsid w:val="001E00E9"/>
    <w:rsid w:val="001E071C"/>
    <w:rsid w:val="001E08D1"/>
    <w:rsid w:val="001E0AA1"/>
    <w:rsid w:val="001E0B59"/>
    <w:rsid w:val="001E1A14"/>
    <w:rsid w:val="001E217D"/>
    <w:rsid w:val="001E246A"/>
    <w:rsid w:val="001E27D9"/>
    <w:rsid w:val="001E2E4E"/>
    <w:rsid w:val="001E33BB"/>
    <w:rsid w:val="001E345B"/>
    <w:rsid w:val="001E3579"/>
    <w:rsid w:val="001E37CC"/>
    <w:rsid w:val="001E3821"/>
    <w:rsid w:val="001E3DBF"/>
    <w:rsid w:val="001E4044"/>
    <w:rsid w:val="001E4217"/>
    <w:rsid w:val="001E423F"/>
    <w:rsid w:val="001E4B5E"/>
    <w:rsid w:val="001E4DD2"/>
    <w:rsid w:val="001E4E44"/>
    <w:rsid w:val="001E5CE7"/>
    <w:rsid w:val="001E5F43"/>
    <w:rsid w:val="001E66C3"/>
    <w:rsid w:val="001E6800"/>
    <w:rsid w:val="001E6CE1"/>
    <w:rsid w:val="001E6DE8"/>
    <w:rsid w:val="001E72F2"/>
    <w:rsid w:val="001E79A4"/>
    <w:rsid w:val="001E7E32"/>
    <w:rsid w:val="001E7F07"/>
    <w:rsid w:val="001F070A"/>
    <w:rsid w:val="001F0C12"/>
    <w:rsid w:val="001F0E57"/>
    <w:rsid w:val="001F2215"/>
    <w:rsid w:val="001F2FAB"/>
    <w:rsid w:val="001F31AF"/>
    <w:rsid w:val="001F3291"/>
    <w:rsid w:val="001F3516"/>
    <w:rsid w:val="001F366F"/>
    <w:rsid w:val="001F3EA3"/>
    <w:rsid w:val="001F3FC8"/>
    <w:rsid w:val="001F4528"/>
    <w:rsid w:val="001F4720"/>
    <w:rsid w:val="001F4964"/>
    <w:rsid w:val="001F52DA"/>
    <w:rsid w:val="001F570D"/>
    <w:rsid w:val="001F5E9C"/>
    <w:rsid w:val="001F62E7"/>
    <w:rsid w:val="001F661D"/>
    <w:rsid w:val="001F6E42"/>
    <w:rsid w:val="001F7116"/>
    <w:rsid w:val="001F7DDD"/>
    <w:rsid w:val="0020057C"/>
    <w:rsid w:val="002005E9"/>
    <w:rsid w:val="00200665"/>
    <w:rsid w:val="002010A1"/>
    <w:rsid w:val="0020149C"/>
    <w:rsid w:val="00201B58"/>
    <w:rsid w:val="002021F2"/>
    <w:rsid w:val="00202C6B"/>
    <w:rsid w:val="0020304B"/>
    <w:rsid w:val="002030BD"/>
    <w:rsid w:val="002034CF"/>
    <w:rsid w:val="00203C71"/>
    <w:rsid w:val="002040AD"/>
    <w:rsid w:val="002043FA"/>
    <w:rsid w:val="0020498E"/>
    <w:rsid w:val="00204B82"/>
    <w:rsid w:val="00204C45"/>
    <w:rsid w:val="0020548C"/>
    <w:rsid w:val="002056F0"/>
    <w:rsid w:val="0020631D"/>
    <w:rsid w:val="00206B28"/>
    <w:rsid w:val="002072D5"/>
    <w:rsid w:val="00207364"/>
    <w:rsid w:val="002077A9"/>
    <w:rsid w:val="00207BA6"/>
    <w:rsid w:val="0021093D"/>
    <w:rsid w:val="00210C60"/>
    <w:rsid w:val="00211079"/>
    <w:rsid w:val="00211D1A"/>
    <w:rsid w:val="00211D63"/>
    <w:rsid w:val="00212414"/>
    <w:rsid w:val="0021249A"/>
    <w:rsid w:val="0021249F"/>
    <w:rsid w:val="00212AFD"/>
    <w:rsid w:val="0021344D"/>
    <w:rsid w:val="00213537"/>
    <w:rsid w:val="002136FE"/>
    <w:rsid w:val="00213BFE"/>
    <w:rsid w:val="00213F99"/>
    <w:rsid w:val="00214223"/>
    <w:rsid w:val="002142FB"/>
    <w:rsid w:val="00214467"/>
    <w:rsid w:val="00215939"/>
    <w:rsid w:val="00216A6F"/>
    <w:rsid w:val="00216BE1"/>
    <w:rsid w:val="0021793E"/>
    <w:rsid w:val="00217C43"/>
    <w:rsid w:val="00220D01"/>
    <w:rsid w:val="00220E6E"/>
    <w:rsid w:val="00220F1B"/>
    <w:rsid w:val="002212B4"/>
    <w:rsid w:val="002224C2"/>
    <w:rsid w:val="0022298F"/>
    <w:rsid w:val="00222A20"/>
    <w:rsid w:val="0022413B"/>
    <w:rsid w:val="002247C9"/>
    <w:rsid w:val="00224A5A"/>
    <w:rsid w:val="00224FE3"/>
    <w:rsid w:val="002250B8"/>
    <w:rsid w:val="00225C43"/>
    <w:rsid w:val="00226B7A"/>
    <w:rsid w:val="002272E7"/>
    <w:rsid w:val="002306E0"/>
    <w:rsid w:val="00230F26"/>
    <w:rsid w:val="00230FF7"/>
    <w:rsid w:val="00231A61"/>
    <w:rsid w:val="00231AF3"/>
    <w:rsid w:val="00231D32"/>
    <w:rsid w:val="0023249C"/>
    <w:rsid w:val="00232E65"/>
    <w:rsid w:val="00233019"/>
    <w:rsid w:val="0023303A"/>
    <w:rsid w:val="002333CE"/>
    <w:rsid w:val="00233425"/>
    <w:rsid w:val="00233854"/>
    <w:rsid w:val="002339B4"/>
    <w:rsid w:val="00233AD3"/>
    <w:rsid w:val="00233F30"/>
    <w:rsid w:val="00233F99"/>
    <w:rsid w:val="0023493A"/>
    <w:rsid w:val="0023509C"/>
    <w:rsid w:val="0023556C"/>
    <w:rsid w:val="00235707"/>
    <w:rsid w:val="00235D5A"/>
    <w:rsid w:val="002369E3"/>
    <w:rsid w:val="00236B95"/>
    <w:rsid w:val="00236CAB"/>
    <w:rsid w:val="0023704F"/>
    <w:rsid w:val="00237416"/>
    <w:rsid w:val="00237D1A"/>
    <w:rsid w:val="00237E00"/>
    <w:rsid w:val="00240868"/>
    <w:rsid w:val="002408A2"/>
    <w:rsid w:val="00241428"/>
    <w:rsid w:val="002415B4"/>
    <w:rsid w:val="00242DEC"/>
    <w:rsid w:val="00243387"/>
    <w:rsid w:val="00243493"/>
    <w:rsid w:val="0024376B"/>
    <w:rsid w:val="00243CAB"/>
    <w:rsid w:val="00244026"/>
    <w:rsid w:val="002453FE"/>
    <w:rsid w:val="00245752"/>
    <w:rsid w:val="00245D66"/>
    <w:rsid w:val="0024610F"/>
    <w:rsid w:val="002461D1"/>
    <w:rsid w:val="002464B5"/>
    <w:rsid w:val="00246C5F"/>
    <w:rsid w:val="00246DAE"/>
    <w:rsid w:val="002471C9"/>
    <w:rsid w:val="0024775B"/>
    <w:rsid w:val="00250283"/>
    <w:rsid w:val="00250DF0"/>
    <w:rsid w:val="002527D1"/>
    <w:rsid w:val="002527F7"/>
    <w:rsid w:val="00252AF6"/>
    <w:rsid w:val="00252B24"/>
    <w:rsid w:val="00253352"/>
    <w:rsid w:val="00253AC6"/>
    <w:rsid w:val="002547C2"/>
    <w:rsid w:val="0025563D"/>
    <w:rsid w:val="0025581E"/>
    <w:rsid w:val="00255C1B"/>
    <w:rsid w:val="002562A7"/>
    <w:rsid w:val="002566D3"/>
    <w:rsid w:val="00256776"/>
    <w:rsid w:val="00256C6E"/>
    <w:rsid w:val="00256CB6"/>
    <w:rsid w:val="00256D89"/>
    <w:rsid w:val="002574E0"/>
    <w:rsid w:val="0026038A"/>
    <w:rsid w:val="002605B5"/>
    <w:rsid w:val="0026082F"/>
    <w:rsid w:val="0026102D"/>
    <w:rsid w:val="002612D2"/>
    <w:rsid w:val="002621D6"/>
    <w:rsid w:val="00262B4D"/>
    <w:rsid w:val="00262FD5"/>
    <w:rsid w:val="002633F0"/>
    <w:rsid w:val="00263425"/>
    <w:rsid w:val="002639F4"/>
    <w:rsid w:val="00263AE9"/>
    <w:rsid w:val="00263B40"/>
    <w:rsid w:val="00263E7F"/>
    <w:rsid w:val="0026462A"/>
    <w:rsid w:val="00265681"/>
    <w:rsid w:val="0026570B"/>
    <w:rsid w:val="00265B3A"/>
    <w:rsid w:val="002662A3"/>
    <w:rsid w:val="0026681A"/>
    <w:rsid w:val="00266F25"/>
    <w:rsid w:val="002671E6"/>
    <w:rsid w:val="002671F3"/>
    <w:rsid w:val="00267378"/>
    <w:rsid w:val="00267749"/>
    <w:rsid w:val="00267B5C"/>
    <w:rsid w:val="00267C3D"/>
    <w:rsid w:val="0027030F"/>
    <w:rsid w:val="00270A9E"/>
    <w:rsid w:val="00270B14"/>
    <w:rsid w:val="00270CDB"/>
    <w:rsid w:val="00270E33"/>
    <w:rsid w:val="00270E8C"/>
    <w:rsid w:val="002711D1"/>
    <w:rsid w:val="002716C9"/>
    <w:rsid w:val="0027254A"/>
    <w:rsid w:val="0027293F"/>
    <w:rsid w:val="002731F8"/>
    <w:rsid w:val="002739DE"/>
    <w:rsid w:val="00273E90"/>
    <w:rsid w:val="00274371"/>
    <w:rsid w:val="00274399"/>
    <w:rsid w:val="00274D18"/>
    <w:rsid w:val="00275694"/>
    <w:rsid w:val="002761AB"/>
    <w:rsid w:val="00276734"/>
    <w:rsid w:val="00276991"/>
    <w:rsid w:val="00277054"/>
    <w:rsid w:val="002772ED"/>
    <w:rsid w:val="0027737F"/>
    <w:rsid w:val="00277901"/>
    <w:rsid w:val="0028006D"/>
    <w:rsid w:val="002800A0"/>
    <w:rsid w:val="00280C64"/>
    <w:rsid w:val="00281432"/>
    <w:rsid w:val="00281568"/>
    <w:rsid w:val="00281849"/>
    <w:rsid w:val="002819E4"/>
    <w:rsid w:val="00281DBE"/>
    <w:rsid w:val="0028218A"/>
    <w:rsid w:val="00282195"/>
    <w:rsid w:val="0028263F"/>
    <w:rsid w:val="00282687"/>
    <w:rsid w:val="002830EA"/>
    <w:rsid w:val="00283612"/>
    <w:rsid w:val="00283628"/>
    <w:rsid w:val="002837F7"/>
    <w:rsid w:val="00283CDA"/>
    <w:rsid w:val="00283E84"/>
    <w:rsid w:val="002848C9"/>
    <w:rsid w:val="00285E9D"/>
    <w:rsid w:val="00285F43"/>
    <w:rsid w:val="002861FC"/>
    <w:rsid w:val="00286490"/>
    <w:rsid w:val="00286E40"/>
    <w:rsid w:val="00286FC2"/>
    <w:rsid w:val="0028789D"/>
    <w:rsid w:val="00287A35"/>
    <w:rsid w:val="00287AC9"/>
    <w:rsid w:val="00290079"/>
    <w:rsid w:val="002904E6"/>
    <w:rsid w:val="00290A01"/>
    <w:rsid w:val="00290D57"/>
    <w:rsid w:val="00290F09"/>
    <w:rsid w:val="00290FFF"/>
    <w:rsid w:val="00291217"/>
    <w:rsid w:val="00291B8D"/>
    <w:rsid w:val="0029248D"/>
    <w:rsid w:val="00293028"/>
    <w:rsid w:val="00293BDA"/>
    <w:rsid w:val="00293BF1"/>
    <w:rsid w:val="00293C35"/>
    <w:rsid w:val="00293CD5"/>
    <w:rsid w:val="00293F1A"/>
    <w:rsid w:val="002941F7"/>
    <w:rsid w:val="002947E6"/>
    <w:rsid w:val="00294BE6"/>
    <w:rsid w:val="00294C71"/>
    <w:rsid w:val="00294E29"/>
    <w:rsid w:val="0029526E"/>
    <w:rsid w:val="0029598D"/>
    <w:rsid w:val="00295C6D"/>
    <w:rsid w:val="00295F3C"/>
    <w:rsid w:val="00295F77"/>
    <w:rsid w:val="002967D9"/>
    <w:rsid w:val="002A0270"/>
    <w:rsid w:val="002A02E5"/>
    <w:rsid w:val="002A030E"/>
    <w:rsid w:val="002A04AD"/>
    <w:rsid w:val="002A06FC"/>
    <w:rsid w:val="002A0706"/>
    <w:rsid w:val="002A0AD8"/>
    <w:rsid w:val="002A0B28"/>
    <w:rsid w:val="002A1731"/>
    <w:rsid w:val="002A1CFC"/>
    <w:rsid w:val="002A1EBB"/>
    <w:rsid w:val="002A35C9"/>
    <w:rsid w:val="002A3DB0"/>
    <w:rsid w:val="002A3F58"/>
    <w:rsid w:val="002A43A0"/>
    <w:rsid w:val="002A4716"/>
    <w:rsid w:val="002A4978"/>
    <w:rsid w:val="002A51FF"/>
    <w:rsid w:val="002A6384"/>
    <w:rsid w:val="002A7131"/>
    <w:rsid w:val="002A729D"/>
    <w:rsid w:val="002A77F0"/>
    <w:rsid w:val="002B15E4"/>
    <w:rsid w:val="002B2132"/>
    <w:rsid w:val="002B2846"/>
    <w:rsid w:val="002B28E0"/>
    <w:rsid w:val="002B2996"/>
    <w:rsid w:val="002B2C9A"/>
    <w:rsid w:val="002B2F8E"/>
    <w:rsid w:val="002B33CC"/>
    <w:rsid w:val="002B348F"/>
    <w:rsid w:val="002B4291"/>
    <w:rsid w:val="002B4A1D"/>
    <w:rsid w:val="002B4D9A"/>
    <w:rsid w:val="002B4FE3"/>
    <w:rsid w:val="002B5558"/>
    <w:rsid w:val="002B5917"/>
    <w:rsid w:val="002B60C1"/>
    <w:rsid w:val="002B611D"/>
    <w:rsid w:val="002B642B"/>
    <w:rsid w:val="002B7376"/>
    <w:rsid w:val="002B7712"/>
    <w:rsid w:val="002B7B4D"/>
    <w:rsid w:val="002B7DB7"/>
    <w:rsid w:val="002C1E4E"/>
    <w:rsid w:val="002C21ED"/>
    <w:rsid w:val="002C2878"/>
    <w:rsid w:val="002C2B53"/>
    <w:rsid w:val="002C3032"/>
    <w:rsid w:val="002C30B4"/>
    <w:rsid w:val="002C3638"/>
    <w:rsid w:val="002C3852"/>
    <w:rsid w:val="002C4694"/>
    <w:rsid w:val="002C4833"/>
    <w:rsid w:val="002C4AB4"/>
    <w:rsid w:val="002C4B16"/>
    <w:rsid w:val="002C4E72"/>
    <w:rsid w:val="002C5A04"/>
    <w:rsid w:val="002C5AC9"/>
    <w:rsid w:val="002C5DDB"/>
    <w:rsid w:val="002C5E4E"/>
    <w:rsid w:val="002C72A4"/>
    <w:rsid w:val="002C7666"/>
    <w:rsid w:val="002C7937"/>
    <w:rsid w:val="002D03C8"/>
    <w:rsid w:val="002D045E"/>
    <w:rsid w:val="002D0D06"/>
    <w:rsid w:val="002D1590"/>
    <w:rsid w:val="002D1766"/>
    <w:rsid w:val="002D192D"/>
    <w:rsid w:val="002D1EB8"/>
    <w:rsid w:val="002D21DA"/>
    <w:rsid w:val="002D2B0E"/>
    <w:rsid w:val="002D2B2F"/>
    <w:rsid w:val="002D3420"/>
    <w:rsid w:val="002D50C1"/>
    <w:rsid w:val="002D5521"/>
    <w:rsid w:val="002D5E5D"/>
    <w:rsid w:val="002D63D7"/>
    <w:rsid w:val="002D6A9F"/>
    <w:rsid w:val="002D6AFA"/>
    <w:rsid w:val="002D7714"/>
    <w:rsid w:val="002D78DA"/>
    <w:rsid w:val="002D7B84"/>
    <w:rsid w:val="002E021D"/>
    <w:rsid w:val="002E0592"/>
    <w:rsid w:val="002E0C77"/>
    <w:rsid w:val="002E1FEB"/>
    <w:rsid w:val="002E2105"/>
    <w:rsid w:val="002E219A"/>
    <w:rsid w:val="002E22E9"/>
    <w:rsid w:val="002E23DB"/>
    <w:rsid w:val="002E2555"/>
    <w:rsid w:val="002E3048"/>
    <w:rsid w:val="002E3257"/>
    <w:rsid w:val="002E3465"/>
    <w:rsid w:val="002E347A"/>
    <w:rsid w:val="002E37A4"/>
    <w:rsid w:val="002E37B3"/>
    <w:rsid w:val="002E4CF4"/>
    <w:rsid w:val="002E50E1"/>
    <w:rsid w:val="002E5323"/>
    <w:rsid w:val="002E54C8"/>
    <w:rsid w:val="002E598C"/>
    <w:rsid w:val="002E6DE7"/>
    <w:rsid w:val="002E73F1"/>
    <w:rsid w:val="002E757C"/>
    <w:rsid w:val="002E7D25"/>
    <w:rsid w:val="002F0577"/>
    <w:rsid w:val="002F0619"/>
    <w:rsid w:val="002F0C50"/>
    <w:rsid w:val="002F0D54"/>
    <w:rsid w:val="002F0FBD"/>
    <w:rsid w:val="002F124A"/>
    <w:rsid w:val="002F1A56"/>
    <w:rsid w:val="002F1AF3"/>
    <w:rsid w:val="002F2521"/>
    <w:rsid w:val="002F2762"/>
    <w:rsid w:val="002F30F4"/>
    <w:rsid w:val="002F3112"/>
    <w:rsid w:val="002F37A4"/>
    <w:rsid w:val="002F4127"/>
    <w:rsid w:val="002F47AC"/>
    <w:rsid w:val="002F4BC2"/>
    <w:rsid w:val="002F4F18"/>
    <w:rsid w:val="002F5216"/>
    <w:rsid w:val="002F5CC4"/>
    <w:rsid w:val="002F5EA2"/>
    <w:rsid w:val="002F6EC8"/>
    <w:rsid w:val="002F6ED3"/>
    <w:rsid w:val="002F6EF3"/>
    <w:rsid w:val="002F7265"/>
    <w:rsid w:val="002F73FA"/>
    <w:rsid w:val="002F751C"/>
    <w:rsid w:val="002F7A74"/>
    <w:rsid w:val="002F7BB4"/>
    <w:rsid w:val="002F7F12"/>
    <w:rsid w:val="003004E0"/>
    <w:rsid w:val="00301B79"/>
    <w:rsid w:val="00302E0F"/>
    <w:rsid w:val="00303BA5"/>
    <w:rsid w:val="0030432A"/>
    <w:rsid w:val="00304476"/>
    <w:rsid w:val="0030495D"/>
    <w:rsid w:val="00304BA2"/>
    <w:rsid w:val="0030500A"/>
    <w:rsid w:val="0030505E"/>
    <w:rsid w:val="00305279"/>
    <w:rsid w:val="0030550F"/>
    <w:rsid w:val="00305E17"/>
    <w:rsid w:val="003063B8"/>
    <w:rsid w:val="00306B54"/>
    <w:rsid w:val="00306DAA"/>
    <w:rsid w:val="00306EF8"/>
    <w:rsid w:val="0030764F"/>
    <w:rsid w:val="0030794F"/>
    <w:rsid w:val="00307985"/>
    <w:rsid w:val="003100FD"/>
    <w:rsid w:val="003104E1"/>
    <w:rsid w:val="00310888"/>
    <w:rsid w:val="00310A54"/>
    <w:rsid w:val="00310B93"/>
    <w:rsid w:val="0031152E"/>
    <w:rsid w:val="0031161E"/>
    <w:rsid w:val="003118B7"/>
    <w:rsid w:val="003118E6"/>
    <w:rsid w:val="00311F10"/>
    <w:rsid w:val="00312140"/>
    <w:rsid w:val="00313105"/>
    <w:rsid w:val="0031375A"/>
    <w:rsid w:val="00313C1E"/>
    <w:rsid w:val="003141CD"/>
    <w:rsid w:val="0031490E"/>
    <w:rsid w:val="003152FE"/>
    <w:rsid w:val="003154E6"/>
    <w:rsid w:val="00315596"/>
    <w:rsid w:val="003155F9"/>
    <w:rsid w:val="0031592F"/>
    <w:rsid w:val="00316193"/>
    <w:rsid w:val="0031668E"/>
    <w:rsid w:val="00316B3A"/>
    <w:rsid w:val="003170D4"/>
    <w:rsid w:val="003174B8"/>
    <w:rsid w:val="0031779D"/>
    <w:rsid w:val="003178F1"/>
    <w:rsid w:val="00317B17"/>
    <w:rsid w:val="00317BD4"/>
    <w:rsid w:val="003203B6"/>
    <w:rsid w:val="003214EC"/>
    <w:rsid w:val="00321A00"/>
    <w:rsid w:val="00321A4F"/>
    <w:rsid w:val="00323C18"/>
    <w:rsid w:val="00324087"/>
    <w:rsid w:val="0032461A"/>
    <w:rsid w:val="00324F04"/>
    <w:rsid w:val="00325AF7"/>
    <w:rsid w:val="00325DA3"/>
    <w:rsid w:val="00325FBA"/>
    <w:rsid w:val="00326BEF"/>
    <w:rsid w:val="00326DE2"/>
    <w:rsid w:val="00327711"/>
    <w:rsid w:val="00330217"/>
    <w:rsid w:val="0033070F"/>
    <w:rsid w:val="00330795"/>
    <w:rsid w:val="0033115B"/>
    <w:rsid w:val="00331CDE"/>
    <w:rsid w:val="0033227F"/>
    <w:rsid w:val="00332361"/>
    <w:rsid w:val="00332B26"/>
    <w:rsid w:val="00332D72"/>
    <w:rsid w:val="00332EF9"/>
    <w:rsid w:val="00333F74"/>
    <w:rsid w:val="003342EF"/>
    <w:rsid w:val="003343D7"/>
    <w:rsid w:val="003346D5"/>
    <w:rsid w:val="00334C5C"/>
    <w:rsid w:val="0033546B"/>
    <w:rsid w:val="00335727"/>
    <w:rsid w:val="00335B98"/>
    <w:rsid w:val="0033692D"/>
    <w:rsid w:val="00336A6C"/>
    <w:rsid w:val="00336B1F"/>
    <w:rsid w:val="003379E6"/>
    <w:rsid w:val="003404B2"/>
    <w:rsid w:val="003408AB"/>
    <w:rsid w:val="00341A19"/>
    <w:rsid w:val="00341D56"/>
    <w:rsid w:val="00341F99"/>
    <w:rsid w:val="00342293"/>
    <w:rsid w:val="00342664"/>
    <w:rsid w:val="00342846"/>
    <w:rsid w:val="003428CE"/>
    <w:rsid w:val="003431A4"/>
    <w:rsid w:val="00343651"/>
    <w:rsid w:val="00343777"/>
    <w:rsid w:val="003438EC"/>
    <w:rsid w:val="0034420B"/>
    <w:rsid w:val="003447A4"/>
    <w:rsid w:val="0034491B"/>
    <w:rsid w:val="00344C0E"/>
    <w:rsid w:val="0034532F"/>
    <w:rsid w:val="00345352"/>
    <w:rsid w:val="00345CBE"/>
    <w:rsid w:val="00346A32"/>
    <w:rsid w:val="003479EA"/>
    <w:rsid w:val="00347B12"/>
    <w:rsid w:val="00347D29"/>
    <w:rsid w:val="00351200"/>
    <w:rsid w:val="003517BF"/>
    <w:rsid w:val="0035199F"/>
    <w:rsid w:val="00351D6F"/>
    <w:rsid w:val="00352485"/>
    <w:rsid w:val="00352F03"/>
    <w:rsid w:val="00353C0A"/>
    <w:rsid w:val="00354188"/>
    <w:rsid w:val="003545F0"/>
    <w:rsid w:val="00354D55"/>
    <w:rsid w:val="00355047"/>
    <w:rsid w:val="003551DA"/>
    <w:rsid w:val="003554F9"/>
    <w:rsid w:val="00355761"/>
    <w:rsid w:val="003559A1"/>
    <w:rsid w:val="00356E08"/>
    <w:rsid w:val="0035708E"/>
    <w:rsid w:val="003577CE"/>
    <w:rsid w:val="00357942"/>
    <w:rsid w:val="00357B82"/>
    <w:rsid w:val="00360364"/>
    <w:rsid w:val="00361B67"/>
    <w:rsid w:val="003623AC"/>
    <w:rsid w:val="00362742"/>
    <w:rsid w:val="0036285E"/>
    <w:rsid w:val="00362FDD"/>
    <w:rsid w:val="00363849"/>
    <w:rsid w:val="00363FD2"/>
    <w:rsid w:val="00364914"/>
    <w:rsid w:val="00364BA0"/>
    <w:rsid w:val="00364DFC"/>
    <w:rsid w:val="00365D97"/>
    <w:rsid w:val="00366344"/>
    <w:rsid w:val="00366733"/>
    <w:rsid w:val="003669C8"/>
    <w:rsid w:val="00367681"/>
    <w:rsid w:val="0036788A"/>
    <w:rsid w:val="00367F14"/>
    <w:rsid w:val="003702F9"/>
    <w:rsid w:val="00370695"/>
    <w:rsid w:val="00370771"/>
    <w:rsid w:val="00370B1F"/>
    <w:rsid w:val="0037102D"/>
    <w:rsid w:val="0037217C"/>
    <w:rsid w:val="003727C1"/>
    <w:rsid w:val="00372B31"/>
    <w:rsid w:val="0037439F"/>
    <w:rsid w:val="0037481C"/>
    <w:rsid w:val="00374F2D"/>
    <w:rsid w:val="003754E2"/>
    <w:rsid w:val="00375686"/>
    <w:rsid w:val="0037593D"/>
    <w:rsid w:val="003759B6"/>
    <w:rsid w:val="00376039"/>
    <w:rsid w:val="0037628C"/>
    <w:rsid w:val="003762DB"/>
    <w:rsid w:val="003768EE"/>
    <w:rsid w:val="003771FB"/>
    <w:rsid w:val="003779CA"/>
    <w:rsid w:val="00380083"/>
    <w:rsid w:val="003802E1"/>
    <w:rsid w:val="0038067E"/>
    <w:rsid w:val="003806CA"/>
    <w:rsid w:val="00381383"/>
    <w:rsid w:val="00381D95"/>
    <w:rsid w:val="00382196"/>
    <w:rsid w:val="0038288D"/>
    <w:rsid w:val="00382D03"/>
    <w:rsid w:val="00382F6B"/>
    <w:rsid w:val="00383654"/>
    <w:rsid w:val="003839E3"/>
    <w:rsid w:val="00384468"/>
    <w:rsid w:val="00384956"/>
    <w:rsid w:val="003849EA"/>
    <w:rsid w:val="00384ADE"/>
    <w:rsid w:val="00384B55"/>
    <w:rsid w:val="00385477"/>
    <w:rsid w:val="00386AEA"/>
    <w:rsid w:val="00386BEF"/>
    <w:rsid w:val="00386D79"/>
    <w:rsid w:val="003875FD"/>
    <w:rsid w:val="00387728"/>
    <w:rsid w:val="00387DE3"/>
    <w:rsid w:val="00390A4D"/>
    <w:rsid w:val="00390C6D"/>
    <w:rsid w:val="003913C3"/>
    <w:rsid w:val="00391E73"/>
    <w:rsid w:val="00391F11"/>
    <w:rsid w:val="003923F9"/>
    <w:rsid w:val="003928D4"/>
    <w:rsid w:val="00392E0E"/>
    <w:rsid w:val="00393302"/>
    <w:rsid w:val="00393915"/>
    <w:rsid w:val="00394A48"/>
    <w:rsid w:val="00394CC8"/>
    <w:rsid w:val="0039578F"/>
    <w:rsid w:val="00395970"/>
    <w:rsid w:val="003961CD"/>
    <w:rsid w:val="003965F1"/>
    <w:rsid w:val="0039680F"/>
    <w:rsid w:val="0039740F"/>
    <w:rsid w:val="00397535"/>
    <w:rsid w:val="0039769B"/>
    <w:rsid w:val="003A020B"/>
    <w:rsid w:val="003A0343"/>
    <w:rsid w:val="003A05EA"/>
    <w:rsid w:val="003A0ADB"/>
    <w:rsid w:val="003A1523"/>
    <w:rsid w:val="003A1AE2"/>
    <w:rsid w:val="003A24CD"/>
    <w:rsid w:val="003A2702"/>
    <w:rsid w:val="003A28B8"/>
    <w:rsid w:val="003A2A9B"/>
    <w:rsid w:val="003A2F80"/>
    <w:rsid w:val="003A30DB"/>
    <w:rsid w:val="003A36BB"/>
    <w:rsid w:val="003A38CC"/>
    <w:rsid w:val="003A3924"/>
    <w:rsid w:val="003A40B7"/>
    <w:rsid w:val="003A4C2D"/>
    <w:rsid w:val="003A4D99"/>
    <w:rsid w:val="003A4F46"/>
    <w:rsid w:val="003A4F9D"/>
    <w:rsid w:val="003A538B"/>
    <w:rsid w:val="003A588B"/>
    <w:rsid w:val="003A58F0"/>
    <w:rsid w:val="003A5B9B"/>
    <w:rsid w:val="003A5E82"/>
    <w:rsid w:val="003A6173"/>
    <w:rsid w:val="003A6604"/>
    <w:rsid w:val="003A6AA4"/>
    <w:rsid w:val="003A7EAD"/>
    <w:rsid w:val="003B126D"/>
    <w:rsid w:val="003B13FC"/>
    <w:rsid w:val="003B1891"/>
    <w:rsid w:val="003B2B84"/>
    <w:rsid w:val="003B2C71"/>
    <w:rsid w:val="003B2E3E"/>
    <w:rsid w:val="003B310F"/>
    <w:rsid w:val="003B38B1"/>
    <w:rsid w:val="003B3A69"/>
    <w:rsid w:val="003B3E77"/>
    <w:rsid w:val="003B40CF"/>
    <w:rsid w:val="003B438E"/>
    <w:rsid w:val="003B4463"/>
    <w:rsid w:val="003B4A41"/>
    <w:rsid w:val="003B4B46"/>
    <w:rsid w:val="003B5148"/>
    <w:rsid w:val="003B5870"/>
    <w:rsid w:val="003B5ED7"/>
    <w:rsid w:val="003B645A"/>
    <w:rsid w:val="003B6B40"/>
    <w:rsid w:val="003B6D30"/>
    <w:rsid w:val="003B763B"/>
    <w:rsid w:val="003B77A7"/>
    <w:rsid w:val="003B77E1"/>
    <w:rsid w:val="003B7EA8"/>
    <w:rsid w:val="003C0A81"/>
    <w:rsid w:val="003C114F"/>
    <w:rsid w:val="003C12D0"/>
    <w:rsid w:val="003C14D4"/>
    <w:rsid w:val="003C23D2"/>
    <w:rsid w:val="003C2E79"/>
    <w:rsid w:val="003C3414"/>
    <w:rsid w:val="003C35E7"/>
    <w:rsid w:val="003C381B"/>
    <w:rsid w:val="003C47F3"/>
    <w:rsid w:val="003C4E1F"/>
    <w:rsid w:val="003C512D"/>
    <w:rsid w:val="003C5938"/>
    <w:rsid w:val="003C6098"/>
    <w:rsid w:val="003C6DA4"/>
    <w:rsid w:val="003C6DE0"/>
    <w:rsid w:val="003C7298"/>
    <w:rsid w:val="003C7458"/>
    <w:rsid w:val="003C7725"/>
    <w:rsid w:val="003C79ED"/>
    <w:rsid w:val="003C7A57"/>
    <w:rsid w:val="003D00F7"/>
    <w:rsid w:val="003D0A29"/>
    <w:rsid w:val="003D0C95"/>
    <w:rsid w:val="003D0D70"/>
    <w:rsid w:val="003D0F14"/>
    <w:rsid w:val="003D1630"/>
    <w:rsid w:val="003D1834"/>
    <w:rsid w:val="003D1E4B"/>
    <w:rsid w:val="003D22BD"/>
    <w:rsid w:val="003D2455"/>
    <w:rsid w:val="003D25D7"/>
    <w:rsid w:val="003D28CB"/>
    <w:rsid w:val="003D3385"/>
    <w:rsid w:val="003D3A73"/>
    <w:rsid w:val="003D41BA"/>
    <w:rsid w:val="003D4225"/>
    <w:rsid w:val="003D4A42"/>
    <w:rsid w:val="003D5054"/>
    <w:rsid w:val="003D510D"/>
    <w:rsid w:val="003D5D14"/>
    <w:rsid w:val="003D6581"/>
    <w:rsid w:val="003D67F3"/>
    <w:rsid w:val="003D6B5E"/>
    <w:rsid w:val="003D6C30"/>
    <w:rsid w:val="003D708E"/>
    <w:rsid w:val="003D736A"/>
    <w:rsid w:val="003D7459"/>
    <w:rsid w:val="003D7640"/>
    <w:rsid w:val="003D766A"/>
    <w:rsid w:val="003D7EC6"/>
    <w:rsid w:val="003D7F5E"/>
    <w:rsid w:val="003E1014"/>
    <w:rsid w:val="003E19D8"/>
    <w:rsid w:val="003E1B8D"/>
    <w:rsid w:val="003E2203"/>
    <w:rsid w:val="003E238D"/>
    <w:rsid w:val="003E242B"/>
    <w:rsid w:val="003E2540"/>
    <w:rsid w:val="003E2B74"/>
    <w:rsid w:val="003E2F0A"/>
    <w:rsid w:val="003E3295"/>
    <w:rsid w:val="003E39A3"/>
    <w:rsid w:val="003E3CE4"/>
    <w:rsid w:val="003E3FAA"/>
    <w:rsid w:val="003E4399"/>
    <w:rsid w:val="003E43AC"/>
    <w:rsid w:val="003E4400"/>
    <w:rsid w:val="003E482E"/>
    <w:rsid w:val="003E48DE"/>
    <w:rsid w:val="003E4D2A"/>
    <w:rsid w:val="003E4D47"/>
    <w:rsid w:val="003E5032"/>
    <w:rsid w:val="003E5517"/>
    <w:rsid w:val="003E641A"/>
    <w:rsid w:val="003E6455"/>
    <w:rsid w:val="003F0126"/>
    <w:rsid w:val="003F06AB"/>
    <w:rsid w:val="003F0ABF"/>
    <w:rsid w:val="003F2040"/>
    <w:rsid w:val="003F2142"/>
    <w:rsid w:val="003F25A5"/>
    <w:rsid w:val="003F3437"/>
    <w:rsid w:val="003F3746"/>
    <w:rsid w:val="003F4127"/>
    <w:rsid w:val="003F4ADE"/>
    <w:rsid w:val="003F4B77"/>
    <w:rsid w:val="003F4DB0"/>
    <w:rsid w:val="003F5A7D"/>
    <w:rsid w:val="003F5E3E"/>
    <w:rsid w:val="003F61F2"/>
    <w:rsid w:val="003F697B"/>
    <w:rsid w:val="003F6B7C"/>
    <w:rsid w:val="003F71A9"/>
    <w:rsid w:val="003F7D8F"/>
    <w:rsid w:val="0040022C"/>
    <w:rsid w:val="0040039D"/>
    <w:rsid w:val="00400488"/>
    <w:rsid w:val="004006EA"/>
    <w:rsid w:val="00400890"/>
    <w:rsid w:val="00400CA6"/>
    <w:rsid w:val="004011AB"/>
    <w:rsid w:val="00401DF7"/>
    <w:rsid w:val="00401F32"/>
    <w:rsid w:val="004020A7"/>
    <w:rsid w:val="004023FB"/>
    <w:rsid w:val="00402B4C"/>
    <w:rsid w:val="00402C37"/>
    <w:rsid w:val="0040319C"/>
    <w:rsid w:val="004033B9"/>
    <w:rsid w:val="00403A9A"/>
    <w:rsid w:val="00403E43"/>
    <w:rsid w:val="00404F9A"/>
    <w:rsid w:val="0040521A"/>
    <w:rsid w:val="004058C8"/>
    <w:rsid w:val="00405A74"/>
    <w:rsid w:val="00406229"/>
    <w:rsid w:val="0040646F"/>
    <w:rsid w:val="00406944"/>
    <w:rsid w:val="004072C9"/>
    <w:rsid w:val="004072E0"/>
    <w:rsid w:val="004075F7"/>
    <w:rsid w:val="00407A8C"/>
    <w:rsid w:val="0041091E"/>
    <w:rsid w:val="00411D0C"/>
    <w:rsid w:val="0041224F"/>
    <w:rsid w:val="00412585"/>
    <w:rsid w:val="00412701"/>
    <w:rsid w:val="00412BAA"/>
    <w:rsid w:val="00412EFF"/>
    <w:rsid w:val="004134AB"/>
    <w:rsid w:val="00413BAA"/>
    <w:rsid w:val="00413C76"/>
    <w:rsid w:val="0041409C"/>
    <w:rsid w:val="00414522"/>
    <w:rsid w:val="00414FC1"/>
    <w:rsid w:val="0041559E"/>
    <w:rsid w:val="00415F80"/>
    <w:rsid w:val="00416AF7"/>
    <w:rsid w:val="00416B27"/>
    <w:rsid w:val="00416BAD"/>
    <w:rsid w:val="00416F27"/>
    <w:rsid w:val="00417B02"/>
    <w:rsid w:val="00420057"/>
    <w:rsid w:val="00420174"/>
    <w:rsid w:val="004203BF"/>
    <w:rsid w:val="0042085D"/>
    <w:rsid w:val="00420D73"/>
    <w:rsid w:val="00420E68"/>
    <w:rsid w:val="00421205"/>
    <w:rsid w:val="0042133A"/>
    <w:rsid w:val="004213D2"/>
    <w:rsid w:val="00421594"/>
    <w:rsid w:val="004219B5"/>
    <w:rsid w:val="00422061"/>
    <w:rsid w:val="00422322"/>
    <w:rsid w:val="00422645"/>
    <w:rsid w:val="00422B50"/>
    <w:rsid w:val="00422BCE"/>
    <w:rsid w:val="00422F17"/>
    <w:rsid w:val="0042310E"/>
    <w:rsid w:val="0042331D"/>
    <w:rsid w:val="004234AE"/>
    <w:rsid w:val="00423746"/>
    <w:rsid w:val="00423B7A"/>
    <w:rsid w:val="00424401"/>
    <w:rsid w:val="00424950"/>
    <w:rsid w:val="004251AC"/>
    <w:rsid w:val="00425B29"/>
    <w:rsid w:val="00425F83"/>
    <w:rsid w:val="0042772E"/>
    <w:rsid w:val="00430544"/>
    <w:rsid w:val="00430573"/>
    <w:rsid w:val="00430895"/>
    <w:rsid w:val="00431A2B"/>
    <w:rsid w:val="00432C1F"/>
    <w:rsid w:val="0043320B"/>
    <w:rsid w:val="00433361"/>
    <w:rsid w:val="00434129"/>
    <w:rsid w:val="00434DAF"/>
    <w:rsid w:val="004355C6"/>
    <w:rsid w:val="00435D20"/>
    <w:rsid w:val="004367C7"/>
    <w:rsid w:val="00436B8D"/>
    <w:rsid w:val="00437322"/>
    <w:rsid w:val="00437EB1"/>
    <w:rsid w:val="00437FE5"/>
    <w:rsid w:val="00440A41"/>
    <w:rsid w:val="004413EC"/>
    <w:rsid w:val="00441F96"/>
    <w:rsid w:val="004420E2"/>
    <w:rsid w:val="00442D05"/>
    <w:rsid w:val="00442DE9"/>
    <w:rsid w:val="004433EA"/>
    <w:rsid w:val="00443FC6"/>
    <w:rsid w:val="00444972"/>
    <w:rsid w:val="00444AFA"/>
    <w:rsid w:val="00444E95"/>
    <w:rsid w:val="004458AB"/>
    <w:rsid w:val="00445A67"/>
    <w:rsid w:val="00445C36"/>
    <w:rsid w:val="00446491"/>
    <w:rsid w:val="0044659D"/>
    <w:rsid w:val="00446954"/>
    <w:rsid w:val="004479C7"/>
    <w:rsid w:val="004504DD"/>
    <w:rsid w:val="0045097F"/>
    <w:rsid w:val="00450B1F"/>
    <w:rsid w:val="00451251"/>
    <w:rsid w:val="0045135E"/>
    <w:rsid w:val="00451465"/>
    <w:rsid w:val="004516F1"/>
    <w:rsid w:val="00451A78"/>
    <w:rsid w:val="0045212A"/>
    <w:rsid w:val="00452321"/>
    <w:rsid w:val="00452664"/>
    <w:rsid w:val="00453225"/>
    <w:rsid w:val="004538A8"/>
    <w:rsid w:val="00453B1A"/>
    <w:rsid w:val="00453DE6"/>
    <w:rsid w:val="00454135"/>
    <w:rsid w:val="00454324"/>
    <w:rsid w:val="004543B0"/>
    <w:rsid w:val="00454C6C"/>
    <w:rsid w:val="004554CA"/>
    <w:rsid w:val="00455BAF"/>
    <w:rsid w:val="00455D9F"/>
    <w:rsid w:val="00455F75"/>
    <w:rsid w:val="004565F8"/>
    <w:rsid w:val="00456D70"/>
    <w:rsid w:val="004572D8"/>
    <w:rsid w:val="0045763D"/>
    <w:rsid w:val="00457D06"/>
    <w:rsid w:val="00457E2A"/>
    <w:rsid w:val="00460B40"/>
    <w:rsid w:val="004618EB"/>
    <w:rsid w:val="00461E60"/>
    <w:rsid w:val="0046239F"/>
    <w:rsid w:val="00463139"/>
    <w:rsid w:val="0046330C"/>
    <w:rsid w:val="00463E8C"/>
    <w:rsid w:val="004641BF"/>
    <w:rsid w:val="004647B6"/>
    <w:rsid w:val="00464BBD"/>
    <w:rsid w:val="00464BE1"/>
    <w:rsid w:val="00464C68"/>
    <w:rsid w:val="00465207"/>
    <w:rsid w:val="00466958"/>
    <w:rsid w:val="00466BB6"/>
    <w:rsid w:val="00466D2E"/>
    <w:rsid w:val="00467122"/>
    <w:rsid w:val="00467867"/>
    <w:rsid w:val="004679BB"/>
    <w:rsid w:val="004703D6"/>
    <w:rsid w:val="004706BF"/>
    <w:rsid w:val="00470802"/>
    <w:rsid w:val="00470CD9"/>
    <w:rsid w:val="00471FF1"/>
    <w:rsid w:val="00473004"/>
    <w:rsid w:val="004738B7"/>
    <w:rsid w:val="004738F4"/>
    <w:rsid w:val="00473AD8"/>
    <w:rsid w:val="00473BEE"/>
    <w:rsid w:val="004744FF"/>
    <w:rsid w:val="004746AB"/>
    <w:rsid w:val="0047475B"/>
    <w:rsid w:val="004747F8"/>
    <w:rsid w:val="00474873"/>
    <w:rsid w:val="00474D7F"/>
    <w:rsid w:val="00474DC1"/>
    <w:rsid w:val="00475095"/>
    <w:rsid w:val="004757FC"/>
    <w:rsid w:val="00475CA5"/>
    <w:rsid w:val="00475E9F"/>
    <w:rsid w:val="004762FE"/>
    <w:rsid w:val="004764A2"/>
    <w:rsid w:val="004764FC"/>
    <w:rsid w:val="0047659E"/>
    <w:rsid w:val="00476B0C"/>
    <w:rsid w:val="00476FB1"/>
    <w:rsid w:val="00477099"/>
    <w:rsid w:val="00477796"/>
    <w:rsid w:val="00480557"/>
    <w:rsid w:val="00480C17"/>
    <w:rsid w:val="00480D11"/>
    <w:rsid w:val="004812A9"/>
    <w:rsid w:val="00481412"/>
    <w:rsid w:val="00481530"/>
    <w:rsid w:val="00481ECD"/>
    <w:rsid w:val="00482A60"/>
    <w:rsid w:val="00482DAC"/>
    <w:rsid w:val="00483219"/>
    <w:rsid w:val="004836BC"/>
    <w:rsid w:val="004838FF"/>
    <w:rsid w:val="0048397B"/>
    <w:rsid w:val="0048429D"/>
    <w:rsid w:val="0048444F"/>
    <w:rsid w:val="00484C58"/>
    <w:rsid w:val="004851F0"/>
    <w:rsid w:val="004852DE"/>
    <w:rsid w:val="004854A1"/>
    <w:rsid w:val="004860F6"/>
    <w:rsid w:val="00486CF9"/>
    <w:rsid w:val="00486F09"/>
    <w:rsid w:val="0048705B"/>
    <w:rsid w:val="0048725E"/>
    <w:rsid w:val="00487650"/>
    <w:rsid w:val="00487E00"/>
    <w:rsid w:val="004905F7"/>
    <w:rsid w:val="00491882"/>
    <w:rsid w:val="00491992"/>
    <w:rsid w:val="00491C95"/>
    <w:rsid w:val="00491FF5"/>
    <w:rsid w:val="004924EB"/>
    <w:rsid w:val="00492711"/>
    <w:rsid w:val="00492E25"/>
    <w:rsid w:val="00493001"/>
    <w:rsid w:val="00493181"/>
    <w:rsid w:val="004945B9"/>
    <w:rsid w:val="004945FA"/>
    <w:rsid w:val="00495273"/>
    <w:rsid w:val="0049537D"/>
    <w:rsid w:val="004954FC"/>
    <w:rsid w:val="0049572A"/>
    <w:rsid w:val="00495CF3"/>
    <w:rsid w:val="00495E25"/>
    <w:rsid w:val="0049615D"/>
    <w:rsid w:val="00496284"/>
    <w:rsid w:val="004962C5"/>
    <w:rsid w:val="00496CC6"/>
    <w:rsid w:val="00496FB7"/>
    <w:rsid w:val="00497365"/>
    <w:rsid w:val="0049771D"/>
    <w:rsid w:val="00497E15"/>
    <w:rsid w:val="004A0E69"/>
    <w:rsid w:val="004A0F4C"/>
    <w:rsid w:val="004A17F8"/>
    <w:rsid w:val="004A1B1B"/>
    <w:rsid w:val="004A1F30"/>
    <w:rsid w:val="004A209E"/>
    <w:rsid w:val="004A2783"/>
    <w:rsid w:val="004A3A68"/>
    <w:rsid w:val="004A400C"/>
    <w:rsid w:val="004A409D"/>
    <w:rsid w:val="004A4925"/>
    <w:rsid w:val="004A58DA"/>
    <w:rsid w:val="004A59D3"/>
    <w:rsid w:val="004A6EEE"/>
    <w:rsid w:val="004A7C2E"/>
    <w:rsid w:val="004A7E56"/>
    <w:rsid w:val="004B0314"/>
    <w:rsid w:val="004B18BA"/>
    <w:rsid w:val="004B1C35"/>
    <w:rsid w:val="004B1CA5"/>
    <w:rsid w:val="004B1D66"/>
    <w:rsid w:val="004B21CD"/>
    <w:rsid w:val="004B3ACB"/>
    <w:rsid w:val="004B3EDB"/>
    <w:rsid w:val="004B430A"/>
    <w:rsid w:val="004B519D"/>
    <w:rsid w:val="004B56D7"/>
    <w:rsid w:val="004B5C7C"/>
    <w:rsid w:val="004B656E"/>
    <w:rsid w:val="004B660D"/>
    <w:rsid w:val="004B66FE"/>
    <w:rsid w:val="004B6F7B"/>
    <w:rsid w:val="004B6F95"/>
    <w:rsid w:val="004B722E"/>
    <w:rsid w:val="004B7AEE"/>
    <w:rsid w:val="004C0005"/>
    <w:rsid w:val="004C02C8"/>
    <w:rsid w:val="004C04C5"/>
    <w:rsid w:val="004C0B55"/>
    <w:rsid w:val="004C0D53"/>
    <w:rsid w:val="004C0E94"/>
    <w:rsid w:val="004C0F08"/>
    <w:rsid w:val="004C0FFD"/>
    <w:rsid w:val="004C11EB"/>
    <w:rsid w:val="004C1796"/>
    <w:rsid w:val="004C325F"/>
    <w:rsid w:val="004C3786"/>
    <w:rsid w:val="004C3CA9"/>
    <w:rsid w:val="004C3CB2"/>
    <w:rsid w:val="004C40E0"/>
    <w:rsid w:val="004C4B91"/>
    <w:rsid w:val="004C67D1"/>
    <w:rsid w:val="004C6C30"/>
    <w:rsid w:val="004C6D57"/>
    <w:rsid w:val="004C75DF"/>
    <w:rsid w:val="004D0BA1"/>
    <w:rsid w:val="004D0D87"/>
    <w:rsid w:val="004D0DC3"/>
    <w:rsid w:val="004D1C37"/>
    <w:rsid w:val="004D1D19"/>
    <w:rsid w:val="004D25AE"/>
    <w:rsid w:val="004D2B1B"/>
    <w:rsid w:val="004D311D"/>
    <w:rsid w:val="004D321D"/>
    <w:rsid w:val="004D3383"/>
    <w:rsid w:val="004D3EC8"/>
    <w:rsid w:val="004D3F58"/>
    <w:rsid w:val="004D4A6C"/>
    <w:rsid w:val="004D59B2"/>
    <w:rsid w:val="004D5F07"/>
    <w:rsid w:val="004D5F99"/>
    <w:rsid w:val="004D62EA"/>
    <w:rsid w:val="004D7EC6"/>
    <w:rsid w:val="004E0139"/>
    <w:rsid w:val="004E03CA"/>
    <w:rsid w:val="004E0A92"/>
    <w:rsid w:val="004E0B88"/>
    <w:rsid w:val="004E1339"/>
    <w:rsid w:val="004E1A75"/>
    <w:rsid w:val="004E212C"/>
    <w:rsid w:val="004E238A"/>
    <w:rsid w:val="004E27B5"/>
    <w:rsid w:val="004E2945"/>
    <w:rsid w:val="004E2BDB"/>
    <w:rsid w:val="004E2C26"/>
    <w:rsid w:val="004E2C5B"/>
    <w:rsid w:val="004E2D68"/>
    <w:rsid w:val="004E2D74"/>
    <w:rsid w:val="004E4111"/>
    <w:rsid w:val="004E44E2"/>
    <w:rsid w:val="004E4B2E"/>
    <w:rsid w:val="004E5631"/>
    <w:rsid w:val="004E5C0C"/>
    <w:rsid w:val="004E5E93"/>
    <w:rsid w:val="004E638B"/>
    <w:rsid w:val="004E6AF3"/>
    <w:rsid w:val="004E6F07"/>
    <w:rsid w:val="004E76CA"/>
    <w:rsid w:val="004E79CD"/>
    <w:rsid w:val="004E7A62"/>
    <w:rsid w:val="004E7C10"/>
    <w:rsid w:val="004F0AB4"/>
    <w:rsid w:val="004F0C7B"/>
    <w:rsid w:val="004F13DC"/>
    <w:rsid w:val="004F1BB3"/>
    <w:rsid w:val="004F1C8A"/>
    <w:rsid w:val="004F2035"/>
    <w:rsid w:val="004F2232"/>
    <w:rsid w:val="004F2393"/>
    <w:rsid w:val="004F33CE"/>
    <w:rsid w:val="004F3624"/>
    <w:rsid w:val="004F42DC"/>
    <w:rsid w:val="004F4415"/>
    <w:rsid w:val="004F49B5"/>
    <w:rsid w:val="004F52E6"/>
    <w:rsid w:val="004F5769"/>
    <w:rsid w:val="004F5839"/>
    <w:rsid w:val="004F61B0"/>
    <w:rsid w:val="004F61F4"/>
    <w:rsid w:val="004F6C28"/>
    <w:rsid w:val="004F73B1"/>
    <w:rsid w:val="004F75CF"/>
    <w:rsid w:val="004F7611"/>
    <w:rsid w:val="004F7B48"/>
    <w:rsid w:val="005000CC"/>
    <w:rsid w:val="00500EFD"/>
    <w:rsid w:val="00500F22"/>
    <w:rsid w:val="00501361"/>
    <w:rsid w:val="005014DC"/>
    <w:rsid w:val="00501F78"/>
    <w:rsid w:val="00502068"/>
    <w:rsid w:val="00502312"/>
    <w:rsid w:val="005026DC"/>
    <w:rsid w:val="00502734"/>
    <w:rsid w:val="00502F66"/>
    <w:rsid w:val="00503338"/>
    <w:rsid w:val="00503694"/>
    <w:rsid w:val="00503719"/>
    <w:rsid w:val="0050446E"/>
    <w:rsid w:val="005045DD"/>
    <w:rsid w:val="00504982"/>
    <w:rsid w:val="00504BA6"/>
    <w:rsid w:val="00504BF5"/>
    <w:rsid w:val="00504F93"/>
    <w:rsid w:val="00504FD1"/>
    <w:rsid w:val="00505AF4"/>
    <w:rsid w:val="005061EC"/>
    <w:rsid w:val="00506904"/>
    <w:rsid w:val="00506A41"/>
    <w:rsid w:val="00506BC1"/>
    <w:rsid w:val="0050745A"/>
    <w:rsid w:val="005074BB"/>
    <w:rsid w:val="00507542"/>
    <w:rsid w:val="00510D02"/>
    <w:rsid w:val="00510F72"/>
    <w:rsid w:val="0051109F"/>
    <w:rsid w:val="00511D43"/>
    <w:rsid w:val="00511D46"/>
    <w:rsid w:val="00511F42"/>
    <w:rsid w:val="00512252"/>
    <w:rsid w:val="00512383"/>
    <w:rsid w:val="005125D4"/>
    <w:rsid w:val="00512884"/>
    <w:rsid w:val="0051298E"/>
    <w:rsid w:val="0051349C"/>
    <w:rsid w:val="00513539"/>
    <w:rsid w:val="00513C86"/>
    <w:rsid w:val="00513F9C"/>
    <w:rsid w:val="005142E1"/>
    <w:rsid w:val="005143B5"/>
    <w:rsid w:val="00514BBC"/>
    <w:rsid w:val="005154E4"/>
    <w:rsid w:val="00515947"/>
    <w:rsid w:val="0051649F"/>
    <w:rsid w:val="00516AD5"/>
    <w:rsid w:val="00516DA1"/>
    <w:rsid w:val="00516DE0"/>
    <w:rsid w:val="00517ABE"/>
    <w:rsid w:val="00517FCA"/>
    <w:rsid w:val="00520201"/>
    <w:rsid w:val="00520B4A"/>
    <w:rsid w:val="005213B6"/>
    <w:rsid w:val="005219E4"/>
    <w:rsid w:val="00521D58"/>
    <w:rsid w:val="00521DF4"/>
    <w:rsid w:val="00521E7A"/>
    <w:rsid w:val="00522760"/>
    <w:rsid w:val="00522873"/>
    <w:rsid w:val="0052348A"/>
    <w:rsid w:val="005242A4"/>
    <w:rsid w:val="0052441A"/>
    <w:rsid w:val="00524D9C"/>
    <w:rsid w:val="005250CD"/>
    <w:rsid w:val="0052514A"/>
    <w:rsid w:val="005255BB"/>
    <w:rsid w:val="00526365"/>
    <w:rsid w:val="0052660E"/>
    <w:rsid w:val="005268CC"/>
    <w:rsid w:val="00526E0B"/>
    <w:rsid w:val="00527700"/>
    <w:rsid w:val="0053032C"/>
    <w:rsid w:val="0053042A"/>
    <w:rsid w:val="00530535"/>
    <w:rsid w:val="00530E85"/>
    <w:rsid w:val="0053147D"/>
    <w:rsid w:val="0053168D"/>
    <w:rsid w:val="005317BF"/>
    <w:rsid w:val="00532A2F"/>
    <w:rsid w:val="00533E68"/>
    <w:rsid w:val="005343BA"/>
    <w:rsid w:val="00534C6A"/>
    <w:rsid w:val="00534DE2"/>
    <w:rsid w:val="00535544"/>
    <w:rsid w:val="005355D3"/>
    <w:rsid w:val="00535826"/>
    <w:rsid w:val="00535E78"/>
    <w:rsid w:val="0053603A"/>
    <w:rsid w:val="005366B6"/>
    <w:rsid w:val="005366EE"/>
    <w:rsid w:val="00536A87"/>
    <w:rsid w:val="00536DFF"/>
    <w:rsid w:val="005371A0"/>
    <w:rsid w:val="005378EB"/>
    <w:rsid w:val="005379F1"/>
    <w:rsid w:val="00537AD9"/>
    <w:rsid w:val="0054053D"/>
    <w:rsid w:val="00540613"/>
    <w:rsid w:val="00540792"/>
    <w:rsid w:val="005413BA"/>
    <w:rsid w:val="00541689"/>
    <w:rsid w:val="00541830"/>
    <w:rsid w:val="00541A40"/>
    <w:rsid w:val="00541EEE"/>
    <w:rsid w:val="00542193"/>
    <w:rsid w:val="005424BE"/>
    <w:rsid w:val="0054277F"/>
    <w:rsid w:val="00542F4F"/>
    <w:rsid w:val="00542FD8"/>
    <w:rsid w:val="005437C1"/>
    <w:rsid w:val="00543828"/>
    <w:rsid w:val="00543F85"/>
    <w:rsid w:val="005442BD"/>
    <w:rsid w:val="00544BA9"/>
    <w:rsid w:val="00544D36"/>
    <w:rsid w:val="00544D37"/>
    <w:rsid w:val="0054568A"/>
    <w:rsid w:val="0054581E"/>
    <w:rsid w:val="0054605F"/>
    <w:rsid w:val="00546578"/>
    <w:rsid w:val="0054705B"/>
    <w:rsid w:val="005470BE"/>
    <w:rsid w:val="0054731D"/>
    <w:rsid w:val="005473C0"/>
    <w:rsid w:val="00547CFD"/>
    <w:rsid w:val="00547F66"/>
    <w:rsid w:val="005501DA"/>
    <w:rsid w:val="005509D6"/>
    <w:rsid w:val="00551073"/>
    <w:rsid w:val="005515C2"/>
    <w:rsid w:val="00551866"/>
    <w:rsid w:val="0055198D"/>
    <w:rsid w:val="00552656"/>
    <w:rsid w:val="00552C02"/>
    <w:rsid w:val="00552D60"/>
    <w:rsid w:val="00553624"/>
    <w:rsid w:val="00553E82"/>
    <w:rsid w:val="005563C0"/>
    <w:rsid w:val="005569F5"/>
    <w:rsid w:val="00556BA4"/>
    <w:rsid w:val="005570FA"/>
    <w:rsid w:val="00557FA7"/>
    <w:rsid w:val="00560054"/>
    <w:rsid w:val="00560782"/>
    <w:rsid w:val="00560A00"/>
    <w:rsid w:val="00560AD4"/>
    <w:rsid w:val="00560CF7"/>
    <w:rsid w:val="00560DD0"/>
    <w:rsid w:val="00561D67"/>
    <w:rsid w:val="00561F98"/>
    <w:rsid w:val="005623D6"/>
    <w:rsid w:val="00562473"/>
    <w:rsid w:val="005629EF"/>
    <w:rsid w:val="00562A26"/>
    <w:rsid w:val="0056493E"/>
    <w:rsid w:val="005653F8"/>
    <w:rsid w:val="0056581B"/>
    <w:rsid w:val="00565FD0"/>
    <w:rsid w:val="00567E49"/>
    <w:rsid w:val="005712A0"/>
    <w:rsid w:val="00571724"/>
    <w:rsid w:val="005717D0"/>
    <w:rsid w:val="00571BA1"/>
    <w:rsid w:val="00571F05"/>
    <w:rsid w:val="00572B06"/>
    <w:rsid w:val="005730EB"/>
    <w:rsid w:val="00574706"/>
    <w:rsid w:val="00574C94"/>
    <w:rsid w:val="00575ABC"/>
    <w:rsid w:val="00575EF9"/>
    <w:rsid w:val="00576242"/>
    <w:rsid w:val="0057625A"/>
    <w:rsid w:val="00576396"/>
    <w:rsid w:val="00580945"/>
    <w:rsid w:val="00580A3D"/>
    <w:rsid w:val="00580ABE"/>
    <w:rsid w:val="00580C7B"/>
    <w:rsid w:val="00580FB5"/>
    <w:rsid w:val="00581296"/>
    <w:rsid w:val="0058163B"/>
    <w:rsid w:val="00581AE3"/>
    <w:rsid w:val="00581B64"/>
    <w:rsid w:val="00581BB1"/>
    <w:rsid w:val="0058247F"/>
    <w:rsid w:val="00582741"/>
    <w:rsid w:val="00583003"/>
    <w:rsid w:val="00583910"/>
    <w:rsid w:val="005839B4"/>
    <w:rsid w:val="00583D7E"/>
    <w:rsid w:val="00583EB4"/>
    <w:rsid w:val="005841FE"/>
    <w:rsid w:val="00584A0F"/>
    <w:rsid w:val="00585758"/>
    <w:rsid w:val="0058610D"/>
    <w:rsid w:val="005863BA"/>
    <w:rsid w:val="00587C8B"/>
    <w:rsid w:val="00590CF8"/>
    <w:rsid w:val="00590F95"/>
    <w:rsid w:val="00591088"/>
    <w:rsid w:val="005917DD"/>
    <w:rsid w:val="005921FD"/>
    <w:rsid w:val="005928E2"/>
    <w:rsid w:val="00592B36"/>
    <w:rsid w:val="00592BF2"/>
    <w:rsid w:val="00593344"/>
    <w:rsid w:val="0059358A"/>
    <w:rsid w:val="00593B87"/>
    <w:rsid w:val="005943F0"/>
    <w:rsid w:val="0059458B"/>
    <w:rsid w:val="0059492E"/>
    <w:rsid w:val="00594C69"/>
    <w:rsid w:val="00594DC7"/>
    <w:rsid w:val="00595807"/>
    <w:rsid w:val="00595B58"/>
    <w:rsid w:val="00596409"/>
    <w:rsid w:val="0059641A"/>
    <w:rsid w:val="005965D7"/>
    <w:rsid w:val="005966DC"/>
    <w:rsid w:val="00596A69"/>
    <w:rsid w:val="00596AFD"/>
    <w:rsid w:val="00597C65"/>
    <w:rsid w:val="005A067C"/>
    <w:rsid w:val="005A1033"/>
    <w:rsid w:val="005A1132"/>
    <w:rsid w:val="005A1839"/>
    <w:rsid w:val="005A1B44"/>
    <w:rsid w:val="005A1B70"/>
    <w:rsid w:val="005A2901"/>
    <w:rsid w:val="005A36AA"/>
    <w:rsid w:val="005A3BCD"/>
    <w:rsid w:val="005A3DAE"/>
    <w:rsid w:val="005A3EDF"/>
    <w:rsid w:val="005A44CD"/>
    <w:rsid w:val="005A49A9"/>
    <w:rsid w:val="005A5401"/>
    <w:rsid w:val="005A55F9"/>
    <w:rsid w:val="005A5613"/>
    <w:rsid w:val="005A5A07"/>
    <w:rsid w:val="005A5C62"/>
    <w:rsid w:val="005A5EA8"/>
    <w:rsid w:val="005A5FD8"/>
    <w:rsid w:val="005B00A2"/>
    <w:rsid w:val="005B0130"/>
    <w:rsid w:val="005B04D0"/>
    <w:rsid w:val="005B0634"/>
    <w:rsid w:val="005B08E3"/>
    <w:rsid w:val="005B0D78"/>
    <w:rsid w:val="005B155E"/>
    <w:rsid w:val="005B220A"/>
    <w:rsid w:val="005B2F06"/>
    <w:rsid w:val="005B327B"/>
    <w:rsid w:val="005B3418"/>
    <w:rsid w:val="005B3525"/>
    <w:rsid w:val="005B353A"/>
    <w:rsid w:val="005B43DB"/>
    <w:rsid w:val="005B470D"/>
    <w:rsid w:val="005B4949"/>
    <w:rsid w:val="005B4B18"/>
    <w:rsid w:val="005B5267"/>
    <w:rsid w:val="005B5288"/>
    <w:rsid w:val="005B53D8"/>
    <w:rsid w:val="005B55AA"/>
    <w:rsid w:val="005B58B8"/>
    <w:rsid w:val="005B64C0"/>
    <w:rsid w:val="005B6783"/>
    <w:rsid w:val="005B67A9"/>
    <w:rsid w:val="005B68F2"/>
    <w:rsid w:val="005B6E34"/>
    <w:rsid w:val="005B7197"/>
    <w:rsid w:val="005C0151"/>
    <w:rsid w:val="005C0161"/>
    <w:rsid w:val="005C0312"/>
    <w:rsid w:val="005C077D"/>
    <w:rsid w:val="005C15DF"/>
    <w:rsid w:val="005C1CF8"/>
    <w:rsid w:val="005C35D3"/>
    <w:rsid w:val="005C3CA5"/>
    <w:rsid w:val="005C3F3F"/>
    <w:rsid w:val="005C4838"/>
    <w:rsid w:val="005C4DA6"/>
    <w:rsid w:val="005C5F56"/>
    <w:rsid w:val="005C6169"/>
    <w:rsid w:val="005C63CB"/>
    <w:rsid w:val="005C658E"/>
    <w:rsid w:val="005C666F"/>
    <w:rsid w:val="005C6A35"/>
    <w:rsid w:val="005C76D9"/>
    <w:rsid w:val="005C79E2"/>
    <w:rsid w:val="005C7CBB"/>
    <w:rsid w:val="005D0B83"/>
    <w:rsid w:val="005D113A"/>
    <w:rsid w:val="005D1F38"/>
    <w:rsid w:val="005D2C8F"/>
    <w:rsid w:val="005D3CD5"/>
    <w:rsid w:val="005D4097"/>
    <w:rsid w:val="005D4943"/>
    <w:rsid w:val="005D503E"/>
    <w:rsid w:val="005D588F"/>
    <w:rsid w:val="005D5B8D"/>
    <w:rsid w:val="005D5D0F"/>
    <w:rsid w:val="005D63CE"/>
    <w:rsid w:val="005D65BE"/>
    <w:rsid w:val="005D6855"/>
    <w:rsid w:val="005D6EC5"/>
    <w:rsid w:val="005D7091"/>
    <w:rsid w:val="005D73A6"/>
    <w:rsid w:val="005D765E"/>
    <w:rsid w:val="005D7A02"/>
    <w:rsid w:val="005D7CD0"/>
    <w:rsid w:val="005E0058"/>
    <w:rsid w:val="005E01AC"/>
    <w:rsid w:val="005E06DD"/>
    <w:rsid w:val="005E0E24"/>
    <w:rsid w:val="005E0E57"/>
    <w:rsid w:val="005E0FC1"/>
    <w:rsid w:val="005E10AA"/>
    <w:rsid w:val="005E1148"/>
    <w:rsid w:val="005E1175"/>
    <w:rsid w:val="005E11D7"/>
    <w:rsid w:val="005E135B"/>
    <w:rsid w:val="005E1793"/>
    <w:rsid w:val="005E1BF7"/>
    <w:rsid w:val="005E1E72"/>
    <w:rsid w:val="005E2000"/>
    <w:rsid w:val="005E28D2"/>
    <w:rsid w:val="005E2CFA"/>
    <w:rsid w:val="005E2F91"/>
    <w:rsid w:val="005E3094"/>
    <w:rsid w:val="005E327F"/>
    <w:rsid w:val="005E3445"/>
    <w:rsid w:val="005E3A6C"/>
    <w:rsid w:val="005E41E3"/>
    <w:rsid w:val="005E4327"/>
    <w:rsid w:val="005E45C4"/>
    <w:rsid w:val="005E4927"/>
    <w:rsid w:val="005E4D1A"/>
    <w:rsid w:val="005E584A"/>
    <w:rsid w:val="005E5CA6"/>
    <w:rsid w:val="005E5F3D"/>
    <w:rsid w:val="005E6091"/>
    <w:rsid w:val="005E6560"/>
    <w:rsid w:val="005E687D"/>
    <w:rsid w:val="005E6C58"/>
    <w:rsid w:val="005E7149"/>
    <w:rsid w:val="005F066C"/>
    <w:rsid w:val="005F0B8C"/>
    <w:rsid w:val="005F0D65"/>
    <w:rsid w:val="005F0D7A"/>
    <w:rsid w:val="005F1032"/>
    <w:rsid w:val="005F1C58"/>
    <w:rsid w:val="005F2224"/>
    <w:rsid w:val="005F2344"/>
    <w:rsid w:val="005F355F"/>
    <w:rsid w:val="005F3C8F"/>
    <w:rsid w:val="005F405D"/>
    <w:rsid w:val="005F4081"/>
    <w:rsid w:val="005F4B96"/>
    <w:rsid w:val="005F4C26"/>
    <w:rsid w:val="005F596B"/>
    <w:rsid w:val="005F6DB6"/>
    <w:rsid w:val="005F731E"/>
    <w:rsid w:val="005F73A0"/>
    <w:rsid w:val="005F78DD"/>
    <w:rsid w:val="00600762"/>
    <w:rsid w:val="0060114A"/>
    <w:rsid w:val="00601264"/>
    <w:rsid w:val="006028A6"/>
    <w:rsid w:val="006028AD"/>
    <w:rsid w:val="00602EBD"/>
    <w:rsid w:val="00603BA0"/>
    <w:rsid w:val="00603C05"/>
    <w:rsid w:val="00603C9D"/>
    <w:rsid w:val="00603D51"/>
    <w:rsid w:val="00603FAC"/>
    <w:rsid w:val="006047D4"/>
    <w:rsid w:val="0060530A"/>
    <w:rsid w:val="006058B2"/>
    <w:rsid w:val="00605F5B"/>
    <w:rsid w:val="00606248"/>
    <w:rsid w:val="00606439"/>
    <w:rsid w:val="00606C87"/>
    <w:rsid w:val="00606D1F"/>
    <w:rsid w:val="006070F2"/>
    <w:rsid w:val="0061003D"/>
    <w:rsid w:val="006100A8"/>
    <w:rsid w:val="0061044A"/>
    <w:rsid w:val="006106E9"/>
    <w:rsid w:val="00610886"/>
    <w:rsid w:val="00610D59"/>
    <w:rsid w:val="00610E4C"/>
    <w:rsid w:val="006113F6"/>
    <w:rsid w:val="00611FAE"/>
    <w:rsid w:val="00612114"/>
    <w:rsid w:val="006150F8"/>
    <w:rsid w:val="00615495"/>
    <w:rsid w:val="0061556C"/>
    <w:rsid w:val="006163D8"/>
    <w:rsid w:val="006163FE"/>
    <w:rsid w:val="006167B5"/>
    <w:rsid w:val="00617345"/>
    <w:rsid w:val="00620194"/>
    <w:rsid w:val="00620350"/>
    <w:rsid w:val="0062038B"/>
    <w:rsid w:val="006207FA"/>
    <w:rsid w:val="00620965"/>
    <w:rsid w:val="006212F0"/>
    <w:rsid w:val="00621521"/>
    <w:rsid w:val="00622322"/>
    <w:rsid w:val="0062234D"/>
    <w:rsid w:val="00622B26"/>
    <w:rsid w:val="00624089"/>
    <w:rsid w:val="006240BE"/>
    <w:rsid w:val="00624414"/>
    <w:rsid w:val="0062444F"/>
    <w:rsid w:val="00624573"/>
    <w:rsid w:val="00624C06"/>
    <w:rsid w:val="006256D4"/>
    <w:rsid w:val="00625A61"/>
    <w:rsid w:val="00625B26"/>
    <w:rsid w:val="00625F6D"/>
    <w:rsid w:val="00626E2F"/>
    <w:rsid w:val="00627474"/>
    <w:rsid w:val="006274F2"/>
    <w:rsid w:val="006275F0"/>
    <w:rsid w:val="00627AAF"/>
    <w:rsid w:val="006303D9"/>
    <w:rsid w:val="006327E8"/>
    <w:rsid w:val="00632ADB"/>
    <w:rsid w:val="00632EEA"/>
    <w:rsid w:val="00632F4B"/>
    <w:rsid w:val="00633345"/>
    <w:rsid w:val="00634222"/>
    <w:rsid w:val="0063432D"/>
    <w:rsid w:val="006349C1"/>
    <w:rsid w:val="00634A8E"/>
    <w:rsid w:val="00634F23"/>
    <w:rsid w:val="0063597F"/>
    <w:rsid w:val="00636932"/>
    <w:rsid w:val="00636FCC"/>
    <w:rsid w:val="006372CA"/>
    <w:rsid w:val="00637A43"/>
    <w:rsid w:val="00640084"/>
    <w:rsid w:val="00641493"/>
    <w:rsid w:val="00641BD1"/>
    <w:rsid w:val="00643246"/>
    <w:rsid w:val="00643617"/>
    <w:rsid w:val="0064373C"/>
    <w:rsid w:val="00643B41"/>
    <w:rsid w:val="0064415F"/>
    <w:rsid w:val="0064440D"/>
    <w:rsid w:val="0064445E"/>
    <w:rsid w:val="006446B8"/>
    <w:rsid w:val="006448CF"/>
    <w:rsid w:val="00644C2B"/>
    <w:rsid w:val="006450FF"/>
    <w:rsid w:val="006455C0"/>
    <w:rsid w:val="0064563D"/>
    <w:rsid w:val="00645912"/>
    <w:rsid w:val="00645BFC"/>
    <w:rsid w:val="00645EC5"/>
    <w:rsid w:val="00646E7F"/>
    <w:rsid w:val="00647515"/>
    <w:rsid w:val="006478B8"/>
    <w:rsid w:val="00647A55"/>
    <w:rsid w:val="00647F45"/>
    <w:rsid w:val="00650B88"/>
    <w:rsid w:val="00650E66"/>
    <w:rsid w:val="006516C5"/>
    <w:rsid w:val="006519B6"/>
    <w:rsid w:val="006526EF"/>
    <w:rsid w:val="00652D80"/>
    <w:rsid w:val="00654B3A"/>
    <w:rsid w:val="00654C18"/>
    <w:rsid w:val="00654C73"/>
    <w:rsid w:val="00654D24"/>
    <w:rsid w:val="00654EA0"/>
    <w:rsid w:val="00654F5B"/>
    <w:rsid w:val="006553A8"/>
    <w:rsid w:val="00656A4F"/>
    <w:rsid w:val="00656E91"/>
    <w:rsid w:val="00660950"/>
    <w:rsid w:val="00661399"/>
    <w:rsid w:val="00661453"/>
    <w:rsid w:val="006614A9"/>
    <w:rsid w:val="00661539"/>
    <w:rsid w:val="006622F4"/>
    <w:rsid w:val="006627E5"/>
    <w:rsid w:val="00662F75"/>
    <w:rsid w:val="0066305D"/>
    <w:rsid w:val="00663866"/>
    <w:rsid w:val="0066401B"/>
    <w:rsid w:val="006647B7"/>
    <w:rsid w:val="00665089"/>
    <w:rsid w:val="0066570E"/>
    <w:rsid w:val="00665FEB"/>
    <w:rsid w:val="0066617B"/>
    <w:rsid w:val="00666275"/>
    <w:rsid w:val="006668B0"/>
    <w:rsid w:val="0066710A"/>
    <w:rsid w:val="0066751C"/>
    <w:rsid w:val="00667B5B"/>
    <w:rsid w:val="0067030D"/>
    <w:rsid w:val="0067057D"/>
    <w:rsid w:val="0067066C"/>
    <w:rsid w:val="006706AA"/>
    <w:rsid w:val="0067152B"/>
    <w:rsid w:val="00671795"/>
    <w:rsid w:val="00671897"/>
    <w:rsid w:val="00671E4A"/>
    <w:rsid w:val="00671E6F"/>
    <w:rsid w:val="00671F3B"/>
    <w:rsid w:val="006721E3"/>
    <w:rsid w:val="00672425"/>
    <w:rsid w:val="006731E5"/>
    <w:rsid w:val="00673843"/>
    <w:rsid w:val="00673AC6"/>
    <w:rsid w:val="00673B2A"/>
    <w:rsid w:val="00673BA0"/>
    <w:rsid w:val="00673CEF"/>
    <w:rsid w:val="00674030"/>
    <w:rsid w:val="00674243"/>
    <w:rsid w:val="00674812"/>
    <w:rsid w:val="00674BF0"/>
    <w:rsid w:val="006752B6"/>
    <w:rsid w:val="00675C88"/>
    <w:rsid w:val="00675FC1"/>
    <w:rsid w:val="00676271"/>
    <w:rsid w:val="00677044"/>
    <w:rsid w:val="006770FD"/>
    <w:rsid w:val="00677602"/>
    <w:rsid w:val="006778E2"/>
    <w:rsid w:val="00677998"/>
    <w:rsid w:val="00677F3C"/>
    <w:rsid w:val="00677FAC"/>
    <w:rsid w:val="0068057B"/>
    <w:rsid w:val="00680826"/>
    <w:rsid w:val="00680D65"/>
    <w:rsid w:val="00681038"/>
    <w:rsid w:val="00681132"/>
    <w:rsid w:val="00681384"/>
    <w:rsid w:val="00681751"/>
    <w:rsid w:val="0068199E"/>
    <w:rsid w:val="00681C0C"/>
    <w:rsid w:val="00682706"/>
    <w:rsid w:val="0068329B"/>
    <w:rsid w:val="0068409B"/>
    <w:rsid w:val="006851C4"/>
    <w:rsid w:val="006858D9"/>
    <w:rsid w:val="00685B97"/>
    <w:rsid w:val="006867DC"/>
    <w:rsid w:val="0068688E"/>
    <w:rsid w:val="00686AEF"/>
    <w:rsid w:val="00686CB3"/>
    <w:rsid w:val="00686D74"/>
    <w:rsid w:val="00686EC5"/>
    <w:rsid w:val="0069008D"/>
    <w:rsid w:val="0069042A"/>
    <w:rsid w:val="00690952"/>
    <w:rsid w:val="00690AF5"/>
    <w:rsid w:val="00690B82"/>
    <w:rsid w:val="006912EC"/>
    <w:rsid w:val="006912EF"/>
    <w:rsid w:val="00691770"/>
    <w:rsid w:val="006918A8"/>
    <w:rsid w:val="00691BDB"/>
    <w:rsid w:val="00691C4A"/>
    <w:rsid w:val="00691C63"/>
    <w:rsid w:val="006923BC"/>
    <w:rsid w:val="006924A7"/>
    <w:rsid w:val="00692840"/>
    <w:rsid w:val="006937C1"/>
    <w:rsid w:val="0069388E"/>
    <w:rsid w:val="00693B4E"/>
    <w:rsid w:val="00694B6B"/>
    <w:rsid w:val="00694DA6"/>
    <w:rsid w:val="0069523A"/>
    <w:rsid w:val="00695391"/>
    <w:rsid w:val="00695816"/>
    <w:rsid w:val="00695D63"/>
    <w:rsid w:val="00695F7E"/>
    <w:rsid w:val="00696155"/>
    <w:rsid w:val="006964FF"/>
    <w:rsid w:val="0069654A"/>
    <w:rsid w:val="006A0125"/>
    <w:rsid w:val="006A012B"/>
    <w:rsid w:val="006A036B"/>
    <w:rsid w:val="006A08DE"/>
    <w:rsid w:val="006A0E1A"/>
    <w:rsid w:val="006A0FB7"/>
    <w:rsid w:val="006A113D"/>
    <w:rsid w:val="006A1B96"/>
    <w:rsid w:val="006A22B8"/>
    <w:rsid w:val="006A31A6"/>
    <w:rsid w:val="006A3963"/>
    <w:rsid w:val="006A3DA5"/>
    <w:rsid w:val="006A3EDF"/>
    <w:rsid w:val="006A47CD"/>
    <w:rsid w:val="006A4EF7"/>
    <w:rsid w:val="006A515D"/>
    <w:rsid w:val="006A51E6"/>
    <w:rsid w:val="006A52B0"/>
    <w:rsid w:val="006A596D"/>
    <w:rsid w:val="006A5A51"/>
    <w:rsid w:val="006A6615"/>
    <w:rsid w:val="006A6ED4"/>
    <w:rsid w:val="006A73C9"/>
    <w:rsid w:val="006A7AED"/>
    <w:rsid w:val="006A7E2A"/>
    <w:rsid w:val="006B007A"/>
    <w:rsid w:val="006B02DE"/>
    <w:rsid w:val="006B0E38"/>
    <w:rsid w:val="006B1602"/>
    <w:rsid w:val="006B161A"/>
    <w:rsid w:val="006B21CD"/>
    <w:rsid w:val="006B25F6"/>
    <w:rsid w:val="006B34D0"/>
    <w:rsid w:val="006B3BEA"/>
    <w:rsid w:val="006B48D4"/>
    <w:rsid w:val="006B48EE"/>
    <w:rsid w:val="006B4A6C"/>
    <w:rsid w:val="006B4C05"/>
    <w:rsid w:val="006B56D8"/>
    <w:rsid w:val="006B689E"/>
    <w:rsid w:val="006B6E20"/>
    <w:rsid w:val="006B7325"/>
    <w:rsid w:val="006B76E6"/>
    <w:rsid w:val="006B7762"/>
    <w:rsid w:val="006B79AB"/>
    <w:rsid w:val="006B7EDE"/>
    <w:rsid w:val="006C030B"/>
    <w:rsid w:val="006C08D5"/>
    <w:rsid w:val="006C1A03"/>
    <w:rsid w:val="006C1B31"/>
    <w:rsid w:val="006C239D"/>
    <w:rsid w:val="006C25AC"/>
    <w:rsid w:val="006C3230"/>
    <w:rsid w:val="006C333E"/>
    <w:rsid w:val="006C3549"/>
    <w:rsid w:val="006C3B06"/>
    <w:rsid w:val="006C4C4F"/>
    <w:rsid w:val="006C4F4D"/>
    <w:rsid w:val="006C5871"/>
    <w:rsid w:val="006C58DC"/>
    <w:rsid w:val="006C6040"/>
    <w:rsid w:val="006C60F0"/>
    <w:rsid w:val="006C6210"/>
    <w:rsid w:val="006C7283"/>
    <w:rsid w:val="006C7D5B"/>
    <w:rsid w:val="006C7D82"/>
    <w:rsid w:val="006C7D96"/>
    <w:rsid w:val="006D0715"/>
    <w:rsid w:val="006D0A3E"/>
    <w:rsid w:val="006D1524"/>
    <w:rsid w:val="006D166D"/>
    <w:rsid w:val="006D20EE"/>
    <w:rsid w:val="006D253D"/>
    <w:rsid w:val="006D2F94"/>
    <w:rsid w:val="006D30A0"/>
    <w:rsid w:val="006D37B4"/>
    <w:rsid w:val="006D398B"/>
    <w:rsid w:val="006D3FF6"/>
    <w:rsid w:val="006D4DFB"/>
    <w:rsid w:val="006D4E8B"/>
    <w:rsid w:val="006D5223"/>
    <w:rsid w:val="006D64AD"/>
    <w:rsid w:val="006D6D08"/>
    <w:rsid w:val="006D757F"/>
    <w:rsid w:val="006D764D"/>
    <w:rsid w:val="006D770C"/>
    <w:rsid w:val="006E0B52"/>
    <w:rsid w:val="006E0BC5"/>
    <w:rsid w:val="006E0DDE"/>
    <w:rsid w:val="006E0E4A"/>
    <w:rsid w:val="006E0FD5"/>
    <w:rsid w:val="006E18B7"/>
    <w:rsid w:val="006E21F2"/>
    <w:rsid w:val="006E2459"/>
    <w:rsid w:val="006E2F9F"/>
    <w:rsid w:val="006E356B"/>
    <w:rsid w:val="006E425D"/>
    <w:rsid w:val="006E4642"/>
    <w:rsid w:val="006E579F"/>
    <w:rsid w:val="006E5AAC"/>
    <w:rsid w:val="006E743D"/>
    <w:rsid w:val="006E759F"/>
    <w:rsid w:val="006E75AA"/>
    <w:rsid w:val="006E75BB"/>
    <w:rsid w:val="006E7946"/>
    <w:rsid w:val="006F0140"/>
    <w:rsid w:val="006F186C"/>
    <w:rsid w:val="006F1C07"/>
    <w:rsid w:val="006F261B"/>
    <w:rsid w:val="006F2E6A"/>
    <w:rsid w:val="006F31AA"/>
    <w:rsid w:val="006F3644"/>
    <w:rsid w:val="006F387A"/>
    <w:rsid w:val="006F3D75"/>
    <w:rsid w:val="006F406C"/>
    <w:rsid w:val="006F41F5"/>
    <w:rsid w:val="006F45B1"/>
    <w:rsid w:val="006F4F8F"/>
    <w:rsid w:val="006F54CB"/>
    <w:rsid w:val="006F582F"/>
    <w:rsid w:val="006F58C7"/>
    <w:rsid w:val="006F5D4A"/>
    <w:rsid w:val="006F68A8"/>
    <w:rsid w:val="006F7375"/>
    <w:rsid w:val="006F7578"/>
    <w:rsid w:val="006F78D2"/>
    <w:rsid w:val="006F7982"/>
    <w:rsid w:val="006F7B1E"/>
    <w:rsid w:val="006F7B8C"/>
    <w:rsid w:val="0070011C"/>
    <w:rsid w:val="00700344"/>
    <w:rsid w:val="00702FE1"/>
    <w:rsid w:val="007030E3"/>
    <w:rsid w:val="0070381B"/>
    <w:rsid w:val="007039BC"/>
    <w:rsid w:val="00703E36"/>
    <w:rsid w:val="00704150"/>
    <w:rsid w:val="007041F6"/>
    <w:rsid w:val="00704663"/>
    <w:rsid w:val="00704A03"/>
    <w:rsid w:val="00705842"/>
    <w:rsid w:val="00706CB1"/>
    <w:rsid w:val="00707060"/>
    <w:rsid w:val="00707927"/>
    <w:rsid w:val="00707B76"/>
    <w:rsid w:val="00707F29"/>
    <w:rsid w:val="00710E71"/>
    <w:rsid w:val="00711403"/>
    <w:rsid w:val="00711C82"/>
    <w:rsid w:val="00711DB5"/>
    <w:rsid w:val="00712760"/>
    <w:rsid w:val="00713377"/>
    <w:rsid w:val="00713554"/>
    <w:rsid w:val="00713653"/>
    <w:rsid w:val="00713B8F"/>
    <w:rsid w:val="007141B1"/>
    <w:rsid w:val="007141CA"/>
    <w:rsid w:val="00714623"/>
    <w:rsid w:val="0071477C"/>
    <w:rsid w:val="00714CE6"/>
    <w:rsid w:val="00714F53"/>
    <w:rsid w:val="00715004"/>
    <w:rsid w:val="00715401"/>
    <w:rsid w:val="007154E9"/>
    <w:rsid w:val="00715981"/>
    <w:rsid w:val="00715A78"/>
    <w:rsid w:val="0071663A"/>
    <w:rsid w:val="00716BC3"/>
    <w:rsid w:val="00716CE4"/>
    <w:rsid w:val="007173B7"/>
    <w:rsid w:val="00717E7D"/>
    <w:rsid w:val="00720285"/>
    <w:rsid w:val="00720E21"/>
    <w:rsid w:val="0072108E"/>
    <w:rsid w:val="00721163"/>
    <w:rsid w:val="00721D5A"/>
    <w:rsid w:val="00721F34"/>
    <w:rsid w:val="0072254D"/>
    <w:rsid w:val="00722563"/>
    <w:rsid w:val="00722DD5"/>
    <w:rsid w:val="00723280"/>
    <w:rsid w:val="007238A7"/>
    <w:rsid w:val="00723D83"/>
    <w:rsid w:val="007244F9"/>
    <w:rsid w:val="00724C49"/>
    <w:rsid w:val="0072519B"/>
    <w:rsid w:val="0072617B"/>
    <w:rsid w:val="00726D32"/>
    <w:rsid w:val="0072708B"/>
    <w:rsid w:val="007276E2"/>
    <w:rsid w:val="007278B0"/>
    <w:rsid w:val="00727958"/>
    <w:rsid w:val="00727AEF"/>
    <w:rsid w:val="00727D1F"/>
    <w:rsid w:val="00730F19"/>
    <w:rsid w:val="0073142B"/>
    <w:rsid w:val="007314C5"/>
    <w:rsid w:val="0073181D"/>
    <w:rsid w:val="00731A7B"/>
    <w:rsid w:val="00731DB6"/>
    <w:rsid w:val="0073274A"/>
    <w:rsid w:val="00732C8A"/>
    <w:rsid w:val="00732D28"/>
    <w:rsid w:val="00732EA3"/>
    <w:rsid w:val="00732F22"/>
    <w:rsid w:val="007333D5"/>
    <w:rsid w:val="00733646"/>
    <w:rsid w:val="00733AFB"/>
    <w:rsid w:val="007354B4"/>
    <w:rsid w:val="00735929"/>
    <w:rsid w:val="00736474"/>
    <w:rsid w:val="00736A75"/>
    <w:rsid w:val="00737326"/>
    <w:rsid w:val="00737919"/>
    <w:rsid w:val="00737B50"/>
    <w:rsid w:val="00737F13"/>
    <w:rsid w:val="00740056"/>
    <w:rsid w:val="00740566"/>
    <w:rsid w:val="007409E7"/>
    <w:rsid w:val="00740AB7"/>
    <w:rsid w:val="00742AD9"/>
    <w:rsid w:val="0074308E"/>
    <w:rsid w:val="00743247"/>
    <w:rsid w:val="007434A8"/>
    <w:rsid w:val="007435E8"/>
    <w:rsid w:val="0074371B"/>
    <w:rsid w:val="0074457D"/>
    <w:rsid w:val="007448C9"/>
    <w:rsid w:val="00744F3A"/>
    <w:rsid w:val="0074551D"/>
    <w:rsid w:val="00745615"/>
    <w:rsid w:val="0074593C"/>
    <w:rsid w:val="00745E01"/>
    <w:rsid w:val="007461F4"/>
    <w:rsid w:val="0074620F"/>
    <w:rsid w:val="00746219"/>
    <w:rsid w:val="0074648A"/>
    <w:rsid w:val="00746768"/>
    <w:rsid w:val="00746CD9"/>
    <w:rsid w:val="00746DC4"/>
    <w:rsid w:val="00747353"/>
    <w:rsid w:val="00747DE7"/>
    <w:rsid w:val="007501AF"/>
    <w:rsid w:val="0075059E"/>
    <w:rsid w:val="007507EA"/>
    <w:rsid w:val="00750EF4"/>
    <w:rsid w:val="00751662"/>
    <w:rsid w:val="00751DA9"/>
    <w:rsid w:val="00751E7D"/>
    <w:rsid w:val="00751EA8"/>
    <w:rsid w:val="00751FC8"/>
    <w:rsid w:val="007527F9"/>
    <w:rsid w:val="00752BED"/>
    <w:rsid w:val="00752DC8"/>
    <w:rsid w:val="00753D5A"/>
    <w:rsid w:val="0075528E"/>
    <w:rsid w:val="00755745"/>
    <w:rsid w:val="00755DCA"/>
    <w:rsid w:val="00756038"/>
    <w:rsid w:val="00756151"/>
    <w:rsid w:val="00756DE5"/>
    <w:rsid w:val="0075738F"/>
    <w:rsid w:val="00757D42"/>
    <w:rsid w:val="00757E4C"/>
    <w:rsid w:val="0076050D"/>
    <w:rsid w:val="007607FC"/>
    <w:rsid w:val="0076088E"/>
    <w:rsid w:val="00760A1A"/>
    <w:rsid w:val="0076184F"/>
    <w:rsid w:val="00761B90"/>
    <w:rsid w:val="00762A5F"/>
    <w:rsid w:val="00763977"/>
    <w:rsid w:val="007650C0"/>
    <w:rsid w:val="0076557B"/>
    <w:rsid w:val="00765856"/>
    <w:rsid w:val="007659E1"/>
    <w:rsid w:val="00765A59"/>
    <w:rsid w:val="00765F19"/>
    <w:rsid w:val="007666F8"/>
    <w:rsid w:val="00766862"/>
    <w:rsid w:val="0076782F"/>
    <w:rsid w:val="00767935"/>
    <w:rsid w:val="00767B94"/>
    <w:rsid w:val="0077122C"/>
    <w:rsid w:val="007721E7"/>
    <w:rsid w:val="007726B0"/>
    <w:rsid w:val="00772A7A"/>
    <w:rsid w:val="00772B0C"/>
    <w:rsid w:val="00772CDA"/>
    <w:rsid w:val="00772CFC"/>
    <w:rsid w:val="00773900"/>
    <w:rsid w:val="00773AA4"/>
    <w:rsid w:val="0077442C"/>
    <w:rsid w:val="007747DF"/>
    <w:rsid w:val="00774DDD"/>
    <w:rsid w:val="00774EA8"/>
    <w:rsid w:val="00774EC3"/>
    <w:rsid w:val="00775231"/>
    <w:rsid w:val="00775681"/>
    <w:rsid w:val="0077617B"/>
    <w:rsid w:val="007771AD"/>
    <w:rsid w:val="00777271"/>
    <w:rsid w:val="007776E2"/>
    <w:rsid w:val="007802FD"/>
    <w:rsid w:val="0078168C"/>
    <w:rsid w:val="00781B2A"/>
    <w:rsid w:val="007827D9"/>
    <w:rsid w:val="00782B7A"/>
    <w:rsid w:val="00783AE7"/>
    <w:rsid w:val="00783F38"/>
    <w:rsid w:val="0078483C"/>
    <w:rsid w:val="00784CAE"/>
    <w:rsid w:val="00785A10"/>
    <w:rsid w:val="0078669D"/>
    <w:rsid w:val="00786772"/>
    <w:rsid w:val="00786C03"/>
    <w:rsid w:val="00786DE4"/>
    <w:rsid w:val="00786EEC"/>
    <w:rsid w:val="00787102"/>
    <w:rsid w:val="00787661"/>
    <w:rsid w:val="007876EB"/>
    <w:rsid w:val="00787DDA"/>
    <w:rsid w:val="00787FA8"/>
    <w:rsid w:val="00787FE2"/>
    <w:rsid w:val="00790ECB"/>
    <w:rsid w:val="00791085"/>
    <w:rsid w:val="007911DA"/>
    <w:rsid w:val="00791712"/>
    <w:rsid w:val="00791F69"/>
    <w:rsid w:val="0079206F"/>
    <w:rsid w:val="007922D5"/>
    <w:rsid w:val="0079253B"/>
    <w:rsid w:val="00792B95"/>
    <w:rsid w:val="00792DC3"/>
    <w:rsid w:val="00792EA8"/>
    <w:rsid w:val="00792EB0"/>
    <w:rsid w:val="007931B9"/>
    <w:rsid w:val="00793248"/>
    <w:rsid w:val="00793336"/>
    <w:rsid w:val="0079405F"/>
    <w:rsid w:val="007941BD"/>
    <w:rsid w:val="007943A4"/>
    <w:rsid w:val="00794721"/>
    <w:rsid w:val="007947A9"/>
    <w:rsid w:val="00794815"/>
    <w:rsid w:val="00794CA0"/>
    <w:rsid w:val="0079527A"/>
    <w:rsid w:val="0079535D"/>
    <w:rsid w:val="00795C55"/>
    <w:rsid w:val="00795DCE"/>
    <w:rsid w:val="007977CE"/>
    <w:rsid w:val="007A1AFD"/>
    <w:rsid w:val="007A3BF3"/>
    <w:rsid w:val="007A3F86"/>
    <w:rsid w:val="007A408E"/>
    <w:rsid w:val="007A4323"/>
    <w:rsid w:val="007A4340"/>
    <w:rsid w:val="007A4382"/>
    <w:rsid w:val="007A447F"/>
    <w:rsid w:val="007A539C"/>
    <w:rsid w:val="007A585D"/>
    <w:rsid w:val="007A5D7A"/>
    <w:rsid w:val="007A5EEC"/>
    <w:rsid w:val="007A615A"/>
    <w:rsid w:val="007A6724"/>
    <w:rsid w:val="007A6D25"/>
    <w:rsid w:val="007A6E59"/>
    <w:rsid w:val="007A7582"/>
    <w:rsid w:val="007A7861"/>
    <w:rsid w:val="007A7A16"/>
    <w:rsid w:val="007A7B90"/>
    <w:rsid w:val="007A7F10"/>
    <w:rsid w:val="007B00A4"/>
    <w:rsid w:val="007B11B7"/>
    <w:rsid w:val="007B17CD"/>
    <w:rsid w:val="007B19AF"/>
    <w:rsid w:val="007B24A8"/>
    <w:rsid w:val="007B27A8"/>
    <w:rsid w:val="007B28D1"/>
    <w:rsid w:val="007B291B"/>
    <w:rsid w:val="007B2D80"/>
    <w:rsid w:val="007B2F46"/>
    <w:rsid w:val="007B431B"/>
    <w:rsid w:val="007B4A86"/>
    <w:rsid w:val="007B4BC2"/>
    <w:rsid w:val="007B4D21"/>
    <w:rsid w:val="007B50E7"/>
    <w:rsid w:val="007B52FD"/>
    <w:rsid w:val="007B541B"/>
    <w:rsid w:val="007B5D9D"/>
    <w:rsid w:val="007B61E4"/>
    <w:rsid w:val="007B62E3"/>
    <w:rsid w:val="007B6766"/>
    <w:rsid w:val="007B6930"/>
    <w:rsid w:val="007B6C0D"/>
    <w:rsid w:val="007B6E31"/>
    <w:rsid w:val="007B6FD4"/>
    <w:rsid w:val="007B7681"/>
    <w:rsid w:val="007B7FE1"/>
    <w:rsid w:val="007C03B8"/>
    <w:rsid w:val="007C1361"/>
    <w:rsid w:val="007C140D"/>
    <w:rsid w:val="007C1926"/>
    <w:rsid w:val="007C19CD"/>
    <w:rsid w:val="007C1FE7"/>
    <w:rsid w:val="007C3186"/>
    <w:rsid w:val="007C31F7"/>
    <w:rsid w:val="007C3537"/>
    <w:rsid w:val="007C38FA"/>
    <w:rsid w:val="007C3A1D"/>
    <w:rsid w:val="007C3D4C"/>
    <w:rsid w:val="007C3F53"/>
    <w:rsid w:val="007C450E"/>
    <w:rsid w:val="007C49C7"/>
    <w:rsid w:val="007C49D7"/>
    <w:rsid w:val="007C4A44"/>
    <w:rsid w:val="007C4DAC"/>
    <w:rsid w:val="007C54E6"/>
    <w:rsid w:val="007C55B9"/>
    <w:rsid w:val="007C5794"/>
    <w:rsid w:val="007C597D"/>
    <w:rsid w:val="007C5B8A"/>
    <w:rsid w:val="007C66AE"/>
    <w:rsid w:val="007C6708"/>
    <w:rsid w:val="007C6805"/>
    <w:rsid w:val="007C6C39"/>
    <w:rsid w:val="007C6CE3"/>
    <w:rsid w:val="007C7E30"/>
    <w:rsid w:val="007D0B4D"/>
    <w:rsid w:val="007D137E"/>
    <w:rsid w:val="007D162F"/>
    <w:rsid w:val="007D1D54"/>
    <w:rsid w:val="007D275D"/>
    <w:rsid w:val="007D2AA2"/>
    <w:rsid w:val="007D2AA7"/>
    <w:rsid w:val="007D2F7B"/>
    <w:rsid w:val="007D323F"/>
    <w:rsid w:val="007D3A27"/>
    <w:rsid w:val="007D3D6E"/>
    <w:rsid w:val="007D3DED"/>
    <w:rsid w:val="007D3E86"/>
    <w:rsid w:val="007D4180"/>
    <w:rsid w:val="007D44D0"/>
    <w:rsid w:val="007D4C4F"/>
    <w:rsid w:val="007D4CBA"/>
    <w:rsid w:val="007D51D1"/>
    <w:rsid w:val="007D57E7"/>
    <w:rsid w:val="007D5AA5"/>
    <w:rsid w:val="007D5C6D"/>
    <w:rsid w:val="007D5FEB"/>
    <w:rsid w:val="007D62D4"/>
    <w:rsid w:val="007D6F35"/>
    <w:rsid w:val="007D74CB"/>
    <w:rsid w:val="007E00AA"/>
    <w:rsid w:val="007E032F"/>
    <w:rsid w:val="007E043B"/>
    <w:rsid w:val="007E0ACE"/>
    <w:rsid w:val="007E0FDC"/>
    <w:rsid w:val="007E1035"/>
    <w:rsid w:val="007E12C7"/>
    <w:rsid w:val="007E1453"/>
    <w:rsid w:val="007E1554"/>
    <w:rsid w:val="007E1975"/>
    <w:rsid w:val="007E1D9C"/>
    <w:rsid w:val="007E2251"/>
    <w:rsid w:val="007E2558"/>
    <w:rsid w:val="007E269C"/>
    <w:rsid w:val="007E2B37"/>
    <w:rsid w:val="007E2D1E"/>
    <w:rsid w:val="007E3D28"/>
    <w:rsid w:val="007E4491"/>
    <w:rsid w:val="007E5015"/>
    <w:rsid w:val="007E5D5A"/>
    <w:rsid w:val="007E5D6A"/>
    <w:rsid w:val="007E5D9F"/>
    <w:rsid w:val="007E6191"/>
    <w:rsid w:val="007E68CD"/>
    <w:rsid w:val="007E69A8"/>
    <w:rsid w:val="007E799B"/>
    <w:rsid w:val="007F0438"/>
    <w:rsid w:val="007F0ABB"/>
    <w:rsid w:val="007F0F5E"/>
    <w:rsid w:val="007F113C"/>
    <w:rsid w:val="007F16BD"/>
    <w:rsid w:val="007F17B9"/>
    <w:rsid w:val="007F1976"/>
    <w:rsid w:val="007F1B8F"/>
    <w:rsid w:val="007F1E21"/>
    <w:rsid w:val="007F216D"/>
    <w:rsid w:val="007F2777"/>
    <w:rsid w:val="007F3725"/>
    <w:rsid w:val="007F4101"/>
    <w:rsid w:val="007F41BA"/>
    <w:rsid w:val="007F476D"/>
    <w:rsid w:val="007F53C5"/>
    <w:rsid w:val="007F566F"/>
    <w:rsid w:val="007F5AED"/>
    <w:rsid w:val="007F6139"/>
    <w:rsid w:val="007F6303"/>
    <w:rsid w:val="007F65F8"/>
    <w:rsid w:val="007F71DB"/>
    <w:rsid w:val="007F78F7"/>
    <w:rsid w:val="007F7A3C"/>
    <w:rsid w:val="007F7ABE"/>
    <w:rsid w:val="007F7E59"/>
    <w:rsid w:val="007F7F66"/>
    <w:rsid w:val="00800270"/>
    <w:rsid w:val="008007D6"/>
    <w:rsid w:val="00800BC3"/>
    <w:rsid w:val="00801A9C"/>
    <w:rsid w:val="00801E89"/>
    <w:rsid w:val="00801F43"/>
    <w:rsid w:val="008023A9"/>
    <w:rsid w:val="00802522"/>
    <w:rsid w:val="0080372F"/>
    <w:rsid w:val="008041E5"/>
    <w:rsid w:val="00804C4E"/>
    <w:rsid w:val="00805DFA"/>
    <w:rsid w:val="00805EF4"/>
    <w:rsid w:val="008063ED"/>
    <w:rsid w:val="008064B7"/>
    <w:rsid w:val="00806DDE"/>
    <w:rsid w:val="008075D7"/>
    <w:rsid w:val="00807920"/>
    <w:rsid w:val="00807A71"/>
    <w:rsid w:val="008100DF"/>
    <w:rsid w:val="0081029D"/>
    <w:rsid w:val="00810351"/>
    <w:rsid w:val="008105D3"/>
    <w:rsid w:val="00810876"/>
    <w:rsid w:val="008114D0"/>
    <w:rsid w:val="00811E3E"/>
    <w:rsid w:val="00811FC2"/>
    <w:rsid w:val="00812608"/>
    <w:rsid w:val="00812A51"/>
    <w:rsid w:val="00812BCD"/>
    <w:rsid w:val="00812C8B"/>
    <w:rsid w:val="00812EF1"/>
    <w:rsid w:val="0081452D"/>
    <w:rsid w:val="008151BC"/>
    <w:rsid w:val="00816098"/>
    <w:rsid w:val="008162B5"/>
    <w:rsid w:val="0081678A"/>
    <w:rsid w:val="00817091"/>
    <w:rsid w:val="008171BC"/>
    <w:rsid w:val="00817688"/>
    <w:rsid w:val="00817E17"/>
    <w:rsid w:val="00817EA4"/>
    <w:rsid w:val="008202FB"/>
    <w:rsid w:val="008209F1"/>
    <w:rsid w:val="00820F93"/>
    <w:rsid w:val="00821761"/>
    <w:rsid w:val="00821B79"/>
    <w:rsid w:val="00821BA5"/>
    <w:rsid w:val="008234DA"/>
    <w:rsid w:val="0082397A"/>
    <w:rsid w:val="00823989"/>
    <w:rsid w:val="00825756"/>
    <w:rsid w:val="00825F4E"/>
    <w:rsid w:val="0082630F"/>
    <w:rsid w:val="008265B9"/>
    <w:rsid w:val="008271BF"/>
    <w:rsid w:val="008276A8"/>
    <w:rsid w:val="00827B67"/>
    <w:rsid w:val="00827F70"/>
    <w:rsid w:val="0083144B"/>
    <w:rsid w:val="008320B2"/>
    <w:rsid w:val="00832254"/>
    <w:rsid w:val="00832A61"/>
    <w:rsid w:val="00832D21"/>
    <w:rsid w:val="00832F71"/>
    <w:rsid w:val="00833129"/>
    <w:rsid w:val="00834786"/>
    <w:rsid w:val="00834B60"/>
    <w:rsid w:val="00835763"/>
    <w:rsid w:val="00835CF9"/>
    <w:rsid w:val="00835E80"/>
    <w:rsid w:val="0083772F"/>
    <w:rsid w:val="008377D3"/>
    <w:rsid w:val="0084092A"/>
    <w:rsid w:val="0084151F"/>
    <w:rsid w:val="00841763"/>
    <w:rsid w:val="00841AB6"/>
    <w:rsid w:val="008421CB"/>
    <w:rsid w:val="00842C8D"/>
    <w:rsid w:val="00843B15"/>
    <w:rsid w:val="00843C31"/>
    <w:rsid w:val="00843EFC"/>
    <w:rsid w:val="008440CA"/>
    <w:rsid w:val="008446E8"/>
    <w:rsid w:val="008450E2"/>
    <w:rsid w:val="008451E0"/>
    <w:rsid w:val="00845289"/>
    <w:rsid w:val="008458F7"/>
    <w:rsid w:val="00845E64"/>
    <w:rsid w:val="008462AC"/>
    <w:rsid w:val="00846380"/>
    <w:rsid w:val="008463E7"/>
    <w:rsid w:val="00846443"/>
    <w:rsid w:val="00846D95"/>
    <w:rsid w:val="00846EFE"/>
    <w:rsid w:val="00847D9E"/>
    <w:rsid w:val="00847E1F"/>
    <w:rsid w:val="00847F17"/>
    <w:rsid w:val="00850A64"/>
    <w:rsid w:val="00850F38"/>
    <w:rsid w:val="00850FBC"/>
    <w:rsid w:val="00851665"/>
    <w:rsid w:val="008517A1"/>
    <w:rsid w:val="008517CB"/>
    <w:rsid w:val="00851A2D"/>
    <w:rsid w:val="00851BCE"/>
    <w:rsid w:val="008526CF"/>
    <w:rsid w:val="008527AB"/>
    <w:rsid w:val="00852960"/>
    <w:rsid w:val="00852B0D"/>
    <w:rsid w:val="0085314E"/>
    <w:rsid w:val="00853D8F"/>
    <w:rsid w:val="0085427A"/>
    <w:rsid w:val="00854BD3"/>
    <w:rsid w:val="008558FA"/>
    <w:rsid w:val="00855C94"/>
    <w:rsid w:val="008564AB"/>
    <w:rsid w:val="008567A6"/>
    <w:rsid w:val="00856F66"/>
    <w:rsid w:val="0085756E"/>
    <w:rsid w:val="0085763C"/>
    <w:rsid w:val="00857ED4"/>
    <w:rsid w:val="008606AE"/>
    <w:rsid w:val="0086099D"/>
    <w:rsid w:val="008610F6"/>
    <w:rsid w:val="00861257"/>
    <w:rsid w:val="00861A02"/>
    <w:rsid w:val="00861EC0"/>
    <w:rsid w:val="00863BC7"/>
    <w:rsid w:val="008640DA"/>
    <w:rsid w:val="00864733"/>
    <w:rsid w:val="00864B47"/>
    <w:rsid w:val="008651C1"/>
    <w:rsid w:val="00865950"/>
    <w:rsid w:val="00865EEE"/>
    <w:rsid w:val="00865F05"/>
    <w:rsid w:val="0086656F"/>
    <w:rsid w:val="008669DF"/>
    <w:rsid w:val="008669F3"/>
    <w:rsid w:val="008674C7"/>
    <w:rsid w:val="008674EF"/>
    <w:rsid w:val="00867AEC"/>
    <w:rsid w:val="0087063C"/>
    <w:rsid w:val="00870A5B"/>
    <w:rsid w:val="00870B98"/>
    <w:rsid w:val="00870BC1"/>
    <w:rsid w:val="008717F0"/>
    <w:rsid w:val="008718CB"/>
    <w:rsid w:val="00871A09"/>
    <w:rsid w:val="00871B12"/>
    <w:rsid w:val="00871BDB"/>
    <w:rsid w:val="00871F9A"/>
    <w:rsid w:val="00872578"/>
    <w:rsid w:val="0087267C"/>
    <w:rsid w:val="00872781"/>
    <w:rsid w:val="00873170"/>
    <w:rsid w:val="008734C9"/>
    <w:rsid w:val="008747DE"/>
    <w:rsid w:val="00874D86"/>
    <w:rsid w:val="00875731"/>
    <w:rsid w:val="00875A80"/>
    <w:rsid w:val="00875D09"/>
    <w:rsid w:val="00875FE2"/>
    <w:rsid w:val="008762EE"/>
    <w:rsid w:val="00877053"/>
    <w:rsid w:val="00877260"/>
    <w:rsid w:val="00881925"/>
    <w:rsid w:val="00881A32"/>
    <w:rsid w:val="008821CC"/>
    <w:rsid w:val="0088228E"/>
    <w:rsid w:val="0088320B"/>
    <w:rsid w:val="00883555"/>
    <w:rsid w:val="0088367E"/>
    <w:rsid w:val="00883E02"/>
    <w:rsid w:val="00883ED2"/>
    <w:rsid w:val="00883F85"/>
    <w:rsid w:val="008845EA"/>
    <w:rsid w:val="0088466E"/>
    <w:rsid w:val="00884773"/>
    <w:rsid w:val="0088487B"/>
    <w:rsid w:val="00884B8D"/>
    <w:rsid w:val="00884E4F"/>
    <w:rsid w:val="00885297"/>
    <w:rsid w:val="008861C7"/>
    <w:rsid w:val="008865D0"/>
    <w:rsid w:val="008869AE"/>
    <w:rsid w:val="00887929"/>
    <w:rsid w:val="00887A1F"/>
    <w:rsid w:val="00887AEF"/>
    <w:rsid w:val="00887B70"/>
    <w:rsid w:val="00887D94"/>
    <w:rsid w:val="0089089E"/>
    <w:rsid w:val="008924C4"/>
    <w:rsid w:val="00892F87"/>
    <w:rsid w:val="008930A1"/>
    <w:rsid w:val="008935BD"/>
    <w:rsid w:val="008935DC"/>
    <w:rsid w:val="008937DC"/>
    <w:rsid w:val="00893E20"/>
    <w:rsid w:val="00893F3D"/>
    <w:rsid w:val="008948A6"/>
    <w:rsid w:val="00894A28"/>
    <w:rsid w:val="00894E18"/>
    <w:rsid w:val="008959EB"/>
    <w:rsid w:val="00895C8B"/>
    <w:rsid w:val="00896933"/>
    <w:rsid w:val="00896965"/>
    <w:rsid w:val="00896B4C"/>
    <w:rsid w:val="008970C5"/>
    <w:rsid w:val="0089795C"/>
    <w:rsid w:val="00897AA9"/>
    <w:rsid w:val="008A0393"/>
    <w:rsid w:val="008A079F"/>
    <w:rsid w:val="008A0963"/>
    <w:rsid w:val="008A0D22"/>
    <w:rsid w:val="008A1B6E"/>
    <w:rsid w:val="008A1EA3"/>
    <w:rsid w:val="008A2469"/>
    <w:rsid w:val="008A26AF"/>
    <w:rsid w:val="008A297F"/>
    <w:rsid w:val="008A29EE"/>
    <w:rsid w:val="008A2F1F"/>
    <w:rsid w:val="008A3177"/>
    <w:rsid w:val="008A3184"/>
    <w:rsid w:val="008A31BE"/>
    <w:rsid w:val="008A330B"/>
    <w:rsid w:val="008A344E"/>
    <w:rsid w:val="008A3456"/>
    <w:rsid w:val="008A3587"/>
    <w:rsid w:val="008A3D3B"/>
    <w:rsid w:val="008A3E9C"/>
    <w:rsid w:val="008A4FF1"/>
    <w:rsid w:val="008A5750"/>
    <w:rsid w:val="008A5794"/>
    <w:rsid w:val="008A5E8C"/>
    <w:rsid w:val="008A66CB"/>
    <w:rsid w:val="008A6CA0"/>
    <w:rsid w:val="008A6CF0"/>
    <w:rsid w:val="008A6F6F"/>
    <w:rsid w:val="008A7D30"/>
    <w:rsid w:val="008A7F2A"/>
    <w:rsid w:val="008B01AF"/>
    <w:rsid w:val="008B07F1"/>
    <w:rsid w:val="008B23B4"/>
    <w:rsid w:val="008B248A"/>
    <w:rsid w:val="008B4A07"/>
    <w:rsid w:val="008B53E3"/>
    <w:rsid w:val="008B55CD"/>
    <w:rsid w:val="008B59B8"/>
    <w:rsid w:val="008B6239"/>
    <w:rsid w:val="008B6316"/>
    <w:rsid w:val="008B641C"/>
    <w:rsid w:val="008B6B3C"/>
    <w:rsid w:val="008B7308"/>
    <w:rsid w:val="008B7CAA"/>
    <w:rsid w:val="008C094A"/>
    <w:rsid w:val="008C20C1"/>
    <w:rsid w:val="008C2174"/>
    <w:rsid w:val="008C24A8"/>
    <w:rsid w:val="008C27C4"/>
    <w:rsid w:val="008C3380"/>
    <w:rsid w:val="008C3460"/>
    <w:rsid w:val="008C37A3"/>
    <w:rsid w:val="008C5073"/>
    <w:rsid w:val="008C50A1"/>
    <w:rsid w:val="008C52FC"/>
    <w:rsid w:val="008C5A30"/>
    <w:rsid w:val="008C6162"/>
    <w:rsid w:val="008C6530"/>
    <w:rsid w:val="008C688A"/>
    <w:rsid w:val="008C70FC"/>
    <w:rsid w:val="008C790A"/>
    <w:rsid w:val="008C7C90"/>
    <w:rsid w:val="008C7CC8"/>
    <w:rsid w:val="008D01F4"/>
    <w:rsid w:val="008D068B"/>
    <w:rsid w:val="008D07C6"/>
    <w:rsid w:val="008D0F69"/>
    <w:rsid w:val="008D12AF"/>
    <w:rsid w:val="008D1355"/>
    <w:rsid w:val="008D1F05"/>
    <w:rsid w:val="008D1FCE"/>
    <w:rsid w:val="008D2173"/>
    <w:rsid w:val="008D2A33"/>
    <w:rsid w:val="008D2C83"/>
    <w:rsid w:val="008D2CA2"/>
    <w:rsid w:val="008D3096"/>
    <w:rsid w:val="008D31DA"/>
    <w:rsid w:val="008D32C1"/>
    <w:rsid w:val="008D33FB"/>
    <w:rsid w:val="008D3517"/>
    <w:rsid w:val="008D4873"/>
    <w:rsid w:val="008D4BEF"/>
    <w:rsid w:val="008D4C2D"/>
    <w:rsid w:val="008D4FC3"/>
    <w:rsid w:val="008D51A2"/>
    <w:rsid w:val="008D5C52"/>
    <w:rsid w:val="008D5ECF"/>
    <w:rsid w:val="008D6172"/>
    <w:rsid w:val="008D661A"/>
    <w:rsid w:val="008D676F"/>
    <w:rsid w:val="008D7204"/>
    <w:rsid w:val="008D7805"/>
    <w:rsid w:val="008D7CAC"/>
    <w:rsid w:val="008D7E88"/>
    <w:rsid w:val="008D7FAC"/>
    <w:rsid w:val="008E027B"/>
    <w:rsid w:val="008E0418"/>
    <w:rsid w:val="008E110A"/>
    <w:rsid w:val="008E144D"/>
    <w:rsid w:val="008E1759"/>
    <w:rsid w:val="008E17F9"/>
    <w:rsid w:val="008E1B59"/>
    <w:rsid w:val="008E1F05"/>
    <w:rsid w:val="008E201D"/>
    <w:rsid w:val="008E2AFF"/>
    <w:rsid w:val="008E2CE9"/>
    <w:rsid w:val="008E3654"/>
    <w:rsid w:val="008E43A1"/>
    <w:rsid w:val="008E4439"/>
    <w:rsid w:val="008E44EE"/>
    <w:rsid w:val="008E4B3E"/>
    <w:rsid w:val="008E4FC5"/>
    <w:rsid w:val="008E5137"/>
    <w:rsid w:val="008E529D"/>
    <w:rsid w:val="008E534A"/>
    <w:rsid w:val="008E5912"/>
    <w:rsid w:val="008E5D54"/>
    <w:rsid w:val="008E603C"/>
    <w:rsid w:val="008E6355"/>
    <w:rsid w:val="008E643B"/>
    <w:rsid w:val="008E6736"/>
    <w:rsid w:val="008E673C"/>
    <w:rsid w:val="008E6A3E"/>
    <w:rsid w:val="008E724D"/>
    <w:rsid w:val="008E7BAF"/>
    <w:rsid w:val="008F0235"/>
    <w:rsid w:val="008F09BC"/>
    <w:rsid w:val="008F10DA"/>
    <w:rsid w:val="008F176A"/>
    <w:rsid w:val="008F1A4B"/>
    <w:rsid w:val="008F1CC5"/>
    <w:rsid w:val="008F2C68"/>
    <w:rsid w:val="008F3648"/>
    <w:rsid w:val="008F3C98"/>
    <w:rsid w:val="008F3EDC"/>
    <w:rsid w:val="008F3F45"/>
    <w:rsid w:val="008F41A2"/>
    <w:rsid w:val="008F46F6"/>
    <w:rsid w:val="008F5542"/>
    <w:rsid w:val="008F5A8C"/>
    <w:rsid w:val="008F63A6"/>
    <w:rsid w:val="008F683E"/>
    <w:rsid w:val="008F68C2"/>
    <w:rsid w:val="008F6D27"/>
    <w:rsid w:val="008F7630"/>
    <w:rsid w:val="008F7C91"/>
    <w:rsid w:val="008F7DA1"/>
    <w:rsid w:val="008F7F79"/>
    <w:rsid w:val="009001AB"/>
    <w:rsid w:val="0090095E"/>
    <w:rsid w:val="00900A49"/>
    <w:rsid w:val="0090125A"/>
    <w:rsid w:val="00901304"/>
    <w:rsid w:val="00901F54"/>
    <w:rsid w:val="0090290C"/>
    <w:rsid w:val="00902ABE"/>
    <w:rsid w:val="00902BEB"/>
    <w:rsid w:val="00903056"/>
    <w:rsid w:val="0090324F"/>
    <w:rsid w:val="0090347C"/>
    <w:rsid w:val="00903A13"/>
    <w:rsid w:val="00903A65"/>
    <w:rsid w:val="009046F7"/>
    <w:rsid w:val="00904E2D"/>
    <w:rsid w:val="009062A9"/>
    <w:rsid w:val="009066C6"/>
    <w:rsid w:val="00906B1A"/>
    <w:rsid w:val="00906E4A"/>
    <w:rsid w:val="00907333"/>
    <w:rsid w:val="009076F6"/>
    <w:rsid w:val="00910214"/>
    <w:rsid w:val="009102DF"/>
    <w:rsid w:val="00910433"/>
    <w:rsid w:val="00910522"/>
    <w:rsid w:val="0091099B"/>
    <w:rsid w:val="00910D9A"/>
    <w:rsid w:val="00910E10"/>
    <w:rsid w:val="0091212F"/>
    <w:rsid w:val="00912D39"/>
    <w:rsid w:val="00912E11"/>
    <w:rsid w:val="009133D4"/>
    <w:rsid w:val="0091385E"/>
    <w:rsid w:val="00913BA8"/>
    <w:rsid w:val="009150B5"/>
    <w:rsid w:val="009152EE"/>
    <w:rsid w:val="00915565"/>
    <w:rsid w:val="00915B83"/>
    <w:rsid w:val="00915DFD"/>
    <w:rsid w:val="00916070"/>
    <w:rsid w:val="00916123"/>
    <w:rsid w:val="009162BD"/>
    <w:rsid w:val="009164B1"/>
    <w:rsid w:val="00916B59"/>
    <w:rsid w:val="0091739A"/>
    <w:rsid w:val="009175CB"/>
    <w:rsid w:val="00917A9E"/>
    <w:rsid w:val="00920152"/>
    <w:rsid w:val="009203C0"/>
    <w:rsid w:val="00920FDB"/>
    <w:rsid w:val="00921481"/>
    <w:rsid w:val="009227C7"/>
    <w:rsid w:val="00922A38"/>
    <w:rsid w:val="00922ABF"/>
    <w:rsid w:val="00922E52"/>
    <w:rsid w:val="00923377"/>
    <w:rsid w:val="00924595"/>
    <w:rsid w:val="00925963"/>
    <w:rsid w:val="009259BF"/>
    <w:rsid w:val="00925CD0"/>
    <w:rsid w:val="00925DD1"/>
    <w:rsid w:val="00925DDF"/>
    <w:rsid w:val="00925F79"/>
    <w:rsid w:val="00926283"/>
    <w:rsid w:val="009276B7"/>
    <w:rsid w:val="0092775A"/>
    <w:rsid w:val="00927B3F"/>
    <w:rsid w:val="00927DCB"/>
    <w:rsid w:val="00927DE8"/>
    <w:rsid w:val="00927EE1"/>
    <w:rsid w:val="00930058"/>
    <w:rsid w:val="00930715"/>
    <w:rsid w:val="00931246"/>
    <w:rsid w:val="00931446"/>
    <w:rsid w:val="009316CD"/>
    <w:rsid w:val="0093262E"/>
    <w:rsid w:val="00932C94"/>
    <w:rsid w:val="00932F7C"/>
    <w:rsid w:val="00934DC0"/>
    <w:rsid w:val="00934E57"/>
    <w:rsid w:val="00934F68"/>
    <w:rsid w:val="00934F87"/>
    <w:rsid w:val="0093558F"/>
    <w:rsid w:val="0093596E"/>
    <w:rsid w:val="00935D5F"/>
    <w:rsid w:val="00935EDD"/>
    <w:rsid w:val="0093649E"/>
    <w:rsid w:val="009364BE"/>
    <w:rsid w:val="0093667E"/>
    <w:rsid w:val="009369E8"/>
    <w:rsid w:val="00936C40"/>
    <w:rsid w:val="00937861"/>
    <w:rsid w:val="0094009C"/>
    <w:rsid w:val="009406ED"/>
    <w:rsid w:val="00940B14"/>
    <w:rsid w:val="0094127F"/>
    <w:rsid w:val="009412B4"/>
    <w:rsid w:val="00941724"/>
    <w:rsid w:val="0094177D"/>
    <w:rsid w:val="00941D4C"/>
    <w:rsid w:val="00941FAC"/>
    <w:rsid w:val="009420B1"/>
    <w:rsid w:val="009425F0"/>
    <w:rsid w:val="0094284E"/>
    <w:rsid w:val="00942C16"/>
    <w:rsid w:val="0094336E"/>
    <w:rsid w:val="009436FD"/>
    <w:rsid w:val="00943C57"/>
    <w:rsid w:val="00943E6F"/>
    <w:rsid w:val="009443C9"/>
    <w:rsid w:val="00944A44"/>
    <w:rsid w:val="00944DEF"/>
    <w:rsid w:val="00945161"/>
    <w:rsid w:val="00945795"/>
    <w:rsid w:val="009457AC"/>
    <w:rsid w:val="00945B54"/>
    <w:rsid w:val="00945E35"/>
    <w:rsid w:val="00946414"/>
    <w:rsid w:val="00946A55"/>
    <w:rsid w:val="00946C91"/>
    <w:rsid w:val="0094731F"/>
    <w:rsid w:val="00947400"/>
    <w:rsid w:val="009474A5"/>
    <w:rsid w:val="00947D5E"/>
    <w:rsid w:val="009508A4"/>
    <w:rsid w:val="009510AD"/>
    <w:rsid w:val="0095139F"/>
    <w:rsid w:val="0095144A"/>
    <w:rsid w:val="00953BB5"/>
    <w:rsid w:val="00954E5C"/>
    <w:rsid w:val="009554FA"/>
    <w:rsid w:val="0095605F"/>
    <w:rsid w:val="00956376"/>
    <w:rsid w:val="00956805"/>
    <w:rsid w:val="00956B97"/>
    <w:rsid w:val="00957059"/>
    <w:rsid w:val="009571DB"/>
    <w:rsid w:val="009575E1"/>
    <w:rsid w:val="00957AF8"/>
    <w:rsid w:val="009602FC"/>
    <w:rsid w:val="00960862"/>
    <w:rsid w:val="0096092B"/>
    <w:rsid w:val="00960C93"/>
    <w:rsid w:val="00960E19"/>
    <w:rsid w:val="009612C5"/>
    <w:rsid w:val="00961C80"/>
    <w:rsid w:val="00961CE1"/>
    <w:rsid w:val="00962366"/>
    <w:rsid w:val="009626FA"/>
    <w:rsid w:val="00962788"/>
    <w:rsid w:val="009635E0"/>
    <w:rsid w:val="00963A7A"/>
    <w:rsid w:val="009642E1"/>
    <w:rsid w:val="0096484C"/>
    <w:rsid w:val="00964DEC"/>
    <w:rsid w:val="009655FE"/>
    <w:rsid w:val="009656B4"/>
    <w:rsid w:val="00965737"/>
    <w:rsid w:val="00965A3C"/>
    <w:rsid w:val="00965B9C"/>
    <w:rsid w:val="00965F30"/>
    <w:rsid w:val="009661E5"/>
    <w:rsid w:val="009664CA"/>
    <w:rsid w:val="0096650A"/>
    <w:rsid w:val="009667E9"/>
    <w:rsid w:val="00966D06"/>
    <w:rsid w:val="009671B9"/>
    <w:rsid w:val="00967867"/>
    <w:rsid w:val="00967A07"/>
    <w:rsid w:val="00967BB7"/>
    <w:rsid w:val="00967F99"/>
    <w:rsid w:val="00967FB5"/>
    <w:rsid w:val="009705E1"/>
    <w:rsid w:val="00970F99"/>
    <w:rsid w:val="00971A46"/>
    <w:rsid w:val="009720CA"/>
    <w:rsid w:val="009721F1"/>
    <w:rsid w:val="009722E2"/>
    <w:rsid w:val="00972B79"/>
    <w:rsid w:val="00972C33"/>
    <w:rsid w:val="00973288"/>
    <w:rsid w:val="009732AB"/>
    <w:rsid w:val="009734B5"/>
    <w:rsid w:val="00974111"/>
    <w:rsid w:val="00974C0A"/>
    <w:rsid w:val="00974CA5"/>
    <w:rsid w:val="009751BB"/>
    <w:rsid w:val="0097579D"/>
    <w:rsid w:val="00975F18"/>
    <w:rsid w:val="00976FC5"/>
    <w:rsid w:val="00977F7B"/>
    <w:rsid w:val="009800A7"/>
    <w:rsid w:val="00981308"/>
    <w:rsid w:val="00981745"/>
    <w:rsid w:val="00981866"/>
    <w:rsid w:val="00981CD2"/>
    <w:rsid w:val="00981EA8"/>
    <w:rsid w:val="00982282"/>
    <w:rsid w:val="00982508"/>
    <w:rsid w:val="009826BF"/>
    <w:rsid w:val="00982A16"/>
    <w:rsid w:val="0098320A"/>
    <w:rsid w:val="009835A3"/>
    <w:rsid w:val="00983CF8"/>
    <w:rsid w:val="00984571"/>
    <w:rsid w:val="00984B9A"/>
    <w:rsid w:val="00985086"/>
    <w:rsid w:val="009852D6"/>
    <w:rsid w:val="0098552B"/>
    <w:rsid w:val="009855C9"/>
    <w:rsid w:val="00986135"/>
    <w:rsid w:val="00986B4B"/>
    <w:rsid w:val="00986EE8"/>
    <w:rsid w:val="00986F6D"/>
    <w:rsid w:val="00987481"/>
    <w:rsid w:val="00987CA0"/>
    <w:rsid w:val="00987CB3"/>
    <w:rsid w:val="00987D95"/>
    <w:rsid w:val="00987F65"/>
    <w:rsid w:val="009901F3"/>
    <w:rsid w:val="009906F4"/>
    <w:rsid w:val="009907C8"/>
    <w:rsid w:val="00990B67"/>
    <w:rsid w:val="00990B9F"/>
    <w:rsid w:val="00990D91"/>
    <w:rsid w:val="0099100A"/>
    <w:rsid w:val="009921F9"/>
    <w:rsid w:val="00992D2D"/>
    <w:rsid w:val="00993917"/>
    <w:rsid w:val="00993B56"/>
    <w:rsid w:val="00995BC2"/>
    <w:rsid w:val="00996109"/>
    <w:rsid w:val="009961F7"/>
    <w:rsid w:val="009963C8"/>
    <w:rsid w:val="00996576"/>
    <w:rsid w:val="00996845"/>
    <w:rsid w:val="00997295"/>
    <w:rsid w:val="009972D5"/>
    <w:rsid w:val="00997E7E"/>
    <w:rsid w:val="009A016C"/>
    <w:rsid w:val="009A0298"/>
    <w:rsid w:val="009A0F73"/>
    <w:rsid w:val="009A12DF"/>
    <w:rsid w:val="009A1B78"/>
    <w:rsid w:val="009A1BC2"/>
    <w:rsid w:val="009A23FC"/>
    <w:rsid w:val="009A274B"/>
    <w:rsid w:val="009A3C31"/>
    <w:rsid w:val="009A41AC"/>
    <w:rsid w:val="009A4AD0"/>
    <w:rsid w:val="009A4BD8"/>
    <w:rsid w:val="009A4E6A"/>
    <w:rsid w:val="009A4F01"/>
    <w:rsid w:val="009A51E0"/>
    <w:rsid w:val="009A5A69"/>
    <w:rsid w:val="009A5BD2"/>
    <w:rsid w:val="009A5E7C"/>
    <w:rsid w:val="009A5F3E"/>
    <w:rsid w:val="009A6284"/>
    <w:rsid w:val="009A6376"/>
    <w:rsid w:val="009A68EC"/>
    <w:rsid w:val="009A690B"/>
    <w:rsid w:val="009A69D0"/>
    <w:rsid w:val="009A72E2"/>
    <w:rsid w:val="009A7547"/>
    <w:rsid w:val="009A7A0E"/>
    <w:rsid w:val="009A7A80"/>
    <w:rsid w:val="009A7DDE"/>
    <w:rsid w:val="009A7ED3"/>
    <w:rsid w:val="009B11E0"/>
    <w:rsid w:val="009B1349"/>
    <w:rsid w:val="009B1360"/>
    <w:rsid w:val="009B14BC"/>
    <w:rsid w:val="009B16DB"/>
    <w:rsid w:val="009B1D1F"/>
    <w:rsid w:val="009B20BC"/>
    <w:rsid w:val="009B2254"/>
    <w:rsid w:val="009B35B9"/>
    <w:rsid w:val="009B3B37"/>
    <w:rsid w:val="009B4387"/>
    <w:rsid w:val="009B47F9"/>
    <w:rsid w:val="009B4848"/>
    <w:rsid w:val="009B53BB"/>
    <w:rsid w:val="009B5657"/>
    <w:rsid w:val="009B57CB"/>
    <w:rsid w:val="009B5BB7"/>
    <w:rsid w:val="009B6BFF"/>
    <w:rsid w:val="009B73B9"/>
    <w:rsid w:val="009C0890"/>
    <w:rsid w:val="009C115E"/>
    <w:rsid w:val="009C1568"/>
    <w:rsid w:val="009C1615"/>
    <w:rsid w:val="009C17F4"/>
    <w:rsid w:val="009C2A0A"/>
    <w:rsid w:val="009C2B7B"/>
    <w:rsid w:val="009C32ED"/>
    <w:rsid w:val="009C397C"/>
    <w:rsid w:val="009C3D00"/>
    <w:rsid w:val="009C43E5"/>
    <w:rsid w:val="009C44E1"/>
    <w:rsid w:val="009C4716"/>
    <w:rsid w:val="009C4C8C"/>
    <w:rsid w:val="009C4E9B"/>
    <w:rsid w:val="009C50E9"/>
    <w:rsid w:val="009C52A3"/>
    <w:rsid w:val="009C6581"/>
    <w:rsid w:val="009C6B5F"/>
    <w:rsid w:val="009C6F42"/>
    <w:rsid w:val="009C7161"/>
    <w:rsid w:val="009C74CA"/>
    <w:rsid w:val="009D0A39"/>
    <w:rsid w:val="009D0F37"/>
    <w:rsid w:val="009D118F"/>
    <w:rsid w:val="009D13B6"/>
    <w:rsid w:val="009D1C02"/>
    <w:rsid w:val="009D25B9"/>
    <w:rsid w:val="009D28DD"/>
    <w:rsid w:val="009D3037"/>
    <w:rsid w:val="009D32A8"/>
    <w:rsid w:val="009D3B60"/>
    <w:rsid w:val="009D4654"/>
    <w:rsid w:val="009D49CA"/>
    <w:rsid w:val="009D4B59"/>
    <w:rsid w:val="009D4F10"/>
    <w:rsid w:val="009D5286"/>
    <w:rsid w:val="009D5290"/>
    <w:rsid w:val="009D5744"/>
    <w:rsid w:val="009D6474"/>
    <w:rsid w:val="009D6664"/>
    <w:rsid w:val="009D6A62"/>
    <w:rsid w:val="009D6B12"/>
    <w:rsid w:val="009D6F76"/>
    <w:rsid w:val="009D72BD"/>
    <w:rsid w:val="009D79E0"/>
    <w:rsid w:val="009E00D0"/>
    <w:rsid w:val="009E012E"/>
    <w:rsid w:val="009E0173"/>
    <w:rsid w:val="009E0A7D"/>
    <w:rsid w:val="009E1569"/>
    <w:rsid w:val="009E1932"/>
    <w:rsid w:val="009E19B0"/>
    <w:rsid w:val="009E1A7A"/>
    <w:rsid w:val="009E252C"/>
    <w:rsid w:val="009E2806"/>
    <w:rsid w:val="009E2B4B"/>
    <w:rsid w:val="009E2BD7"/>
    <w:rsid w:val="009E3817"/>
    <w:rsid w:val="009E4601"/>
    <w:rsid w:val="009E4A2F"/>
    <w:rsid w:val="009E511D"/>
    <w:rsid w:val="009E5F32"/>
    <w:rsid w:val="009E6066"/>
    <w:rsid w:val="009E63C7"/>
    <w:rsid w:val="009E6545"/>
    <w:rsid w:val="009E6D31"/>
    <w:rsid w:val="009E6F75"/>
    <w:rsid w:val="009E74CE"/>
    <w:rsid w:val="009E7A42"/>
    <w:rsid w:val="009F0066"/>
    <w:rsid w:val="009F01B4"/>
    <w:rsid w:val="009F078E"/>
    <w:rsid w:val="009F126C"/>
    <w:rsid w:val="009F23A1"/>
    <w:rsid w:val="009F3F1D"/>
    <w:rsid w:val="009F416D"/>
    <w:rsid w:val="009F44A6"/>
    <w:rsid w:val="009F4D0C"/>
    <w:rsid w:val="009F4F0D"/>
    <w:rsid w:val="009F5286"/>
    <w:rsid w:val="009F63D6"/>
    <w:rsid w:val="009F66CC"/>
    <w:rsid w:val="009F6A31"/>
    <w:rsid w:val="009F6CFE"/>
    <w:rsid w:val="009F77DD"/>
    <w:rsid w:val="009F7C77"/>
    <w:rsid w:val="00A005E2"/>
    <w:rsid w:val="00A023B9"/>
    <w:rsid w:val="00A02549"/>
    <w:rsid w:val="00A02DDA"/>
    <w:rsid w:val="00A037A6"/>
    <w:rsid w:val="00A03C8E"/>
    <w:rsid w:val="00A03F82"/>
    <w:rsid w:val="00A041B0"/>
    <w:rsid w:val="00A04D61"/>
    <w:rsid w:val="00A0548B"/>
    <w:rsid w:val="00A05871"/>
    <w:rsid w:val="00A05A7C"/>
    <w:rsid w:val="00A06313"/>
    <w:rsid w:val="00A064B4"/>
    <w:rsid w:val="00A06790"/>
    <w:rsid w:val="00A06C18"/>
    <w:rsid w:val="00A06D06"/>
    <w:rsid w:val="00A0702C"/>
    <w:rsid w:val="00A0769B"/>
    <w:rsid w:val="00A07EE7"/>
    <w:rsid w:val="00A07FDF"/>
    <w:rsid w:val="00A10ABE"/>
    <w:rsid w:val="00A10CE7"/>
    <w:rsid w:val="00A11C80"/>
    <w:rsid w:val="00A11EDE"/>
    <w:rsid w:val="00A122E0"/>
    <w:rsid w:val="00A125A3"/>
    <w:rsid w:val="00A12B46"/>
    <w:rsid w:val="00A12D7E"/>
    <w:rsid w:val="00A12FAE"/>
    <w:rsid w:val="00A13041"/>
    <w:rsid w:val="00A139F1"/>
    <w:rsid w:val="00A14091"/>
    <w:rsid w:val="00A14549"/>
    <w:rsid w:val="00A1489A"/>
    <w:rsid w:val="00A14B04"/>
    <w:rsid w:val="00A14E0D"/>
    <w:rsid w:val="00A159AA"/>
    <w:rsid w:val="00A1643A"/>
    <w:rsid w:val="00A17747"/>
    <w:rsid w:val="00A17B5E"/>
    <w:rsid w:val="00A20164"/>
    <w:rsid w:val="00A2113A"/>
    <w:rsid w:val="00A212D3"/>
    <w:rsid w:val="00A21677"/>
    <w:rsid w:val="00A2168C"/>
    <w:rsid w:val="00A219E8"/>
    <w:rsid w:val="00A2265E"/>
    <w:rsid w:val="00A22DF6"/>
    <w:rsid w:val="00A23014"/>
    <w:rsid w:val="00A232AF"/>
    <w:rsid w:val="00A234A6"/>
    <w:rsid w:val="00A234D9"/>
    <w:rsid w:val="00A24A65"/>
    <w:rsid w:val="00A24D62"/>
    <w:rsid w:val="00A24EA1"/>
    <w:rsid w:val="00A250AD"/>
    <w:rsid w:val="00A251E5"/>
    <w:rsid w:val="00A2540D"/>
    <w:rsid w:val="00A263F0"/>
    <w:rsid w:val="00A264BB"/>
    <w:rsid w:val="00A26B88"/>
    <w:rsid w:val="00A27353"/>
    <w:rsid w:val="00A27C6D"/>
    <w:rsid w:val="00A27D0A"/>
    <w:rsid w:val="00A27F59"/>
    <w:rsid w:val="00A30744"/>
    <w:rsid w:val="00A30C18"/>
    <w:rsid w:val="00A30D89"/>
    <w:rsid w:val="00A30E1A"/>
    <w:rsid w:val="00A30E1E"/>
    <w:rsid w:val="00A30F88"/>
    <w:rsid w:val="00A312E7"/>
    <w:rsid w:val="00A32F1B"/>
    <w:rsid w:val="00A33901"/>
    <w:rsid w:val="00A33DED"/>
    <w:rsid w:val="00A3467E"/>
    <w:rsid w:val="00A349D0"/>
    <w:rsid w:val="00A3526C"/>
    <w:rsid w:val="00A3577B"/>
    <w:rsid w:val="00A35879"/>
    <w:rsid w:val="00A35A31"/>
    <w:rsid w:val="00A35CFD"/>
    <w:rsid w:val="00A35E4F"/>
    <w:rsid w:val="00A35E6E"/>
    <w:rsid w:val="00A3680E"/>
    <w:rsid w:val="00A372EA"/>
    <w:rsid w:val="00A375CB"/>
    <w:rsid w:val="00A4015C"/>
    <w:rsid w:val="00A41052"/>
    <w:rsid w:val="00A4172A"/>
    <w:rsid w:val="00A41FE7"/>
    <w:rsid w:val="00A42587"/>
    <w:rsid w:val="00A42AA5"/>
    <w:rsid w:val="00A43119"/>
    <w:rsid w:val="00A43411"/>
    <w:rsid w:val="00A43A40"/>
    <w:rsid w:val="00A43F88"/>
    <w:rsid w:val="00A440BA"/>
    <w:rsid w:val="00A44456"/>
    <w:rsid w:val="00A445EB"/>
    <w:rsid w:val="00A446E1"/>
    <w:rsid w:val="00A447BA"/>
    <w:rsid w:val="00A44DDD"/>
    <w:rsid w:val="00A4518F"/>
    <w:rsid w:val="00A45242"/>
    <w:rsid w:val="00A453DC"/>
    <w:rsid w:val="00A45A5C"/>
    <w:rsid w:val="00A45BF8"/>
    <w:rsid w:val="00A46DF3"/>
    <w:rsid w:val="00A46F77"/>
    <w:rsid w:val="00A47177"/>
    <w:rsid w:val="00A478BD"/>
    <w:rsid w:val="00A47D7A"/>
    <w:rsid w:val="00A5195C"/>
    <w:rsid w:val="00A5242C"/>
    <w:rsid w:val="00A53072"/>
    <w:rsid w:val="00A53206"/>
    <w:rsid w:val="00A533B4"/>
    <w:rsid w:val="00A53633"/>
    <w:rsid w:val="00A53802"/>
    <w:rsid w:val="00A539F7"/>
    <w:rsid w:val="00A53FEA"/>
    <w:rsid w:val="00A5452D"/>
    <w:rsid w:val="00A54A21"/>
    <w:rsid w:val="00A54DE6"/>
    <w:rsid w:val="00A55635"/>
    <w:rsid w:val="00A556B0"/>
    <w:rsid w:val="00A55BD2"/>
    <w:rsid w:val="00A55C48"/>
    <w:rsid w:val="00A564FD"/>
    <w:rsid w:val="00A57248"/>
    <w:rsid w:val="00A5726A"/>
    <w:rsid w:val="00A57364"/>
    <w:rsid w:val="00A5755E"/>
    <w:rsid w:val="00A578E8"/>
    <w:rsid w:val="00A57D8B"/>
    <w:rsid w:val="00A60685"/>
    <w:rsid w:val="00A60701"/>
    <w:rsid w:val="00A60AD0"/>
    <w:rsid w:val="00A60AFB"/>
    <w:rsid w:val="00A60CA3"/>
    <w:rsid w:val="00A61831"/>
    <w:rsid w:val="00A61A12"/>
    <w:rsid w:val="00A62193"/>
    <w:rsid w:val="00A626FF"/>
    <w:rsid w:val="00A62809"/>
    <w:rsid w:val="00A63260"/>
    <w:rsid w:val="00A63983"/>
    <w:rsid w:val="00A64165"/>
    <w:rsid w:val="00A648FB"/>
    <w:rsid w:val="00A65194"/>
    <w:rsid w:val="00A65BBD"/>
    <w:rsid w:val="00A6617D"/>
    <w:rsid w:val="00A6651F"/>
    <w:rsid w:val="00A66BF5"/>
    <w:rsid w:val="00A66F80"/>
    <w:rsid w:val="00A6777B"/>
    <w:rsid w:val="00A67C63"/>
    <w:rsid w:val="00A67DC5"/>
    <w:rsid w:val="00A67EF4"/>
    <w:rsid w:val="00A67FAE"/>
    <w:rsid w:val="00A67FE1"/>
    <w:rsid w:val="00A700E1"/>
    <w:rsid w:val="00A705E8"/>
    <w:rsid w:val="00A70928"/>
    <w:rsid w:val="00A70BCF"/>
    <w:rsid w:val="00A7118B"/>
    <w:rsid w:val="00A71307"/>
    <w:rsid w:val="00A71390"/>
    <w:rsid w:val="00A7165A"/>
    <w:rsid w:val="00A71AE4"/>
    <w:rsid w:val="00A71E41"/>
    <w:rsid w:val="00A72710"/>
    <w:rsid w:val="00A727CF"/>
    <w:rsid w:val="00A72F4A"/>
    <w:rsid w:val="00A73003"/>
    <w:rsid w:val="00A748C2"/>
    <w:rsid w:val="00A74B08"/>
    <w:rsid w:val="00A74DAC"/>
    <w:rsid w:val="00A74E13"/>
    <w:rsid w:val="00A74F38"/>
    <w:rsid w:val="00A75A8F"/>
    <w:rsid w:val="00A75AA2"/>
    <w:rsid w:val="00A75B98"/>
    <w:rsid w:val="00A75E79"/>
    <w:rsid w:val="00A76135"/>
    <w:rsid w:val="00A76C04"/>
    <w:rsid w:val="00A76CCC"/>
    <w:rsid w:val="00A77766"/>
    <w:rsid w:val="00A77BB7"/>
    <w:rsid w:val="00A77CA1"/>
    <w:rsid w:val="00A77D95"/>
    <w:rsid w:val="00A801DA"/>
    <w:rsid w:val="00A80396"/>
    <w:rsid w:val="00A80A51"/>
    <w:rsid w:val="00A80BFF"/>
    <w:rsid w:val="00A80C55"/>
    <w:rsid w:val="00A81FC5"/>
    <w:rsid w:val="00A8219F"/>
    <w:rsid w:val="00A825B8"/>
    <w:rsid w:val="00A82877"/>
    <w:rsid w:val="00A82A96"/>
    <w:rsid w:val="00A834A6"/>
    <w:rsid w:val="00A83682"/>
    <w:rsid w:val="00A83A28"/>
    <w:rsid w:val="00A83A4B"/>
    <w:rsid w:val="00A83E63"/>
    <w:rsid w:val="00A83F4C"/>
    <w:rsid w:val="00A83FB2"/>
    <w:rsid w:val="00A8410A"/>
    <w:rsid w:val="00A85162"/>
    <w:rsid w:val="00A85AA3"/>
    <w:rsid w:val="00A85DB4"/>
    <w:rsid w:val="00A85EF6"/>
    <w:rsid w:val="00A86564"/>
    <w:rsid w:val="00A8661C"/>
    <w:rsid w:val="00A86BF1"/>
    <w:rsid w:val="00A86D01"/>
    <w:rsid w:val="00A86E48"/>
    <w:rsid w:val="00A873C7"/>
    <w:rsid w:val="00A87911"/>
    <w:rsid w:val="00A87C1D"/>
    <w:rsid w:val="00A87F62"/>
    <w:rsid w:val="00A90C13"/>
    <w:rsid w:val="00A91464"/>
    <w:rsid w:val="00A91AC4"/>
    <w:rsid w:val="00A91B3D"/>
    <w:rsid w:val="00A91B6F"/>
    <w:rsid w:val="00A91F72"/>
    <w:rsid w:val="00A92254"/>
    <w:rsid w:val="00A9275B"/>
    <w:rsid w:val="00A92C9E"/>
    <w:rsid w:val="00A92FAD"/>
    <w:rsid w:val="00A9321D"/>
    <w:rsid w:val="00A9339D"/>
    <w:rsid w:val="00A93794"/>
    <w:rsid w:val="00A946A8"/>
    <w:rsid w:val="00A952CC"/>
    <w:rsid w:val="00A95671"/>
    <w:rsid w:val="00A95ACC"/>
    <w:rsid w:val="00A95C92"/>
    <w:rsid w:val="00A9600B"/>
    <w:rsid w:val="00A960CA"/>
    <w:rsid w:val="00A961FB"/>
    <w:rsid w:val="00A967A9"/>
    <w:rsid w:val="00A96994"/>
    <w:rsid w:val="00A96B70"/>
    <w:rsid w:val="00A96EFF"/>
    <w:rsid w:val="00A9717A"/>
    <w:rsid w:val="00A972B4"/>
    <w:rsid w:val="00AA0360"/>
    <w:rsid w:val="00AA0388"/>
    <w:rsid w:val="00AA0960"/>
    <w:rsid w:val="00AA0D44"/>
    <w:rsid w:val="00AA1023"/>
    <w:rsid w:val="00AA1CE1"/>
    <w:rsid w:val="00AA1E5B"/>
    <w:rsid w:val="00AA2113"/>
    <w:rsid w:val="00AA2422"/>
    <w:rsid w:val="00AA304F"/>
    <w:rsid w:val="00AA3466"/>
    <w:rsid w:val="00AA392C"/>
    <w:rsid w:val="00AA4667"/>
    <w:rsid w:val="00AA51FF"/>
    <w:rsid w:val="00AA5981"/>
    <w:rsid w:val="00AA5A2E"/>
    <w:rsid w:val="00AA5A42"/>
    <w:rsid w:val="00AA5E7B"/>
    <w:rsid w:val="00AA635D"/>
    <w:rsid w:val="00AB0008"/>
    <w:rsid w:val="00AB0522"/>
    <w:rsid w:val="00AB0BA6"/>
    <w:rsid w:val="00AB1B41"/>
    <w:rsid w:val="00AB1BEA"/>
    <w:rsid w:val="00AB41B9"/>
    <w:rsid w:val="00AB42A2"/>
    <w:rsid w:val="00AB47E1"/>
    <w:rsid w:val="00AB4B59"/>
    <w:rsid w:val="00AB4ED1"/>
    <w:rsid w:val="00AB60AA"/>
    <w:rsid w:val="00AB645D"/>
    <w:rsid w:val="00AB6C11"/>
    <w:rsid w:val="00AC00CF"/>
    <w:rsid w:val="00AC0650"/>
    <w:rsid w:val="00AC073E"/>
    <w:rsid w:val="00AC0AD2"/>
    <w:rsid w:val="00AC0DA6"/>
    <w:rsid w:val="00AC1217"/>
    <w:rsid w:val="00AC12EB"/>
    <w:rsid w:val="00AC1366"/>
    <w:rsid w:val="00AC13AB"/>
    <w:rsid w:val="00AC13CA"/>
    <w:rsid w:val="00AC14BE"/>
    <w:rsid w:val="00AC1D3A"/>
    <w:rsid w:val="00AC2179"/>
    <w:rsid w:val="00AC269C"/>
    <w:rsid w:val="00AC285A"/>
    <w:rsid w:val="00AC28B3"/>
    <w:rsid w:val="00AC2F7C"/>
    <w:rsid w:val="00AC2FE3"/>
    <w:rsid w:val="00AC2FE4"/>
    <w:rsid w:val="00AC33FF"/>
    <w:rsid w:val="00AC3486"/>
    <w:rsid w:val="00AC4683"/>
    <w:rsid w:val="00AC485B"/>
    <w:rsid w:val="00AC507A"/>
    <w:rsid w:val="00AC513F"/>
    <w:rsid w:val="00AC52D3"/>
    <w:rsid w:val="00AC565E"/>
    <w:rsid w:val="00AC5C06"/>
    <w:rsid w:val="00AC5CFF"/>
    <w:rsid w:val="00AC5D30"/>
    <w:rsid w:val="00AC60C6"/>
    <w:rsid w:val="00AC60EE"/>
    <w:rsid w:val="00AC61B1"/>
    <w:rsid w:val="00AC68BA"/>
    <w:rsid w:val="00AC6CCB"/>
    <w:rsid w:val="00AC729C"/>
    <w:rsid w:val="00AC78DD"/>
    <w:rsid w:val="00AC7A5A"/>
    <w:rsid w:val="00AC7F33"/>
    <w:rsid w:val="00AD0084"/>
    <w:rsid w:val="00AD0140"/>
    <w:rsid w:val="00AD0938"/>
    <w:rsid w:val="00AD0EFE"/>
    <w:rsid w:val="00AD19B2"/>
    <w:rsid w:val="00AD27E0"/>
    <w:rsid w:val="00AD3209"/>
    <w:rsid w:val="00AD3377"/>
    <w:rsid w:val="00AD3AEB"/>
    <w:rsid w:val="00AD457C"/>
    <w:rsid w:val="00AD45B8"/>
    <w:rsid w:val="00AD5484"/>
    <w:rsid w:val="00AD55B2"/>
    <w:rsid w:val="00AD5633"/>
    <w:rsid w:val="00AD5C6A"/>
    <w:rsid w:val="00AD6446"/>
    <w:rsid w:val="00AD68DD"/>
    <w:rsid w:val="00AD72D2"/>
    <w:rsid w:val="00AD79EC"/>
    <w:rsid w:val="00AD7E0E"/>
    <w:rsid w:val="00AE03FE"/>
    <w:rsid w:val="00AE0F18"/>
    <w:rsid w:val="00AE1169"/>
    <w:rsid w:val="00AE1788"/>
    <w:rsid w:val="00AE1C1F"/>
    <w:rsid w:val="00AE1D26"/>
    <w:rsid w:val="00AE1E60"/>
    <w:rsid w:val="00AE26EC"/>
    <w:rsid w:val="00AE2830"/>
    <w:rsid w:val="00AE300E"/>
    <w:rsid w:val="00AE34E6"/>
    <w:rsid w:val="00AE3B2C"/>
    <w:rsid w:val="00AE4103"/>
    <w:rsid w:val="00AE450F"/>
    <w:rsid w:val="00AE5CED"/>
    <w:rsid w:val="00AE5F01"/>
    <w:rsid w:val="00AE675C"/>
    <w:rsid w:val="00AE67D6"/>
    <w:rsid w:val="00AE67F7"/>
    <w:rsid w:val="00AE6B6A"/>
    <w:rsid w:val="00AE7FA1"/>
    <w:rsid w:val="00AF09B9"/>
    <w:rsid w:val="00AF0BDE"/>
    <w:rsid w:val="00AF12E0"/>
    <w:rsid w:val="00AF1798"/>
    <w:rsid w:val="00AF253D"/>
    <w:rsid w:val="00AF32E3"/>
    <w:rsid w:val="00AF3938"/>
    <w:rsid w:val="00AF4477"/>
    <w:rsid w:val="00AF46A3"/>
    <w:rsid w:val="00AF4B0E"/>
    <w:rsid w:val="00AF5601"/>
    <w:rsid w:val="00AF5876"/>
    <w:rsid w:val="00AF58FD"/>
    <w:rsid w:val="00AF5C8B"/>
    <w:rsid w:val="00AF62DC"/>
    <w:rsid w:val="00AF64A0"/>
    <w:rsid w:val="00AF68FC"/>
    <w:rsid w:val="00AF6DDB"/>
    <w:rsid w:val="00AF7C71"/>
    <w:rsid w:val="00B000C5"/>
    <w:rsid w:val="00B003C2"/>
    <w:rsid w:val="00B0071F"/>
    <w:rsid w:val="00B007BE"/>
    <w:rsid w:val="00B00AE6"/>
    <w:rsid w:val="00B00E7C"/>
    <w:rsid w:val="00B0116B"/>
    <w:rsid w:val="00B0197F"/>
    <w:rsid w:val="00B02122"/>
    <w:rsid w:val="00B02497"/>
    <w:rsid w:val="00B0322F"/>
    <w:rsid w:val="00B0351D"/>
    <w:rsid w:val="00B03920"/>
    <w:rsid w:val="00B03A91"/>
    <w:rsid w:val="00B03C7F"/>
    <w:rsid w:val="00B04959"/>
    <w:rsid w:val="00B049A6"/>
    <w:rsid w:val="00B04C28"/>
    <w:rsid w:val="00B052F3"/>
    <w:rsid w:val="00B055AB"/>
    <w:rsid w:val="00B0697B"/>
    <w:rsid w:val="00B06E92"/>
    <w:rsid w:val="00B07077"/>
    <w:rsid w:val="00B07337"/>
    <w:rsid w:val="00B078E2"/>
    <w:rsid w:val="00B07F33"/>
    <w:rsid w:val="00B1001A"/>
    <w:rsid w:val="00B1059F"/>
    <w:rsid w:val="00B11015"/>
    <w:rsid w:val="00B116BE"/>
    <w:rsid w:val="00B11B86"/>
    <w:rsid w:val="00B12945"/>
    <w:rsid w:val="00B12961"/>
    <w:rsid w:val="00B13663"/>
    <w:rsid w:val="00B13C0A"/>
    <w:rsid w:val="00B13C94"/>
    <w:rsid w:val="00B13E79"/>
    <w:rsid w:val="00B14083"/>
    <w:rsid w:val="00B145E9"/>
    <w:rsid w:val="00B14693"/>
    <w:rsid w:val="00B14CD5"/>
    <w:rsid w:val="00B15589"/>
    <w:rsid w:val="00B160DA"/>
    <w:rsid w:val="00B16487"/>
    <w:rsid w:val="00B164AB"/>
    <w:rsid w:val="00B165DF"/>
    <w:rsid w:val="00B172CB"/>
    <w:rsid w:val="00B17770"/>
    <w:rsid w:val="00B177C3"/>
    <w:rsid w:val="00B1781B"/>
    <w:rsid w:val="00B17C93"/>
    <w:rsid w:val="00B20427"/>
    <w:rsid w:val="00B20531"/>
    <w:rsid w:val="00B212B7"/>
    <w:rsid w:val="00B215AD"/>
    <w:rsid w:val="00B21799"/>
    <w:rsid w:val="00B22322"/>
    <w:rsid w:val="00B22473"/>
    <w:rsid w:val="00B2279E"/>
    <w:rsid w:val="00B23961"/>
    <w:rsid w:val="00B23C16"/>
    <w:rsid w:val="00B23D0D"/>
    <w:rsid w:val="00B24DFF"/>
    <w:rsid w:val="00B2526A"/>
    <w:rsid w:val="00B255B4"/>
    <w:rsid w:val="00B25C9C"/>
    <w:rsid w:val="00B25CBC"/>
    <w:rsid w:val="00B25F4F"/>
    <w:rsid w:val="00B2798D"/>
    <w:rsid w:val="00B27D72"/>
    <w:rsid w:val="00B30221"/>
    <w:rsid w:val="00B304CA"/>
    <w:rsid w:val="00B30B9B"/>
    <w:rsid w:val="00B30CDF"/>
    <w:rsid w:val="00B32940"/>
    <w:rsid w:val="00B33A71"/>
    <w:rsid w:val="00B343FD"/>
    <w:rsid w:val="00B35A39"/>
    <w:rsid w:val="00B35EBC"/>
    <w:rsid w:val="00B36114"/>
    <w:rsid w:val="00B363A7"/>
    <w:rsid w:val="00B3658D"/>
    <w:rsid w:val="00B36D0B"/>
    <w:rsid w:val="00B37138"/>
    <w:rsid w:val="00B37202"/>
    <w:rsid w:val="00B377C3"/>
    <w:rsid w:val="00B3787A"/>
    <w:rsid w:val="00B40593"/>
    <w:rsid w:val="00B40B2C"/>
    <w:rsid w:val="00B40B5C"/>
    <w:rsid w:val="00B416B4"/>
    <w:rsid w:val="00B41AE6"/>
    <w:rsid w:val="00B41CA9"/>
    <w:rsid w:val="00B423DC"/>
    <w:rsid w:val="00B43414"/>
    <w:rsid w:val="00B43465"/>
    <w:rsid w:val="00B43505"/>
    <w:rsid w:val="00B43560"/>
    <w:rsid w:val="00B43CFE"/>
    <w:rsid w:val="00B44213"/>
    <w:rsid w:val="00B45308"/>
    <w:rsid w:val="00B453B9"/>
    <w:rsid w:val="00B45D8D"/>
    <w:rsid w:val="00B464A3"/>
    <w:rsid w:val="00B467D6"/>
    <w:rsid w:val="00B46CBA"/>
    <w:rsid w:val="00B47B60"/>
    <w:rsid w:val="00B5071C"/>
    <w:rsid w:val="00B50742"/>
    <w:rsid w:val="00B509C3"/>
    <w:rsid w:val="00B50A68"/>
    <w:rsid w:val="00B50DB7"/>
    <w:rsid w:val="00B50E61"/>
    <w:rsid w:val="00B5155B"/>
    <w:rsid w:val="00B51879"/>
    <w:rsid w:val="00B51F84"/>
    <w:rsid w:val="00B524FE"/>
    <w:rsid w:val="00B52E21"/>
    <w:rsid w:val="00B53854"/>
    <w:rsid w:val="00B538D7"/>
    <w:rsid w:val="00B539D7"/>
    <w:rsid w:val="00B53BA0"/>
    <w:rsid w:val="00B53CC6"/>
    <w:rsid w:val="00B543DE"/>
    <w:rsid w:val="00B54C64"/>
    <w:rsid w:val="00B54E0F"/>
    <w:rsid w:val="00B55782"/>
    <w:rsid w:val="00B56392"/>
    <w:rsid w:val="00B56940"/>
    <w:rsid w:val="00B56975"/>
    <w:rsid w:val="00B575AA"/>
    <w:rsid w:val="00B57972"/>
    <w:rsid w:val="00B57B03"/>
    <w:rsid w:val="00B57E88"/>
    <w:rsid w:val="00B60D98"/>
    <w:rsid w:val="00B61E59"/>
    <w:rsid w:val="00B6264D"/>
    <w:rsid w:val="00B6269A"/>
    <w:rsid w:val="00B62FAE"/>
    <w:rsid w:val="00B634D9"/>
    <w:rsid w:val="00B639DD"/>
    <w:rsid w:val="00B63A3E"/>
    <w:rsid w:val="00B63BE7"/>
    <w:rsid w:val="00B64035"/>
    <w:rsid w:val="00B6406A"/>
    <w:rsid w:val="00B64819"/>
    <w:rsid w:val="00B65362"/>
    <w:rsid w:val="00B659F4"/>
    <w:rsid w:val="00B65DCF"/>
    <w:rsid w:val="00B6607E"/>
    <w:rsid w:val="00B66956"/>
    <w:rsid w:val="00B6764E"/>
    <w:rsid w:val="00B67879"/>
    <w:rsid w:val="00B67D00"/>
    <w:rsid w:val="00B700D8"/>
    <w:rsid w:val="00B702A6"/>
    <w:rsid w:val="00B70658"/>
    <w:rsid w:val="00B70E6B"/>
    <w:rsid w:val="00B70F01"/>
    <w:rsid w:val="00B71B1A"/>
    <w:rsid w:val="00B71F41"/>
    <w:rsid w:val="00B74091"/>
    <w:rsid w:val="00B7456C"/>
    <w:rsid w:val="00B74855"/>
    <w:rsid w:val="00B74BB6"/>
    <w:rsid w:val="00B74CF2"/>
    <w:rsid w:val="00B74D3E"/>
    <w:rsid w:val="00B7563B"/>
    <w:rsid w:val="00B75C07"/>
    <w:rsid w:val="00B75CF1"/>
    <w:rsid w:val="00B76508"/>
    <w:rsid w:val="00B7660D"/>
    <w:rsid w:val="00B767B9"/>
    <w:rsid w:val="00B76951"/>
    <w:rsid w:val="00B76EF6"/>
    <w:rsid w:val="00B773D5"/>
    <w:rsid w:val="00B7798A"/>
    <w:rsid w:val="00B77A00"/>
    <w:rsid w:val="00B80074"/>
    <w:rsid w:val="00B808E3"/>
    <w:rsid w:val="00B80F11"/>
    <w:rsid w:val="00B811D1"/>
    <w:rsid w:val="00B81332"/>
    <w:rsid w:val="00B8159A"/>
    <w:rsid w:val="00B8184C"/>
    <w:rsid w:val="00B81B83"/>
    <w:rsid w:val="00B81F88"/>
    <w:rsid w:val="00B82D2C"/>
    <w:rsid w:val="00B83DDA"/>
    <w:rsid w:val="00B841B0"/>
    <w:rsid w:val="00B84444"/>
    <w:rsid w:val="00B8448F"/>
    <w:rsid w:val="00B8491F"/>
    <w:rsid w:val="00B84DA0"/>
    <w:rsid w:val="00B85014"/>
    <w:rsid w:val="00B8501A"/>
    <w:rsid w:val="00B851BE"/>
    <w:rsid w:val="00B85428"/>
    <w:rsid w:val="00B855CF"/>
    <w:rsid w:val="00B85601"/>
    <w:rsid w:val="00B85926"/>
    <w:rsid w:val="00B868CA"/>
    <w:rsid w:val="00B86E4E"/>
    <w:rsid w:val="00B86ED0"/>
    <w:rsid w:val="00B875EB"/>
    <w:rsid w:val="00B8787E"/>
    <w:rsid w:val="00B87A3F"/>
    <w:rsid w:val="00B90199"/>
    <w:rsid w:val="00B9091F"/>
    <w:rsid w:val="00B91C3E"/>
    <w:rsid w:val="00B91F45"/>
    <w:rsid w:val="00B926F2"/>
    <w:rsid w:val="00B92CD1"/>
    <w:rsid w:val="00B935A0"/>
    <w:rsid w:val="00B93604"/>
    <w:rsid w:val="00B93B0A"/>
    <w:rsid w:val="00B93EAF"/>
    <w:rsid w:val="00B94D1B"/>
    <w:rsid w:val="00B9507A"/>
    <w:rsid w:val="00B95D59"/>
    <w:rsid w:val="00B97173"/>
    <w:rsid w:val="00B977B5"/>
    <w:rsid w:val="00B97A1F"/>
    <w:rsid w:val="00B97ABD"/>
    <w:rsid w:val="00B97B19"/>
    <w:rsid w:val="00B97C15"/>
    <w:rsid w:val="00BA00A4"/>
    <w:rsid w:val="00BA0579"/>
    <w:rsid w:val="00BA0BDD"/>
    <w:rsid w:val="00BA0DD4"/>
    <w:rsid w:val="00BA0EE0"/>
    <w:rsid w:val="00BA101E"/>
    <w:rsid w:val="00BA14BB"/>
    <w:rsid w:val="00BA16ED"/>
    <w:rsid w:val="00BA185A"/>
    <w:rsid w:val="00BA1A2F"/>
    <w:rsid w:val="00BA1F6D"/>
    <w:rsid w:val="00BA354D"/>
    <w:rsid w:val="00BA3731"/>
    <w:rsid w:val="00BA432E"/>
    <w:rsid w:val="00BA43E8"/>
    <w:rsid w:val="00BA4517"/>
    <w:rsid w:val="00BA4AF9"/>
    <w:rsid w:val="00BA4F0F"/>
    <w:rsid w:val="00BA5307"/>
    <w:rsid w:val="00BA7580"/>
    <w:rsid w:val="00BA7711"/>
    <w:rsid w:val="00BB03D4"/>
    <w:rsid w:val="00BB08E5"/>
    <w:rsid w:val="00BB0A95"/>
    <w:rsid w:val="00BB0B5F"/>
    <w:rsid w:val="00BB1B4E"/>
    <w:rsid w:val="00BB23A7"/>
    <w:rsid w:val="00BB2A16"/>
    <w:rsid w:val="00BB2B46"/>
    <w:rsid w:val="00BB2EEE"/>
    <w:rsid w:val="00BB2FA1"/>
    <w:rsid w:val="00BB3639"/>
    <w:rsid w:val="00BB37C7"/>
    <w:rsid w:val="00BB3DCE"/>
    <w:rsid w:val="00BB3ED4"/>
    <w:rsid w:val="00BB4FFA"/>
    <w:rsid w:val="00BB5876"/>
    <w:rsid w:val="00BB5908"/>
    <w:rsid w:val="00BB61D0"/>
    <w:rsid w:val="00BB6B0F"/>
    <w:rsid w:val="00BB7AB5"/>
    <w:rsid w:val="00BB7DDB"/>
    <w:rsid w:val="00BC04D7"/>
    <w:rsid w:val="00BC04E9"/>
    <w:rsid w:val="00BC055E"/>
    <w:rsid w:val="00BC1319"/>
    <w:rsid w:val="00BC16B4"/>
    <w:rsid w:val="00BC1D80"/>
    <w:rsid w:val="00BC1EC7"/>
    <w:rsid w:val="00BC2587"/>
    <w:rsid w:val="00BC25B5"/>
    <w:rsid w:val="00BC31D9"/>
    <w:rsid w:val="00BC4500"/>
    <w:rsid w:val="00BC4537"/>
    <w:rsid w:val="00BC4C16"/>
    <w:rsid w:val="00BC4D57"/>
    <w:rsid w:val="00BC52BE"/>
    <w:rsid w:val="00BC5463"/>
    <w:rsid w:val="00BC5CCC"/>
    <w:rsid w:val="00BC650A"/>
    <w:rsid w:val="00BC66C7"/>
    <w:rsid w:val="00BC6724"/>
    <w:rsid w:val="00BC6CD0"/>
    <w:rsid w:val="00BD03A5"/>
    <w:rsid w:val="00BD03EA"/>
    <w:rsid w:val="00BD0B50"/>
    <w:rsid w:val="00BD0C62"/>
    <w:rsid w:val="00BD1081"/>
    <w:rsid w:val="00BD109E"/>
    <w:rsid w:val="00BD1412"/>
    <w:rsid w:val="00BD187E"/>
    <w:rsid w:val="00BD2CCE"/>
    <w:rsid w:val="00BD2F46"/>
    <w:rsid w:val="00BD2FD4"/>
    <w:rsid w:val="00BD3091"/>
    <w:rsid w:val="00BD32C1"/>
    <w:rsid w:val="00BD3663"/>
    <w:rsid w:val="00BD4305"/>
    <w:rsid w:val="00BD4476"/>
    <w:rsid w:val="00BD4757"/>
    <w:rsid w:val="00BD4F46"/>
    <w:rsid w:val="00BD51D9"/>
    <w:rsid w:val="00BD53F0"/>
    <w:rsid w:val="00BD551F"/>
    <w:rsid w:val="00BD57EE"/>
    <w:rsid w:val="00BD5F10"/>
    <w:rsid w:val="00BD5F38"/>
    <w:rsid w:val="00BD7B36"/>
    <w:rsid w:val="00BE0C3C"/>
    <w:rsid w:val="00BE15A6"/>
    <w:rsid w:val="00BE171B"/>
    <w:rsid w:val="00BE1A4B"/>
    <w:rsid w:val="00BE1D41"/>
    <w:rsid w:val="00BE208D"/>
    <w:rsid w:val="00BE2133"/>
    <w:rsid w:val="00BE2A11"/>
    <w:rsid w:val="00BE2BA9"/>
    <w:rsid w:val="00BE2F5E"/>
    <w:rsid w:val="00BE4836"/>
    <w:rsid w:val="00BE51EF"/>
    <w:rsid w:val="00BE5879"/>
    <w:rsid w:val="00BE63D9"/>
    <w:rsid w:val="00BE6B5E"/>
    <w:rsid w:val="00BE78BF"/>
    <w:rsid w:val="00BE7B8C"/>
    <w:rsid w:val="00BF056D"/>
    <w:rsid w:val="00BF1AAC"/>
    <w:rsid w:val="00BF1FC5"/>
    <w:rsid w:val="00BF27A2"/>
    <w:rsid w:val="00BF3C54"/>
    <w:rsid w:val="00BF53ED"/>
    <w:rsid w:val="00BF57A6"/>
    <w:rsid w:val="00BF603F"/>
    <w:rsid w:val="00BF6383"/>
    <w:rsid w:val="00BF6505"/>
    <w:rsid w:val="00BF655C"/>
    <w:rsid w:val="00BF66F9"/>
    <w:rsid w:val="00BF683C"/>
    <w:rsid w:val="00BF6A8F"/>
    <w:rsid w:val="00BF773F"/>
    <w:rsid w:val="00BF7DBE"/>
    <w:rsid w:val="00C0023D"/>
    <w:rsid w:val="00C0054C"/>
    <w:rsid w:val="00C009A2"/>
    <w:rsid w:val="00C00C65"/>
    <w:rsid w:val="00C0177D"/>
    <w:rsid w:val="00C01AC7"/>
    <w:rsid w:val="00C01D57"/>
    <w:rsid w:val="00C026E6"/>
    <w:rsid w:val="00C02734"/>
    <w:rsid w:val="00C02764"/>
    <w:rsid w:val="00C02772"/>
    <w:rsid w:val="00C02B48"/>
    <w:rsid w:val="00C02D0A"/>
    <w:rsid w:val="00C02DB1"/>
    <w:rsid w:val="00C033CE"/>
    <w:rsid w:val="00C03A7D"/>
    <w:rsid w:val="00C041C2"/>
    <w:rsid w:val="00C052E6"/>
    <w:rsid w:val="00C05B33"/>
    <w:rsid w:val="00C06055"/>
    <w:rsid w:val="00C0627F"/>
    <w:rsid w:val="00C063D0"/>
    <w:rsid w:val="00C06447"/>
    <w:rsid w:val="00C067F7"/>
    <w:rsid w:val="00C069C0"/>
    <w:rsid w:val="00C06CE0"/>
    <w:rsid w:val="00C07474"/>
    <w:rsid w:val="00C07AA8"/>
    <w:rsid w:val="00C07BEC"/>
    <w:rsid w:val="00C07CED"/>
    <w:rsid w:val="00C07FEF"/>
    <w:rsid w:val="00C10CEC"/>
    <w:rsid w:val="00C1312E"/>
    <w:rsid w:val="00C132E1"/>
    <w:rsid w:val="00C136D2"/>
    <w:rsid w:val="00C13A6C"/>
    <w:rsid w:val="00C13C0C"/>
    <w:rsid w:val="00C1487F"/>
    <w:rsid w:val="00C152C5"/>
    <w:rsid w:val="00C153B4"/>
    <w:rsid w:val="00C15A26"/>
    <w:rsid w:val="00C15B59"/>
    <w:rsid w:val="00C15CF8"/>
    <w:rsid w:val="00C1685F"/>
    <w:rsid w:val="00C16C5A"/>
    <w:rsid w:val="00C16D71"/>
    <w:rsid w:val="00C1729D"/>
    <w:rsid w:val="00C174F4"/>
    <w:rsid w:val="00C17588"/>
    <w:rsid w:val="00C1769F"/>
    <w:rsid w:val="00C20086"/>
    <w:rsid w:val="00C202A5"/>
    <w:rsid w:val="00C209B8"/>
    <w:rsid w:val="00C20E74"/>
    <w:rsid w:val="00C2171D"/>
    <w:rsid w:val="00C217AD"/>
    <w:rsid w:val="00C21A10"/>
    <w:rsid w:val="00C21AD2"/>
    <w:rsid w:val="00C22046"/>
    <w:rsid w:val="00C227D6"/>
    <w:rsid w:val="00C2281F"/>
    <w:rsid w:val="00C228D2"/>
    <w:rsid w:val="00C22ACC"/>
    <w:rsid w:val="00C22B26"/>
    <w:rsid w:val="00C22DE5"/>
    <w:rsid w:val="00C23045"/>
    <w:rsid w:val="00C23633"/>
    <w:rsid w:val="00C23BB9"/>
    <w:rsid w:val="00C2446F"/>
    <w:rsid w:val="00C2469B"/>
    <w:rsid w:val="00C24AF6"/>
    <w:rsid w:val="00C24B28"/>
    <w:rsid w:val="00C24FE9"/>
    <w:rsid w:val="00C2529F"/>
    <w:rsid w:val="00C2541E"/>
    <w:rsid w:val="00C25A61"/>
    <w:rsid w:val="00C26231"/>
    <w:rsid w:val="00C264F8"/>
    <w:rsid w:val="00C26A74"/>
    <w:rsid w:val="00C26B1D"/>
    <w:rsid w:val="00C26DA7"/>
    <w:rsid w:val="00C27173"/>
    <w:rsid w:val="00C274C5"/>
    <w:rsid w:val="00C27790"/>
    <w:rsid w:val="00C27AC5"/>
    <w:rsid w:val="00C30EB2"/>
    <w:rsid w:val="00C30FFB"/>
    <w:rsid w:val="00C31703"/>
    <w:rsid w:val="00C32700"/>
    <w:rsid w:val="00C327C1"/>
    <w:rsid w:val="00C3289A"/>
    <w:rsid w:val="00C32A17"/>
    <w:rsid w:val="00C3370B"/>
    <w:rsid w:val="00C34687"/>
    <w:rsid w:val="00C347A0"/>
    <w:rsid w:val="00C34AFC"/>
    <w:rsid w:val="00C35179"/>
    <w:rsid w:val="00C365A4"/>
    <w:rsid w:val="00C36B3A"/>
    <w:rsid w:val="00C36DD7"/>
    <w:rsid w:val="00C37426"/>
    <w:rsid w:val="00C37637"/>
    <w:rsid w:val="00C378B8"/>
    <w:rsid w:val="00C40335"/>
    <w:rsid w:val="00C41204"/>
    <w:rsid w:val="00C41EA4"/>
    <w:rsid w:val="00C41FC9"/>
    <w:rsid w:val="00C42C16"/>
    <w:rsid w:val="00C43159"/>
    <w:rsid w:val="00C43D50"/>
    <w:rsid w:val="00C443DB"/>
    <w:rsid w:val="00C4442F"/>
    <w:rsid w:val="00C44D6B"/>
    <w:rsid w:val="00C456A5"/>
    <w:rsid w:val="00C467A4"/>
    <w:rsid w:val="00C46882"/>
    <w:rsid w:val="00C46E60"/>
    <w:rsid w:val="00C4790C"/>
    <w:rsid w:val="00C47B53"/>
    <w:rsid w:val="00C47BE3"/>
    <w:rsid w:val="00C47D77"/>
    <w:rsid w:val="00C5023F"/>
    <w:rsid w:val="00C50F50"/>
    <w:rsid w:val="00C5114B"/>
    <w:rsid w:val="00C518FF"/>
    <w:rsid w:val="00C519E4"/>
    <w:rsid w:val="00C521DE"/>
    <w:rsid w:val="00C5334A"/>
    <w:rsid w:val="00C53897"/>
    <w:rsid w:val="00C54153"/>
    <w:rsid w:val="00C54594"/>
    <w:rsid w:val="00C54C81"/>
    <w:rsid w:val="00C55116"/>
    <w:rsid w:val="00C5572A"/>
    <w:rsid w:val="00C55822"/>
    <w:rsid w:val="00C55A52"/>
    <w:rsid w:val="00C55C1C"/>
    <w:rsid w:val="00C55D77"/>
    <w:rsid w:val="00C55E69"/>
    <w:rsid w:val="00C562FE"/>
    <w:rsid w:val="00C56BD1"/>
    <w:rsid w:val="00C56CD4"/>
    <w:rsid w:val="00C56E41"/>
    <w:rsid w:val="00C573BF"/>
    <w:rsid w:val="00C57AF7"/>
    <w:rsid w:val="00C57C47"/>
    <w:rsid w:val="00C57F1A"/>
    <w:rsid w:val="00C6037C"/>
    <w:rsid w:val="00C61671"/>
    <w:rsid w:val="00C6266E"/>
    <w:rsid w:val="00C627A4"/>
    <w:rsid w:val="00C62CC8"/>
    <w:rsid w:val="00C62EA3"/>
    <w:rsid w:val="00C63885"/>
    <w:rsid w:val="00C63920"/>
    <w:rsid w:val="00C63A24"/>
    <w:rsid w:val="00C63F88"/>
    <w:rsid w:val="00C64279"/>
    <w:rsid w:val="00C652D9"/>
    <w:rsid w:val="00C6592C"/>
    <w:rsid w:val="00C66610"/>
    <w:rsid w:val="00C67C2A"/>
    <w:rsid w:val="00C67DB0"/>
    <w:rsid w:val="00C7034B"/>
    <w:rsid w:val="00C7043A"/>
    <w:rsid w:val="00C7074A"/>
    <w:rsid w:val="00C70F1A"/>
    <w:rsid w:val="00C70F3A"/>
    <w:rsid w:val="00C7117A"/>
    <w:rsid w:val="00C71B10"/>
    <w:rsid w:val="00C72139"/>
    <w:rsid w:val="00C72244"/>
    <w:rsid w:val="00C7240A"/>
    <w:rsid w:val="00C7311D"/>
    <w:rsid w:val="00C732FF"/>
    <w:rsid w:val="00C73E28"/>
    <w:rsid w:val="00C7434C"/>
    <w:rsid w:val="00C746E1"/>
    <w:rsid w:val="00C747BD"/>
    <w:rsid w:val="00C74914"/>
    <w:rsid w:val="00C7525B"/>
    <w:rsid w:val="00C76134"/>
    <w:rsid w:val="00C76729"/>
    <w:rsid w:val="00C76D72"/>
    <w:rsid w:val="00C772A9"/>
    <w:rsid w:val="00C800DF"/>
    <w:rsid w:val="00C80AA6"/>
    <w:rsid w:val="00C810DC"/>
    <w:rsid w:val="00C8131D"/>
    <w:rsid w:val="00C8152C"/>
    <w:rsid w:val="00C81B52"/>
    <w:rsid w:val="00C81BA4"/>
    <w:rsid w:val="00C823FA"/>
    <w:rsid w:val="00C827B6"/>
    <w:rsid w:val="00C82C9C"/>
    <w:rsid w:val="00C82FCB"/>
    <w:rsid w:val="00C830CA"/>
    <w:rsid w:val="00C833B7"/>
    <w:rsid w:val="00C83AD2"/>
    <w:rsid w:val="00C83D9D"/>
    <w:rsid w:val="00C846EC"/>
    <w:rsid w:val="00C85B8C"/>
    <w:rsid w:val="00C8617E"/>
    <w:rsid w:val="00C86F5D"/>
    <w:rsid w:val="00C87543"/>
    <w:rsid w:val="00C9061D"/>
    <w:rsid w:val="00C90B2E"/>
    <w:rsid w:val="00C90F80"/>
    <w:rsid w:val="00C9104E"/>
    <w:rsid w:val="00C91275"/>
    <w:rsid w:val="00C91643"/>
    <w:rsid w:val="00C932C5"/>
    <w:rsid w:val="00C93C27"/>
    <w:rsid w:val="00C93CB0"/>
    <w:rsid w:val="00C9409B"/>
    <w:rsid w:val="00C946D1"/>
    <w:rsid w:val="00C94BCC"/>
    <w:rsid w:val="00C94E85"/>
    <w:rsid w:val="00C952E5"/>
    <w:rsid w:val="00C96243"/>
    <w:rsid w:val="00C96A46"/>
    <w:rsid w:val="00C96E55"/>
    <w:rsid w:val="00C97216"/>
    <w:rsid w:val="00C977FA"/>
    <w:rsid w:val="00C978AD"/>
    <w:rsid w:val="00C97A10"/>
    <w:rsid w:val="00C97EF4"/>
    <w:rsid w:val="00CA01E8"/>
    <w:rsid w:val="00CA0A6F"/>
    <w:rsid w:val="00CA0F01"/>
    <w:rsid w:val="00CA10CD"/>
    <w:rsid w:val="00CA1474"/>
    <w:rsid w:val="00CA148E"/>
    <w:rsid w:val="00CA1CB9"/>
    <w:rsid w:val="00CA302F"/>
    <w:rsid w:val="00CA30C9"/>
    <w:rsid w:val="00CA378F"/>
    <w:rsid w:val="00CA3921"/>
    <w:rsid w:val="00CA394A"/>
    <w:rsid w:val="00CA3FB4"/>
    <w:rsid w:val="00CA482A"/>
    <w:rsid w:val="00CA50E8"/>
    <w:rsid w:val="00CA5E09"/>
    <w:rsid w:val="00CA6522"/>
    <w:rsid w:val="00CA67AF"/>
    <w:rsid w:val="00CA6C59"/>
    <w:rsid w:val="00CA7550"/>
    <w:rsid w:val="00CA7C8E"/>
    <w:rsid w:val="00CA7F0E"/>
    <w:rsid w:val="00CB006F"/>
    <w:rsid w:val="00CB038B"/>
    <w:rsid w:val="00CB063E"/>
    <w:rsid w:val="00CB08EB"/>
    <w:rsid w:val="00CB21AE"/>
    <w:rsid w:val="00CB24FB"/>
    <w:rsid w:val="00CB2664"/>
    <w:rsid w:val="00CB2B15"/>
    <w:rsid w:val="00CB2C70"/>
    <w:rsid w:val="00CB30E2"/>
    <w:rsid w:val="00CB3D88"/>
    <w:rsid w:val="00CB45C7"/>
    <w:rsid w:val="00CB477A"/>
    <w:rsid w:val="00CB4D69"/>
    <w:rsid w:val="00CB4E2D"/>
    <w:rsid w:val="00CB509C"/>
    <w:rsid w:val="00CB5547"/>
    <w:rsid w:val="00CB5700"/>
    <w:rsid w:val="00CB57A5"/>
    <w:rsid w:val="00CB58CC"/>
    <w:rsid w:val="00CB61B0"/>
    <w:rsid w:val="00CB7689"/>
    <w:rsid w:val="00CB77A5"/>
    <w:rsid w:val="00CC0791"/>
    <w:rsid w:val="00CC152D"/>
    <w:rsid w:val="00CC1581"/>
    <w:rsid w:val="00CC187A"/>
    <w:rsid w:val="00CC1F3F"/>
    <w:rsid w:val="00CC2209"/>
    <w:rsid w:val="00CC2C1B"/>
    <w:rsid w:val="00CC32C6"/>
    <w:rsid w:val="00CC37B9"/>
    <w:rsid w:val="00CC3ADA"/>
    <w:rsid w:val="00CC3D0A"/>
    <w:rsid w:val="00CC43AA"/>
    <w:rsid w:val="00CC4574"/>
    <w:rsid w:val="00CC4CEA"/>
    <w:rsid w:val="00CC5459"/>
    <w:rsid w:val="00CC570F"/>
    <w:rsid w:val="00CC5D39"/>
    <w:rsid w:val="00CC6198"/>
    <w:rsid w:val="00CC665B"/>
    <w:rsid w:val="00CC69B7"/>
    <w:rsid w:val="00CC7749"/>
    <w:rsid w:val="00CC79E6"/>
    <w:rsid w:val="00CC7D43"/>
    <w:rsid w:val="00CD017B"/>
    <w:rsid w:val="00CD02C9"/>
    <w:rsid w:val="00CD0AEA"/>
    <w:rsid w:val="00CD105E"/>
    <w:rsid w:val="00CD1218"/>
    <w:rsid w:val="00CD12F7"/>
    <w:rsid w:val="00CD14E0"/>
    <w:rsid w:val="00CD1B2D"/>
    <w:rsid w:val="00CD1ED6"/>
    <w:rsid w:val="00CD26CE"/>
    <w:rsid w:val="00CD3208"/>
    <w:rsid w:val="00CD3A7E"/>
    <w:rsid w:val="00CD3DAE"/>
    <w:rsid w:val="00CD4E7A"/>
    <w:rsid w:val="00CD5375"/>
    <w:rsid w:val="00CD544B"/>
    <w:rsid w:val="00CD5513"/>
    <w:rsid w:val="00CD5797"/>
    <w:rsid w:val="00CD5D08"/>
    <w:rsid w:val="00CD5E06"/>
    <w:rsid w:val="00CD6903"/>
    <w:rsid w:val="00CD6A72"/>
    <w:rsid w:val="00CD6ABE"/>
    <w:rsid w:val="00CD75FD"/>
    <w:rsid w:val="00CD7A76"/>
    <w:rsid w:val="00CD7BD7"/>
    <w:rsid w:val="00CD7E63"/>
    <w:rsid w:val="00CD7F3F"/>
    <w:rsid w:val="00CE0B0F"/>
    <w:rsid w:val="00CE0D56"/>
    <w:rsid w:val="00CE1051"/>
    <w:rsid w:val="00CE113A"/>
    <w:rsid w:val="00CE13D6"/>
    <w:rsid w:val="00CE13EA"/>
    <w:rsid w:val="00CE1846"/>
    <w:rsid w:val="00CE18BD"/>
    <w:rsid w:val="00CE190E"/>
    <w:rsid w:val="00CE1B0D"/>
    <w:rsid w:val="00CE1B2E"/>
    <w:rsid w:val="00CE1C9F"/>
    <w:rsid w:val="00CE1E5F"/>
    <w:rsid w:val="00CE22C2"/>
    <w:rsid w:val="00CE27FB"/>
    <w:rsid w:val="00CE2F64"/>
    <w:rsid w:val="00CE30B5"/>
    <w:rsid w:val="00CE34C0"/>
    <w:rsid w:val="00CE3DA2"/>
    <w:rsid w:val="00CE4F8E"/>
    <w:rsid w:val="00CE52D9"/>
    <w:rsid w:val="00CE5487"/>
    <w:rsid w:val="00CE5FBF"/>
    <w:rsid w:val="00CE6A50"/>
    <w:rsid w:val="00CE72A8"/>
    <w:rsid w:val="00CE7496"/>
    <w:rsid w:val="00CE7AD8"/>
    <w:rsid w:val="00CE7E4E"/>
    <w:rsid w:val="00CE7FC4"/>
    <w:rsid w:val="00CF0105"/>
    <w:rsid w:val="00CF0C72"/>
    <w:rsid w:val="00CF155E"/>
    <w:rsid w:val="00CF1783"/>
    <w:rsid w:val="00CF1921"/>
    <w:rsid w:val="00CF278C"/>
    <w:rsid w:val="00CF31BC"/>
    <w:rsid w:val="00CF34D8"/>
    <w:rsid w:val="00CF3A92"/>
    <w:rsid w:val="00CF3B98"/>
    <w:rsid w:val="00CF44A5"/>
    <w:rsid w:val="00CF4A0C"/>
    <w:rsid w:val="00CF563A"/>
    <w:rsid w:val="00CF5F65"/>
    <w:rsid w:val="00CF620F"/>
    <w:rsid w:val="00CF664E"/>
    <w:rsid w:val="00CF6B60"/>
    <w:rsid w:val="00CF6FE9"/>
    <w:rsid w:val="00CF71FB"/>
    <w:rsid w:val="00CF75A7"/>
    <w:rsid w:val="00CF7671"/>
    <w:rsid w:val="00CF7753"/>
    <w:rsid w:val="00CF7867"/>
    <w:rsid w:val="00CF7C27"/>
    <w:rsid w:val="00D00785"/>
    <w:rsid w:val="00D008FB"/>
    <w:rsid w:val="00D00DBA"/>
    <w:rsid w:val="00D0167C"/>
    <w:rsid w:val="00D017BF"/>
    <w:rsid w:val="00D0184E"/>
    <w:rsid w:val="00D01CA7"/>
    <w:rsid w:val="00D024F5"/>
    <w:rsid w:val="00D0253E"/>
    <w:rsid w:val="00D02814"/>
    <w:rsid w:val="00D0403C"/>
    <w:rsid w:val="00D04082"/>
    <w:rsid w:val="00D0415B"/>
    <w:rsid w:val="00D043AD"/>
    <w:rsid w:val="00D04E97"/>
    <w:rsid w:val="00D05050"/>
    <w:rsid w:val="00D051B8"/>
    <w:rsid w:val="00D05796"/>
    <w:rsid w:val="00D061C9"/>
    <w:rsid w:val="00D06F61"/>
    <w:rsid w:val="00D071FC"/>
    <w:rsid w:val="00D077D2"/>
    <w:rsid w:val="00D1066A"/>
    <w:rsid w:val="00D10D30"/>
    <w:rsid w:val="00D11054"/>
    <w:rsid w:val="00D11233"/>
    <w:rsid w:val="00D11244"/>
    <w:rsid w:val="00D115BE"/>
    <w:rsid w:val="00D11921"/>
    <w:rsid w:val="00D11B79"/>
    <w:rsid w:val="00D121F6"/>
    <w:rsid w:val="00D12476"/>
    <w:rsid w:val="00D126CB"/>
    <w:rsid w:val="00D13603"/>
    <w:rsid w:val="00D13715"/>
    <w:rsid w:val="00D13ECD"/>
    <w:rsid w:val="00D146A0"/>
    <w:rsid w:val="00D14AC1"/>
    <w:rsid w:val="00D1575A"/>
    <w:rsid w:val="00D160CE"/>
    <w:rsid w:val="00D16C03"/>
    <w:rsid w:val="00D16CA0"/>
    <w:rsid w:val="00D16F34"/>
    <w:rsid w:val="00D16FFE"/>
    <w:rsid w:val="00D17305"/>
    <w:rsid w:val="00D1749A"/>
    <w:rsid w:val="00D174AC"/>
    <w:rsid w:val="00D177F9"/>
    <w:rsid w:val="00D17A55"/>
    <w:rsid w:val="00D17ABE"/>
    <w:rsid w:val="00D2003E"/>
    <w:rsid w:val="00D2030F"/>
    <w:rsid w:val="00D20392"/>
    <w:rsid w:val="00D2220B"/>
    <w:rsid w:val="00D2258F"/>
    <w:rsid w:val="00D22780"/>
    <w:rsid w:val="00D22D11"/>
    <w:rsid w:val="00D230DD"/>
    <w:rsid w:val="00D23316"/>
    <w:rsid w:val="00D246FA"/>
    <w:rsid w:val="00D247BD"/>
    <w:rsid w:val="00D24FEE"/>
    <w:rsid w:val="00D25DF2"/>
    <w:rsid w:val="00D2629E"/>
    <w:rsid w:val="00D269C1"/>
    <w:rsid w:val="00D30EC7"/>
    <w:rsid w:val="00D31089"/>
    <w:rsid w:val="00D31712"/>
    <w:rsid w:val="00D31941"/>
    <w:rsid w:val="00D31CEB"/>
    <w:rsid w:val="00D31D65"/>
    <w:rsid w:val="00D3208B"/>
    <w:rsid w:val="00D320C4"/>
    <w:rsid w:val="00D326F4"/>
    <w:rsid w:val="00D32B4C"/>
    <w:rsid w:val="00D32DD8"/>
    <w:rsid w:val="00D33261"/>
    <w:rsid w:val="00D334F2"/>
    <w:rsid w:val="00D335BA"/>
    <w:rsid w:val="00D33BE0"/>
    <w:rsid w:val="00D346C5"/>
    <w:rsid w:val="00D34BE4"/>
    <w:rsid w:val="00D34E7E"/>
    <w:rsid w:val="00D35E76"/>
    <w:rsid w:val="00D35EF4"/>
    <w:rsid w:val="00D361D3"/>
    <w:rsid w:val="00D362EF"/>
    <w:rsid w:val="00D371F1"/>
    <w:rsid w:val="00D40D17"/>
    <w:rsid w:val="00D412E9"/>
    <w:rsid w:val="00D4144A"/>
    <w:rsid w:val="00D419F6"/>
    <w:rsid w:val="00D41B0E"/>
    <w:rsid w:val="00D41B87"/>
    <w:rsid w:val="00D41DFF"/>
    <w:rsid w:val="00D421FA"/>
    <w:rsid w:val="00D42558"/>
    <w:rsid w:val="00D426FA"/>
    <w:rsid w:val="00D435E1"/>
    <w:rsid w:val="00D43B26"/>
    <w:rsid w:val="00D4417B"/>
    <w:rsid w:val="00D44253"/>
    <w:rsid w:val="00D447E2"/>
    <w:rsid w:val="00D449FC"/>
    <w:rsid w:val="00D451B4"/>
    <w:rsid w:val="00D45643"/>
    <w:rsid w:val="00D457CF"/>
    <w:rsid w:val="00D45AF8"/>
    <w:rsid w:val="00D45F74"/>
    <w:rsid w:val="00D46632"/>
    <w:rsid w:val="00D46C11"/>
    <w:rsid w:val="00D4760C"/>
    <w:rsid w:val="00D4764E"/>
    <w:rsid w:val="00D47A87"/>
    <w:rsid w:val="00D47BC9"/>
    <w:rsid w:val="00D501AC"/>
    <w:rsid w:val="00D50CA8"/>
    <w:rsid w:val="00D50E07"/>
    <w:rsid w:val="00D515EE"/>
    <w:rsid w:val="00D519E6"/>
    <w:rsid w:val="00D51AB4"/>
    <w:rsid w:val="00D52354"/>
    <w:rsid w:val="00D529BA"/>
    <w:rsid w:val="00D541E0"/>
    <w:rsid w:val="00D5487B"/>
    <w:rsid w:val="00D551E2"/>
    <w:rsid w:val="00D55611"/>
    <w:rsid w:val="00D5579C"/>
    <w:rsid w:val="00D55CEF"/>
    <w:rsid w:val="00D5703B"/>
    <w:rsid w:val="00D57047"/>
    <w:rsid w:val="00D573D0"/>
    <w:rsid w:val="00D57965"/>
    <w:rsid w:val="00D607B3"/>
    <w:rsid w:val="00D61117"/>
    <w:rsid w:val="00D62A1B"/>
    <w:rsid w:val="00D62D51"/>
    <w:rsid w:val="00D62FC6"/>
    <w:rsid w:val="00D63B5C"/>
    <w:rsid w:val="00D6463C"/>
    <w:rsid w:val="00D64BC0"/>
    <w:rsid w:val="00D65B39"/>
    <w:rsid w:val="00D65D11"/>
    <w:rsid w:val="00D65E95"/>
    <w:rsid w:val="00D66A34"/>
    <w:rsid w:val="00D66DDD"/>
    <w:rsid w:val="00D679C2"/>
    <w:rsid w:val="00D67A26"/>
    <w:rsid w:val="00D67F79"/>
    <w:rsid w:val="00D70AB3"/>
    <w:rsid w:val="00D70C10"/>
    <w:rsid w:val="00D71AA5"/>
    <w:rsid w:val="00D71B92"/>
    <w:rsid w:val="00D72199"/>
    <w:rsid w:val="00D722FB"/>
    <w:rsid w:val="00D725DA"/>
    <w:rsid w:val="00D732A5"/>
    <w:rsid w:val="00D7392D"/>
    <w:rsid w:val="00D743EB"/>
    <w:rsid w:val="00D747A2"/>
    <w:rsid w:val="00D74AB8"/>
    <w:rsid w:val="00D74FD9"/>
    <w:rsid w:val="00D75304"/>
    <w:rsid w:val="00D753DE"/>
    <w:rsid w:val="00D75744"/>
    <w:rsid w:val="00D7580C"/>
    <w:rsid w:val="00D75A4D"/>
    <w:rsid w:val="00D75D8D"/>
    <w:rsid w:val="00D7610F"/>
    <w:rsid w:val="00D76E64"/>
    <w:rsid w:val="00D7732D"/>
    <w:rsid w:val="00D77752"/>
    <w:rsid w:val="00D77BEB"/>
    <w:rsid w:val="00D77CE4"/>
    <w:rsid w:val="00D8026D"/>
    <w:rsid w:val="00D80321"/>
    <w:rsid w:val="00D8115B"/>
    <w:rsid w:val="00D81351"/>
    <w:rsid w:val="00D816A9"/>
    <w:rsid w:val="00D8171B"/>
    <w:rsid w:val="00D81762"/>
    <w:rsid w:val="00D819E2"/>
    <w:rsid w:val="00D81EB7"/>
    <w:rsid w:val="00D8246E"/>
    <w:rsid w:val="00D827F3"/>
    <w:rsid w:val="00D8283E"/>
    <w:rsid w:val="00D82A92"/>
    <w:rsid w:val="00D82CD9"/>
    <w:rsid w:val="00D846E8"/>
    <w:rsid w:val="00D847E0"/>
    <w:rsid w:val="00D84BE9"/>
    <w:rsid w:val="00D84FB8"/>
    <w:rsid w:val="00D864A9"/>
    <w:rsid w:val="00D8669D"/>
    <w:rsid w:val="00D86E07"/>
    <w:rsid w:val="00D871E8"/>
    <w:rsid w:val="00D87A3B"/>
    <w:rsid w:val="00D87E19"/>
    <w:rsid w:val="00D87EDC"/>
    <w:rsid w:val="00D901FC"/>
    <w:rsid w:val="00D908AF"/>
    <w:rsid w:val="00D909B8"/>
    <w:rsid w:val="00D90F74"/>
    <w:rsid w:val="00D91096"/>
    <w:rsid w:val="00D91CB7"/>
    <w:rsid w:val="00D9207A"/>
    <w:rsid w:val="00D921E2"/>
    <w:rsid w:val="00D9238E"/>
    <w:rsid w:val="00D92607"/>
    <w:rsid w:val="00D929ED"/>
    <w:rsid w:val="00D92BE5"/>
    <w:rsid w:val="00D93178"/>
    <w:rsid w:val="00D94253"/>
    <w:rsid w:val="00D94478"/>
    <w:rsid w:val="00D945C0"/>
    <w:rsid w:val="00D9480F"/>
    <w:rsid w:val="00D95742"/>
    <w:rsid w:val="00D95820"/>
    <w:rsid w:val="00D95848"/>
    <w:rsid w:val="00D95941"/>
    <w:rsid w:val="00D9649C"/>
    <w:rsid w:val="00D96B63"/>
    <w:rsid w:val="00D96C7C"/>
    <w:rsid w:val="00D9724B"/>
    <w:rsid w:val="00D9737F"/>
    <w:rsid w:val="00D97467"/>
    <w:rsid w:val="00D97CBC"/>
    <w:rsid w:val="00DA0407"/>
    <w:rsid w:val="00DA16C6"/>
    <w:rsid w:val="00DA194C"/>
    <w:rsid w:val="00DA1AA1"/>
    <w:rsid w:val="00DA1B29"/>
    <w:rsid w:val="00DA1E16"/>
    <w:rsid w:val="00DA2A75"/>
    <w:rsid w:val="00DA334B"/>
    <w:rsid w:val="00DA4A81"/>
    <w:rsid w:val="00DA56DA"/>
    <w:rsid w:val="00DA59F4"/>
    <w:rsid w:val="00DA64F7"/>
    <w:rsid w:val="00DA6A13"/>
    <w:rsid w:val="00DA6DE9"/>
    <w:rsid w:val="00DA6FF6"/>
    <w:rsid w:val="00DA72E2"/>
    <w:rsid w:val="00DB052A"/>
    <w:rsid w:val="00DB0852"/>
    <w:rsid w:val="00DB20EC"/>
    <w:rsid w:val="00DB2175"/>
    <w:rsid w:val="00DB2ED1"/>
    <w:rsid w:val="00DB4326"/>
    <w:rsid w:val="00DB4858"/>
    <w:rsid w:val="00DB48AF"/>
    <w:rsid w:val="00DB4B89"/>
    <w:rsid w:val="00DB4CCE"/>
    <w:rsid w:val="00DB59AD"/>
    <w:rsid w:val="00DB5A13"/>
    <w:rsid w:val="00DB5A70"/>
    <w:rsid w:val="00DB5CFC"/>
    <w:rsid w:val="00DB5E71"/>
    <w:rsid w:val="00DB6FCE"/>
    <w:rsid w:val="00DB736F"/>
    <w:rsid w:val="00DB7F62"/>
    <w:rsid w:val="00DB7FDA"/>
    <w:rsid w:val="00DC0259"/>
    <w:rsid w:val="00DC0BDD"/>
    <w:rsid w:val="00DC1077"/>
    <w:rsid w:val="00DC12A9"/>
    <w:rsid w:val="00DC14A1"/>
    <w:rsid w:val="00DC1705"/>
    <w:rsid w:val="00DC1DCC"/>
    <w:rsid w:val="00DC1E62"/>
    <w:rsid w:val="00DC1F27"/>
    <w:rsid w:val="00DC2211"/>
    <w:rsid w:val="00DC2DF3"/>
    <w:rsid w:val="00DC30F2"/>
    <w:rsid w:val="00DC35A0"/>
    <w:rsid w:val="00DC3F30"/>
    <w:rsid w:val="00DC43F3"/>
    <w:rsid w:val="00DC4571"/>
    <w:rsid w:val="00DC5A1E"/>
    <w:rsid w:val="00DC5F08"/>
    <w:rsid w:val="00DC6A42"/>
    <w:rsid w:val="00DC6EC5"/>
    <w:rsid w:val="00DC706E"/>
    <w:rsid w:val="00DC78BA"/>
    <w:rsid w:val="00DD0098"/>
    <w:rsid w:val="00DD0924"/>
    <w:rsid w:val="00DD097E"/>
    <w:rsid w:val="00DD0BA6"/>
    <w:rsid w:val="00DD0DF0"/>
    <w:rsid w:val="00DD0F9A"/>
    <w:rsid w:val="00DD129D"/>
    <w:rsid w:val="00DD2453"/>
    <w:rsid w:val="00DD2AD5"/>
    <w:rsid w:val="00DD2D2D"/>
    <w:rsid w:val="00DD37A0"/>
    <w:rsid w:val="00DD3E68"/>
    <w:rsid w:val="00DD3F82"/>
    <w:rsid w:val="00DD3FAF"/>
    <w:rsid w:val="00DD42B7"/>
    <w:rsid w:val="00DD44A3"/>
    <w:rsid w:val="00DD4668"/>
    <w:rsid w:val="00DD4B4B"/>
    <w:rsid w:val="00DD4D31"/>
    <w:rsid w:val="00DD4EEE"/>
    <w:rsid w:val="00DD5432"/>
    <w:rsid w:val="00DD5C8B"/>
    <w:rsid w:val="00DD5F0E"/>
    <w:rsid w:val="00DD5F49"/>
    <w:rsid w:val="00DD67B1"/>
    <w:rsid w:val="00DD68ED"/>
    <w:rsid w:val="00DD732A"/>
    <w:rsid w:val="00DD76AD"/>
    <w:rsid w:val="00DD7995"/>
    <w:rsid w:val="00DD7DEE"/>
    <w:rsid w:val="00DE00BF"/>
    <w:rsid w:val="00DE12E3"/>
    <w:rsid w:val="00DE1553"/>
    <w:rsid w:val="00DE229B"/>
    <w:rsid w:val="00DE37B3"/>
    <w:rsid w:val="00DE39CB"/>
    <w:rsid w:val="00DE42CF"/>
    <w:rsid w:val="00DE44B6"/>
    <w:rsid w:val="00DE4707"/>
    <w:rsid w:val="00DE4C7E"/>
    <w:rsid w:val="00DE4D08"/>
    <w:rsid w:val="00DE51A6"/>
    <w:rsid w:val="00DE5222"/>
    <w:rsid w:val="00DE5505"/>
    <w:rsid w:val="00DE55BD"/>
    <w:rsid w:val="00DE5924"/>
    <w:rsid w:val="00DE6136"/>
    <w:rsid w:val="00DE654A"/>
    <w:rsid w:val="00DE7482"/>
    <w:rsid w:val="00DF048B"/>
    <w:rsid w:val="00DF06D6"/>
    <w:rsid w:val="00DF0E8C"/>
    <w:rsid w:val="00DF14F6"/>
    <w:rsid w:val="00DF1686"/>
    <w:rsid w:val="00DF19C1"/>
    <w:rsid w:val="00DF1C03"/>
    <w:rsid w:val="00DF2963"/>
    <w:rsid w:val="00DF2FA4"/>
    <w:rsid w:val="00DF3956"/>
    <w:rsid w:val="00DF3B8E"/>
    <w:rsid w:val="00DF45A2"/>
    <w:rsid w:val="00DF45FE"/>
    <w:rsid w:val="00DF4901"/>
    <w:rsid w:val="00DF49DD"/>
    <w:rsid w:val="00DF4B20"/>
    <w:rsid w:val="00DF4D21"/>
    <w:rsid w:val="00DF4DCC"/>
    <w:rsid w:val="00DF4DF5"/>
    <w:rsid w:val="00DF52DD"/>
    <w:rsid w:val="00DF57D2"/>
    <w:rsid w:val="00DF59AE"/>
    <w:rsid w:val="00DF5EE1"/>
    <w:rsid w:val="00DF64AC"/>
    <w:rsid w:val="00DF7374"/>
    <w:rsid w:val="00DF779A"/>
    <w:rsid w:val="00DF7E0E"/>
    <w:rsid w:val="00E0026A"/>
    <w:rsid w:val="00E00923"/>
    <w:rsid w:val="00E00C5D"/>
    <w:rsid w:val="00E0248B"/>
    <w:rsid w:val="00E02652"/>
    <w:rsid w:val="00E02A81"/>
    <w:rsid w:val="00E02BA3"/>
    <w:rsid w:val="00E0331B"/>
    <w:rsid w:val="00E03A77"/>
    <w:rsid w:val="00E03C67"/>
    <w:rsid w:val="00E04008"/>
    <w:rsid w:val="00E042A4"/>
    <w:rsid w:val="00E05D44"/>
    <w:rsid w:val="00E05E90"/>
    <w:rsid w:val="00E06437"/>
    <w:rsid w:val="00E073CC"/>
    <w:rsid w:val="00E07494"/>
    <w:rsid w:val="00E076E8"/>
    <w:rsid w:val="00E1051D"/>
    <w:rsid w:val="00E105AE"/>
    <w:rsid w:val="00E10D12"/>
    <w:rsid w:val="00E110A0"/>
    <w:rsid w:val="00E11102"/>
    <w:rsid w:val="00E116C4"/>
    <w:rsid w:val="00E11BAD"/>
    <w:rsid w:val="00E122DC"/>
    <w:rsid w:val="00E12AB0"/>
    <w:rsid w:val="00E12B81"/>
    <w:rsid w:val="00E146BF"/>
    <w:rsid w:val="00E151A2"/>
    <w:rsid w:val="00E1528E"/>
    <w:rsid w:val="00E153B7"/>
    <w:rsid w:val="00E15957"/>
    <w:rsid w:val="00E16270"/>
    <w:rsid w:val="00E16E4F"/>
    <w:rsid w:val="00E16FFE"/>
    <w:rsid w:val="00E17053"/>
    <w:rsid w:val="00E17155"/>
    <w:rsid w:val="00E172FC"/>
    <w:rsid w:val="00E178F1"/>
    <w:rsid w:val="00E20010"/>
    <w:rsid w:val="00E20236"/>
    <w:rsid w:val="00E20B8E"/>
    <w:rsid w:val="00E21408"/>
    <w:rsid w:val="00E223CB"/>
    <w:rsid w:val="00E22F70"/>
    <w:rsid w:val="00E23034"/>
    <w:rsid w:val="00E2312D"/>
    <w:rsid w:val="00E231D5"/>
    <w:rsid w:val="00E23BB5"/>
    <w:rsid w:val="00E23C7E"/>
    <w:rsid w:val="00E23FFC"/>
    <w:rsid w:val="00E2440C"/>
    <w:rsid w:val="00E247CD"/>
    <w:rsid w:val="00E24AAB"/>
    <w:rsid w:val="00E252F5"/>
    <w:rsid w:val="00E260D4"/>
    <w:rsid w:val="00E262D5"/>
    <w:rsid w:val="00E27360"/>
    <w:rsid w:val="00E276D5"/>
    <w:rsid w:val="00E278A8"/>
    <w:rsid w:val="00E27A60"/>
    <w:rsid w:val="00E27A8F"/>
    <w:rsid w:val="00E27E13"/>
    <w:rsid w:val="00E301F4"/>
    <w:rsid w:val="00E30359"/>
    <w:rsid w:val="00E30FB5"/>
    <w:rsid w:val="00E31118"/>
    <w:rsid w:val="00E314AF"/>
    <w:rsid w:val="00E31892"/>
    <w:rsid w:val="00E318D0"/>
    <w:rsid w:val="00E3190F"/>
    <w:rsid w:val="00E3197C"/>
    <w:rsid w:val="00E31A33"/>
    <w:rsid w:val="00E31BC5"/>
    <w:rsid w:val="00E31FAC"/>
    <w:rsid w:val="00E32439"/>
    <w:rsid w:val="00E3251B"/>
    <w:rsid w:val="00E34284"/>
    <w:rsid w:val="00E3487F"/>
    <w:rsid w:val="00E35013"/>
    <w:rsid w:val="00E35E05"/>
    <w:rsid w:val="00E360F3"/>
    <w:rsid w:val="00E36EEF"/>
    <w:rsid w:val="00E375A9"/>
    <w:rsid w:val="00E37614"/>
    <w:rsid w:val="00E4018D"/>
    <w:rsid w:val="00E40239"/>
    <w:rsid w:val="00E407C4"/>
    <w:rsid w:val="00E407F9"/>
    <w:rsid w:val="00E40CDF"/>
    <w:rsid w:val="00E411CF"/>
    <w:rsid w:val="00E41777"/>
    <w:rsid w:val="00E419CA"/>
    <w:rsid w:val="00E419DB"/>
    <w:rsid w:val="00E41BFF"/>
    <w:rsid w:val="00E41DB1"/>
    <w:rsid w:val="00E42132"/>
    <w:rsid w:val="00E42242"/>
    <w:rsid w:val="00E42D30"/>
    <w:rsid w:val="00E43858"/>
    <w:rsid w:val="00E43E78"/>
    <w:rsid w:val="00E44199"/>
    <w:rsid w:val="00E44AD7"/>
    <w:rsid w:val="00E44C10"/>
    <w:rsid w:val="00E44CE0"/>
    <w:rsid w:val="00E44F44"/>
    <w:rsid w:val="00E452BB"/>
    <w:rsid w:val="00E4542A"/>
    <w:rsid w:val="00E4586A"/>
    <w:rsid w:val="00E45A25"/>
    <w:rsid w:val="00E4644F"/>
    <w:rsid w:val="00E4672B"/>
    <w:rsid w:val="00E467B9"/>
    <w:rsid w:val="00E46D70"/>
    <w:rsid w:val="00E46EF5"/>
    <w:rsid w:val="00E47FF7"/>
    <w:rsid w:val="00E50171"/>
    <w:rsid w:val="00E50253"/>
    <w:rsid w:val="00E506F5"/>
    <w:rsid w:val="00E50A95"/>
    <w:rsid w:val="00E50D67"/>
    <w:rsid w:val="00E51131"/>
    <w:rsid w:val="00E51321"/>
    <w:rsid w:val="00E521DB"/>
    <w:rsid w:val="00E5256E"/>
    <w:rsid w:val="00E52A78"/>
    <w:rsid w:val="00E52F1F"/>
    <w:rsid w:val="00E53328"/>
    <w:rsid w:val="00E54033"/>
    <w:rsid w:val="00E54620"/>
    <w:rsid w:val="00E54C2C"/>
    <w:rsid w:val="00E55726"/>
    <w:rsid w:val="00E564C1"/>
    <w:rsid w:val="00E567E9"/>
    <w:rsid w:val="00E56A84"/>
    <w:rsid w:val="00E571A1"/>
    <w:rsid w:val="00E57A1C"/>
    <w:rsid w:val="00E57D8E"/>
    <w:rsid w:val="00E57E57"/>
    <w:rsid w:val="00E6046D"/>
    <w:rsid w:val="00E606A9"/>
    <w:rsid w:val="00E60916"/>
    <w:rsid w:val="00E60A34"/>
    <w:rsid w:val="00E60FB1"/>
    <w:rsid w:val="00E61971"/>
    <w:rsid w:val="00E61D37"/>
    <w:rsid w:val="00E62496"/>
    <w:rsid w:val="00E6267D"/>
    <w:rsid w:val="00E62B6B"/>
    <w:rsid w:val="00E63FCC"/>
    <w:rsid w:val="00E6422A"/>
    <w:rsid w:val="00E653AF"/>
    <w:rsid w:val="00E656F3"/>
    <w:rsid w:val="00E67063"/>
    <w:rsid w:val="00E6734C"/>
    <w:rsid w:val="00E67AAA"/>
    <w:rsid w:val="00E67BAB"/>
    <w:rsid w:val="00E70C46"/>
    <w:rsid w:val="00E710A3"/>
    <w:rsid w:val="00E71853"/>
    <w:rsid w:val="00E72795"/>
    <w:rsid w:val="00E72895"/>
    <w:rsid w:val="00E72E0F"/>
    <w:rsid w:val="00E72F20"/>
    <w:rsid w:val="00E7327C"/>
    <w:rsid w:val="00E73B04"/>
    <w:rsid w:val="00E73D97"/>
    <w:rsid w:val="00E758EB"/>
    <w:rsid w:val="00E763DB"/>
    <w:rsid w:val="00E768D2"/>
    <w:rsid w:val="00E76A81"/>
    <w:rsid w:val="00E77690"/>
    <w:rsid w:val="00E7773F"/>
    <w:rsid w:val="00E77D5B"/>
    <w:rsid w:val="00E8014B"/>
    <w:rsid w:val="00E80361"/>
    <w:rsid w:val="00E806D1"/>
    <w:rsid w:val="00E807D4"/>
    <w:rsid w:val="00E808FE"/>
    <w:rsid w:val="00E8097F"/>
    <w:rsid w:val="00E80AE7"/>
    <w:rsid w:val="00E81583"/>
    <w:rsid w:val="00E818D5"/>
    <w:rsid w:val="00E825BD"/>
    <w:rsid w:val="00E8278B"/>
    <w:rsid w:val="00E829F1"/>
    <w:rsid w:val="00E82A9D"/>
    <w:rsid w:val="00E82C5C"/>
    <w:rsid w:val="00E8310A"/>
    <w:rsid w:val="00E83173"/>
    <w:rsid w:val="00E835D1"/>
    <w:rsid w:val="00E835D9"/>
    <w:rsid w:val="00E84088"/>
    <w:rsid w:val="00E8426B"/>
    <w:rsid w:val="00E849F4"/>
    <w:rsid w:val="00E85D5C"/>
    <w:rsid w:val="00E863E3"/>
    <w:rsid w:val="00E865A1"/>
    <w:rsid w:val="00E8686F"/>
    <w:rsid w:val="00E87700"/>
    <w:rsid w:val="00E8775C"/>
    <w:rsid w:val="00E87DF2"/>
    <w:rsid w:val="00E9041B"/>
    <w:rsid w:val="00E90455"/>
    <w:rsid w:val="00E905D6"/>
    <w:rsid w:val="00E90A04"/>
    <w:rsid w:val="00E90AC5"/>
    <w:rsid w:val="00E91E60"/>
    <w:rsid w:val="00E91EA3"/>
    <w:rsid w:val="00E92064"/>
    <w:rsid w:val="00E92195"/>
    <w:rsid w:val="00E92330"/>
    <w:rsid w:val="00E9318C"/>
    <w:rsid w:val="00E93A3A"/>
    <w:rsid w:val="00E940D6"/>
    <w:rsid w:val="00E945D3"/>
    <w:rsid w:val="00E947F2"/>
    <w:rsid w:val="00E94A02"/>
    <w:rsid w:val="00E95211"/>
    <w:rsid w:val="00E956F8"/>
    <w:rsid w:val="00E95B09"/>
    <w:rsid w:val="00E95C73"/>
    <w:rsid w:val="00E95DB7"/>
    <w:rsid w:val="00E95FAF"/>
    <w:rsid w:val="00E96B83"/>
    <w:rsid w:val="00E97032"/>
    <w:rsid w:val="00E9754B"/>
    <w:rsid w:val="00E975F9"/>
    <w:rsid w:val="00E97BAE"/>
    <w:rsid w:val="00EA1177"/>
    <w:rsid w:val="00EA16CC"/>
    <w:rsid w:val="00EA1721"/>
    <w:rsid w:val="00EA1846"/>
    <w:rsid w:val="00EA249B"/>
    <w:rsid w:val="00EA29AE"/>
    <w:rsid w:val="00EA33B2"/>
    <w:rsid w:val="00EA3B5B"/>
    <w:rsid w:val="00EA4389"/>
    <w:rsid w:val="00EA4AB0"/>
    <w:rsid w:val="00EA5AE0"/>
    <w:rsid w:val="00EA5EA2"/>
    <w:rsid w:val="00EA64A4"/>
    <w:rsid w:val="00EA6A6A"/>
    <w:rsid w:val="00EA6E2D"/>
    <w:rsid w:val="00EA70B1"/>
    <w:rsid w:val="00EA7846"/>
    <w:rsid w:val="00EB0003"/>
    <w:rsid w:val="00EB0640"/>
    <w:rsid w:val="00EB1017"/>
    <w:rsid w:val="00EB18DD"/>
    <w:rsid w:val="00EB2174"/>
    <w:rsid w:val="00EB23C5"/>
    <w:rsid w:val="00EB24D2"/>
    <w:rsid w:val="00EB2901"/>
    <w:rsid w:val="00EB2B85"/>
    <w:rsid w:val="00EB2F35"/>
    <w:rsid w:val="00EB3321"/>
    <w:rsid w:val="00EB3638"/>
    <w:rsid w:val="00EB3AE8"/>
    <w:rsid w:val="00EB3F53"/>
    <w:rsid w:val="00EB3F7E"/>
    <w:rsid w:val="00EB4538"/>
    <w:rsid w:val="00EB4C26"/>
    <w:rsid w:val="00EB5281"/>
    <w:rsid w:val="00EB581A"/>
    <w:rsid w:val="00EB669D"/>
    <w:rsid w:val="00EB687F"/>
    <w:rsid w:val="00EB6ACA"/>
    <w:rsid w:val="00EB781A"/>
    <w:rsid w:val="00EB789F"/>
    <w:rsid w:val="00EB7CCE"/>
    <w:rsid w:val="00EB7D0B"/>
    <w:rsid w:val="00EB7D28"/>
    <w:rsid w:val="00EC0224"/>
    <w:rsid w:val="00EC0B0E"/>
    <w:rsid w:val="00EC0C8F"/>
    <w:rsid w:val="00EC1E49"/>
    <w:rsid w:val="00EC1E71"/>
    <w:rsid w:val="00EC33D3"/>
    <w:rsid w:val="00EC3F30"/>
    <w:rsid w:val="00EC4296"/>
    <w:rsid w:val="00EC43AF"/>
    <w:rsid w:val="00EC4936"/>
    <w:rsid w:val="00EC4F31"/>
    <w:rsid w:val="00EC5078"/>
    <w:rsid w:val="00EC56E0"/>
    <w:rsid w:val="00EC5CEA"/>
    <w:rsid w:val="00EC62F7"/>
    <w:rsid w:val="00EC6400"/>
    <w:rsid w:val="00EC6F91"/>
    <w:rsid w:val="00EC7B5F"/>
    <w:rsid w:val="00EC7E17"/>
    <w:rsid w:val="00ED0073"/>
    <w:rsid w:val="00ED0D2C"/>
    <w:rsid w:val="00ED124A"/>
    <w:rsid w:val="00ED14C4"/>
    <w:rsid w:val="00ED1C1C"/>
    <w:rsid w:val="00ED1C20"/>
    <w:rsid w:val="00ED290F"/>
    <w:rsid w:val="00ED2AC2"/>
    <w:rsid w:val="00ED2D1D"/>
    <w:rsid w:val="00ED3F56"/>
    <w:rsid w:val="00ED3FC5"/>
    <w:rsid w:val="00ED3FC9"/>
    <w:rsid w:val="00ED4D9F"/>
    <w:rsid w:val="00ED4FFF"/>
    <w:rsid w:val="00ED52A2"/>
    <w:rsid w:val="00ED6779"/>
    <w:rsid w:val="00ED6E5F"/>
    <w:rsid w:val="00ED7AED"/>
    <w:rsid w:val="00ED7B76"/>
    <w:rsid w:val="00ED7D2A"/>
    <w:rsid w:val="00EE0341"/>
    <w:rsid w:val="00EE039C"/>
    <w:rsid w:val="00EE085D"/>
    <w:rsid w:val="00EE0AF1"/>
    <w:rsid w:val="00EE0FCB"/>
    <w:rsid w:val="00EE103C"/>
    <w:rsid w:val="00EE154E"/>
    <w:rsid w:val="00EE1C6B"/>
    <w:rsid w:val="00EE1DE1"/>
    <w:rsid w:val="00EE1DF9"/>
    <w:rsid w:val="00EE3095"/>
    <w:rsid w:val="00EE463B"/>
    <w:rsid w:val="00EE4C6C"/>
    <w:rsid w:val="00EE5398"/>
    <w:rsid w:val="00EE5DDC"/>
    <w:rsid w:val="00EE735F"/>
    <w:rsid w:val="00EE750A"/>
    <w:rsid w:val="00EE7906"/>
    <w:rsid w:val="00EE7BC0"/>
    <w:rsid w:val="00EE7DB1"/>
    <w:rsid w:val="00EF0245"/>
    <w:rsid w:val="00EF04C9"/>
    <w:rsid w:val="00EF07B1"/>
    <w:rsid w:val="00EF08D5"/>
    <w:rsid w:val="00EF0D8D"/>
    <w:rsid w:val="00EF147B"/>
    <w:rsid w:val="00EF1655"/>
    <w:rsid w:val="00EF17DE"/>
    <w:rsid w:val="00EF1881"/>
    <w:rsid w:val="00EF20D5"/>
    <w:rsid w:val="00EF2431"/>
    <w:rsid w:val="00EF260B"/>
    <w:rsid w:val="00EF2B71"/>
    <w:rsid w:val="00EF2D21"/>
    <w:rsid w:val="00EF32DA"/>
    <w:rsid w:val="00EF35F8"/>
    <w:rsid w:val="00EF36BC"/>
    <w:rsid w:val="00EF43CF"/>
    <w:rsid w:val="00EF46BE"/>
    <w:rsid w:val="00EF4AC4"/>
    <w:rsid w:val="00EF5044"/>
    <w:rsid w:val="00EF615D"/>
    <w:rsid w:val="00EF68EB"/>
    <w:rsid w:val="00EF6AEF"/>
    <w:rsid w:val="00EF6DA0"/>
    <w:rsid w:val="00EF6FB1"/>
    <w:rsid w:val="00EF73DD"/>
    <w:rsid w:val="00EF750A"/>
    <w:rsid w:val="00EF7616"/>
    <w:rsid w:val="00EF7830"/>
    <w:rsid w:val="00F004AF"/>
    <w:rsid w:val="00F005FD"/>
    <w:rsid w:val="00F01849"/>
    <w:rsid w:val="00F01C3E"/>
    <w:rsid w:val="00F01CD0"/>
    <w:rsid w:val="00F01D47"/>
    <w:rsid w:val="00F029CE"/>
    <w:rsid w:val="00F02E56"/>
    <w:rsid w:val="00F030B5"/>
    <w:rsid w:val="00F03695"/>
    <w:rsid w:val="00F042BF"/>
    <w:rsid w:val="00F043BE"/>
    <w:rsid w:val="00F046B2"/>
    <w:rsid w:val="00F0485A"/>
    <w:rsid w:val="00F05609"/>
    <w:rsid w:val="00F0579D"/>
    <w:rsid w:val="00F05FEB"/>
    <w:rsid w:val="00F06261"/>
    <w:rsid w:val="00F0669F"/>
    <w:rsid w:val="00F06740"/>
    <w:rsid w:val="00F06C0F"/>
    <w:rsid w:val="00F06C5A"/>
    <w:rsid w:val="00F07E86"/>
    <w:rsid w:val="00F103E2"/>
    <w:rsid w:val="00F1049D"/>
    <w:rsid w:val="00F10E03"/>
    <w:rsid w:val="00F11078"/>
    <w:rsid w:val="00F11244"/>
    <w:rsid w:val="00F116B2"/>
    <w:rsid w:val="00F11C6A"/>
    <w:rsid w:val="00F11D30"/>
    <w:rsid w:val="00F123BE"/>
    <w:rsid w:val="00F12980"/>
    <w:rsid w:val="00F13873"/>
    <w:rsid w:val="00F13ED9"/>
    <w:rsid w:val="00F1448D"/>
    <w:rsid w:val="00F146F1"/>
    <w:rsid w:val="00F147A8"/>
    <w:rsid w:val="00F14CCB"/>
    <w:rsid w:val="00F15088"/>
    <w:rsid w:val="00F1519E"/>
    <w:rsid w:val="00F154DF"/>
    <w:rsid w:val="00F15530"/>
    <w:rsid w:val="00F15708"/>
    <w:rsid w:val="00F15866"/>
    <w:rsid w:val="00F15970"/>
    <w:rsid w:val="00F165CA"/>
    <w:rsid w:val="00F1681B"/>
    <w:rsid w:val="00F16C6A"/>
    <w:rsid w:val="00F16E48"/>
    <w:rsid w:val="00F174E4"/>
    <w:rsid w:val="00F17D7E"/>
    <w:rsid w:val="00F20086"/>
    <w:rsid w:val="00F201F5"/>
    <w:rsid w:val="00F20F54"/>
    <w:rsid w:val="00F20F8D"/>
    <w:rsid w:val="00F2122F"/>
    <w:rsid w:val="00F2165C"/>
    <w:rsid w:val="00F22045"/>
    <w:rsid w:val="00F220BD"/>
    <w:rsid w:val="00F22127"/>
    <w:rsid w:val="00F22FCD"/>
    <w:rsid w:val="00F23737"/>
    <w:rsid w:val="00F243CA"/>
    <w:rsid w:val="00F252FE"/>
    <w:rsid w:val="00F25700"/>
    <w:rsid w:val="00F258CA"/>
    <w:rsid w:val="00F260A4"/>
    <w:rsid w:val="00F26437"/>
    <w:rsid w:val="00F26797"/>
    <w:rsid w:val="00F2693E"/>
    <w:rsid w:val="00F26C36"/>
    <w:rsid w:val="00F2701D"/>
    <w:rsid w:val="00F27344"/>
    <w:rsid w:val="00F2763B"/>
    <w:rsid w:val="00F27ED3"/>
    <w:rsid w:val="00F30295"/>
    <w:rsid w:val="00F302C0"/>
    <w:rsid w:val="00F30527"/>
    <w:rsid w:val="00F3070E"/>
    <w:rsid w:val="00F30DDC"/>
    <w:rsid w:val="00F30E75"/>
    <w:rsid w:val="00F311C1"/>
    <w:rsid w:val="00F31947"/>
    <w:rsid w:val="00F32346"/>
    <w:rsid w:val="00F32401"/>
    <w:rsid w:val="00F32A8E"/>
    <w:rsid w:val="00F34195"/>
    <w:rsid w:val="00F3451C"/>
    <w:rsid w:val="00F35191"/>
    <w:rsid w:val="00F3565E"/>
    <w:rsid w:val="00F367BD"/>
    <w:rsid w:val="00F369E2"/>
    <w:rsid w:val="00F36DF6"/>
    <w:rsid w:val="00F37441"/>
    <w:rsid w:val="00F3772A"/>
    <w:rsid w:val="00F3778B"/>
    <w:rsid w:val="00F377A3"/>
    <w:rsid w:val="00F37BA3"/>
    <w:rsid w:val="00F40009"/>
    <w:rsid w:val="00F4044D"/>
    <w:rsid w:val="00F41E52"/>
    <w:rsid w:val="00F42004"/>
    <w:rsid w:val="00F42141"/>
    <w:rsid w:val="00F42AF8"/>
    <w:rsid w:val="00F42DA2"/>
    <w:rsid w:val="00F430F2"/>
    <w:rsid w:val="00F4357E"/>
    <w:rsid w:val="00F43D5A"/>
    <w:rsid w:val="00F43E10"/>
    <w:rsid w:val="00F448B7"/>
    <w:rsid w:val="00F44D47"/>
    <w:rsid w:val="00F44DD6"/>
    <w:rsid w:val="00F45157"/>
    <w:rsid w:val="00F45528"/>
    <w:rsid w:val="00F46B16"/>
    <w:rsid w:val="00F46D84"/>
    <w:rsid w:val="00F47BAF"/>
    <w:rsid w:val="00F47C75"/>
    <w:rsid w:val="00F47D2A"/>
    <w:rsid w:val="00F5008E"/>
    <w:rsid w:val="00F5016D"/>
    <w:rsid w:val="00F5041C"/>
    <w:rsid w:val="00F507F0"/>
    <w:rsid w:val="00F50EFC"/>
    <w:rsid w:val="00F51166"/>
    <w:rsid w:val="00F51576"/>
    <w:rsid w:val="00F51770"/>
    <w:rsid w:val="00F527E0"/>
    <w:rsid w:val="00F52EE2"/>
    <w:rsid w:val="00F52FB3"/>
    <w:rsid w:val="00F53023"/>
    <w:rsid w:val="00F5311D"/>
    <w:rsid w:val="00F5371A"/>
    <w:rsid w:val="00F538A7"/>
    <w:rsid w:val="00F53A99"/>
    <w:rsid w:val="00F53E1D"/>
    <w:rsid w:val="00F54E3F"/>
    <w:rsid w:val="00F55258"/>
    <w:rsid w:val="00F55D8F"/>
    <w:rsid w:val="00F56663"/>
    <w:rsid w:val="00F56BBA"/>
    <w:rsid w:val="00F570A0"/>
    <w:rsid w:val="00F576FD"/>
    <w:rsid w:val="00F57B32"/>
    <w:rsid w:val="00F57BD3"/>
    <w:rsid w:val="00F57F20"/>
    <w:rsid w:val="00F60982"/>
    <w:rsid w:val="00F60E83"/>
    <w:rsid w:val="00F613EA"/>
    <w:rsid w:val="00F61437"/>
    <w:rsid w:val="00F614C7"/>
    <w:rsid w:val="00F615C2"/>
    <w:rsid w:val="00F618B7"/>
    <w:rsid w:val="00F62279"/>
    <w:rsid w:val="00F62D5A"/>
    <w:rsid w:val="00F62EA5"/>
    <w:rsid w:val="00F632A0"/>
    <w:rsid w:val="00F63B17"/>
    <w:rsid w:val="00F640CA"/>
    <w:rsid w:val="00F64CE4"/>
    <w:rsid w:val="00F65522"/>
    <w:rsid w:val="00F65935"/>
    <w:rsid w:val="00F65A7A"/>
    <w:rsid w:val="00F65EB3"/>
    <w:rsid w:val="00F66686"/>
    <w:rsid w:val="00F67049"/>
    <w:rsid w:val="00F679CF"/>
    <w:rsid w:val="00F67ED4"/>
    <w:rsid w:val="00F70084"/>
    <w:rsid w:val="00F700C0"/>
    <w:rsid w:val="00F7019C"/>
    <w:rsid w:val="00F70275"/>
    <w:rsid w:val="00F7037D"/>
    <w:rsid w:val="00F70A76"/>
    <w:rsid w:val="00F71DCE"/>
    <w:rsid w:val="00F71F8F"/>
    <w:rsid w:val="00F72600"/>
    <w:rsid w:val="00F72FEE"/>
    <w:rsid w:val="00F73ECC"/>
    <w:rsid w:val="00F73FE7"/>
    <w:rsid w:val="00F74597"/>
    <w:rsid w:val="00F74E98"/>
    <w:rsid w:val="00F75007"/>
    <w:rsid w:val="00F75104"/>
    <w:rsid w:val="00F752A1"/>
    <w:rsid w:val="00F755DB"/>
    <w:rsid w:val="00F75C5B"/>
    <w:rsid w:val="00F75C92"/>
    <w:rsid w:val="00F76645"/>
    <w:rsid w:val="00F774AF"/>
    <w:rsid w:val="00F77E0A"/>
    <w:rsid w:val="00F803A1"/>
    <w:rsid w:val="00F8093D"/>
    <w:rsid w:val="00F80989"/>
    <w:rsid w:val="00F8292B"/>
    <w:rsid w:val="00F82A3B"/>
    <w:rsid w:val="00F83062"/>
    <w:rsid w:val="00F8323F"/>
    <w:rsid w:val="00F83B1A"/>
    <w:rsid w:val="00F84328"/>
    <w:rsid w:val="00F84425"/>
    <w:rsid w:val="00F8449F"/>
    <w:rsid w:val="00F84874"/>
    <w:rsid w:val="00F849FE"/>
    <w:rsid w:val="00F84EB2"/>
    <w:rsid w:val="00F84F6B"/>
    <w:rsid w:val="00F85512"/>
    <w:rsid w:val="00F86453"/>
    <w:rsid w:val="00F868E2"/>
    <w:rsid w:val="00F86904"/>
    <w:rsid w:val="00F86913"/>
    <w:rsid w:val="00F86970"/>
    <w:rsid w:val="00F86DF1"/>
    <w:rsid w:val="00F86E34"/>
    <w:rsid w:val="00F901E3"/>
    <w:rsid w:val="00F90328"/>
    <w:rsid w:val="00F90765"/>
    <w:rsid w:val="00F909C8"/>
    <w:rsid w:val="00F90AF9"/>
    <w:rsid w:val="00F91403"/>
    <w:rsid w:val="00F926ED"/>
    <w:rsid w:val="00F93291"/>
    <w:rsid w:val="00F9448C"/>
    <w:rsid w:val="00F94981"/>
    <w:rsid w:val="00F94BEE"/>
    <w:rsid w:val="00F94ECB"/>
    <w:rsid w:val="00F94F59"/>
    <w:rsid w:val="00F94FFA"/>
    <w:rsid w:val="00F95F64"/>
    <w:rsid w:val="00F964E1"/>
    <w:rsid w:val="00F965E1"/>
    <w:rsid w:val="00F9668D"/>
    <w:rsid w:val="00F96964"/>
    <w:rsid w:val="00F96BCC"/>
    <w:rsid w:val="00F96CD2"/>
    <w:rsid w:val="00F96DDB"/>
    <w:rsid w:val="00F97654"/>
    <w:rsid w:val="00F97839"/>
    <w:rsid w:val="00F97EEA"/>
    <w:rsid w:val="00F97FCE"/>
    <w:rsid w:val="00FA03D3"/>
    <w:rsid w:val="00FA0F95"/>
    <w:rsid w:val="00FA11BB"/>
    <w:rsid w:val="00FA1C8A"/>
    <w:rsid w:val="00FA26CD"/>
    <w:rsid w:val="00FA3048"/>
    <w:rsid w:val="00FA3345"/>
    <w:rsid w:val="00FA33F1"/>
    <w:rsid w:val="00FA3457"/>
    <w:rsid w:val="00FA3E00"/>
    <w:rsid w:val="00FA4457"/>
    <w:rsid w:val="00FA47AC"/>
    <w:rsid w:val="00FA4F60"/>
    <w:rsid w:val="00FA6DFA"/>
    <w:rsid w:val="00FA7241"/>
    <w:rsid w:val="00FA72EE"/>
    <w:rsid w:val="00FA7752"/>
    <w:rsid w:val="00FA7D4D"/>
    <w:rsid w:val="00FB096C"/>
    <w:rsid w:val="00FB0B68"/>
    <w:rsid w:val="00FB1189"/>
    <w:rsid w:val="00FB12C2"/>
    <w:rsid w:val="00FB1A98"/>
    <w:rsid w:val="00FB1C2B"/>
    <w:rsid w:val="00FB2114"/>
    <w:rsid w:val="00FB21E7"/>
    <w:rsid w:val="00FB2A16"/>
    <w:rsid w:val="00FB2CD3"/>
    <w:rsid w:val="00FB2D86"/>
    <w:rsid w:val="00FB3DF9"/>
    <w:rsid w:val="00FB3F47"/>
    <w:rsid w:val="00FB3FE6"/>
    <w:rsid w:val="00FB5559"/>
    <w:rsid w:val="00FB571E"/>
    <w:rsid w:val="00FB5A10"/>
    <w:rsid w:val="00FB7116"/>
    <w:rsid w:val="00FB72F9"/>
    <w:rsid w:val="00FB7458"/>
    <w:rsid w:val="00FB7589"/>
    <w:rsid w:val="00FB7B28"/>
    <w:rsid w:val="00FC00C2"/>
    <w:rsid w:val="00FC04FB"/>
    <w:rsid w:val="00FC056C"/>
    <w:rsid w:val="00FC0E45"/>
    <w:rsid w:val="00FC133C"/>
    <w:rsid w:val="00FC17A1"/>
    <w:rsid w:val="00FC1AD1"/>
    <w:rsid w:val="00FC2949"/>
    <w:rsid w:val="00FC2AA8"/>
    <w:rsid w:val="00FC39D7"/>
    <w:rsid w:val="00FC4055"/>
    <w:rsid w:val="00FC51F6"/>
    <w:rsid w:val="00FC5F04"/>
    <w:rsid w:val="00FC6953"/>
    <w:rsid w:val="00FC6AD6"/>
    <w:rsid w:val="00FC6B2F"/>
    <w:rsid w:val="00FC721C"/>
    <w:rsid w:val="00FC724C"/>
    <w:rsid w:val="00FD04C4"/>
    <w:rsid w:val="00FD08FE"/>
    <w:rsid w:val="00FD0F3A"/>
    <w:rsid w:val="00FD10F7"/>
    <w:rsid w:val="00FD12E1"/>
    <w:rsid w:val="00FD170B"/>
    <w:rsid w:val="00FD41FC"/>
    <w:rsid w:val="00FD4540"/>
    <w:rsid w:val="00FD4B2C"/>
    <w:rsid w:val="00FD5258"/>
    <w:rsid w:val="00FD59D1"/>
    <w:rsid w:val="00FD5AA4"/>
    <w:rsid w:val="00FD6114"/>
    <w:rsid w:val="00FD6390"/>
    <w:rsid w:val="00FD67B0"/>
    <w:rsid w:val="00FD6986"/>
    <w:rsid w:val="00FE0001"/>
    <w:rsid w:val="00FE04AF"/>
    <w:rsid w:val="00FE1360"/>
    <w:rsid w:val="00FE187D"/>
    <w:rsid w:val="00FE1A91"/>
    <w:rsid w:val="00FE1DC4"/>
    <w:rsid w:val="00FE2097"/>
    <w:rsid w:val="00FE2401"/>
    <w:rsid w:val="00FE289E"/>
    <w:rsid w:val="00FE29D4"/>
    <w:rsid w:val="00FE2FE9"/>
    <w:rsid w:val="00FE3AF6"/>
    <w:rsid w:val="00FE3BD2"/>
    <w:rsid w:val="00FE4665"/>
    <w:rsid w:val="00FE51D0"/>
    <w:rsid w:val="00FE58B0"/>
    <w:rsid w:val="00FE5F36"/>
    <w:rsid w:val="00FE62BF"/>
    <w:rsid w:val="00FE6553"/>
    <w:rsid w:val="00FE7754"/>
    <w:rsid w:val="00FF19B3"/>
    <w:rsid w:val="00FF1B06"/>
    <w:rsid w:val="00FF1C32"/>
    <w:rsid w:val="00FF1DDB"/>
    <w:rsid w:val="00FF2805"/>
    <w:rsid w:val="00FF2824"/>
    <w:rsid w:val="00FF357D"/>
    <w:rsid w:val="00FF36CE"/>
    <w:rsid w:val="00FF40FD"/>
    <w:rsid w:val="00FF434B"/>
    <w:rsid w:val="00FF4537"/>
    <w:rsid w:val="00FF45DB"/>
    <w:rsid w:val="00FF4995"/>
    <w:rsid w:val="00FF4CF5"/>
    <w:rsid w:val="00FF4EC5"/>
    <w:rsid w:val="00FF5111"/>
    <w:rsid w:val="00FF5274"/>
    <w:rsid w:val="00FF61B5"/>
    <w:rsid w:val="00FF6D76"/>
    <w:rsid w:val="00FF7AB0"/>
    <w:rsid w:val="00FF7C6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BC87BAB"/>
  <w15:docId w15:val="{2236A2C4-98A2-4869-9F4B-1B65F060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517"/>
    <w:rPr>
      <w:rFonts w:ascii="Times New Roman" w:hAnsi="Times New Roman"/>
      <w:sz w:val="24"/>
      <w:lang w:val="en-GB"/>
    </w:rPr>
  </w:style>
  <w:style w:type="paragraph" w:styleId="Heading1">
    <w:name w:val="heading 1"/>
    <w:basedOn w:val="Normal"/>
    <w:next w:val="Normal"/>
    <w:link w:val="Heading1Char"/>
    <w:uiPriority w:val="9"/>
    <w:qFormat/>
    <w:rsid w:val="009D6664"/>
    <w:pPr>
      <w:keepNext/>
      <w:keepLines/>
      <w:spacing w:before="240" w:after="0"/>
      <w:outlineLvl w:val="0"/>
    </w:pPr>
    <w:rPr>
      <w:rFonts w:eastAsiaTheme="majorEastAsia" w:cstheme="majorBidi"/>
      <w:b/>
      <w:bCs/>
      <w:color w:val="0070C0"/>
      <w:szCs w:val="28"/>
    </w:rPr>
  </w:style>
  <w:style w:type="paragraph" w:styleId="Heading2">
    <w:name w:val="heading 2"/>
    <w:basedOn w:val="Normal"/>
    <w:next w:val="Normal"/>
    <w:link w:val="Heading2Char"/>
    <w:uiPriority w:val="9"/>
    <w:unhideWhenUsed/>
    <w:qFormat/>
    <w:rsid w:val="009D6664"/>
    <w:pPr>
      <w:keepNext/>
      <w:keepLines/>
      <w:spacing w:before="200" w:after="0"/>
      <w:outlineLvl w:val="1"/>
    </w:pPr>
    <w:rPr>
      <w:rFonts w:eastAsiaTheme="majorEastAsia" w:cstheme="majorBidi"/>
      <w:b/>
      <w:bCs/>
      <w:color w:val="0070C0"/>
      <w:szCs w:val="26"/>
    </w:rPr>
  </w:style>
  <w:style w:type="paragraph" w:styleId="Heading3">
    <w:name w:val="heading 3"/>
    <w:basedOn w:val="Normal"/>
    <w:next w:val="Normal"/>
    <w:link w:val="Heading3Char"/>
    <w:uiPriority w:val="9"/>
    <w:unhideWhenUsed/>
    <w:qFormat/>
    <w:rsid w:val="00EF32DA"/>
    <w:pPr>
      <w:keepNext/>
      <w:keepLines/>
      <w:spacing w:before="200" w:after="0"/>
      <w:outlineLvl w:val="2"/>
    </w:pPr>
    <w:rPr>
      <w:rFonts w:eastAsiaTheme="majorEastAsia" w:cstheme="majorBidi"/>
      <w:b/>
      <w:bCs/>
      <w:color w:val="0070C0"/>
    </w:rPr>
  </w:style>
  <w:style w:type="paragraph" w:styleId="Heading4">
    <w:name w:val="heading 4"/>
    <w:basedOn w:val="Normal"/>
    <w:next w:val="Normal"/>
    <w:link w:val="Heading4Char"/>
    <w:uiPriority w:val="9"/>
    <w:unhideWhenUsed/>
    <w:qFormat/>
    <w:rsid w:val="00FE51D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183"/>
    <w:pPr>
      <w:spacing w:after="0" w:line="240" w:lineRule="auto"/>
    </w:pPr>
    <w:rPr>
      <w:rFonts w:ascii="Times New Roman" w:hAnsi="Times New Roman"/>
      <w:sz w:val="24"/>
      <w:lang w:val="en-GB"/>
    </w:rPr>
  </w:style>
  <w:style w:type="paragraph" w:styleId="BalloonText">
    <w:name w:val="Balloon Text"/>
    <w:basedOn w:val="Normal"/>
    <w:link w:val="BalloonTextChar"/>
    <w:uiPriority w:val="99"/>
    <w:semiHidden/>
    <w:unhideWhenUsed/>
    <w:rsid w:val="003C14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4D4"/>
    <w:rPr>
      <w:rFonts w:ascii="Tahoma" w:hAnsi="Tahoma" w:cs="Tahoma"/>
      <w:sz w:val="16"/>
      <w:szCs w:val="16"/>
      <w:lang w:val="en-GB"/>
    </w:rPr>
  </w:style>
  <w:style w:type="character" w:customStyle="1" w:styleId="Heading2Char">
    <w:name w:val="Heading 2 Char"/>
    <w:basedOn w:val="DefaultParagraphFont"/>
    <w:link w:val="Heading2"/>
    <w:uiPriority w:val="9"/>
    <w:rsid w:val="009D6664"/>
    <w:rPr>
      <w:rFonts w:ascii="Times New Roman" w:eastAsiaTheme="majorEastAsia" w:hAnsi="Times New Roman" w:cstheme="majorBidi"/>
      <w:b/>
      <w:bCs/>
      <w:color w:val="0070C0"/>
      <w:sz w:val="24"/>
      <w:szCs w:val="26"/>
      <w:lang w:val="en-GB"/>
    </w:rPr>
  </w:style>
  <w:style w:type="character" w:customStyle="1" w:styleId="Heading3Char">
    <w:name w:val="Heading 3 Char"/>
    <w:basedOn w:val="DefaultParagraphFont"/>
    <w:link w:val="Heading3"/>
    <w:uiPriority w:val="9"/>
    <w:rsid w:val="00EF32DA"/>
    <w:rPr>
      <w:rFonts w:ascii="Times New Roman" w:eastAsiaTheme="majorEastAsia" w:hAnsi="Times New Roman" w:cstheme="majorBidi"/>
      <w:b/>
      <w:bCs/>
      <w:color w:val="0070C0"/>
      <w:sz w:val="24"/>
      <w:lang w:val="en-GB"/>
    </w:rPr>
  </w:style>
  <w:style w:type="character" w:customStyle="1" w:styleId="Heading1Char">
    <w:name w:val="Heading 1 Char"/>
    <w:basedOn w:val="DefaultParagraphFont"/>
    <w:link w:val="Heading1"/>
    <w:uiPriority w:val="9"/>
    <w:rsid w:val="009D6664"/>
    <w:rPr>
      <w:rFonts w:ascii="Times New Roman" w:eastAsiaTheme="majorEastAsia" w:hAnsi="Times New Roman" w:cstheme="majorBidi"/>
      <w:b/>
      <w:bCs/>
      <w:color w:val="0070C0"/>
      <w:sz w:val="24"/>
      <w:szCs w:val="28"/>
      <w:lang w:val="en-GB"/>
    </w:rPr>
  </w:style>
  <w:style w:type="character" w:customStyle="1" w:styleId="apple-style-span">
    <w:name w:val="apple-style-span"/>
    <w:basedOn w:val="DefaultParagraphFont"/>
    <w:rsid w:val="00541A40"/>
  </w:style>
  <w:style w:type="character" w:styleId="Hyperlink">
    <w:name w:val="Hyperlink"/>
    <w:basedOn w:val="DefaultParagraphFont"/>
    <w:uiPriority w:val="99"/>
    <w:unhideWhenUsed/>
    <w:rsid w:val="00541A40"/>
    <w:rPr>
      <w:color w:val="0000FF"/>
      <w:u w:val="single"/>
    </w:rPr>
  </w:style>
  <w:style w:type="paragraph" w:styleId="ListParagraph">
    <w:name w:val="List Paragraph"/>
    <w:basedOn w:val="Normal"/>
    <w:uiPriority w:val="34"/>
    <w:qFormat/>
    <w:rsid w:val="00541A40"/>
    <w:pPr>
      <w:spacing w:after="240"/>
      <w:ind w:left="720"/>
      <w:contextualSpacing/>
    </w:pPr>
  </w:style>
  <w:style w:type="character" w:customStyle="1" w:styleId="apple-converted-space">
    <w:name w:val="apple-converted-space"/>
    <w:basedOn w:val="DefaultParagraphFont"/>
    <w:rsid w:val="008114D0"/>
  </w:style>
  <w:style w:type="character" w:customStyle="1" w:styleId="publikacije">
    <w:name w:val="publikacije"/>
    <w:basedOn w:val="DefaultParagraphFont"/>
    <w:rsid w:val="00877260"/>
  </w:style>
  <w:style w:type="paragraph" w:styleId="BodyTextIndent">
    <w:name w:val="Body Text Indent"/>
    <w:basedOn w:val="Normal"/>
    <w:link w:val="BodyTextIndentChar"/>
    <w:rsid w:val="00707927"/>
    <w:pPr>
      <w:spacing w:after="0" w:line="240" w:lineRule="auto"/>
      <w:ind w:left="1440"/>
    </w:pPr>
    <w:rPr>
      <w:rFonts w:eastAsia="Times New Roman" w:cs="Times New Roman"/>
      <w:szCs w:val="24"/>
      <w:lang w:val="sv-SE"/>
    </w:rPr>
  </w:style>
  <w:style w:type="character" w:customStyle="1" w:styleId="BodyTextIndentChar">
    <w:name w:val="Body Text Indent Char"/>
    <w:basedOn w:val="DefaultParagraphFont"/>
    <w:link w:val="BodyTextIndent"/>
    <w:rsid w:val="00707927"/>
    <w:rPr>
      <w:rFonts w:ascii="Times New Roman" w:eastAsia="Times New Roman" w:hAnsi="Times New Roman" w:cs="Times New Roman"/>
      <w:sz w:val="24"/>
      <w:szCs w:val="24"/>
    </w:rPr>
  </w:style>
  <w:style w:type="character" w:styleId="Emphasis">
    <w:name w:val="Emphasis"/>
    <w:basedOn w:val="DefaultParagraphFont"/>
    <w:uiPriority w:val="20"/>
    <w:qFormat/>
    <w:rsid w:val="005863BA"/>
    <w:rPr>
      <w:i/>
      <w:iCs/>
    </w:rPr>
  </w:style>
  <w:style w:type="paragraph" w:styleId="Header">
    <w:name w:val="header"/>
    <w:basedOn w:val="Normal"/>
    <w:link w:val="HeaderChar"/>
    <w:uiPriority w:val="99"/>
    <w:unhideWhenUsed/>
    <w:rsid w:val="00B81332"/>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81332"/>
    <w:rPr>
      <w:rFonts w:ascii="Times New Roman" w:hAnsi="Times New Roman"/>
      <w:sz w:val="24"/>
      <w:lang w:val="en-GB"/>
    </w:rPr>
  </w:style>
  <w:style w:type="paragraph" w:styleId="Footer">
    <w:name w:val="footer"/>
    <w:basedOn w:val="Normal"/>
    <w:link w:val="FooterChar"/>
    <w:uiPriority w:val="99"/>
    <w:unhideWhenUsed/>
    <w:rsid w:val="00B813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1332"/>
    <w:rPr>
      <w:rFonts w:ascii="Times New Roman" w:hAnsi="Times New Roman"/>
      <w:sz w:val="24"/>
      <w:lang w:val="en-GB"/>
    </w:rPr>
  </w:style>
  <w:style w:type="paragraph" w:styleId="TOCHeading">
    <w:name w:val="TOC Heading"/>
    <w:basedOn w:val="Heading1"/>
    <w:next w:val="Normal"/>
    <w:uiPriority w:val="39"/>
    <w:unhideWhenUsed/>
    <w:qFormat/>
    <w:rsid w:val="00FE58B0"/>
    <w:p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FE58B0"/>
    <w:pPr>
      <w:spacing w:after="100"/>
    </w:pPr>
  </w:style>
  <w:style w:type="paragraph" w:styleId="TOC2">
    <w:name w:val="toc 2"/>
    <w:basedOn w:val="Normal"/>
    <w:next w:val="Normal"/>
    <w:autoRedefine/>
    <w:uiPriority w:val="39"/>
    <w:unhideWhenUsed/>
    <w:rsid w:val="00367F14"/>
    <w:pPr>
      <w:tabs>
        <w:tab w:val="right" w:leader="dot" w:pos="9062"/>
      </w:tabs>
      <w:spacing w:after="100"/>
    </w:pPr>
  </w:style>
  <w:style w:type="paragraph" w:styleId="TOC3">
    <w:name w:val="toc 3"/>
    <w:basedOn w:val="Normal"/>
    <w:next w:val="Normal"/>
    <w:autoRedefine/>
    <w:uiPriority w:val="39"/>
    <w:unhideWhenUsed/>
    <w:rsid w:val="00FE58B0"/>
    <w:pPr>
      <w:spacing w:after="100"/>
      <w:ind w:left="480"/>
    </w:pPr>
  </w:style>
  <w:style w:type="table" w:styleId="TableGrid">
    <w:name w:val="Table Grid"/>
    <w:basedOn w:val="TableNormal"/>
    <w:uiPriority w:val="59"/>
    <w:rsid w:val="00695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C2D"/>
    <w:rPr>
      <w:sz w:val="16"/>
      <w:szCs w:val="16"/>
    </w:rPr>
  </w:style>
  <w:style w:type="paragraph" w:styleId="CommentText">
    <w:name w:val="annotation text"/>
    <w:basedOn w:val="Normal"/>
    <w:link w:val="CommentTextChar"/>
    <w:uiPriority w:val="99"/>
    <w:semiHidden/>
    <w:unhideWhenUsed/>
    <w:rsid w:val="003A4C2D"/>
    <w:pPr>
      <w:spacing w:line="240" w:lineRule="auto"/>
    </w:pPr>
    <w:rPr>
      <w:sz w:val="20"/>
      <w:szCs w:val="20"/>
    </w:rPr>
  </w:style>
  <w:style w:type="character" w:customStyle="1" w:styleId="CommentTextChar">
    <w:name w:val="Comment Text Char"/>
    <w:basedOn w:val="DefaultParagraphFont"/>
    <w:link w:val="CommentText"/>
    <w:uiPriority w:val="99"/>
    <w:semiHidden/>
    <w:rsid w:val="003A4C2D"/>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3A4C2D"/>
    <w:rPr>
      <w:b/>
      <w:bCs/>
    </w:rPr>
  </w:style>
  <w:style w:type="character" w:customStyle="1" w:styleId="CommentSubjectChar">
    <w:name w:val="Comment Subject Char"/>
    <w:basedOn w:val="CommentTextChar"/>
    <w:link w:val="CommentSubject"/>
    <w:uiPriority w:val="99"/>
    <w:semiHidden/>
    <w:rsid w:val="003A4C2D"/>
    <w:rPr>
      <w:rFonts w:ascii="Times New Roman" w:hAnsi="Times New Roman"/>
      <w:b/>
      <w:bCs/>
      <w:sz w:val="20"/>
      <w:szCs w:val="20"/>
      <w:lang w:val="en-GB"/>
    </w:rPr>
  </w:style>
  <w:style w:type="paragraph" w:styleId="Revision">
    <w:name w:val="Revision"/>
    <w:hidden/>
    <w:uiPriority w:val="99"/>
    <w:semiHidden/>
    <w:rsid w:val="003A4C2D"/>
    <w:pPr>
      <w:spacing w:after="0" w:line="240" w:lineRule="auto"/>
    </w:pPr>
    <w:rPr>
      <w:rFonts w:ascii="Times New Roman" w:hAnsi="Times New Roman"/>
      <w:sz w:val="24"/>
      <w:lang w:val="en-GB"/>
    </w:rPr>
  </w:style>
  <w:style w:type="table" w:styleId="LightShading-Accent3">
    <w:name w:val="Light Shading Accent 3"/>
    <w:basedOn w:val="TableNormal"/>
    <w:uiPriority w:val="60"/>
    <w:rsid w:val="008440C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Title1">
    <w:name w:val="Title1"/>
    <w:basedOn w:val="DefaultParagraphFont"/>
    <w:rsid w:val="00F042BF"/>
  </w:style>
  <w:style w:type="paragraph" w:customStyle="1" w:styleId="contrib-group">
    <w:name w:val="contrib-group"/>
    <w:basedOn w:val="Normal"/>
    <w:rsid w:val="00F042BF"/>
    <w:pPr>
      <w:spacing w:before="100" w:beforeAutospacing="1" w:after="100" w:afterAutospacing="1" w:line="240" w:lineRule="auto"/>
    </w:pPr>
    <w:rPr>
      <w:rFonts w:eastAsia="Times New Roman" w:cs="Times New Roman"/>
      <w:szCs w:val="24"/>
      <w:lang w:val="en-US"/>
    </w:rPr>
  </w:style>
  <w:style w:type="character" w:customStyle="1" w:styleId="name">
    <w:name w:val="name"/>
    <w:basedOn w:val="DefaultParagraphFont"/>
    <w:rsid w:val="006070F2"/>
  </w:style>
  <w:style w:type="paragraph" w:customStyle="1" w:styleId="authors">
    <w:name w:val="authors"/>
    <w:basedOn w:val="Normal"/>
    <w:rsid w:val="00E95C73"/>
    <w:pPr>
      <w:spacing w:before="100" w:beforeAutospacing="1" w:after="100" w:afterAutospacing="1" w:line="240" w:lineRule="auto"/>
    </w:pPr>
    <w:rPr>
      <w:rFonts w:eastAsia="Times New Roman" w:cs="Times New Roman"/>
      <w:szCs w:val="24"/>
      <w:lang w:val="en-US"/>
    </w:rPr>
  </w:style>
  <w:style w:type="character" w:customStyle="1" w:styleId="xref-sep">
    <w:name w:val="xref-sep"/>
    <w:basedOn w:val="DefaultParagraphFont"/>
    <w:rsid w:val="00FA47AC"/>
  </w:style>
  <w:style w:type="paragraph" w:customStyle="1" w:styleId="Affilation">
    <w:name w:val="Affilation"/>
    <w:basedOn w:val="Normal"/>
    <w:rsid w:val="00054BF1"/>
    <w:pPr>
      <w:spacing w:before="40" w:after="52" w:line="240" w:lineRule="exact"/>
      <w:ind w:firstLineChars="150" w:firstLine="150"/>
      <w:jc w:val="center"/>
    </w:pPr>
    <w:rPr>
      <w:rFonts w:ascii="Helvetica-Light" w:eastAsia="SimSun" w:hAnsi="Helvetica-Light" w:cs="Times New Roman"/>
      <w:iCs/>
      <w:sz w:val="20"/>
      <w:szCs w:val="20"/>
      <w:lang w:val="en-US"/>
    </w:rPr>
  </w:style>
  <w:style w:type="table" w:customStyle="1" w:styleId="ListTable31">
    <w:name w:val="List Table 31"/>
    <w:basedOn w:val="TableNormal"/>
    <w:uiPriority w:val="48"/>
    <w:rsid w:val="009A72E2"/>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MediumShading11">
    <w:name w:val="Medium Shading 11"/>
    <w:basedOn w:val="TableNormal"/>
    <w:uiPriority w:val="63"/>
    <w:rsid w:val="000A214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InternetLink">
    <w:name w:val="Internet Link"/>
    <w:basedOn w:val="DefaultParagraphFont"/>
    <w:rsid w:val="005B00A2"/>
    <w:rPr>
      <w:color w:val="0000FF"/>
      <w:u w:val="single"/>
    </w:rPr>
  </w:style>
  <w:style w:type="paragraph" w:customStyle="1" w:styleId="EndNoteBibliography">
    <w:name w:val="EndNote Bibliography"/>
    <w:basedOn w:val="Normal"/>
    <w:link w:val="EndNoteBibliographyChar"/>
    <w:rsid w:val="00D33BE0"/>
    <w:pPr>
      <w:spacing w:line="240" w:lineRule="auto"/>
    </w:pPr>
    <w:rPr>
      <w:rFonts w:eastAsia="Calibri" w:cs="Times New Roman"/>
      <w:noProof/>
      <w:lang w:val="en-US"/>
    </w:rPr>
  </w:style>
  <w:style w:type="character" w:customStyle="1" w:styleId="EndNoteBibliographyChar">
    <w:name w:val="EndNote Bibliography Char"/>
    <w:basedOn w:val="DefaultParagraphFont"/>
    <w:link w:val="EndNoteBibliography"/>
    <w:rsid w:val="00D33BE0"/>
    <w:rPr>
      <w:rFonts w:ascii="Times New Roman" w:eastAsia="Calibri" w:hAnsi="Times New Roman" w:cs="Times New Roman"/>
      <w:noProof/>
      <w:sz w:val="24"/>
      <w:lang w:val="en-US"/>
    </w:rPr>
  </w:style>
  <w:style w:type="paragraph" w:styleId="BodyTextIndent2">
    <w:name w:val="Body Text Indent 2"/>
    <w:basedOn w:val="Normal"/>
    <w:link w:val="BodyTextIndent2Char"/>
    <w:uiPriority w:val="99"/>
    <w:unhideWhenUsed/>
    <w:rsid w:val="00250DF0"/>
    <w:pPr>
      <w:spacing w:after="120" w:line="480" w:lineRule="auto"/>
      <w:ind w:left="283"/>
    </w:pPr>
  </w:style>
  <w:style w:type="character" w:customStyle="1" w:styleId="BodyTextIndent2Char">
    <w:name w:val="Body Text Indent 2 Char"/>
    <w:basedOn w:val="DefaultParagraphFont"/>
    <w:link w:val="BodyTextIndent2"/>
    <w:uiPriority w:val="99"/>
    <w:rsid w:val="00250DF0"/>
    <w:rPr>
      <w:rFonts w:ascii="Times New Roman" w:hAnsi="Times New Roman"/>
      <w:sz w:val="24"/>
      <w:lang w:val="en-GB"/>
    </w:rPr>
  </w:style>
  <w:style w:type="paragraph" w:customStyle="1" w:styleId="ColorfulList-Accent11">
    <w:name w:val="Colorful List - Accent 11"/>
    <w:basedOn w:val="Normal"/>
    <w:uiPriority w:val="34"/>
    <w:qFormat/>
    <w:rsid w:val="00250DF0"/>
    <w:pPr>
      <w:spacing w:after="0" w:line="240" w:lineRule="auto"/>
      <w:ind w:left="720"/>
      <w:contextualSpacing/>
    </w:pPr>
    <w:rPr>
      <w:rFonts w:ascii="Gill Sans MT" w:eastAsia="MS Mincho" w:hAnsi="Gill Sans MT" w:cs="Times New Roman"/>
      <w:szCs w:val="24"/>
      <w:lang w:val="en-US"/>
    </w:rPr>
  </w:style>
  <w:style w:type="paragraph" w:customStyle="1" w:styleId="EndNoteBibliographyTitle">
    <w:name w:val="EndNote Bibliography Title"/>
    <w:basedOn w:val="Normal"/>
    <w:link w:val="EndNoteBibliographyTitleChar"/>
    <w:rsid w:val="00893E20"/>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893E20"/>
    <w:rPr>
      <w:rFonts w:ascii="Times New Roman" w:hAnsi="Times New Roman" w:cs="Times New Roman"/>
      <w:noProof/>
      <w:sz w:val="24"/>
      <w:lang w:val="en-US"/>
    </w:rPr>
  </w:style>
  <w:style w:type="paragraph" w:styleId="NormalWeb">
    <w:name w:val="Normal (Web)"/>
    <w:basedOn w:val="Normal"/>
    <w:uiPriority w:val="99"/>
    <w:unhideWhenUsed/>
    <w:rsid w:val="00233F30"/>
    <w:pPr>
      <w:spacing w:before="100" w:beforeAutospacing="1" w:after="100" w:afterAutospacing="1" w:line="240" w:lineRule="auto"/>
    </w:pPr>
    <w:rPr>
      <w:rFonts w:eastAsia="Times New Roman" w:cs="Times New Roman"/>
      <w:szCs w:val="24"/>
      <w:lang w:val="en-US"/>
    </w:rPr>
  </w:style>
  <w:style w:type="character" w:customStyle="1" w:styleId="Heading4Char">
    <w:name w:val="Heading 4 Char"/>
    <w:basedOn w:val="DefaultParagraphFont"/>
    <w:link w:val="Heading4"/>
    <w:uiPriority w:val="9"/>
    <w:rsid w:val="00FE51D0"/>
    <w:rPr>
      <w:rFonts w:asciiTheme="majorHAnsi" w:eastAsiaTheme="majorEastAsia" w:hAnsiTheme="majorHAnsi" w:cstheme="majorBidi"/>
      <w:i/>
      <w:iCs/>
      <w:color w:val="365F91" w:themeColor="accent1" w:themeShade="BF"/>
      <w:sz w:val="24"/>
      <w:lang w:val="en-GB"/>
    </w:rPr>
  </w:style>
  <w:style w:type="paragraph" w:styleId="BodyText3">
    <w:name w:val="Body Text 3"/>
    <w:basedOn w:val="Normal"/>
    <w:link w:val="BodyText3Char"/>
    <w:uiPriority w:val="99"/>
    <w:semiHidden/>
    <w:unhideWhenUsed/>
    <w:rsid w:val="00B007BE"/>
    <w:pPr>
      <w:spacing w:after="120"/>
    </w:pPr>
    <w:rPr>
      <w:sz w:val="16"/>
      <w:szCs w:val="16"/>
    </w:rPr>
  </w:style>
  <w:style w:type="character" w:customStyle="1" w:styleId="BodyText3Char">
    <w:name w:val="Body Text 3 Char"/>
    <w:basedOn w:val="DefaultParagraphFont"/>
    <w:link w:val="BodyText3"/>
    <w:uiPriority w:val="99"/>
    <w:semiHidden/>
    <w:rsid w:val="00B007BE"/>
    <w:rPr>
      <w:rFonts w:ascii="Times New Roman" w:hAnsi="Times New Roman"/>
      <w:sz w:val="16"/>
      <w:szCs w:val="16"/>
      <w:lang w:val="en-GB"/>
    </w:rPr>
  </w:style>
  <w:style w:type="character" w:customStyle="1" w:styleId="small-caps">
    <w:name w:val="small-caps"/>
    <w:basedOn w:val="DefaultParagraphFont"/>
    <w:rsid w:val="004D4A6C"/>
  </w:style>
  <w:style w:type="paragraph" w:customStyle="1" w:styleId="FirstParagraph">
    <w:name w:val="First Paragraph"/>
    <w:basedOn w:val="BodyText"/>
    <w:next w:val="BodyText"/>
    <w:qFormat/>
    <w:rsid w:val="0088487B"/>
    <w:pPr>
      <w:spacing w:before="180" w:after="180" w:line="240" w:lineRule="auto"/>
    </w:pPr>
    <w:rPr>
      <w:rFonts w:asciiTheme="minorHAnsi" w:hAnsiTheme="minorHAnsi"/>
      <w:szCs w:val="24"/>
      <w:lang w:val="en-US"/>
    </w:rPr>
  </w:style>
  <w:style w:type="paragraph" w:styleId="BodyText">
    <w:name w:val="Body Text"/>
    <w:basedOn w:val="Normal"/>
    <w:link w:val="BodyTextChar"/>
    <w:uiPriority w:val="99"/>
    <w:unhideWhenUsed/>
    <w:rsid w:val="0088487B"/>
    <w:pPr>
      <w:spacing w:after="120"/>
    </w:pPr>
  </w:style>
  <w:style w:type="character" w:customStyle="1" w:styleId="BodyTextChar">
    <w:name w:val="Body Text Char"/>
    <w:basedOn w:val="DefaultParagraphFont"/>
    <w:link w:val="BodyText"/>
    <w:uiPriority w:val="99"/>
    <w:rsid w:val="0088487B"/>
    <w:rPr>
      <w:rFonts w:ascii="Times New Roman" w:hAnsi="Times New Roman"/>
      <w:sz w:val="24"/>
      <w:lang w:val="en-GB"/>
    </w:rPr>
  </w:style>
  <w:style w:type="paragraph" w:styleId="FootnoteText">
    <w:name w:val="footnote text"/>
    <w:basedOn w:val="Normal"/>
    <w:link w:val="FootnoteTextChar"/>
    <w:uiPriority w:val="99"/>
    <w:unhideWhenUsed/>
    <w:rsid w:val="00D55CEF"/>
    <w:pPr>
      <w:spacing w:after="0" w:line="240" w:lineRule="auto"/>
    </w:pPr>
    <w:rPr>
      <w:sz w:val="20"/>
      <w:szCs w:val="20"/>
    </w:rPr>
  </w:style>
  <w:style w:type="character" w:customStyle="1" w:styleId="FootnoteTextChar">
    <w:name w:val="Footnote Text Char"/>
    <w:basedOn w:val="DefaultParagraphFont"/>
    <w:link w:val="FootnoteText"/>
    <w:uiPriority w:val="99"/>
    <w:rsid w:val="00D55CEF"/>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55CEF"/>
    <w:rPr>
      <w:vertAlign w:val="superscript"/>
    </w:rPr>
  </w:style>
  <w:style w:type="character" w:customStyle="1" w:styleId="reference-text">
    <w:name w:val="reference-text"/>
    <w:basedOn w:val="DefaultParagraphFont"/>
    <w:rsid w:val="00186FEE"/>
  </w:style>
  <w:style w:type="character" w:styleId="FollowedHyperlink">
    <w:name w:val="FollowedHyperlink"/>
    <w:basedOn w:val="DefaultParagraphFont"/>
    <w:uiPriority w:val="99"/>
    <w:semiHidden/>
    <w:unhideWhenUsed/>
    <w:rsid w:val="00186FEE"/>
    <w:rPr>
      <w:color w:val="800080" w:themeColor="followedHyperlink"/>
      <w:u w:val="single"/>
    </w:rPr>
  </w:style>
  <w:style w:type="paragraph" w:customStyle="1" w:styleId="Default">
    <w:name w:val="Default"/>
    <w:rsid w:val="00DF59A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6B0E38"/>
    <w:pPr>
      <w:widowControl w:val="0"/>
      <w:autoSpaceDE w:val="0"/>
      <w:autoSpaceDN w:val="0"/>
      <w:spacing w:after="0" w:line="240" w:lineRule="auto"/>
    </w:pPr>
    <w:rPr>
      <w:rFonts w:eastAsia="Times New Roman" w:cs="Times New Roman"/>
      <w:sz w:val="22"/>
      <w:lang w:val="tr-TR" w:eastAsia="tr-TR" w:bidi="tr-TR"/>
    </w:rPr>
  </w:style>
  <w:style w:type="paragraph" w:styleId="HTMLPreformatted">
    <w:name w:val="HTML Preformatted"/>
    <w:basedOn w:val="Normal"/>
    <w:link w:val="HTMLPreformattedChar"/>
    <w:uiPriority w:val="99"/>
    <w:semiHidden/>
    <w:unhideWhenUsed/>
    <w:rsid w:val="00AD7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D7E0E"/>
    <w:rPr>
      <w:rFonts w:ascii="Courier New" w:eastAsia="Times New Roman" w:hAnsi="Courier New" w:cs="Courier New"/>
      <w:sz w:val="20"/>
      <w:szCs w:val="20"/>
      <w:lang w:val="en-US"/>
    </w:rPr>
  </w:style>
  <w:style w:type="character" w:customStyle="1" w:styleId="bibref">
    <w:name w:val="bibref"/>
    <w:basedOn w:val="DefaultParagraphFont"/>
    <w:rsid w:val="003D0D70"/>
  </w:style>
  <w:style w:type="character" w:customStyle="1" w:styleId="zmlenmeyenBahsetme1">
    <w:name w:val="Çözümlenmeyen Bahsetme1"/>
    <w:basedOn w:val="DefaultParagraphFont"/>
    <w:uiPriority w:val="99"/>
    <w:semiHidden/>
    <w:unhideWhenUsed/>
    <w:rsid w:val="00FD4540"/>
    <w:rPr>
      <w:color w:val="808080"/>
      <w:shd w:val="clear" w:color="auto" w:fill="E6E6E6"/>
    </w:rPr>
  </w:style>
  <w:style w:type="character" w:customStyle="1" w:styleId="UnresolvedMention1">
    <w:name w:val="Unresolved Mention1"/>
    <w:basedOn w:val="DefaultParagraphFont"/>
    <w:uiPriority w:val="99"/>
    <w:semiHidden/>
    <w:unhideWhenUsed/>
    <w:rsid w:val="006100A8"/>
    <w:rPr>
      <w:color w:val="605E5C"/>
      <w:shd w:val="clear" w:color="auto" w:fill="E1DFDD"/>
    </w:rPr>
  </w:style>
  <w:style w:type="character" w:customStyle="1" w:styleId="ref-journal">
    <w:name w:val="ref-journal"/>
    <w:basedOn w:val="DefaultParagraphFont"/>
    <w:rsid w:val="00ED2D1D"/>
  </w:style>
  <w:style w:type="character" w:customStyle="1" w:styleId="ref-vol">
    <w:name w:val="ref-vol"/>
    <w:basedOn w:val="DefaultParagraphFont"/>
    <w:rsid w:val="00ED2D1D"/>
  </w:style>
  <w:style w:type="character" w:customStyle="1" w:styleId="UnresolvedMention2">
    <w:name w:val="Unresolved Mention2"/>
    <w:basedOn w:val="DefaultParagraphFont"/>
    <w:uiPriority w:val="99"/>
    <w:semiHidden/>
    <w:unhideWhenUsed/>
    <w:rsid w:val="00F700C0"/>
    <w:rPr>
      <w:color w:val="605E5C"/>
      <w:shd w:val="clear" w:color="auto" w:fill="E1DFDD"/>
    </w:rPr>
  </w:style>
  <w:style w:type="character" w:customStyle="1" w:styleId="m5061259908722353164gmail-heading3char">
    <w:name w:val="m_5061259908722353164gmail-heading3char"/>
    <w:basedOn w:val="DefaultParagraphFont"/>
    <w:rsid w:val="00D10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2716">
      <w:bodyDiv w:val="1"/>
      <w:marLeft w:val="0"/>
      <w:marRight w:val="0"/>
      <w:marTop w:val="0"/>
      <w:marBottom w:val="0"/>
      <w:divBdr>
        <w:top w:val="none" w:sz="0" w:space="0" w:color="auto"/>
        <w:left w:val="none" w:sz="0" w:space="0" w:color="auto"/>
        <w:bottom w:val="none" w:sz="0" w:space="0" w:color="auto"/>
        <w:right w:val="none" w:sz="0" w:space="0" w:color="auto"/>
      </w:divBdr>
    </w:div>
    <w:div w:id="28377484">
      <w:bodyDiv w:val="1"/>
      <w:marLeft w:val="0"/>
      <w:marRight w:val="0"/>
      <w:marTop w:val="0"/>
      <w:marBottom w:val="0"/>
      <w:divBdr>
        <w:top w:val="none" w:sz="0" w:space="0" w:color="auto"/>
        <w:left w:val="none" w:sz="0" w:space="0" w:color="auto"/>
        <w:bottom w:val="none" w:sz="0" w:space="0" w:color="auto"/>
        <w:right w:val="none" w:sz="0" w:space="0" w:color="auto"/>
      </w:divBdr>
    </w:div>
    <w:div w:id="47995687">
      <w:bodyDiv w:val="1"/>
      <w:marLeft w:val="0"/>
      <w:marRight w:val="0"/>
      <w:marTop w:val="0"/>
      <w:marBottom w:val="0"/>
      <w:divBdr>
        <w:top w:val="none" w:sz="0" w:space="0" w:color="auto"/>
        <w:left w:val="none" w:sz="0" w:space="0" w:color="auto"/>
        <w:bottom w:val="none" w:sz="0" w:space="0" w:color="auto"/>
        <w:right w:val="none" w:sz="0" w:space="0" w:color="auto"/>
      </w:divBdr>
    </w:div>
    <w:div w:id="149954848">
      <w:bodyDiv w:val="1"/>
      <w:marLeft w:val="0"/>
      <w:marRight w:val="0"/>
      <w:marTop w:val="0"/>
      <w:marBottom w:val="0"/>
      <w:divBdr>
        <w:top w:val="none" w:sz="0" w:space="0" w:color="auto"/>
        <w:left w:val="none" w:sz="0" w:space="0" w:color="auto"/>
        <w:bottom w:val="none" w:sz="0" w:space="0" w:color="auto"/>
        <w:right w:val="none" w:sz="0" w:space="0" w:color="auto"/>
      </w:divBdr>
    </w:div>
    <w:div w:id="156502748">
      <w:bodyDiv w:val="1"/>
      <w:marLeft w:val="0"/>
      <w:marRight w:val="0"/>
      <w:marTop w:val="0"/>
      <w:marBottom w:val="0"/>
      <w:divBdr>
        <w:top w:val="none" w:sz="0" w:space="0" w:color="auto"/>
        <w:left w:val="none" w:sz="0" w:space="0" w:color="auto"/>
        <w:bottom w:val="none" w:sz="0" w:space="0" w:color="auto"/>
        <w:right w:val="none" w:sz="0" w:space="0" w:color="auto"/>
      </w:divBdr>
    </w:div>
    <w:div w:id="165243531">
      <w:bodyDiv w:val="1"/>
      <w:marLeft w:val="0"/>
      <w:marRight w:val="0"/>
      <w:marTop w:val="0"/>
      <w:marBottom w:val="0"/>
      <w:divBdr>
        <w:top w:val="none" w:sz="0" w:space="0" w:color="auto"/>
        <w:left w:val="none" w:sz="0" w:space="0" w:color="auto"/>
        <w:bottom w:val="none" w:sz="0" w:space="0" w:color="auto"/>
        <w:right w:val="none" w:sz="0" w:space="0" w:color="auto"/>
      </w:divBdr>
    </w:div>
    <w:div w:id="206990079">
      <w:bodyDiv w:val="1"/>
      <w:marLeft w:val="0"/>
      <w:marRight w:val="0"/>
      <w:marTop w:val="0"/>
      <w:marBottom w:val="0"/>
      <w:divBdr>
        <w:top w:val="none" w:sz="0" w:space="0" w:color="auto"/>
        <w:left w:val="none" w:sz="0" w:space="0" w:color="auto"/>
        <w:bottom w:val="none" w:sz="0" w:space="0" w:color="auto"/>
        <w:right w:val="none" w:sz="0" w:space="0" w:color="auto"/>
      </w:divBdr>
    </w:div>
    <w:div w:id="274409551">
      <w:bodyDiv w:val="1"/>
      <w:marLeft w:val="0"/>
      <w:marRight w:val="0"/>
      <w:marTop w:val="0"/>
      <w:marBottom w:val="0"/>
      <w:divBdr>
        <w:top w:val="none" w:sz="0" w:space="0" w:color="auto"/>
        <w:left w:val="none" w:sz="0" w:space="0" w:color="auto"/>
        <w:bottom w:val="none" w:sz="0" w:space="0" w:color="auto"/>
        <w:right w:val="none" w:sz="0" w:space="0" w:color="auto"/>
      </w:divBdr>
    </w:div>
    <w:div w:id="329598386">
      <w:bodyDiv w:val="1"/>
      <w:marLeft w:val="0"/>
      <w:marRight w:val="0"/>
      <w:marTop w:val="0"/>
      <w:marBottom w:val="0"/>
      <w:divBdr>
        <w:top w:val="none" w:sz="0" w:space="0" w:color="auto"/>
        <w:left w:val="none" w:sz="0" w:space="0" w:color="auto"/>
        <w:bottom w:val="none" w:sz="0" w:space="0" w:color="auto"/>
        <w:right w:val="none" w:sz="0" w:space="0" w:color="auto"/>
      </w:divBdr>
    </w:div>
    <w:div w:id="367489968">
      <w:bodyDiv w:val="1"/>
      <w:marLeft w:val="0"/>
      <w:marRight w:val="0"/>
      <w:marTop w:val="0"/>
      <w:marBottom w:val="0"/>
      <w:divBdr>
        <w:top w:val="none" w:sz="0" w:space="0" w:color="auto"/>
        <w:left w:val="none" w:sz="0" w:space="0" w:color="auto"/>
        <w:bottom w:val="none" w:sz="0" w:space="0" w:color="auto"/>
        <w:right w:val="none" w:sz="0" w:space="0" w:color="auto"/>
      </w:divBdr>
    </w:div>
    <w:div w:id="398408570">
      <w:bodyDiv w:val="1"/>
      <w:marLeft w:val="0"/>
      <w:marRight w:val="0"/>
      <w:marTop w:val="0"/>
      <w:marBottom w:val="0"/>
      <w:divBdr>
        <w:top w:val="none" w:sz="0" w:space="0" w:color="auto"/>
        <w:left w:val="none" w:sz="0" w:space="0" w:color="auto"/>
        <w:bottom w:val="none" w:sz="0" w:space="0" w:color="auto"/>
        <w:right w:val="none" w:sz="0" w:space="0" w:color="auto"/>
      </w:divBdr>
    </w:div>
    <w:div w:id="429158970">
      <w:bodyDiv w:val="1"/>
      <w:marLeft w:val="0"/>
      <w:marRight w:val="0"/>
      <w:marTop w:val="0"/>
      <w:marBottom w:val="0"/>
      <w:divBdr>
        <w:top w:val="none" w:sz="0" w:space="0" w:color="auto"/>
        <w:left w:val="none" w:sz="0" w:space="0" w:color="auto"/>
        <w:bottom w:val="none" w:sz="0" w:space="0" w:color="auto"/>
        <w:right w:val="none" w:sz="0" w:space="0" w:color="auto"/>
      </w:divBdr>
    </w:div>
    <w:div w:id="473110647">
      <w:bodyDiv w:val="1"/>
      <w:marLeft w:val="0"/>
      <w:marRight w:val="0"/>
      <w:marTop w:val="0"/>
      <w:marBottom w:val="0"/>
      <w:divBdr>
        <w:top w:val="none" w:sz="0" w:space="0" w:color="auto"/>
        <w:left w:val="none" w:sz="0" w:space="0" w:color="auto"/>
        <w:bottom w:val="none" w:sz="0" w:space="0" w:color="auto"/>
        <w:right w:val="none" w:sz="0" w:space="0" w:color="auto"/>
      </w:divBdr>
    </w:div>
    <w:div w:id="480345427">
      <w:bodyDiv w:val="1"/>
      <w:marLeft w:val="0"/>
      <w:marRight w:val="0"/>
      <w:marTop w:val="0"/>
      <w:marBottom w:val="0"/>
      <w:divBdr>
        <w:top w:val="none" w:sz="0" w:space="0" w:color="auto"/>
        <w:left w:val="none" w:sz="0" w:space="0" w:color="auto"/>
        <w:bottom w:val="none" w:sz="0" w:space="0" w:color="auto"/>
        <w:right w:val="none" w:sz="0" w:space="0" w:color="auto"/>
      </w:divBdr>
    </w:div>
    <w:div w:id="492527680">
      <w:bodyDiv w:val="1"/>
      <w:marLeft w:val="0"/>
      <w:marRight w:val="0"/>
      <w:marTop w:val="0"/>
      <w:marBottom w:val="0"/>
      <w:divBdr>
        <w:top w:val="none" w:sz="0" w:space="0" w:color="auto"/>
        <w:left w:val="none" w:sz="0" w:space="0" w:color="auto"/>
        <w:bottom w:val="none" w:sz="0" w:space="0" w:color="auto"/>
        <w:right w:val="none" w:sz="0" w:space="0" w:color="auto"/>
      </w:divBdr>
    </w:div>
    <w:div w:id="516310800">
      <w:bodyDiv w:val="1"/>
      <w:marLeft w:val="0"/>
      <w:marRight w:val="0"/>
      <w:marTop w:val="0"/>
      <w:marBottom w:val="0"/>
      <w:divBdr>
        <w:top w:val="none" w:sz="0" w:space="0" w:color="auto"/>
        <w:left w:val="none" w:sz="0" w:space="0" w:color="auto"/>
        <w:bottom w:val="none" w:sz="0" w:space="0" w:color="auto"/>
        <w:right w:val="none" w:sz="0" w:space="0" w:color="auto"/>
      </w:divBdr>
    </w:div>
    <w:div w:id="576213345">
      <w:bodyDiv w:val="1"/>
      <w:marLeft w:val="0"/>
      <w:marRight w:val="0"/>
      <w:marTop w:val="0"/>
      <w:marBottom w:val="0"/>
      <w:divBdr>
        <w:top w:val="none" w:sz="0" w:space="0" w:color="auto"/>
        <w:left w:val="none" w:sz="0" w:space="0" w:color="auto"/>
        <w:bottom w:val="none" w:sz="0" w:space="0" w:color="auto"/>
        <w:right w:val="none" w:sz="0" w:space="0" w:color="auto"/>
      </w:divBdr>
    </w:div>
    <w:div w:id="610627396">
      <w:bodyDiv w:val="1"/>
      <w:marLeft w:val="0"/>
      <w:marRight w:val="0"/>
      <w:marTop w:val="0"/>
      <w:marBottom w:val="0"/>
      <w:divBdr>
        <w:top w:val="none" w:sz="0" w:space="0" w:color="auto"/>
        <w:left w:val="none" w:sz="0" w:space="0" w:color="auto"/>
        <w:bottom w:val="none" w:sz="0" w:space="0" w:color="auto"/>
        <w:right w:val="none" w:sz="0" w:space="0" w:color="auto"/>
      </w:divBdr>
    </w:div>
    <w:div w:id="615329598">
      <w:bodyDiv w:val="1"/>
      <w:marLeft w:val="0"/>
      <w:marRight w:val="0"/>
      <w:marTop w:val="0"/>
      <w:marBottom w:val="0"/>
      <w:divBdr>
        <w:top w:val="none" w:sz="0" w:space="0" w:color="auto"/>
        <w:left w:val="none" w:sz="0" w:space="0" w:color="auto"/>
        <w:bottom w:val="none" w:sz="0" w:space="0" w:color="auto"/>
        <w:right w:val="none" w:sz="0" w:space="0" w:color="auto"/>
      </w:divBdr>
    </w:div>
    <w:div w:id="666715030">
      <w:bodyDiv w:val="1"/>
      <w:marLeft w:val="0"/>
      <w:marRight w:val="0"/>
      <w:marTop w:val="0"/>
      <w:marBottom w:val="0"/>
      <w:divBdr>
        <w:top w:val="none" w:sz="0" w:space="0" w:color="auto"/>
        <w:left w:val="none" w:sz="0" w:space="0" w:color="auto"/>
        <w:bottom w:val="none" w:sz="0" w:space="0" w:color="auto"/>
        <w:right w:val="none" w:sz="0" w:space="0" w:color="auto"/>
      </w:divBdr>
    </w:div>
    <w:div w:id="683821686">
      <w:bodyDiv w:val="1"/>
      <w:marLeft w:val="0"/>
      <w:marRight w:val="0"/>
      <w:marTop w:val="0"/>
      <w:marBottom w:val="0"/>
      <w:divBdr>
        <w:top w:val="none" w:sz="0" w:space="0" w:color="auto"/>
        <w:left w:val="none" w:sz="0" w:space="0" w:color="auto"/>
        <w:bottom w:val="none" w:sz="0" w:space="0" w:color="auto"/>
        <w:right w:val="none" w:sz="0" w:space="0" w:color="auto"/>
      </w:divBdr>
      <w:divsChild>
        <w:div w:id="1961103098">
          <w:marLeft w:val="0"/>
          <w:marRight w:val="0"/>
          <w:marTop w:val="0"/>
          <w:marBottom w:val="0"/>
          <w:divBdr>
            <w:top w:val="none" w:sz="0" w:space="0" w:color="auto"/>
            <w:left w:val="none" w:sz="0" w:space="0" w:color="auto"/>
            <w:bottom w:val="none" w:sz="0" w:space="0" w:color="auto"/>
            <w:right w:val="none" w:sz="0" w:space="0" w:color="auto"/>
          </w:divBdr>
        </w:div>
      </w:divsChild>
    </w:div>
    <w:div w:id="695155023">
      <w:bodyDiv w:val="1"/>
      <w:marLeft w:val="0"/>
      <w:marRight w:val="0"/>
      <w:marTop w:val="0"/>
      <w:marBottom w:val="0"/>
      <w:divBdr>
        <w:top w:val="none" w:sz="0" w:space="0" w:color="auto"/>
        <w:left w:val="none" w:sz="0" w:space="0" w:color="auto"/>
        <w:bottom w:val="none" w:sz="0" w:space="0" w:color="auto"/>
        <w:right w:val="none" w:sz="0" w:space="0" w:color="auto"/>
      </w:divBdr>
    </w:div>
    <w:div w:id="716048887">
      <w:bodyDiv w:val="1"/>
      <w:marLeft w:val="0"/>
      <w:marRight w:val="0"/>
      <w:marTop w:val="0"/>
      <w:marBottom w:val="0"/>
      <w:divBdr>
        <w:top w:val="none" w:sz="0" w:space="0" w:color="auto"/>
        <w:left w:val="none" w:sz="0" w:space="0" w:color="auto"/>
        <w:bottom w:val="none" w:sz="0" w:space="0" w:color="auto"/>
        <w:right w:val="none" w:sz="0" w:space="0" w:color="auto"/>
      </w:divBdr>
    </w:div>
    <w:div w:id="727341114">
      <w:bodyDiv w:val="1"/>
      <w:marLeft w:val="0"/>
      <w:marRight w:val="0"/>
      <w:marTop w:val="0"/>
      <w:marBottom w:val="0"/>
      <w:divBdr>
        <w:top w:val="none" w:sz="0" w:space="0" w:color="auto"/>
        <w:left w:val="none" w:sz="0" w:space="0" w:color="auto"/>
        <w:bottom w:val="none" w:sz="0" w:space="0" w:color="auto"/>
        <w:right w:val="none" w:sz="0" w:space="0" w:color="auto"/>
      </w:divBdr>
      <w:divsChild>
        <w:div w:id="1291010754">
          <w:marLeft w:val="0"/>
          <w:marRight w:val="0"/>
          <w:marTop w:val="0"/>
          <w:marBottom w:val="0"/>
          <w:divBdr>
            <w:top w:val="none" w:sz="0" w:space="0" w:color="auto"/>
            <w:left w:val="none" w:sz="0" w:space="0" w:color="auto"/>
            <w:bottom w:val="none" w:sz="0" w:space="0" w:color="auto"/>
            <w:right w:val="none" w:sz="0" w:space="0" w:color="auto"/>
          </w:divBdr>
          <w:divsChild>
            <w:div w:id="1443114606">
              <w:marLeft w:val="0"/>
              <w:marRight w:val="0"/>
              <w:marTop w:val="0"/>
              <w:marBottom w:val="0"/>
              <w:divBdr>
                <w:top w:val="none" w:sz="0" w:space="0" w:color="auto"/>
                <w:left w:val="none" w:sz="0" w:space="0" w:color="auto"/>
                <w:bottom w:val="none" w:sz="0" w:space="0" w:color="auto"/>
                <w:right w:val="none" w:sz="0" w:space="0" w:color="auto"/>
              </w:divBdr>
              <w:divsChild>
                <w:div w:id="232351190">
                  <w:marLeft w:val="0"/>
                  <w:marRight w:val="0"/>
                  <w:marTop w:val="0"/>
                  <w:marBottom w:val="0"/>
                  <w:divBdr>
                    <w:top w:val="none" w:sz="0" w:space="0" w:color="auto"/>
                    <w:left w:val="none" w:sz="0" w:space="0" w:color="auto"/>
                    <w:bottom w:val="none" w:sz="0" w:space="0" w:color="auto"/>
                    <w:right w:val="none" w:sz="0" w:space="0" w:color="auto"/>
                  </w:divBdr>
                  <w:divsChild>
                    <w:div w:id="1669626846">
                      <w:marLeft w:val="0"/>
                      <w:marRight w:val="0"/>
                      <w:marTop w:val="0"/>
                      <w:marBottom w:val="0"/>
                      <w:divBdr>
                        <w:top w:val="none" w:sz="0" w:space="0" w:color="auto"/>
                        <w:left w:val="none" w:sz="0" w:space="0" w:color="auto"/>
                        <w:bottom w:val="none" w:sz="0" w:space="0" w:color="auto"/>
                        <w:right w:val="none" w:sz="0" w:space="0" w:color="auto"/>
                      </w:divBdr>
                      <w:divsChild>
                        <w:div w:id="291635776">
                          <w:marLeft w:val="0"/>
                          <w:marRight w:val="0"/>
                          <w:marTop w:val="0"/>
                          <w:marBottom w:val="0"/>
                          <w:divBdr>
                            <w:top w:val="none" w:sz="0" w:space="0" w:color="auto"/>
                            <w:left w:val="none" w:sz="0" w:space="0" w:color="auto"/>
                            <w:bottom w:val="none" w:sz="0" w:space="0" w:color="auto"/>
                            <w:right w:val="none" w:sz="0" w:space="0" w:color="auto"/>
                          </w:divBdr>
                          <w:divsChild>
                            <w:div w:id="1260942611">
                              <w:marLeft w:val="0"/>
                              <w:marRight w:val="0"/>
                              <w:marTop w:val="0"/>
                              <w:marBottom w:val="0"/>
                              <w:divBdr>
                                <w:top w:val="none" w:sz="0" w:space="0" w:color="auto"/>
                                <w:left w:val="none" w:sz="0" w:space="0" w:color="auto"/>
                                <w:bottom w:val="none" w:sz="0" w:space="0" w:color="auto"/>
                                <w:right w:val="none" w:sz="0" w:space="0" w:color="auto"/>
                              </w:divBdr>
                            </w:div>
                            <w:div w:id="109209422">
                              <w:marLeft w:val="0"/>
                              <w:marRight w:val="0"/>
                              <w:marTop w:val="0"/>
                              <w:marBottom w:val="0"/>
                              <w:divBdr>
                                <w:top w:val="none" w:sz="0" w:space="0" w:color="auto"/>
                                <w:left w:val="none" w:sz="0" w:space="0" w:color="auto"/>
                                <w:bottom w:val="none" w:sz="0" w:space="0" w:color="auto"/>
                                <w:right w:val="none" w:sz="0" w:space="0" w:color="auto"/>
                              </w:divBdr>
                            </w:div>
                            <w:div w:id="12596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457982">
      <w:bodyDiv w:val="1"/>
      <w:marLeft w:val="0"/>
      <w:marRight w:val="0"/>
      <w:marTop w:val="0"/>
      <w:marBottom w:val="0"/>
      <w:divBdr>
        <w:top w:val="none" w:sz="0" w:space="0" w:color="auto"/>
        <w:left w:val="none" w:sz="0" w:space="0" w:color="auto"/>
        <w:bottom w:val="none" w:sz="0" w:space="0" w:color="auto"/>
        <w:right w:val="none" w:sz="0" w:space="0" w:color="auto"/>
      </w:divBdr>
    </w:div>
    <w:div w:id="752119086">
      <w:bodyDiv w:val="1"/>
      <w:marLeft w:val="0"/>
      <w:marRight w:val="0"/>
      <w:marTop w:val="0"/>
      <w:marBottom w:val="0"/>
      <w:divBdr>
        <w:top w:val="none" w:sz="0" w:space="0" w:color="auto"/>
        <w:left w:val="none" w:sz="0" w:space="0" w:color="auto"/>
        <w:bottom w:val="none" w:sz="0" w:space="0" w:color="auto"/>
        <w:right w:val="none" w:sz="0" w:space="0" w:color="auto"/>
      </w:divBdr>
    </w:div>
    <w:div w:id="762847806">
      <w:bodyDiv w:val="1"/>
      <w:marLeft w:val="0"/>
      <w:marRight w:val="0"/>
      <w:marTop w:val="0"/>
      <w:marBottom w:val="0"/>
      <w:divBdr>
        <w:top w:val="none" w:sz="0" w:space="0" w:color="auto"/>
        <w:left w:val="none" w:sz="0" w:space="0" w:color="auto"/>
        <w:bottom w:val="none" w:sz="0" w:space="0" w:color="auto"/>
        <w:right w:val="none" w:sz="0" w:space="0" w:color="auto"/>
      </w:divBdr>
    </w:div>
    <w:div w:id="765082178">
      <w:bodyDiv w:val="1"/>
      <w:marLeft w:val="0"/>
      <w:marRight w:val="0"/>
      <w:marTop w:val="0"/>
      <w:marBottom w:val="0"/>
      <w:divBdr>
        <w:top w:val="none" w:sz="0" w:space="0" w:color="auto"/>
        <w:left w:val="none" w:sz="0" w:space="0" w:color="auto"/>
        <w:bottom w:val="none" w:sz="0" w:space="0" w:color="auto"/>
        <w:right w:val="none" w:sz="0" w:space="0" w:color="auto"/>
      </w:divBdr>
    </w:div>
    <w:div w:id="769854997">
      <w:bodyDiv w:val="1"/>
      <w:marLeft w:val="0"/>
      <w:marRight w:val="0"/>
      <w:marTop w:val="0"/>
      <w:marBottom w:val="0"/>
      <w:divBdr>
        <w:top w:val="none" w:sz="0" w:space="0" w:color="auto"/>
        <w:left w:val="none" w:sz="0" w:space="0" w:color="auto"/>
        <w:bottom w:val="none" w:sz="0" w:space="0" w:color="auto"/>
        <w:right w:val="none" w:sz="0" w:space="0" w:color="auto"/>
      </w:divBdr>
      <w:divsChild>
        <w:div w:id="1592471420">
          <w:marLeft w:val="0"/>
          <w:marRight w:val="0"/>
          <w:marTop w:val="0"/>
          <w:marBottom w:val="0"/>
          <w:divBdr>
            <w:top w:val="none" w:sz="0" w:space="0" w:color="auto"/>
            <w:left w:val="none" w:sz="0" w:space="0" w:color="auto"/>
            <w:bottom w:val="none" w:sz="0" w:space="0" w:color="auto"/>
            <w:right w:val="none" w:sz="0" w:space="0" w:color="auto"/>
          </w:divBdr>
        </w:div>
      </w:divsChild>
    </w:div>
    <w:div w:id="810831315">
      <w:bodyDiv w:val="1"/>
      <w:marLeft w:val="0"/>
      <w:marRight w:val="0"/>
      <w:marTop w:val="0"/>
      <w:marBottom w:val="0"/>
      <w:divBdr>
        <w:top w:val="none" w:sz="0" w:space="0" w:color="auto"/>
        <w:left w:val="none" w:sz="0" w:space="0" w:color="auto"/>
        <w:bottom w:val="none" w:sz="0" w:space="0" w:color="auto"/>
        <w:right w:val="none" w:sz="0" w:space="0" w:color="auto"/>
      </w:divBdr>
      <w:divsChild>
        <w:div w:id="1353914818">
          <w:marLeft w:val="0"/>
          <w:marRight w:val="0"/>
          <w:marTop w:val="0"/>
          <w:marBottom w:val="0"/>
          <w:divBdr>
            <w:top w:val="none" w:sz="0" w:space="0" w:color="auto"/>
            <w:left w:val="none" w:sz="0" w:space="0" w:color="auto"/>
            <w:bottom w:val="none" w:sz="0" w:space="0" w:color="auto"/>
            <w:right w:val="none" w:sz="0" w:space="0" w:color="auto"/>
          </w:divBdr>
        </w:div>
      </w:divsChild>
    </w:div>
    <w:div w:id="813570481">
      <w:bodyDiv w:val="1"/>
      <w:marLeft w:val="0"/>
      <w:marRight w:val="0"/>
      <w:marTop w:val="0"/>
      <w:marBottom w:val="0"/>
      <w:divBdr>
        <w:top w:val="none" w:sz="0" w:space="0" w:color="auto"/>
        <w:left w:val="none" w:sz="0" w:space="0" w:color="auto"/>
        <w:bottom w:val="none" w:sz="0" w:space="0" w:color="auto"/>
        <w:right w:val="none" w:sz="0" w:space="0" w:color="auto"/>
      </w:divBdr>
    </w:div>
    <w:div w:id="816265323">
      <w:bodyDiv w:val="1"/>
      <w:marLeft w:val="0"/>
      <w:marRight w:val="0"/>
      <w:marTop w:val="0"/>
      <w:marBottom w:val="0"/>
      <w:divBdr>
        <w:top w:val="none" w:sz="0" w:space="0" w:color="auto"/>
        <w:left w:val="none" w:sz="0" w:space="0" w:color="auto"/>
        <w:bottom w:val="none" w:sz="0" w:space="0" w:color="auto"/>
        <w:right w:val="none" w:sz="0" w:space="0" w:color="auto"/>
      </w:divBdr>
    </w:div>
    <w:div w:id="838934209">
      <w:bodyDiv w:val="1"/>
      <w:marLeft w:val="0"/>
      <w:marRight w:val="0"/>
      <w:marTop w:val="0"/>
      <w:marBottom w:val="0"/>
      <w:divBdr>
        <w:top w:val="none" w:sz="0" w:space="0" w:color="auto"/>
        <w:left w:val="none" w:sz="0" w:space="0" w:color="auto"/>
        <w:bottom w:val="none" w:sz="0" w:space="0" w:color="auto"/>
        <w:right w:val="none" w:sz="0" w:space="0" w:color="auto"/>
      </w:divBdr>
    </w:div>
    <w:div w:id="859733771">
      <w:bodyDiv w:val="1"/>
      <w:marLeft w:val="0"/>
      <w:marRight w:val="0"/>
      <w:marTop w:val="0"/>
      <w:marBottom w:val="0"/>
      <w:divBdr>
        <w:top w:val="none" w:sz="0" w:space="0" w:color="auto"/>
        <w:left w:val="none" w:sz="0" w:space="0" w:color="auto"/>
        <w:bottom w:val="none" w:sz="0" w:space="0" w:color="auto"/>
        <w:right w:val="none" w:sz="0" w:space="0" w:color="auto"/>
      </w:divBdr>
    </w:div>
    <w:div w:id="918488863">
      <w:bodyDiv w:val="1"/>
      <w:marLeft w:val="0"/>
      <w:marRight w:val="0"/>
      <w:marTop w:val="0"/>
      <w:marBottom w:val="0"/>
      <w:divBdr>
        <w:top w:val="none" w:sz="0" w:space="0" w:color="auto"/>
        <w:left w:val="none" w:sz="0" w:space="0" w:color="auto"/>
        <w:bottom w:val="none" w:sz="0" w:space="0" w:color="auto"/>
        <w:right w:val="none" w:sz="0" w:space="0" w:color="auto"/>
      </w:divBdr>
    </w:div>
    <w:div w:id="923874626">
      <w:bodyDiv w:val="1"/>
      <w:marLeft w:val="0"/>
      <w:marRight w:val="0"/>
      <w:marTop w:val="0"/>
      <w:marBottom w:val="0"/>
      <w:divBdr>
        <w:top w:val="none" w:sz="0" w:space="0" w:color="auto"/>
        <w:left w:val="none" w:sz="0" w:space="0" w:color="auto"/>
        <w:bottom w:val="none" w:sz="0" w:space="0" w:color="auto"/>
        <w:right w:val="none" w:sz="0" w:space="0" w:color="auto"/>
      </w:divBdr>
    </w:div>
    <w:div w:id="936132658">
      <w:bodyDiv w:val="1"/>
      <w:marLeft w:val="0"/>
      <w:marRight w:val="0"/>
      <w:marTop w:val="0"/>
      <w:marBottom w:val="0"/>
      <w:divBdr>
        <w:top w:val="none" w:sz="0" w:space="0" w:color="auto"/>
        <w:left w:val="none" w:sz="0" w:space="0" w:color="auto"/>
        <w:bottom w:val="none" w:sz="0" w:space="0" w:color="auto"/>
        <w:right w:val="none" w:sz="0" w:space="0" w:color="auto"/>
      </w:divBdr>
    </w:div>
    <w:div w:id="950473135">
      <w:bodyDiv w:val="1"/>
      <w:marLeft w:val="0"/>
      <w:marRight w:val="0"/>
      <w:marTop w:val="0"/>
      <w:marBottom w:val="0"/>
      <w:divBdr>
        <w:top w:val="none" w:sz="0" w:space="0" w:color="auto"/>
        <w:left w:val="none" w:sz="0" w:space="0" w:color="auto"/>
        <w:bottom w:val="none" w:sz="0" w:space="0" w:color="auto"/>
        <w:right w:val="none" w:sz="0" w:space="0" w:color="auto"/>
      </w:divBdr>
    </w:div>
    <w:div w:id="981159750">
      <w:bodyDiv w:val="1"/>
      <w:marLeft w:val="0"/>
      <w:marRight w:val="0"/>
      <w:marTop w:val="0"/>
      <w:marBottom w:val="0"/>
      <w:divBdr>
        <w:top w:val="none" w:sz="0" w:space="0" w:color="auto"/>
        <w:left w:val="none" w:sz="0" w:space="0" w:color="auto"/>
        <w:bottom w:val="none" w:sz="0" w:space="0" w:color="auto"/>
        <w:right w:val="none" w:sz="0" w:space="0" w:color="auto"/>
      </w:divBdr>
    </w:div>
    <w:div w:id="991563212">
      <w:bodyDiv w:val="1"/>
      <w:marLeft w:val="0"/>
      <w:marRight w:val="0"/>
      <w:marTop w:val="0"/>
      <w:marBottom w:val="0"/>
      <w:divBdr>
        <w:top w:val="none" w:sz="0" w:space="0" w:color="auto"/>
        <w:left w:val="none" w:sz="0" w:space="0" w:color="auto"/>
        <w:bottom w:val="none" w:sz="0" w:space="0" w:color="auto"/>
        <w:right w:val="none" w:sz="0" w:space="0" w:color="auto"/>
      </w:divBdr>
    </w:div>
    <w:div w:id="1017581439">
      <w:bodyDiv w:val="1"/>
      <w:marLeft w:val="0"/>
      <w:marRight w:val="0"/>
      <w:marTop w:val="0"/>
      <w:marBottom w:val="0"/>
      <w:divBdr>
        <w:top w:val="none" w:sz="0" w:space="0" w:color="auto"/>
        <w:left w:val="none" w:sz="0" w:space="0" w:color="auto"/>
        <w:bottom w:val="none" w:sz="0" w:space="0" w:color="auto"/>
        <w:right w:val="none" w:sz="0" w:space="0" w:color="auto"/>
      </w:divBdr>
    </w:div>
    <w:div w:id="1073310288">
      <w:bodyDiv w:val="1"/>
      <w:marLeft w:val="0"/>
      <w:marRight w:val="0"/>
      <w:marTop w:val="0"/>
      <w:marBottom w:val="0"/>
      <w:divBdr>
        <w:top w:val="none" w:sz="0" w:space="0" w:color="auto"/>
        <w:left w:val="none" w:sz="0" w:space="0" w:color="auto"/>
        <w:bottom w:val="none" w:sz="0" w:space="0" w:color="auto"/>
        <w:right w:val="none" w:sz="0" w:space="0" w:color="auto"/>
      </w:divBdr>
    </w:div>
    <w:div w:id="1082752801">
      <w:bodyDiv w:val="1"/>
      <w:marLeft w:val="0"/>
      <w:marRight w:val="0"/>
      <w:marTop w:val="0"/>
      <w:marBottom w:val="0"/>
      <w:divBdr>
        <w:top w:val="none" w:sz="0" w:space="0" w:color="auto"/>
        <w:left w:val="none" w:sz="0" w:space="0" w:color="auto"/>
        <w:bottom w:val="none" w:sz="0" w:space="0" w:color="auto"/>
        <w:right w:val="none" w:sz="0" w:space="0" w:color="auto"/>
      </w:divBdr>
    </w:div>
    <w:div w:id="1165364123">
      <w:bodyDiv w:val="1"/>
      <w:marLeft w:val="0"/>
      <w:marRight w:val="0"/>
      <w:marTop w:val="0"/>
      <w:marBottom w:val="0"/>
      <w:divBdr>
        <w:top w:val="none" w:sz="0" w:space="0" w:color="auto"/>
        <w:left w:val="none" w:sz="0" w:space="0" w:color="auto"/>
        <w:bottom w:val="none" w:sz="0" w:space="0" w:color="auto"/>
        <w:right w:val="none" w:sz="0" w:space="0" w:color="auto"/>
      </w:divBdr>
    </w:div>
    <w:div w:id="1217165001">
      <w:bodyDiv w:val="1"/>
      <w:marLeft w:val="0"/>
      <w:marRight w:val="0"/>
      <w:marTop w:val="0"/>
      <w:marBottom w:val="0"/>
      <w:divBdr>
        <w:top w:val="none" w:sz="0" w:space="0" w:color="auto"/>
        <w:left w:val="none" w:sz="0" w:space="0" w:color="auto"/>
        <w:bottom w:val="none" w:sz="0" w:space="0" w:color="auto"/>
        <w:right w:val="none" w:sz="0" w:space="0" w:color="auto"/>
      </w:divBdr>
      <w:divsChild>
        <w:div w:id="53627938">
          <w:marLeft w:val="0"/>
          <w:marRight w:val="0"/>
          <w:marTop w:val="0"/>
          <w:marBottom w:val="0"/>
          <w:divBdr>
            <w:top w:val="none" w:sz="0" w:space="0" w:color="auto"/>
            <w:left w:val="none" w:sz="0" w:space="0" w:color="auto"/>
            <w:bottom w:val="none" w:sz="0" w:space="0" w:color="auto"/>
            <w:right w:val="none" w:sz="0" w:space="0" w:color="auto"/>
          </w:divBdr>
          <w:divsChild>
            <w:div w:id="100423119">
              <w:marLeft w:val="0"/>
              <w:marRight w:val="0"/>
              <w:marTop w:val="0"/>
              <w:marBottom w:val="0"/>
              <w:divBdr>
                <w:top w:val="none" w:sz="0" w:space="0" w:color="auto"/>
                <w:left w:val="none" w:sz="0" w:space="0" w:color="auto"/>
                <w:bottom w:val="none" w:sz="0" w:space="0" w:color="auto"/>
                <w:right w:val="none" w:sz="0" w:space="0" w:color="auto"/>
              </w:divBdr>
            </w:div>
            <w:div w:id="347829579">
              <w:marLeft w:val="0"/>
              <w:marRight w:val="0"/>
              <w:marTop w:val="0"/>
              <w:marBottom w:val="0"/>
              <w:divBdr>
                <w:top w:val="none" w:sz="0" w:space="0" w:color="auto"/>
                <w:left w:val="none" w:sz="0" w:space="0" w:color="auto"/>
                <w:bottom w:val="none" w:sz="0" w:space="0" w:color="auto"/>
                <w:right w:val="none" w:sz="0" w:space="0" w:color="auto"/>
              </w:divBdr>
            </w:div>
            <w:div w:id="2038964654">
              <w:marLeft w:val="0"/>
              <w:marRight w:val="0"/>
              <w:marTop w:val="0"/>
              <w:marBottom w:val="0"/>
              <w:divBdr>
                <w:top w:val="none" w:sz="0" w:space="0" w:color="auto"/>
                <w:left w:val="none" w:sz="0" w:space="0" w:color="auto"/>
                <w:bottom w:val="none" w:sz="0" w:space="0" w:color="auto"/>
                <w:right w:val="none" w:sz="0" w:space="0" w:color="auto"/>
              </w:divBdr>
            </w:div>
            <w:div w:id="584412441">
              <w:marLeft w:val="0"/>
              <w:marRight w:val="0"/>
              <w:marTop w:val="0"/>
              <w:marBottom w:val="0"/>
              <w:divBdr>
                <w:top w:val="none" w:sz="0" w:space="0" w:color="auto"/>
                <w:left w:val="none" w:sz="0" w:space="0" w:color="auto"/>
                <w:bottom w:val="none" w:sz="0" w:space="0" w:color="auto"/>
                <w:right w:val="none" w:sz="0" w:space="0" w:color="auto"/>
              </w:divBdr>
            </w:div>
            <w:div w:id="1925644692">
              <w:marLeft w:val="0"/>
              <w:marRight w:val="0"/>
              <w:marTop w:val="0"/>
              <w:marBottom w:val="0"/>
              <w:divBdr>
                <w:top w:val="none" w:sz="0" w:space="0" w:color="auto"/>
                <w:left w:val="none" w:sz="0" w:space="0" w:color="auto"/>
                <w:bottom w:val="none" w:sz="0" w:space="0" w:color="auto"/>
                <w:right w:val="none" w:sz="0" w:space="0" w:color="auto"/>
              </w:divBdr>
            </w:div>
            <w:div w:id="491918721">
              <w:marLeft w:val="0"/>
              <w:marRight w:val="0"/>
              <w:marTop w:val="0"/>
              <w:marBottom w:val="0"/>
              <w:divBdr>
                <w:top w:val="none" w:sz="0" w:space="0" w:color="auto"/>
                <w:left w:val="none" w:sz="0" w:space="0" w:color="auto"/>
                <w:bottom w:val="none" w:sz="0" w:space="0" w:color="auto"/>
                <w:right w:val="none" w:sz="0" w:space="0" w:color="auto"/>
              </w:divBdr>
            </w:div>
            <w:div w:id="198903944">
              <w:marLeft w:val="0"/>
              <w:marRight w:val="0"/>
              <w:marTop w:val="0"/>
              <w:marBottom w:val="0"/>
              <w:divBdr>
                <w:top w:val="none" w:sz="0" w:space="0" w:color="auto"/>
                <w:left w:val="none" w:sz="0" w:space="0" w:color="auto"/>
                <w:bottom w:val="none" w:sz="0" w:space="0" w:color="auto"/>
                <w:right w:val="none" w:sz="0" w:space="0" w:color="auto"/>
              </w:divBdr>
            </w:div>
            <w:div w:id="1388072420">
              <w:marLeft w:val="0"/>
              <w:marRight w:val="0"/>
              <w:marTop w:val="0"/>
              <w:marBottom w:val="0"/>
              <w:divBdr>
                <w:top w:val="none" w:sz="0" w:space="0" w:color="auto"/>
                <w:left w:val="none" w:sz="0" w:space="0" w:color="auto"/>
                <w:bottom w:val="none" w:sz="0" w:space="0" w:color="auto"/>
                <w:right w:val="none" w:sz="0" w:space="0" w:color="auto"/>
              </w:divBdr>
            </w:div>
            <w:div w:id="1082067599">
              <w:marLeft w:val="0"/>
              <w:marRight w:val="0"/>
              <w:marTop w:val="0"/>
              <w:marBottom w:val="0"/>
              <w:divBdr>
                <w:top w:val="none" w:sz="0" w:space="0" w:color="auto"/>
                <w:left w:val="none" w:sz="0" w:space="0" w:color="auto"/>
                <w:bottom w:val="none" w:sz="0" w:space="0" w:color="auto"/>
                <w:right w:val="none" w:sz="0" w:space="0" w:color="auto"/>
              </w:divBdr>
            </w:div>
            <w:div w:id="257754248">
              <w:marLeft w:val="0"/>
              <w:marRight w:val="0"/>
              <w:marTop w:val="0"/>
              <w:marBottom w:val="0"/>
              <w:divBdr>
                <w:top w:val="none" w:sz="0" w:space="0" w:color="auto"/>
                <w:left w:val="none" w:sz="0" w:space="0" w:color="auto"/>
                <w:bottom w:val="none" w:sz="0" w:space="0" w:color="auto"/>
                <w:right w:val="none" w:sz="0" w:space="0" w:color="auto"/>
              </w:divBdr>
            </w:div>
            <w:div w:id="1551072664">
              <w:marLeft w:val="0"/>
              <w:marRight w:val="0"/>
              <w:marTop w:val="0"/>
              <w:marBottom w:val="0"/>
              <w:divBdr>
                <w:top w:val="none" w:sz="0" w:space="0" w:color="auto"/>
                <w:left w:val="none" w:sz="0" w:space="0" w:color="auto"/>
                <w:bottom w:val="none" w:sz="0" w:space="0" w:color="auto"/>
                <w:right w:val="none" w:sz="0" w:space="0" w:color="auto"/>
              </w:divBdr>
            </w:div>
            <w:div w:id="1273704821">
              <w:marLeft w:val="0"/>
              <w:marRight w:val="0"/>
              <w:marTop w:val="0"/>
              <w:marBottom w:val="0"/>
              <w:divBdr>
                <w:top w:val="none" w:sz="0" w:space="0" w:color="auto"/>
                <w:left w:val="none" w:sz="0" w:space="0" w:color="auto"/>
                <w:bottom w:val="none" w:sz="0" w:space="0" w:color="auto"/>
                <w:right w:val="none" w:sz="0" w:space="0" w:color="auto"/>
              </w:divBdr>
            </w:div>
            <w:div w:id="1828208620">
              <w:marLeft w:val="0"/>
              <w:marRight w:val="0"/>
              <w:marTop w:val="0"/>
              <w:marBottom w:val="0"/>
              <w:divBdr>
                <w:top w:val="none" w:sz="0" w:space="0" w:color="auto"/>
                <w:left w:val="none" w:sz="0" w:space="0" w:color="auto"/>
                <w:bottom w:val="none" w:sz="0" w:space="0" w:color="auto"/>
                <w:right w:val="none" w:sz="0" w:space="0" w:color="auto"/>
              </w:divBdr>
            </w:div>
            <w:div w:id="1299919888">
              <w:marLeft w:val="0"/>
              <w:marRight w:val="0"/>
              <w:marTop w:val="0"/>
              <w:marBottom w:val="0"/>
              <w:divBdr>
                <w:top w:val="none" w:sz="0" w:space="0" w:color="auto"/>
                <w:left w:val="none" w:sz="0" w:space="0" w:color="auto"/>
                <w:bottom w:val="none" w:sz="0" w:space="0" w:color="auto"/>
                <w:right w:val="none" w:sz="0" w:space="0" w:color="auto"/>
              </w:divBdr>
            </w:div>
            <w:div w:id="1684670169">
              <w:marLeft w:val="0"/>
              <w:marRight w:val="0"/>
              <w:marTop w:val="0"/>
              <w:marBottom w:val="0"/>
              <w:divBdr>
                <w:top w:val="none" w:sz="0" w:space="0" w:color="auto"/>
                <w:left w:val="none" w:sz="0" w:space="0" w:color="auto"/>
                <w:bottom w:val="none" w:sz="0" w:space="0" w:color="auto"/>
                <w:right w:val="none" w:sz="0" w:space="0" w:color="auto"/>
              </w:divBdr>
            </w:div>
            <w:div w:id="955793330">
              <w:marLeft w:val="0"/>
              <w:marRight w:val="0"/>
              <w:marTop w:val="0"/>
              <w:marBottom w:val="0"/>
              <w:divBdr>
                <w:top w:val="none" w:sz="0" w:space="0" w:color="auto"/>
                <w:left w:val="none" w:sz="0" w:space="0" w:color="auto"/>
                <w:bottom w:val="none" w:sz="0" w:space="0" w:color="auto"/>
                <w:right w:val="none" w:sz="0" w:space="0" w:color="auto"/>
              </w:divBdr>
            </w:div>
            <w:div w:id="418840903">
              <w:marLeft w:val="0"/>
              <w:marRight w:val="0"/>
              <w:marTop w:val="0"/>
              <w:marBottom w:val="0"/>
              <w:divBdr>
                <w:top w:val="none" w:sz="0" w:space="0" w:color="auto"/>
                <w:left w:val="none" w:sz="0" w:space="0" w:color="auto"/>
                <w:bottom w:val="none" w:sz="0" w:space="0" w:color="auto"/>
                <w:right w:val="none" w:sz="0" w:space="0" w:color="auto"/>
              </w:divBdr>
            </w:div>
            <w:div w:id="385836752">
              <w:marLeft w:val="0"/>
              <w:marRight w:val="0"/>
              <w:marTop w:val="0"/>
              <w:marBottom w:val="0"/>
              <w:divBdr>
                <w:top w:val="none" w:sz="0" w:space="0" w:color="auto"/>
                <w:left w:val="none" w:sz="0" w:space="0" w:color="auto"/>
                <w:bottom w:val="none" w:sz="0" w:space="0" w:color="auto"/>
                <w:right w:val="none" w:sz="0" w:space="0" w:color="auto"/>
              </w:divBdr>
            </w:div>
            <w:div w:id="1762293792">
              <w:marLeft w:val="0"/>
              <w:marRight w:val="0"/>
              <w:marTop w:val="0"/>
              <w:marBottom w:val="0"/>
              <w:divBdr>
                <w:top w:val="none" w:sz="0" w:space="0" w:color="auto"/>
                <w:left w:val="none" w:sz="0" w:space="0" w:color="auto"/>
                <w:bottom w:val="none" w:sz="0" w:space="0" w:color="auto"/>
                <w:right w:val="none" w:sz="0" w:space="0" w:color="auto"/>
              </w:divBdr>
            </w:div>
            <w:div w:id="561216215">
              <w:marLeft w:val="0"/>
              <w:marRight w:val="0"/>
              <w:marTop w:val="0"/>
              <w:marBottom w:val="0"/>
              <w:divBdr>
                <w:top w:val="none" w:sz="0" w:space="0" w:color="auto"/>
                <w:left w:val="none" w:sz="0" w:space="0" w:color="auto"/>
                <w:bottom w:val="none" w:sz="0" w:space="0" w:color="auto"/>
                <w:right w:val="none" w:sz="0" w:space="0" w:color="auto"/>
              </w:divBdr>
            </w:div>
            <w:div w:id="654065758">
              <w:marLeft w:val="0"/>
              <w:marRight w:val="0"/>
              <w:marTop w:val="0"/>
              <w:marBottom w:val="0"/>
              <w:divBdr>
                <w:top w:val="none" w:sz="0" w:space="0" w:color="auto"/>
                <w:left w:val="none" w:sz="0" w:space="0" w:color="auto"/>
                <w:bottom w:val="none" w:sz="0" w:space="0" w:color="auto"/>
                <w:right w:val="none" w:sz="0" w:space="0" w:color="auto"/>
              </w:divBdr>
            </w:div>
            <w:div w:id="1952278213">
              <w:marLeft w:val="0"/>
              <w:marRight w:val="0"/>
              <w:marTop w:val="0"/>
              <w:marBottom w:val="0"/>
              <w:divBdr>
                <w:top w:val="none" w:sz="0" w:space="0" w:color="auto"/>
                <w:left w:val="none" w:sz="0" w:space="0" w:color="auto"/>
                <w:bottom w:val="none" w:sz="0" w:space="0" w:color="auto"/>
                <w:right w:val="none" w:sz="0" w:space="0" w:color="auto"/>
              </w:divBdr>
            </w:div>
            <w:div w:id="727462595">
              <w:marLeft w:val="0"/>
              <w:marRight w:val="0"/>
              <w:marTop w:val="0"/>
              <w:marBottom w:val="0"/>
              <w:divBdr>
                <w:top w:val="none" w:sz="0" w:space="0" w:color="auto"/>
                <w:left w:val="none" w:sz="0" w:space="0" w:color="auto"/>
                <w:bottom w:val="none" w:sz="0" w:space="0" w:color="auto"/>
                <w:right w:val="none" w:sz="0" w:space="0" w:color="auto"/>
              </w:divBdr>
            </w:div>
            <w:div w:id="1767967962">
              <w:marLeft w:val="0"/>
              <w:marRight w:val="0"/>
              <w:marTop w:val="0"/>
              <w:marBottom w:val="0"/>
              <w:divBdr>
                <w:top w:val="none" w:sz="0" w:space="0" w:color="auto"/>
                <w:left w:val="none" w:sz="0" w:space="0" w:color="auto"/>
                <w:bottom w:val="none" w:sz="0" w:space="0" w:color="auto"/>
                <w:right w:val="none" w:sz="0" w:space="0" w:color="auto"/>
              </w:divBdr>
            </w:div>
            <w:div w:id="590355373">
              <w:marLeft w:val="0"/>
              <w:marRight w:val="0"/>
              <w:marTop w:val="0"/>
              <w:marBottom w:val="0"/>
              <w:divBdr>
                <w:top w:val="none" w:sz="0" w:space="0" w:color="auto"/>
                <w:left w:val="none" w:sz="0" w:space="0" w:color="auto"/>
                <w:bottom w:val="none" w:sz="0" w:space="0" w:color="auto"/>
                <w:right w:val="none" w:sz="0" w:space="0" w:color="auto"/>
              </w:divBdr>
            </w:div>
            <w:div w:id="1174606972">
              <w:marLeft w:val="0"/>
              <w:marRight w:val="0"/>
              <w:marTop w:val="0"/>
              <w:marBottom w:val="0"/>
              <w:divBdr>
                <w:top w:val="none" w:sz="0" w:space="0" w:color="auto"/>
                <w:left w:val="none" w:sz="0" w:space="0" w:color="auto"/>
                <w:bottom w:val="none" w:sz="0" w:space="0" w:color="auto"/>
                <w:right w:val="none" w:sz="0" w:space="0" w:color="auto"/>
              </w:divBdr>
            </w:div>
            <w:div w:id="1783913182">
              <w:marLeft w:val="0"/>
              <w:marRight w:val="0"/>
              <w:marTop w:val="0"/>
              <w:marBottom w:val="0"/>
              <w:divBdr>
                <w:top w:val="none" w:sz="0" w:space="0" w:color="auto"/>
                <w:left w:val="none" w:sz="0" w:space="0" w:color="auto"/>
                <w:bottom w:val="none" w:sz="0" w:space="0" w:color="auto"/>
                <w:right w:val="none" w:sz="0" w:space="0" w:color="auto"/>
              </w:divBdr>
            </w:div>
            <w:div w:id="334917287">
              <w:marLeft w:val="0"/>
              <w:marRight w:val="0"/>
              <w:marTop w:val="0"/>
              <w:marBottom w:val="0"/>
              <w:divBdr>
                <w:top w:val="none" w:sz="0" w:space="0" w:color="auto"/>
                <w:left w:val="none" w:sz="0" w:space="0" w:color="auto"/>
                <w:bottom w:val="none" w:sz="0" w:space="0" w:color="auto"/>
                <w:right w:val="none" w:sz="0" w:space="0" w:color="auto"/>
              </w:divBdr>
            </w:div>
            <w:div w:id="9295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0510">
      <w:bodyDiv w:val="1"/>
      <w:marLeft w:val="0"/>
      <w:marRight w:val="0"/>
      <w:marTop w:val="0"/>
      <w:marBottom w:val="0"/>
      <w:divBdr>
        <w:top w:val="none" w:sz="0" w:space="0" w:color="auto"/>
        <w:left w:val="none" w:sz="0" w:space="0" w:color="auto"/>
        <w:bottom w:val="none" w:sz="0" w:space="0" w:color="auto"/>
        <w:right w:val="none" w:sz="0" w:space="0" w:color="auto"/>
      </w:divBdr>
    </w:div>
    <w:div w:id="1316881690">
      <w:bodyDiv w:val="1"/>
      <w:marLeft w:val="0"/>
      <w:marRight w:val="0"/>
      <w:marTop w:val="0"/>
      <w:marBottom w:val="0"/>
      <w:divBdr>
        <w:top w:val="none" w:sz="0" w:space="0" w:color="auto"/>
        <w:left w:val="none" w:sz="0" w:space="0" w:color="auto"/>
        <w:bottom w:val="none" w:sz="0" w:space="0" w:color="auto"/>
        <w:right w:val="none" w:sz="0" w:space="0" w:color="auto"/>
      </w:divBdr>
    </w:div>
    <w:div w:id="1431391356">
      <w:bodyDiv w:val="1"/>
      <w:marLeft w:val="0"/>
      <w:marRight w:val="0"/>
      <w:marTop w:val="0"/>
      <w:marBottom w:val="0"/>
      <w:divBdr>
        <w:top w:val="none" w:sz="0" w:space="0" w:color="auto"/>
        <w:left w:val="none" w:sz="0" w:space="0" w:color="auto"/>
        <w:bottom w:val="none" w:sz="0" w:space="0" w:color="auto"/>
        <w:right w:val="none" w:sz="0" w:space="0" w:color="auto"/>
      </w:divBdr>
    </w:div>
    <w:div w:id="1469856078">
      <w:bodyDiv w:val="1"/>
      <w:marLeft w:val="0"/>
      <w:marRight w:val="0"/>
      <w:marTop w:val="0"/>
      <w:marBottom w:val="0"/>
      <w:divBdr>
        <w:top w:val="none" w:sz="0" w:space="0" w:color="auto"/>
        <w:left w:val="none" w:sz="0" w:space="0" w:color="auto"/>
        <w:bottom w:val="none" w:sz="0" w:space="0" w:color="auto"/>
        <w:right w:val="none" w:sz="0" w:space="0" w:color="auto"/>
      </w:divBdr>
      <w:divsChild>
        <w:div w:id="994991540">
          <w:marLeft w:val="0"/>
          <w:marRight w:val="0"/>
          <w:marTop w:val="0"/>
          <w:marBottom w:val="0"/>
          <w:divBdr>
            <w:top w:val="none" w:sz="0" w:space="0" w:color="auto"/>
            <w:left w:val="none" w:sz="0" w:space="0" w:color="auto"/>
            <w:bottom w:val="none" w:sz="0" w:space="0" w:color="auto"/>
            <w:right w:val="none" w:sz="0" w:space="0" w:color="auto"/>
          </w:divBdr>
        </w:div>
      </w:divsChild>
    </w:div>
    <w:div w:id="1600526430">
      <w:bodyDiv w:val="1"/>
      <w:marLeft w:val="0"/>
      <w:marRight w:val="0"/>
      <w:marTop w:val="0"/>
      <w:marBottom w:val="0"/>
      <w:divBdr>
        <w:top w:val="none" w:sz="0" w:space="0" w:color="auto"/>
        <w:left w:val="none" w:sz="0" w:space="0" w:color="auto"/>
        <w:bottom w:val="none" w:sz="0" w:space="0" w:color="auto"/>
        <w:right w:val="none" w:sz="0" w:space="0" w:color="auto"/>
      </w:divBdr>
    </w:div>
    <w:div w:id="1633249365">
      <w:bodyDiv w:val="1"/>
      <w:marLeft w:val="0"/>
      <w:marRight w:val="0"/>
      <w:marTop w:val="0"/>
      <w:marBottom w:val="0"/>
      <w:divBdr>
        <w:top w:val="none" w:sz="0" w:space="0" w:color="auto"/>
        <w:left w:val="none" w:sz="0" w:space="0" w:color="auto"/>
        <w:bottom w:val="none" w:sz="0" w:space="0" w:color="auto"/>
        <w:right w:val="none" w:sz="0" w:space="0" w:color="auto"/>
      </w:divBdr>
    </w:div>
    <w:div w:id="1640065763">
      <w:bodyDiv w:val="1"/>
      <w:marLeft w:val="0"/>
      <w:marRight w:val="0"/>
      <w:marTop w:val="0"/>
      <w:marBottom w:val="0"/>
      <w:divBdr>
        <w:top w:val="none" w:sz="0" w:space="0" w:color="auto"/>
        <w:left w:val="none" w:sz="0" w:space="0" w:color="auto"/>
        <w:bottom w:val="none" w:sz="0" w:space="0" w:color="auto"/>
        <w:right w:val="none" w:sz="0" w:space="0" w:color="auto"/>
      </w:divBdr>
    </w:div>
    <w:div w:id="1697345243">
      <w:bodyDiv w:val="1"/>
      <w:marLeft w:val="0"/>
      <w:marRight w:val="0"/>
      <w:marTop w:val="0"/>
      <w:marBottom w:val="0"/>
      <w:divBdr>
        <w:top w:val="none" w:sz="0" w:space="0" w:color="auto"/>
        <w:left w:val="none" w:sz="0" w:space="0" w:color="auto"/>
        <w:bottom w:val="none" w:sz="0" w:space="0" w:color="auto"/>
        <w:right w:val="none" w:sz="0" w:space="0" w:color="auto"/>
      </w:divBdr>
    </w:div>
    <w:div w:id="1705331368">
      <w:bodyDiv w:val="1"/>
      <w:marLeft w:val="0"/>
      <w:marRight w:val="0"/>
      <w:marTop w:val="0"/>
      <w:marBottom w:val="0"/>
      <w:divBdr>
        <w:top w:val="none" w:sz="0" w:space="0" w:color="auto"/>
        <w:left w:val="none" w:sz="0" w:space="0" w:color="auto"/>
        <w:bottom w:val="none" w:sz="0" w:space="0" w:color="auto"/>
        <w:right w:val="none" w:sz="0" w:space="0" w:color="auto"/>
      </w:divBdr>
      <w:divsChild>
        <w:div w:id="575894298">
          <w:marLeft w:val="0"/>
          <w:marRight w:val="0"/>
          <w:marTop w:val="0"/>
          <w:marBottom w:val="0"/>
          <w:divBdr>
            <w:top w:val="none" w:sz="0" w:space="0" w:color="auto"/>
            <w:left w:val="none" w:sz="0" w:space="0" w:color="auto"/>
            <w:bottom w:val="none" w:sz="0" w:space="0" w:color="auto"/>
            <w:right w:val="none" w:sz="0" w:space="0" w:color="auto"/>
          </w:divBdr>
          <w:divsChild>
            <w:div w:id="2139689137">
              <w:marLeft w:val="0"/>
              <w:marRight w:val="0"/>
              <w:marTop w:val="0"/>
              <w:marBottom w:val="0"/>
              <w:divBdr>
                <w:top w:val="none" w:sz="0" w:space="0" w:color="auto"/>
                <w:left w:val="none" w:sz="0" w:space="0" w:color="auto"/>
                <w:bottom w:val="none" w:sz="0" w:space="0" w:color="auto"/>
                <w:right w:val="none" w:sz="0" w:space="0" w:color="auto"/>
              </w:divBdr>
            </w:div>
            <w:div w:id="1843810718">
              <w:marLeft w:val="0"/>
              <w:marRight w:val="0"/>
              <w:marTop w:val="0"/>
              <w:marBottom w:val="0"/>
              <w:divBdr>
                <w:top w:val="none" w:sz="0" w:space="0" w:color="auto"/>
                <w:left w:val="none" w:sz="0" w:space="0" w:color="auto"/>
                <w:bottom w:val="none" w:sz="0" w:space="0" w:color="auto"/>
                <w:right w:val="none" w:sz="0" w:space="0" w:color="auto"/>
              </w:divBdr>
            </w:div>
            <w:div w:id="1014186004">
              <w:marLeft w:val="0"/>
              <w:marRight w:val="0"/>
              <w:marTop w:val="0"/>
              <w:marBottom w:val="0"/>
              <w:divBdr>
                <w:top w:val="none" w:sz="0" w:space="0" w:color="auto"/>
                <w:left w:val="none" w:sz="0" w:space="0" w:color="auto"/>
                <w:bottom w:val="none" w:sz="0" w:space="0" w:color="auto"/>
                <w:right w:val="none" w:sz="0" w:space="0" w:color="auto"/>
              </w:divBdr>
            </w:div>
            <w:div w:id="1234197065">
              <w:marLeft w:val="0"/>
              <w:marRight w:val="0"/>
              <w:marTop w:val="0"/>
              <w:marBottom w:val="0"/>
              <w:divBdr>
                <w:top w:val="none" w:sz="0" w:space="0" w:color="auto"/>
                <w:left w:val="none" w:sz="0" w:space="0" w:color="auto"/>
                <w:bottom w:val="none" w:sz="0" w:space="0" w:color="auto"/>
                <w:right w:val="none" w:sz="0" w:space="0" w:color="auto"/>
              </w:divBdr>
            </w:div>
            <w:div w:id="1483811586">
              <w:marLeft w:val="0"/>
              <w:marRight w:val="0"/>
              <w:marTop w:val="0"/>
              <w:marBottom w:val="0"/>
              <w:divBdr>
                <w:top w:val="none" w:sz="0" w:space="0" w:color="auto"/>
                <w:left w:val="none" w:sz="0" w:space="0" w:color="auto"/>
                <w:bottom w:val="none" w:sz="0" w:space="0" w:color="auto"/>
                <w:right w:val="none" w:sz="0" w:space="0" w:color="auto"/>
              </w:divBdr>
            </w:div>
            <w:div w:id="1875460799">
              <w:marLeft w:val="0"/>
              <w:marRight w:val="0"/>
              <w:marTop w:val="0"/>
              <w:marBottom w:val="0"/>
              <w:divBdr>
                <w:top w:val="none" w:sz="0" w:space="0" w:color="auto"/>
                <w:left w:val="none" w:sz="0" w:space="0" w:color="auto"/>
                <w:bottom w:val="none" w:sz="0" w:space="0" w:color="auto"/>
                <w:right w:val="none" w:sz="0" w:space="0" w:color="auto"/>
              </w:divBdr>
            </w:div>
            <w:div w:id="819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656">
      <w:bodyDiv w:val="1"/>
      <w:marLeft w:val="0"/>
      <w:marRight w:val="0"/>
      <w:marTop w:val="0"/>
      <w:marBottom w:val="0"/>
      <w:divBdr>
        <w:top w:val="none" w:sz="0" w:space="0" w:color="auto"/>
        <w:left w:val="none" w:sz="0" w:space="0" w:color="auto"/>
        <w:bottom w:val="none" w:sz="0" w:space="0" w:color="auto"/>
        <w:right w:val="none" w:sz="0" w:space="0" w:color="auto"/>
      </w:divBdr>
    </w:div>
    <w:div w:id="1761754725">
      <w:bodyDiv w:val="1"/>
      <w:marLeft w:val="0"/>
      <w:marRight w:val="0"/>
      <w:marTop w:val="0"/>
      <w:marBottom w:val="0"/>
      <w:divBdr>
        <w:top w:val="none" w:sz="0" w:space="0" w:color="auto"/>
        <w:left w:val="none" w:sz="0" w:space="0" w:color="auto"/>
        <w:bottom w:val="none" w:sz="0" w:space="0" w:color="auto"/>
        <w:right w:val="none" w:sz="0" w:space="0" w:color="auto"/>
      </w:divBdr>
    </w:div>
    <w:div w:id="1789349599">
      <w:bodyDiv w:val="1"/>
      <w:marLeft w:val="0"/>
      <w:marRight w:val="0"/>
      <w:marTop w:val="0"/>
      <w:marBottom w:val="0"/>
      <w:divBdr>
        <w:top w:val="none" w:sz="0" w:space="0" w:color="auto"/>
        <w:left w:val="none" w:sz="0" w:space="0" w:color="auto"/>
        <w:bottom w:val="none" w:sz="0" w:space="0" w:color="auto"/>
        <w:right w:val="none" w:sz="0" w:space="0" w:color="auto"/>
      </w:divBdr>
    </w:div>
    <w:div w:id="1873372423">
      <w:bodyDiv w:val="1"/>
      <w:marLeft w:val="0"/>
      <w:marRight w:val="0"/>
      <w:marTop w:val="0"/>
      <w:marBottom w:val="0"/>
      <w:divBdr>
        <w:top w:val="none" w:sz="0" w:space="0" w:color="auto"/>
        <w:left w:val="none" w:sz="0" w:space="0" w:color="auto"/>
        <w:bottom w:val="none" w:sz="0" w:space="0" w:color="auto"/>
        <w:right w:val="none" w:sz="0" w:space="0" w:color="auto"/>
      </w:divBdr>
    </w:div>
    <w:div w:id="1965034671">
      <w:bodyDiv w:val="1"/>
      <w:marLeft w:val="0"/>
      <w:marRight w:val="0"/>
      <w:marTop w:val="0"/>
      <w:marBottom w:val="0"/>
      <w:divBdr>
        <w:top w:val="none" w:sz="0" w:space="0" w:color="auto"/>
        <w:left w:val="none" w:sz="0" w:space="0" w:color="auto"/>
        <w:bottom w:val="none" w:sz="0" w:space="0" w:color="auto"/>
        <w:right w:val="none" w:sz="0" w:space="0" w:color="auto"/>
      </w:divBdr>
    </w:div>
    <w:div w:id="1979798138">
      <w:bodyDiv w:val="1"/>
      <w:marLeft w:val="0"/>
      <w:marRight w:val="0"/>
      <w:marTop w:val="0"/>
      <w:marBottom w:val="0"/>
      <w:divBdr>
        <w:top w:val="none" w:sz="0" w:space="0" w:color="auto"/>
        <w:left w:val="none" w:sz="0" w:space="0" w:color="auto"/>
        <w:bottom w:val="none" w:sz="0" w:space="0" w:color="auto"/>
        <w:right w:val="none" w:sz="0" w:space="0" w:color="auto"/>
      </w:divBdr>
    </w:div>
    <w:div w:id="2038653376">
      <w:bodyDiv w:val="1"/>
      <w:marLeft w:val="0"/>
      <w:marRight w:val="0"/>
      <w:marTop w:val="0"/>
      <w:marBottom w:val="0"/>
      <w:divBdr>
        <w:top w:val="none" w:sz="0" w:space="0" w:color="auto"/>
        <w:left w:val="none" w:sz="0" w:space="0" w:color="auto"/>
        <w:bottom w:val="none" w:sz="0" w:space="0" w:color="auto"/>
        <w:right w:val="none" w:sz="0" w:space="0" w:color="auto"/>
      </w:divBdr>
    </w:div>
    <w:div w:id="2053964937">
      <w:bodyDiv w:val="1"/>
      <w:marLeft w:val="0"/>
      <w:marRight w:val="0"/>
      <w:marTop w:val="0"/>
      <w:marBottom w:val="0"/>
      <w:divBdr>
        <w:top w:val="none" w:sz="0" w:space="0" w:color="auto"/>
        <w:left w:val="none" w:sz="0" w:space="0" w:color="auto"/>
        <w:bottom w:val="none" w:sz="0" w:space="0" w:color="auto"/>
        <w:right w:val="none" w:sz="0" w:space="0" w:color="auto"/>
      </w:divBdr>
    </w:div>
    <w:div w:id="2097053440">
      <w:bodyDiv w:val="1"/>
      <w:marLeft w:val="0"/>
      <w:marRight w:val="0"/>
      <w:marTop w:val="0"/>
      <w:marBottom w:val="0"/>
      <w:divBdr>
        <w:top w:val="none" w:sz="0" w:space="0" w:color="auto"/>
        <w:left w:val="none" w:sz="0" w:space="0" w:color="auto"/>
        <w:bottom w:val="none" w:sz="0" w:space="0" w:color="auto"/>
        <w:right w:val="none" w:sz="0" w:space="0" w:color="auto"/>
      </w:divBdr>
    </w:div>
    <w:div w:id="2108455996">
      <w:bodyDiv w:val="1"/>
      <w:marLeft w:val="0"/>
      <w:marRight w:val="0"/>
      <w:marTop w:val="0"/>
      <w:marBottom w:val="0"/>
      <w:divBdr>
        <w:top w:val="none" w:sz="0" w:space="0" w:color="auto"/>
        <w:left w:val="none" w:sz="0" w:space="0" w:color="auto"/>
        <w:bottom w:val="none" w:sz="0" w:space="0" w:color="auto"/>
        <w:right w:val="none" w:sz="0" w:space="0" w:color="auto"/>
      </w:divBdr>
    </w:div>
    <w:div w:id="211393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armactive.com.tr/en/anasayfa.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accessdata.fda.gov/scripts/cder/iig/index.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Zha1</b:Tag>
    <b:SourceType>Misc</b:SourceType>
    <b:Guid>{145DEE09-5C24-43CE-9D8E-727080AC4526}</b:Guid>
    <b:Author>
      <b:Author>
        <b:NameList>
          <b:Person>
            <b:Last>al.</b:Last>
            <b:First>Zhang</b:First>
            <b:Middle>C. et</b:Middle>
          </b:Person>
        </b:NameList>
      </b:Author>
    </b:Author>
    <b:Title>The global effect of naturally occuring metabolic cofactor supplementation</b:Title>
    <b:RefOrder>1</b:RefOrder>
  </b:Source>
</b:Sources>
</file>

<file path=customXml/itemProps1.xml><?xml version="1.0" encoding="utf-8"?>
<ds:datastoreItem xmlns:ds="http://schemas.openxmlformats.org/officeDocument/2006/customXml" ds:itemID="{FD518B63-3D34-42BE-871B-91F53E074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3362</Words>
  <Characters>19167</Characters>
  <Application>Microsoft Office Word</Application>
  <DocSecurity>0</DocSecurity>
  <Lines>159</Lines>
  <Paragraphs>44</Paragraphs>
  <ScaleCrop>false</ScaleCrop>
  <HeadingPairs>
    <vt:vector size="8" baseType="variant">
      <vt:variant>
        <vt:lpstr>Title</vt:lpstr>
      </vt:variant>
      <vt:variant>
        <vt:i4>1</vt:i4>
      </vt:variant>
      <vt:variant>
        <vt:lpstr>Konu Başlığı</vt:lpstr>
      </vt:variant>
      <vt:variant>
        <vt:i4>1</vt:i4>
      </vt:variant>
      <vt:variant>
        <vt:lpstr>Rubrik</vt:lpstr>
      </vt:variant>
      <vt:variant>
        <vt:i4>1</vt:i4>
      </vt:variant>
      <vt:variant>
        <vt:lpstr>Otsikko</vt:lpstr>
      </vt:variant>
      <vt:variant>
        <vt:i4>1</vt:i4>
      </vt:variant>
    </vt:vector>
  </HeadingPairs>
  <TitlesOfParts>
    <vt:vector size="4" baseType="lpstr">
      <vt:lpstr/>
      <vt:lpstr/>
      <vt:lpstr/>
      <vt:lpstr/>
    </vt:vector>
  </TitlesOfParts>
  <Company>Chalmers</Company>
  <LinksUpToDate>false</LinksUpToDate>
  <CharactersWithSpaces>22485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 Mardinoglu</dc:creator>
  <cp:lastModifiedBy>ozlem altay</cp:lastModifiedBy>
  <cp:revision>26</cp:revision>
  <cp:lastPrinted>2019-06-20T09:03:00Z</cp:lastPrinted>
  <dcterms:created xsi:type="dcterms:W3CDTF">2019-07-17T12:06:00Z</dcterms:created>
  <dcterms:modified xsi:type="dcterms:W3CDTF">2021-08-04T20:31:00Z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