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EFundGPT API 文档 （2025秋招专用）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快速开始 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使用与OpenAI兼容的API格式，通过调整部分调用参数，即可访问易方达内部统一的大模型接口。需要调整的参数包括：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80"/>
        <w:gridCol w:w="6300"/>
      </w:tblGrid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base_url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https://aigc.efunds.com.cn/v1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api_key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联系带教导师获取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可用模型列表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内部模型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百万输入/输出 token 内部系统计费单价见下表：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LLM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45"/>
        <w:gridCol w:w="4620"/>
        <w:gridCol w:w="1215"/>
      </w:tblGrid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模型名称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模型描述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参数量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EFundGPT-air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￥</w:t>
            </w:r>
            <w:r>
              <w:rPr>
                <w:rFonts w:eastAsia="等线" w:ascii="Arial" w:cs="Arial" w:hAnsi="Arial"/>
                <w:sz w:val="22"/>
              </w:rPr>
              <w:t xml:space="preserve">0.8 </w:t>
            </w:r>
            <w:r>
              <w:rPr>
                <w:rFonts w:eastAsia="等线" w:ascii="Arial" w:cs="Arial" w:hAnsi="Arial"/>
                <w:sz w:val="22"/>
              </w:rPr>
              <w:t>/ ￥</w:t>
            </w:r>
            <w:r>
              <w:rPr>
                <w:rFonts w:eastAsia="等线" w:ascii="Arial" w:cs="Arial" w:hAnsi="Arial"/>
                <w:sz w:val="22"/>
              </w:rPr>
              <w:t>2.4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保证效果底线的前提下，</w:t>
            </w:r>
            <w:r>
              <w:rPr>
                <w:rFonts w:eastAsia="等线" w:ascii="Arial" w:cs="Arial" w:hAnsi="Arial"/>
                <w:b w:val="true"/>
                <w:sz w:val="22"/>
              </w:rPr>
              <w:t>响应最快</w:t>
            </w:r>
            <w:r>
              <w:rPr>
                <w:rFonts w:eastAsia="等线" w:ascii="Arial" w:cs="Arial" w:hAnsi="Arial"/>
                <w:sz w:val="22"/>
              </w:rPr>
              <w:t>的语言模型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14~72B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EFundGPT-pro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￥0.8 / ￥2.4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推理</w:t>
            </w:r>
            <w:r>
              <w:rPr>
                <w:rFonts w:eastAsia="等线" w:ascii="Arial" w:cs="Arial" w:hAnsi="Arial"/>
                <w:b w:val="true"/>
                <w:sz w:val="22"/>
              </w:rPr>
              <w:t>速度与效果平衡的</w:t>
            </w:r>
            <w:r>
              <w:rPr>
                <w:rFonts w:eastAsia="等线" w:ascii="Arial" w:cs="Arial" w:hAnsi="Arial"/>
                <w:sz w:val="22"/>
              </w:rPr>
              <w:t>的语言模型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72B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EFundGPT-max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￥</w:t>
            </w:r>
            <w:r>
              <w:rPr>
                <w:rFonts w:eastAsia="等线" w:ascii="Arial" w:cs="Arial" w:hAnsi="Arial"/>
                <w:sz w:val="22"/>
              </w:rPr>
              <w:t>3</w:t>
            </w:r>
            <w:r>
              <w:rPr>
                <w:rFonts w:eastAsia="等线" w:ascii="Arial" w:cs="Arial" w:hAnsi="Arial"/>
                <w:sz w:val="22"/>
              </w:rPr>
              <w:t xml:space="preserve">/ </w:t>
            </w:r>
            <w:r>
              <w:rPr>
                <w:rFonts w:eastAsia="等线" w:ascii="Arial" w:cs="Arial" w:hAnsi="Arial"/>
                <w:sz w:val="22"/>
              </w:rPr>
              <w:t>￥</w:t>
            </w: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保证性能底线的前提下，</w:t>
            </w:r>
            <w:r>
              <w:rPr>
                <w:rFonts w:eastAsia="等线" w:ascii="Arial" w:cs="Arial" w:hAnsi="Arial"/>
                <w:b w:val="true"/>
                <w:sz w:val="22"/>
              </w:rPr>
              <w:t>效果最佳</w:t>
            </w:r>
            <w:r>
              <w:rPr>
                <w:rFonts w:eastAsia="等线" w:ascii="Arial" w:cs="Arial" w:hAnsi="Arial"/>
                <w:sz w:val="22"/>
              </w:rPr>
              <w:t>的语言模型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72~300B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EFundGPT-ultra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￥</w:t>
            </w:r>
            <w:r>
              <w:rPr>
                <w:rFonts w:eastAsia="等线" w:ascii="Arial" w:cs="Arial" w:hAnsi="Arial"/>
                <w:sz w:val="22"/>
              </w:rPr>
              <w:t xml:space="preserve">4 </w:t>
            </w:r>
            <w:r>
              <w:rPr>
                <w:rFonts w:eastAsia="等线" w:ascii="Arial" w:cs="Arial" w:hAnsi="Arial"/>
                <w:sz w:val="22"/>
              </w:rPr>
              <w:t xml:space="preserve">/ </w:t>
            </w:r>
            <w:r>
              <w:rPr>
                <w:rFonts w:eastAsia="等线" w:ascii="Arial" w:cs="Arial" w:hAnsi="Arial"/>
                <w:sz w:val="22"/>
              </w:rPr>
              <w:t>￥</w:t>
            </w: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资源消耗较大的超大参数量模型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300B+</w:t>
            </w:r>
          </w:p>
        </w:tc>
      </w:tr>
      <w:tr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EFundGPT-thinking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-max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￥</w:t>
            </w:r>
            <w:r>
              <w:rPr>
                <w:rFonts w:eastAsia="等线" w:ascii="Arial" w:cs="Arial" w:hAnsi="Arial"/>
                <w:sz w:val="22"/>
              </w:rPr>
              <w:t>4</w:t>
            </w:r>
            <w:r>
              <w:rPr>
                <w:rFonts w:eastAsia="等线" w:ascii="Arial" w:cs="Arial" w:hAnsi="Arial"/>
                <w:sz w:val="22"/>
              </w:rPr>
              <w:t xml:space="preserve">/ </w:t>
            </w:r>
            <w:r>
              <w:rPr>
                <w:rFonts w:eastAsia="等线" w:ascii="Arial" w:cs="Arial" w:hAnsi="Arial"/>
                <w:sz w:val="22"/>
              </w:rPr>
              <w:t>￥</w:t>
            </w: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强推理模型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32~671B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VLM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10"/>
        <w:gridCol w:w="4725"/>
        <w:gridCol w:w="1245"/>
      </w:tblGrid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模型名称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模型描述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参数量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EFundGPT-vl-air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￥</w:t>
            </w:r>
            <w:r>
              <w:rPr>
                <w:rFonts w:eastAsia="等线" w:ascii="Arial" w:cs="Arial" w:hAnsi="Arial"/>
                <w:sz w:val="22"/>
              </w:rPr>
              <w:t xml:space="preserve">1.6 </w:t>
            </w:r>
            <w:r>
              <w:rPr>
                <w:rFonts w:eastAsia="等线" w:ascii="Arial" w:cs="Arial" w:hAnsi="Arial"/>
                <w:sz w:val="22"/>
              </w:rPr>
              <w:t xml:space="preserve">/ </w:t>
            </w:r>
            <w:r>
              <w:rPr>
                <w:rFonts w:eastAsia="等线" w:ascii="Arial" w:cs="Arial" w:hAnsi="Arial"/>
                <w:sz w:val="22"/>
              </w:rPr>
              <w:t>￥</w:t>
            </w:r>
            <w:r>
              <w:rPr>
                <w:rFonts w:eastAsia="等线" w:ascii="Arial" w:cs="Arial" w:hAnsi="Arial"/>
                <w:sz w:val="22"/>
              </w:rPr>
              <w:t>4.8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保证效果底线的前提下，</w:t>
            </w:r>
            <w:r>
              <w:rPr>
                <w:rFonts w:eastAsia="等线" w:ascii="Arial" w:cs="Arial" w:hAnsi="Arial"/>
                <w:b w:val="true"/>
                <w:sz w:val="22"/>
              </w:rPr>
              <w:t>响应最快</w:t>
            </w:r>
            <w:r>
              <w:rPr>
                <w:rFonts w:eastAsia="等线" w:ascii="Arial" w:cs="Arial" w:hAnsi="Arial"/>
                <w:sz w:val="22"/>
              </w:rPr>
              <w:t>的视觉语言模型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14~72</w:t>
            </w:r>
            <w:r>
              <w:rPr>
                <w:rFonts w:eastAsia="等线" w:ascii="Arial" w:cs="Arial" w:hAnsi="Arial"/>
                <w:sz w:val="22"/>
              </w:rPr>
              <w:t>B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EFundGPT-vl-pro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￥1.6 </w:t>
            </w:r>
            <w:r>
              <w:rPr>
                <w:rFonts w:eastAsia="等线" w:ascii="Arial" w:cs="Arial" w:hAnsi="Arial"/>
                <w:sz w:val="22"/>
              </w:rPr>
              <w:t xml:space="preserve">/ </w:t>
            </w:r>
            <w:r>
              <w:rPr>
                <w:rFonts w:eastAsia="等线" w:ascii="Arial" w:cs="Arial" w:hAnsi="Arial"/>
                <w:sz w:val="22"/>
              </w:rPr>
              <w:t>￥4.8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推理</w:t>
            </w:r>
            <w:r>
              <w:rPr>
                <w:rFonts w:eastAsia="等线" w:ascii="Arial" w:cs="Arial" w:hAnsi="Arial"/>
                <w:b w:val="true"/>
                <w:sz w:val="22"/>
              </w:rPr>
              <w:t>速度与效果平衡的</w:t>
            </w:r>
            <w:r>
              <w:rPr>
                <w:rFonts w:eastAsia="等线" w:ascii="Arial" w:cs="Arial" w:hAnsi="Arial"/>
                <w:sz w:val="22"/>
              </w:rPr>
              <w:t>的语言模型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72B</w:t>
            </w:r>
          </w:p>
        </w:tc>
      </w:tr>
      <w:tr>
        <w:tc>
          <w:tcPr>
            <w:tcW w:w="23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EFundGPT-vl-max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￥1.6 </w:t>
            </w:r>
            <w:r>
              <w:rPr>
                <w:rFonts w:eastAsia="等线" w:ascii="Arial" w:cs="Arial" w:hAnsi="Arial"/>
                <w:sz w:val="22"/>
              </w:rPr>
              <w:t xml:space="preserve">/ </w:t>
            </w:r>
            <w:r>
              <w:rPr>
                <w:rFonts w:eastAsia="等线" w:ascii="Arial" w:cs="Arial" w:hAnsi="Arial"/>
                <w:sz w:val="22"/>
              </w:rPr>
              <w:t>￥4.8</w:t>
            </w:r>
          </w:p>
        </w:tc>
        <w:tc>
          <w:tcPr>
            <w:tcW w:w="4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保证性能底线的前提下，</w:t>
            </w:r>
            <w:r>
              <w:rPr>
                <w:rFonts w:eastAsia="等线" w:ascii="Arial" w:cs="Arial" w:hAnsi="Arial"/>
                <w:b w:val="true"/>
                <w:sz w:val="22"/>
              </w:rPr>
              <w:t>效果最佳</w:t>
            </w:r>
            <w:r>
              <w:rPr>
                <w:rFonts w:eastAsia="等线" w:ascii="Arial" w:cs="Arial" w:hAnsi="Arial"/>
                <w:sz w:val="22"/>
              </w:rPr>
              <w:t>的视觉语言模型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72B+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Embedding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735"/>
        <w:gridCol w:w="1005"/>
        <w:gridCol w:w="855"/>
        <w:gridCol w:w="3675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模型名称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参数量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最大输入长度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输出维度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EFundGPT-emb-qwen3-0.6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b-v2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￥0.14 </w:t>
            </w:r>
            <w:r>
              <w:rPr>
                <w:rFonts w:eastAsia="等线" w:ascii="Arial" w:cs="Arial" w:hAnsi="Arial"/>
                <w:sz w:val="22"/>
              </w:rPr>
              <w:t xml:space="preserve">/ </w:t>
            </w:r>
            <w:r>
              <w:rPr>
                <w:rFonts w:eastAsia="等线" w:ascii="Arial" w:cs="Arial" w:hAnsi="Arial"/>
                <w:sz w:val="22"/>
              </w:rPr>
              <w:t>￥0.14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0.6B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32k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1024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2025年推出的 Qwen3 文本向量化模型，具有更高的MTEB评分（多语言64.34，中文66.33），兼容更长的输入。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Rerank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0"/>
        <w:gridCol w:w="825"/>
        <w:gridCol w:w="1125"/>
        <w:gridCol w:w="4095"/>
      </w:tblGrid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模型名称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参数量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最大输入长度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EFundGPT-reranker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2010"/>
            </w:tblGrid>
            <w:tr>
              <w:tc>
                <w:tcPr>
                  <w:tcW w:w="2010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别名：</w:t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  <w:shd w:fill="EFF0F1"/>
                    </w:rPr>
                    <w:t>bge-reranker</w:t>
                  </w:r>
                </w:p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 xml:space="preserve">￥0.7 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 xml:space="preserve">/ 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￥0.7</w:t>
                  </w:r>
                </w:p>
              </w:tc>
            </w:tr>
          </w:tbl>
          <w:p/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0.6B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8k</w:t>
            </w:r>
          </w:p>
        </w:tc>
        <w:tc>
          <w:tcPr>
            <w:tcW w:w="4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外部模型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百万输入/输出 token 单价见下表：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1845"/>
        <w:gridCol w:w="1095"/>
        <w:gridCol w:w="1470"/>
        <w:gridCol w:w="1320"/>
        <w:gridCol w:w="1440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Azure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智谱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通义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DeepSeek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豆包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VLM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gpt-4o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>￥35 / ￥105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glm-4v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￥50 </w:t>
            </w:r>
            <w:r>
              <w:rPr>
                <w:rFonts w:eastAsia="等线" w:ascii="Arial" w:cs="Arial" w:hAnsi="Arial"/>
                <w:color w:val="d83931"/>
                <w:sz w:val="22"/>
              </w:rPr>
              <w:t>/ ￥50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Doubao-Seed-1.6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 xml:space="preserve">￥0.8 </w:t>
            </w:r>
            <w:r>
              <w:rPr>
                <w:rFonts w:eastAsia="等线" w:ascii="Arial" w:cs="Arial" w:hAnsi="Arial"/>
                <w:color w:val="2ea121"/>
                <w:sz w:val="22"/>
              </w:rPr>
              <w:t xml:space="preserve">/ </w:t>
            </w:r>
            <w:r>
              <w:rPr>
                <w:rFonts w:eastAsia="等线" w:ascii="Arial" w:cs="Arial" w:hAnsi="Arial"/>
                <w:color w:val="2ea121"/>
                <w:sz w:val="22"/>
              </w:rPr>
              <w:t>￥2.4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256k tokens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支持图片模态，支持思考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LLM-慢思考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o4-mini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￥7.7 / ￥30.8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o3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￥14 / ￥56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o3-mini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 xml:space="preserve">￥8.47 </w:t>
            </w:r>
            <w:r>
              <w:rPr>
                <w:rFonts w:eastAsia="等线" w:ascii="Arial" w:cs="Arial" w:hAnsi="Arial"/>
                <w:color w:val="2ea121"/>
                <w:sz w:val="22"/>
              </w:rPr>
              <w:t xml:space="preserve">/ </w:t>
            </w:r>
            <w:r>
              <w:rPr>
                <w:rFonts w:eastAsia="等线" w:ascii="Arial" w:cs="Arial" w:hAnsi="Arial"/>
                <w:color w:val="2ea121"/>
                <w:sz w:val="22"/>
              </w:rPr>
              <w:t>￥33.88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o1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o1-preview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￥115.5 </w:t>
            </w:r>
            <w:r>
              <w:rPr>
                <w:rFonts w:eastAsia="等线" w:ascii="Arial" w:cs="Arial" w:hAnsi="Arial"/>
                <w:color w:val="d83931"/>
                <w:sz w:val="22"/>
              </w:rPr>
              <w:t xml:space="preserve">/ </w:t>
            </w:r>
            <w:r>
              <w:rPr>
                <w:rFonts w:eastAsia="等线" w:ascii="Arial" w:cs="Arial" w:hAnsi="Arial"/>
                <w:color w:val="d83931"/>
                <w:sz w:val="22"/>
              </w:rPr>
              <w:t>￥462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o1-mini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￥8.47 </w:t>
            </w:r>
            <w:r>
              <w:rPr>
                <w:rFonts w:eastAsia="等线" w:ascii="Arial" w:cs="Arial" w:hAnsi="Arial"/>
                <w:sz w:val="22"/>
              </w:rPr>
              <w:t xml:space="preserve">/ </w:t>
            </w:r>
            <w:r>
              <w:rPr>
                <w:rFonts w:eastAsia="等线" w:ascii="Arial" w:cs="Arial" w:hAnsi="Arial"/>
                <w:sz w:val="22"/>
              </w:rPr>
              <w:t>￥33.88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deepseek-r1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deepseek-reasoner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￥4 / ￥16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LLM-长上下文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glm-4-long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 xml:space="preserve">￥1 </w:t>
            </w:r>
            <w:r>
              <w:rPr>
                <w:rFonts w:eastAsia="等线" w:ascii="Arial" w:cs="Arial" w:hAnsi="Arial"/>
                <w:color w:val="2ea121"/>
                <w:sz w:val="22"/>
              </w:rPr>
              <w:t xml:space="preserve">/ </w:t>
            </w:r>
            <w:r>
              <w:rPr>
                <w:rFonts w:eastAsia="等线" w:ascii="Arial" w:cs="Arial" w:hAnsi="Arial"/>
                <w:color w:val="2ea121"/>
                <w:sz w:val="22"/>
              </w:rPr>
              <w:t>￥1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1M tokens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GLM全系列支持128k输入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qwen-long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￥0.5 / ￥2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10M tokens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LLM-主力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gpt-5.1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gpt-5.1-chat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￥8.75 / ￥70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gpt-5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gpt-5-chat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￥8.75 / ￥70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gpt-5-mini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￥1.75 / ￥14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gpt-5-nano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￥0.35 / ￥2.8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gpt-4.1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￥14 / ￥56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gpt-4.1-mini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￥2.8 / ￥11.2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gpt-4.1-nano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￥0.7 / ￥2.8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glm-4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￥100 </w:t>
            </w:r>
            <w:r>
              <w:rPr>
                <w:rFonts w:eastAsia="等线" w:ascii="Arial" w:cs="Arial" w:hAnsi="Arial"/>
                <w:color w:val="d83931"/>
                <w:sz w:val="22"/>
              </w:rPr>
              <w:t>/ ￥100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qwen-max-latest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d83931"/>
                <w:sz w:val="22"/>
              </w:rPr>
              <w:t xml:space="preserve">￥40 </w:t>
            </w:r>
            <w:r>
              <w:rPr>
                <w:rFonts w:eastAsia="等线" w:ascii="Arial" w:cs="Arial" w:hAnsi="Arial"/>
                <w:color w:val="d83931"/>
                <w:sz w:val="22"/>
              </w:rPr>
              <w:t>/ ￥120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deepseek-v3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￥4 / ￥12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LLM-速度快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glm-4-air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￥1</w:t>
            </w:r>
            <w:r>
              <w:rPr>
                <w:rFonts w:eastAsia="等线" w:ascii="Arial" w:cs="Arial" w:hAnsi="Arial"/>
                <w:color w:val="2ea121"/>
                <w:sz w:val="22"/>
              </w:rPr>
              <w:t>/ ￥1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qwen-plus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￥4 / ￥12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glm-4-flash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2ea121"/>
                <w:sz w:val="22"/>
              </w:rPr>
              <w:t>￥0 / ￥0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qwen-turbo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￥2 / ￥6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Embedding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text-embedding-ada-002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￥0.7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text-embedding-v1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￥0.7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Doubao-embedding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￥0.5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模型名称下面是输入 / 输出百万 Tokens 单价，价格来源于官方文档（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Azure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 xml:space="preserve"> |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智谱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 xml:space="preserve"> | </w:t>
            </w: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通义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 xml:space="preserve"> | 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DeepSeek</w:t>
              </w:r>
            </w:hyperlink>
            <w:r>
              <w:rPr>
                <w:rFonts w:eastAsia="等线" w:ascii="Arial" w:cs="Arial" w:hAnsi="Arial"/>
                <w:color w:val="646a73"/>
                <w:sz w:val="22"/>
              </w:rPr>
              <w:t xml:space="preserve">），Azure单价按汇率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$1=￥7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近似计算。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Curl 请求示例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注意：Efunds-User-Name 请填写实际调用者的用户名（邮箱前缀）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LLM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请将下面高亮的 header value 替换为实际值，不能为中文</w:t>
              <w:br/>
              <w:t>curl {base_url}/chat/completions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-H 'Authorization: Bearer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{api_key}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-H 'Efunds-User-Name: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SX-{用户名}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-H 'Efunds-Acc-Token: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SX-{用户名}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-H 'Efunds-Source: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2025-SX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  <w:t xml:space="preserve">    -H 'Content-Type: application/json' \</w:t>
              <w:br/>
              <w:t xml:space="preserve">    -d '{</w:t>
              <w:br/>
              <w:t xml:space="preserve">          "model": "EFundGPT-air",</w:t>
              <w:br/>
              <w:t xml:space="preserve">          "messages": [</w:t>
              <w:br/>
              <w:t xml:space="preserve">            {"role": "system", "content": "You are a helpful assistant."},</w:t>
              <w:br/>
              <w:t xml:space="preserve">            {"role": "user", "content": "你好"}</w:t>
              <w:br/>
              <w:t xml:space="preserve">          ],</w:t>
              <w:br/>
              <w:t xml:space="preserve">          "temperature": 1.0,</w:t>
              <w:br/>
              <w:t xml:space="preserve">          "stream": false</w:t>
              <w:br/>
              <w:t xml:space="preserve">        }'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"716",</w:t>
              <w:br/>
              <w:t xml:space="preserve">  "object": "chat.completion",</w:t>
              <w:br/>
              <w:t xml:space="preserve">  "created": 1721006905,</w:t>
              <w:br/>
              <w:t xml:space="preserve">  "model": "EFundGPT-air",</w:t>
              <w:br/>
              <w:t xml:space="preserve">  "choices": [</w:t>
              <w:br/>
              <w:t xml:space="preserve">    {</w:t>
              <w:br/>
              <w:t xml:space="preserve">      "index": 0,</w:t>
              <w:br/>
              <w:t xml:space="preserve">      "message": {</w:t>
              <w:br/>
              <w:t xml:space="preserve">        "role": "assistant",</w:t>
              <w:br/>
              <w:t xml:space="preserve">        "content": "你好！很高兴为你提供帮助。"</w:t>
              <w:br/>
              <w:t xml:space="preserve">      },</w:t>
              <w:br/>
              <w:t xml:space="preserve">      "logprobs": null,</w:t>
              <w:br/>
              <w:t xml:space="preserve">      "finish_reason": "stop"</w:t>
              <w:br/>
              <w:t xml:space="preserve">    }</w:t>
              <w:br/>
              <w:t xml:space="preserve">  ],</w:t>
              <w:br/>
              <w:t xml:space="preserve">  "usage": {</w:t>
              <w:br/>
              <w:t xml:space="preserve">    "prompt_tokens": 20,</w:t>
              <w:br/>
              <w:t xml:space="preserve">    "total_tokens": 27,</w:t>
              <w:br/>
              <w:t xml:space="preserve">    "completion_tokens": 7</w:t>
              <w:br/>
              <w:t xml:space="preserve">  }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VLM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请将下面高亮的 header value 替换为实际值，不能为中文</w:t>
              <w:br/>
              <w:t>curl {base_url}/chat/completions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-H 'Authorization: Bearer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{api_key}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-H 'Efunds-User-Name: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SX-{用户名}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-H 'Efunds-Acc-Token: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SX-{用户名}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-H 'Efunds-Source: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2025-SX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  <w:t xml:space="preserve">    -H 'Content-Type: application/json' \</w:t>
              <w:br/>
              <w:t xml:space="preserve">    -d '{</w:t>
              <w:br/>
              <w:t xml:space="preserve">          "model": "EFundGPT-vl-air",</w:t>
              <w:br/>
              <w:t xml:space="preserve">          "messages": [</w:t>
              <w:br/>
              <w:t xml:space="preserve">            {"role": "system", "content": "You are a helpful assistant."},</w:t>
              <w:br/>
              <w:t xml:space="preserve">            {"role": "user", "content": [</w:t>
              <w:br/>
              <w:t xml:space="preserve">              {"type": "text", "text": "解释一下图片的内容"},</w:t>
              <w:br/>
              <w:t xml:space="preserve">              {"type": "image_url", "image_url": {"url": "data:image/png;base64,iVBORw0KGgoAAAANSUhEUgAAACAAAAAgCAMAAABEpIrGAAAC9FBMVEX///54wPV4wfm7xrSTgXaktqyZgnTL0bq3xLS2wrPd2b3Z2bzDzLiywLOXhnmBbWnW17vAybequrC1oIiplYKiinh6Z2fe27/T1LvP07uuvbOnuK6msqS8sJm5q5WupZK3o4uunoqwm4G1mICgjX6kjXuLdmxuXF75+fbz8+9zqdK8yLbGxKuruaucsamhs6i3p429qYysm4ekk3+okn+LgXqUfnSMenN/aWZzZmZ4YmNxYF9jVVv7/Prs8e3t6+XHzrqtvLCesqnGvaXIuJzi45nJzpmfppikpZbAxZPArpOlo5CxoYynnIq7o4majIexnYWhlIW1nYSZkICqkH6lj36Zhn2FfHeGbneWgXOTe2+JeG+BdW+AcWxZT1uqPkV1teLi5d/i3955stWZu9TG0s7BzsdvmcCxv7d1lrPDxLK/urLPyKqYrqeerqOzuaGYq6G9tKDc4J+zsp6prp7Ct5yurJmpspasqpaZnpSinY+NdI+Sl4yhmIuyoIqanImblIeja4eRh4SXYYStl4GShHqri3mdiHiGeXWegXF3a2+Ec21+a2q/h1aBP1F1u+7O3uzm6OdpreJ3teDX3trFvtfgy9aNutaPudLX1M9vo82QssjQ1cd/qMZok8WEpLfXs7XOyLSso7Olj7HTzLC5w6+6rK6/wqy2vqyxt6uTgqrXxqWbe6XJ1KTMvaKopqGkraCziZuDdpjKo5eyn5S1qJKQaZKPfIqFboqvsIjBeIGDeoB/a4Cfnn+qfHyKinuFg3vCjWRqWmDSolylWlmkbVZHP1Hs5unu7Ojn1uR4teCiwNrs6tjM1djq6dbl4cvZ1servcSiksDEx7+OuL+2w76Bmr6Li7zb1bbJorOHkbLYz7DLta25u6a7laZsh6SHlJ/avp7V2Jiej5JddZKxupHTqpHCg5FugZGkro9yfI6Ydo65v424iIu2tomYgoiZmoJub4CIdX2akXm+gHfLm3OHZWOFUlqxbViLPFOVREubOUUCKpGcAAADd0lEQVQ4y2JAAI0paRmsTvpCV1MTbRkwgV1aQa6enhMrCEgLpWqiy6cWlLg76esDJaWlhYQcpaSmoGoXKvCoKpMBSkNkeTN4edOQDJmol1dVUyuvCwSOjlJASU4g4NC2g+vXy82rCfT1zZfR5QVLcgABs7Y2D8wMqVwnmdpWEwPZshVQSSDQ5uHhmQORn5Onp78hPEw0QFhu5dIVS0GSgkDgwM7OngiSB+iEh7v+hgZftsi6AOGthbJZQAWCgjw8DuySkpISGkAF2R7yFWXGfHwibX5+BoqyywWX3wVKA/VLCghwnwOGn2lFQ1WxYm1Im0mIsoicsLNOcRbQcKBuAW5uLnFbhpmV3op8Rj4KysqqoqI+XkEtCrI6OhISEgJgeXFNhsvu3oFsqsLCLGoiwlFGosohcs7FOjk6C5cIcHNxcYmfYVjpIR8a1Nmpws8voqwkrBoW4iPrJbe1sNQlR4CLW1z8PMP6Cl+RGAu1YP6oTr4wPj41FZ8t8nLyBgoKXjncXDduczHIyHgGu31mcY0xU8lMf7F/f315/lNPt71GfoZeq9e5rFsCEEOJTFF40d4Drh/q3ZNTZjOXr11b7rrzpaeKqImhX51RqTNDfkmRm+sjN893OytnXJw/Qys5WetKjfcbFlE1MzYFE0MXhkJZ7/rwGEsxi+7dpxIYGZkYJ03qzzQ9EMvCwhImEmDozJAtH2pmzm9hrW7GosXIBASMjIyzOsS61fnF2oOMFC8wzAxUjWSxsBKzMTdPByoAK9GKCY/tsYrmMzZwsWfQ8A9mYzOL2B7B33MfqBlkSf9c01hLG/UoJWODUltgZAWqskWx8H86xPIqYfr0ubNTMudXqliad7OwKSkZSgBj074huJWlw7x6056PCZMnz/IXqVOUCzXmi1aNVFJSAKcpwJZ1WMeaivX97LN6ILpoWVtQqIrilhbjdjU2tvaFkCTVZKl+SOxX/O+jvUf3Hez13/4+siXApDXaSswfmiaTurq6vv2Ijz94eF9z7+HvO3bwq7FZqKv3RNszwFQ0NUVs/nLk4eqIbW+/Honvs7E+FmdtZZqElDEer2pc3Lhr2r3qmwsWPFO2iYuzsd6diJK3pjZfAirYuKZ58cbNd/Yci7PMQs+cx6emV197vWbb9U3PTy56st6eARPYTjh9a9W8eVopZydoIEQBsVEOCDU1v0kAAAAASUVORK5CYII="}}</w:t>
              <w:br/>
              <w:t xml:space="preserve">            ]}</w:t>
              <w:br/>
              <w:t xml:space="preserve">          ],</w:t>
              <w:br/>
              <w:t xml:space="preserve">          "temperature": 1.0,</w:t>
              <w:br/>
              <w:t xml:space="preserve">          "stream": false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}'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"chatcmpl-3f4cc549010f4ee5a598d58ba883f05a",</w:t>
              <w:br/>
              <w:t xml:space="preserve">  "object": "chat.completion",</w:t>
              <w:br/>
              <w:t xml:space="preserve">  "created": 1759997910,</w:t>
              <w:br/>
              <w:t xml:space="preserve">  "model": "EFundGPT-vl-max",</w:t>
              <w:br/>
              <w:t xml:space="preserve">  "choices": [</w:t>
              <w:br/>
              <w:t xml:space="preserve">    {</w:t>
              <w:br/>
              <w:t xml:space="preserve">      "index": 0,</w:t>
              <w:br/>
              <w:t xml:space="preserve">      "message": {</w:t>
              <w:br/>
              <w:t xml:space="preserve">        "role": "assistant",</w:t>
              <w:br/>
              <w:t xml:space="preserve">        "reasoning_content": null,</w:t>
              <w:br/>
              <w:t xml:space="preserve">        "content": "这张图片展示了一幅风景画。画中有蓝天、白云和树木，给人一种宁静自然的感觉。画的右上角有“MENGER”的字样，可能是艺术家的名字或者画作的标题。",</w:t>
              <w:br/>
              <w:t xml:space="preserve">        "tool_calls": []</w:t>
              <w:br/>
              <w:t xml:space="preserve">      },</w:t>
              <w:br/>
              <w:t xml:space="preserve">      "logprobs": null,</w:t>
              <w:br/>
              <w:t xml:space="preserve">      "finish_reason": "stop",</w:t>
              <w:br/>
              <w:t xml:space="preserve">      "stop_reason": null</w:t>
              <w:br/>
              <w:t xml:space="preserve">    }</w:t>
              <w:br/>
              <w:t xml:space="preserve">  ],</w:t>
              <w:br/>
              <w:t xml:space="preserve">  "usage": {</w:t>
              <w:br/>
              <w:t xml:space="preserve">    "prompt_tokens": 30,</w:t>
              <w:br/>
              <w:t xml:space="preserve">    "total_tokens": 74,</w:t>
              <w:br/>
              <w:t xml:space="preserve">    "completion_tokens": 44,</w:t>
              <w:br/>
              <w:t xml:space="preserve">    "prompt_tokens_details": null</w:t>
              <w:br/>
              <w:t xml:space="preserve">  },</w:t>
              <w:br/>
              <w:t xml:space="preserve">  "prompt_logprobs":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Embedding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请将下面高亮的 header value 替换为实际值，不能为中文</w:t>
              <w:br/>
              <w:t>curl {base_url}/embeddings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-H 'Authorization: Bearer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{api_key}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-H 'Efunds-User-Name: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SX-{用户名}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-H 'Efunds-Acc-Token: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SX-{用户名}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-H 'Efunds-Source: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2025-SX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  <w:t xml:space="preserve">    -H 'Content-Type: application/json' \</w:t>
              <w:br/>
              <w:t xml:space="preserve">    -d '{</w:t>
              <w:br/>
              <w:t xml:space="preserve">          "model": "EFundGPT-emb-qwen3-0.6b",</w:t>
              <w:br/>
              <w:t xml:space="preserve">          "input": [</w:t>
              <w:br/>
              <w:t xml:space="preserve">            "这是一个示例输入文本，用于获取嵌入向量",</w:t>
              <w:br/>
              <w:t xml:space="preserve">            "This is a sample input text for obtaining embedded vectors"</w:t>
              <w:br/>
              <w:t xml:space="preserve">          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}'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"embd-10654ff3f4dfbd811dec8de0d7441203",</w:t>
              <w:br/>
              <w:t xml:space="preserve">  "object": "list",</w:t>
              <w:br/>
              <w:t xml:space="preserve">  "created": 1759999436,</w:t>
              <w:br/>
              <w:t xml:space="preserve">  "model": "qwen3-embedding-0.6b",</w:t>
              <w:br/>
              <w:t xml:space="preserve">  "data": [</w:t>
              <w:br/>
              <w:t xml:space="preserve">    {</w:t>
              <w:br/>
              <w:t xml:space="preserve">      "index": 0,</w:t>
              <w:br/>
              <w:t xml:space="preserve">      "object": "embedding",</w:t>
              <w:br/>
              <w:t xml:space="preserve">      "embedding": [-0.02001953125, ..., 0.0322265625]</w:t>
              <w:br/>
              <w:t xml:space="preserve">    },</w:t>
              <w:br/>
              <w:t xml:space="preserve">    {</w:t>
              <w:br/>
              <w:t xml:space="preserve">      "index": 1,</w:t>
              <w:br/>
              <w:t xml:space="preserve">      "object": "embedding",</w:t>
              <w:br/>
              <w:t xml:space="preserve">      "embedding": [-0.0228271484375, ..., 0.01470947265625]</w:t>
              <w:br/>
              <w:t xml:space="preserve">    }</w:t>
              <w:br/>
              <w:t xml:space="preserve">  ],</w:t>
              <w:br/>
              <w:t xml:space="preserve">  "usage": {</w:t>
              <w:br/>
              <w:t xml:space="preserve">    "prompt_tokens": 24,</w:t>
              <w:br/>
              <w:t xml:space="preserve">    "total_tokens": 24,</w:t>
              <w:br/>
              <w:t xml:space="preserve">    "completion_tokens": 0,</w:t>
              <w:br/>
              <w:t xml:space="preserve">    "prompt_tokens_details": null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Reranker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请将下面高亮的 header value 替换为实际值，不能为中文</w:t>
              <w:br/>
              <w:t>curl {base_url}/rerank\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-H 'Authorization: Bearer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{api_key}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-H 'Efunds-User-Name: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SX-{用户名}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-H 'Efunds-Acc-Token: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SX-{用户名}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-H 'Efunds-Source: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2025-SX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  <w:t xml:space="preserve">    -H 'Content-Type: application/json' \</w:t>
              <w:br/>
              <w:t xml:space="preserve">    -d '{</w:t>
              <w:br/>
              <w:t xml:space="preserve">          "model": "EFundGPT-reranker",</w:t>
              <w:br/>
              <w:t xml:space="preserve">          "query": "示例查询文本",</w:t>
              <w:br/>
              <w:t xml:space="preserve">          "documents": [</w:t>
              <w:br/>
              <w:t xml:space="preserve">            "这是一个文档示例，用于重新排序。",</w:t>
              <w:br/>
              <w:t xml:space="preserve">            "This is a document example for reranking."</w:t>
              <w:br/>
              <w:t xml:space="preserve">          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}'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"id": "rerank-bge-reranker-1113300224",</w:t>
              <w:br/>
              <w:t xml:space="preserve">  "model": "bge-reranker",</w:t>
              <w:br/>
              <w:t xml:space="preserve">  "results": [</w:t>
              <w:br/>
              <w:t xml:space="preserve">    {</w:t>
              <w:br/>
              <w:t xml:space="preserve">      "index": 0,</w:t>
              <w:br/>
              <w:t xml:space="preserve">      "document": {</w:t>
              <w:br/>
              <w:t xml:space="preserve">        "text": "这是一个文档示例，用于重新排序。"</w:t>
              <w:br/>
              <w:t xml:space="preserve">      },</w:t>
              <w:br/>
              <w:t xml:space="preserve">      "relevance_score": 0.05654813492876745</w:t>
              <w:br/>
              <w:t xml:space="preserve">    },</w:t>
              <w:br/>
              <w:t xml:space="preserve">    {</w:t>
              <w:br/>
              <w:t xml:space="preserve">      "index": 1,</w:t>
              <w:br/>
              <w:t xml:space="preserve">      "document": {</w:t>
              <w:br/>
              <w:t xml:space="preserve">        "text": "This is a document example for reranking."</w:t>
              <w:br/>
              <w:t xml:space="preserve">      },</w:t>
              <w:br/>
              <w:t xml:space="preserve">      "relevance_score": 0.022933564232383716</w:t>
              <w:br/>
              <w:t xml:space="preserve">    }</w:t>
              <w:br/>
              <w:t xml:space="preserve">  ],</w:t>
              <w:br/>
              <w:t xml:space="preserve">  "usage": {</w:t>
              <w:br/>
              <w:t xml:space="preserve">    "total_tokens": 32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Jina  Search/Read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-X POST f"{base_url}</w:t>
            </w:r>
            <w:hyperlink r:id="rId8">
              <w:r>
                <w:rPr>
                  <w:rFonts w:eastAsia="Consolas" w:ascii="Consolas" w:cs="Consolas" w:hAnsi="Consolas"/>
                  <w:color w:val="3370ff"/>
                  <w:sz w:val="22"/>
                </w:rPr>
                <w:t>/searches/jina-searcher</w:t>
              </w:r>
            </w:hyperlink>
            <w:r>
              <w:rPr>
                <w:rFonts w:eastAsia="Consolas" w:ascii="Consolas" w:cs="Consolas" w:hAnsi="Consolas"/>
                <w:sz w:val="22"/>
              </w:rPr>
              <w:t>" \</w:t>
              <w:br/>
              <w:t xml:space="preserve">  -H "Content-Type: application/json"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-H 'Authorization: Bearer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{api_key}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-H 'Efunds-User-Name: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SX-{用户名}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-H 'Efunds-Acc-Token: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SX-{用户名}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-H 'Efunds-Source: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2025-SX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  <w:t xml:space="preserve">  -d '{"q": "AI大模型的应用"}'</w:t>
              <w:br/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curl -X POST f"{base_url}</w:t>
            </w:r>
            <w:hyperlink r:id="rId9">
              <w:r>
                <w:rPr>
                  <w:rFonts w:eastAsia="Consolas" w:ascii="Consolas" w:cs="Consolas" w:hAnsi="Consolas"/>
                  <w:color w:val="3370ff"/>
                  <w:sz w:val="22"/>
                </w:rPr>
                <w:t>/searches/jina-reader</w:t>
              </w:r>
            </w:hyperlink>
            <w:r>
              <w:rPr>
                <w:rFonts w:eastAsia="Consolas" w:ascii="Consolas" w:cs="Consolas" w:hAnsi="Consolas"/>
                <w:sz w:val="22"/>
              </w:rPr>
              <w:t>" \</w:t>
              <w:br/>
              <w:t xml:space="preserve">  -H "Content-Type: application/json"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-H 'Authorization: Bearer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{api_key}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-H 'Efunds-User-Name: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SX-{用户名}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-H 'Efunds-Acc-Token: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SX-{用户名}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-H 'Efunds-Source: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2025-SX</w:t>
            </w:r>
            <w:r>
              <w:rPr>
                <w:rFonts w:eastAsia="Consolas" w:ascii="Consolas" w:cs="Consolas" w:hAnsi="Consolas"/>
                <w:sz w:val="22"/>
              </w:rPr>
              <w:t>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-d '{"url": "</w:t>
            </w:r>
            <w:hyperlink r:id="rId10">
              <w:r>
                <w:rPr>
                  <w:rFonts w:eastAsia="Consolas" w:ascii="Consolas" w:cs="Consolas" w:hAnsi="Consolas"/>
                  <w:color w:val="3370ff"/>
                  <w:sz w:val="22"/>
                </w:rPr>
                <w:t>www.baidu.com</w:t>
              </w:r>
            </w:hyperlink>
            <w:r>
              <w:rPr>
                <w:rFonts w:eastAsia="Consolas" w:ascii="Consolas" w:cs="Consolas" w:hAnsi="Consolas"/>
                <w:sz w:val="22"/>
              </w:rPr>
              <w:t>"}'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通过 openai python sdk 调用</w:t>
      </w:r>
      <w:bookmarkEnd w:id="1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注意：Efunds-User-Name 请填写实际调用者的用户名（邮箱前缀）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openai import OpenAI</w:t>
              <w:br/>
              <w:br/>
              <w:br/>
              <w:t>client = OpenAI(</w:t>
              <w:br/>
              <w:t xml:space="preserve">    base_url='https://aigc.efunds.com.cn/v1',</w:t>
              <w:br/>
              <w:t xml:space="preserve">    api_key='******',</w:t>
              <w:br/>
              <w:t>)</w:t>
              <w:br/>
              <w:t>resp = client.chat.completions.create(</w:t>
              <w:br/>
              <w:t xml:space="preserve">    model='EFundGPT-air',</w:t>
              <w:br/>
              <w:t xml:space="preserve">    messages=[</w:t>
              <w:br/>
              <w:t xml:space="preserve">        {"role": "system", "content": "You are a helpful assistant."},</w:t>
              <w:br/>
              <w:t xml:space="preserve">        {"role": "user", "content": "你好"},</w:t>
              <w:br/>
              <w:t xml:space="preserve">    ],</w:t>
              <w:br/>
              <w:t xml:space="preserve">    temperature=1.0,</w:t>
              <w:br/>
              <w:t xml:space="preserve">    stream=False,</w:t>
              <w:br/>
              <w:t xml:space="preserve">    extra_headers={</w:t>
              <w:br/>
              <w:t xml:space="preserve">        # 这些 header value 都必须是英文，不能填写中文</w:t>
              <w:br/>
              <w:t xml:space="preserve">        "Efunds-User-Name": "SX-{用户名}",</w:t>
              <w:br/>
              <w:t xml:space="preserve">        "Efunds-Acc-Token": "SX-{用户名}",</w:t>
              <w:br/>
              <w:t xml:space="preserve">        "Efunds-Source": "2025-SX",</w:t>
              <w:br/>
              <w:t xml:space="preserve">    },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print(resp.choices[0].message.content)  # 你好！有什么我能帮助你的吗？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://www.baidu.com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zure.microsoft.com/en-us/pricing/details/cognitive-services/openai-service/" TargetMode="External" Type="http://schemas.openxmlformats.org/officeDocument/2006/relationships/hyperlink"/><Relationship Id="rId5" Target="https://open.bigmodel.cn/pricing" TargetMode="External" Type="http://schemas.openxmlformats.org/officeDocument/2006/relationships/hyperlink"/><Relationship Id="rId6" Target="https://help.aliyun.com/zh/dashscope/developer-reference/tongyi-thousand-questions-metering-and-billing?spm=a2c4g.11186623.0.0.29af41e3oavrSW" TargetMode="External" Type="http://schemas.openxmlformats.org/officeDocument/2006/relationships/hyperlink"/><Relationship Id="rId7" Target="https://platform.deepseek.com/api-docs/zh-cn/pricing/" TargetMode="External" Type="http://schemas.openxmlformats.org/officeDocument/2006/relationships/hyperlink"/><Relationship Id="rId8" Target="https://llmapi.dev.efunds.com.cn/v1/searches/jina-searcher" TargetMode="External" Type="http://schemas.openxmlformats.org/officeDocument/2006/relationships/hyperlink"/><Relationship Id="rId9" Target="https://llmapi.dev.efunds.com.cn/v1/searches/jina-reader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2026-01-05T02:05:48Z</dcterms:created>
  <dc:creator>Apache POI</dc:creator>
</cp:coreProperties>
</file>