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6CE8" w14:textId="77777777" w:rsidR="004A20B3" w:rsidRDefault="004A20B3" w:rsidP="004A20B3">
      <w:pPr>
        <w:pStyle w:val="Title"/>
        <w:rPr>
          <w:smallCaps/>
        </w:rPr>
      </w:pPr>
    </w:p>
    <w:p w14:paraId="03D42FAA" w14:textId="77777777" w:rsidR="004A20B3" w:rsidRDefault="004A20B3" w:rsidP="004A20B3">
      <w:pPr>
        <w:pStyle w:val="Title"/>
        <w:rPr>
          <w:smallCaps/>
        </w:rPr>
      </w:pPr>
    </w:p>
    <w:p w14:paraId="597B6BA9" w14:textId="77777777" w:rsidR="004A20B3" w:rsidRDefault="004A20B3" w:rsidP="004A20B3">
      <w:pPr>
        <w:pStyle w:val="Title"/>
        <w:rPr>
          <w:smallCaps/>
        </w:rPr>
      </w:pPr>
    </w:p>
    <w:p w14:paraId="59DE1091" w14:textId="77777777" w:rsidR="004A20B3" w:rsidRDefault="004A20B3" w:rsidP="004A20B3">
      <w:pPr>
        <w:pStyle w:val="Title"/>
        <w:rPr>
          <w:smallCaps/>
        </w:rPr>
      </w:pPr>
    </w:p>
    <w:p w14:paraId="0D8D42B1" w14:textId="77777777" w:rsidR="004A20B3" w:rsidRDefault="004A20B3" w:rsidP="004A20B3">
      <w:pPr>
        <w:pStyle w:val="Title"/>
        <w:rPr>
          <w:smallCaps/>
        </w:rPr>
      </w:pPr>
    </w:p>
    <w:p w14:paraId="7860557E" w14:textId="77777777" w:rsidR="004A20B3" w:rsidRDefault="004A20B3" w:rsidP="004A20B3">
      <w:pPr>
        <w:pStyle w:val="Title"/>
        <w:rPr>
          <w:smallCaps/>
        </w:rPr>
      </w:pPr>
    </w:p>
    <w:p w14:paraId="3F76B839" w14:textId="77777777" w:rsidR="004A20B3" w:rsidRDefault="004A20B3" w:rsidP="004A20B3">
      <w:pPr>
        <w:pStyle w:val="Title"/>
        <w:rPr>
          <w:smallCaps/>
        </w:rPr>
      </w:pPr>
    </w:p>
    <w:p w14:paraId="5F46C644" w14:textId="22BCC8F9" w:rsidR="004A20B3" w:rsidRDefault="004A20B3" w:rsidP="004A20B3">
      <w:pPr>
        <w:pStyle w:val="Title"/>
        <w:rPr>
          <w:smallCaps/>
        </w:rPr>
      </w:pPr>
      <w:r>
        <w:rPr>
          <w:smallCaps/>
        </w:rPr>
        <w:t>the interaction between Data Science Innovation and psychological research</w:t>
      </w:r>
    </w:p>
    <w:p w14:paraId="39310462" w14:textId="77777777" w:rsidR="004A20B3" w:rsidRDefault="004A20B3" w:rsidP="004A20B3"/>
    <w:p w14:paraId="2881E9BC" w14:textId="77777777" w:rsidR="004A20B3" w:rsidRDefault="004A20B3" w:rsidP="004A20B3">
      <w:pPr>
        <w:pStyle w:val="Subtitle"/>
      </w:pPr>
      <w:r>
        <w:t>Author: Simon Lim</w:t>
      </w:r>
    </w:p>
    <w:p w14:paraId="1AF0ABBD" w14:textId="77777777" w:rsidR="004A20B3" w:rsidRDefault="004A20B3" w:rsidP="004A20B3">
      <w:pPr>
        <w:pStyle w:val="Subtitle"/>
      </w:pPr>
      <w:r>
        <w:t xml:space="preserve">Student ID: </w:t>
      </w:r>
      <w:r w:rsidRPr="00357ACA">
        <w:t>24661225</w:t>
      </w:r>
    </w:p>
    <w:p w14:paraId="1DF92E5B" w14:textId="18582514" w:rsidR="004A20B3" w:rsidRDefault="004A20B3" w:rsidP="004A20B3">
      <w:pPr>
        <w:pStyle w:val="Subtitle"/>
      </w:pPr>
      <w:bookmarkStart w:id="0" w:name="_heading=h.qd6hf4qwreuj" w:colFirst="0" w:colLast="0"/>
      <w:bookmarkEnd w:id="0"/>
      <w:r>
        <w:t xml:space="preserve">Words: </w:t>
      </w:r>
      <w:r w:rsidR="00A85B69">
        <w:t>1836</w:t>
      </w:r>
    </w:p>
    <w:p w14:paraId="00000001" w14:textId="77777777" w:rsidR="002769A3" w:rsidRPr="004A20B3" w:rsidRDefault="002769A3">
      <w:pPr>
        <w:widowControl w:val="0"/>
        <w:pBdr>
          <w:top w:val="nil"/>
          <w:left w:val="nil"/>
          <w:bottom w:val="nil"/>
          <w:right w:val="nil"/>
          <w:between w:val="nil"/>
        </w:pBdr>
        <w:spacing w:after="0" w:line="276" w:lineRule="auto"/>
      </w:pPr>
    </w:p>
    <w:p w14:paraId="0000000C" w14:textId="77777777" w:rsidR="002769A3" w:rsidRDefault="002769A3">
      <w:pPr>
        <w:rPr>
          <w:smallCaps/>
        </w:rPr>
      </w:pPr>
    </w:p>
    <w:p w14:paraId="00000013" w14:textId="48862C49" w:rsidR="002769A3" w:rsidRPr="004A20B3" w:rsidRDefault="00000000" w:rsidP="004A20B3">
      <w:pPr>
        <w:pStyle w:val="Title"/>
        <w:rPr>
          <w:rFonts w:hint="eastAsia"/>
        </w:rPr>
      </w:pPr>
      <w:r>
        <w:br w:type="page"/>
      </w:r>
    </w:p>
    <w:p w14:paraId="00000014" w14:textId="5BA37E79" w:rsidR="002769A3" w:rsidRDefault="00145173">
      <w:pPr>
        <w:pStyle w:val="Heading1"/>
      </w:pPr>
      <w:r>
        <w:lastRenderedPageBreak/>
        <w:t xml:space="preserve">Introduction </w:t>
      </w:r>
    </w:p>
    <w:p w14:paraId="46763F05" w14:textId="3EC9DC34" w:rsidR="001877A4" w:rsidRDefault="00363A48">
      <w:r>
        <w:t>The field of p</w:t>
      </w:r>
      <w:r w:rsidR="00262227">
        <w:t>sychology</w:t>
      </w:r>
      <w:r w:rsidR="00550909">
        <w:t xml:space="preserve"> is </w:t>
      </w:r>
      <w:r>
        <w:t xml:space="preserve">a </w:t>
      </w:r>
      <w:r w:rsidR="00550909">
        <w:t>broad field, which</w:t>
      </w:r>
      <w:r w:rsidR="00262227">
        <w:t xml:space="preserve"> involves </w:t>
      </w:r>
      <w:r w:rsidR="00550909">
        <w:t>a scientific process of studying, analysing, predicting and</w:t>
      </w:r>
      <w:r>
        <w:t xml:space="preserve"> understanding mental processes, brain function</w:t>
      </w:r>
      <w:r w:rsidR="00E36796">
        <w:t>s a</w:t>
      </w:r>
      <w:r>
        <w:t xml:space="preserve">nd behavioural patterns. </w:t>
      </w:r>
      <w:r w:rsidR="00CB6593">
        <w:t xml:space="preserve"> While the branches of psychologists are extremely broad and they work in different environment and condition, </w:t>
      </w:r>
      <w:r w:rsidR="00071432">
        <w:t xml:space="preserve">they have commonly been established and </w:t>
      </w:r>
      <w:r w:rsidR="00B27B02">
        <w:t>developed</w:t>
      </w:r>
      <w:r w:rsidR="00071432">
        <w:t xml:space="preserve"> through a </w:t>
      </w:r>
      <w:r w:rsidR="009C2B84">
        <w:t>variety</w:t>
      </w:r>
      <w:r w:rsidR="00071432">
        <w:t xml:space="preserve"> of psychological research and experiments.</w:t>
      </w:r>
      <w:r w:rsidR="008D3F7F">
        <w:rPr>
          <w:rFonts w:hint="eastAsia"/>
        </w:rPr>
        <w:t xml:space="preserve"> </w:t>
      </w:r>
      <w:r w:rsidR="008D3F7F">
        <w:t>Particularly, psychologists, in their research, conduct psychological experiments, along with statistics and produce a hypothesis with findings.</w:t>
      </w:r>
      <w:r w:rsidR="00071432">
        <w:t xml:space="preserve"> </w:t>
      </w:r>
      <w:r w:rsidR="00B278BF">
        <w:t>Many psychological</w:t>
      </w:r>
      <w:r w:rsidR="006E68A2">
        <w:t xml:space="preserve"> </w:t>
      </w:r>
      <w:r w:rsidR="00B278BF">
        <w:t xml:space="preserve">findings have </w:t>
      </w:r>
      <w:r w:rsidR="00301EE0">
        <w:t>improved the quality of people’s lives and as well as potentially contributing to organisational and societal benefits in many sectors. For example,</w:t>
      </w:r>
      <w:r w:rsidR="00AA689D">
        <w:t xml:space="preserve"> </w:t>
      </w:r>
      <w:r w:rsidR="00283E6C">
        <w:t>clinical</w:t>
      </w:r>
      <w:r w:rsidR="00AA689D">
        <w:t xml:space="preserve"> psychological </w:t>
      </w:r>
      <w:r w:rsidR="006E68A2">
        <w:t xml:space="preserve">research </w:t>
      </w:r>
      <w:r w:rsidR="00AA689D">
        <w:t xml:space="preserve">have </w:t>
      </w:r>
      <w:r w:rsidR="00FF59E8">
        <w:t>improved</w:t>
      </w:r>
      <w:r w:rsidR="00AA689D">
        <w:t xml:space="preserve"> the workers’ well-being and</w:t>
      </w:r>
      <w:r w:rsidR="006E68A2">
        <w:t xml:space="preserve"> enabled to treat a variety of mental disorders</w:t>
      </w:r>
      <w:r w:rsidR="002D0E39">
        <w:t xml:space="preserve"> in specific conditions</w:t>
      </w:r>
      <w:r w:rsidR="00283E6C">
        <w:t xml:space="preserve"> (</w:t>
      </w:r>
      <w:r w:rsidR="00283E6C" w:rsidRPr="00283E6C">
        <w:rPr>
          <w:rFonts w:asciiTheme="minorHAnsi" w:eastAsia="굴림" w:hAnsiTheme="minorHAnsi" w:cstheme="minorHAnsi"/>
          <w:lang w:val="en-US"/>
        </w:rPr>
        <w:t>Lobban, Barrowclough &amp; Jones</w:t>
      </w:r>
      <w:r w:rsidR="00283E6C">
        <w:rPr>
          <w:rFonts w:asciiTheme="minorHAnsi" w:eastAsia="굴림" w:hAnsiTheme="minorHAnsi" w:cstheme="minorHAnsi"/>
          <w:lang w:val="en-US"/>
        </w:rPr>
        <w:t>, 2003</w:t>
      </w:r>
      <w:r w:rsidR="00283E6C">
        <w:t>)</w:t>
      </w:r>
      <w:r w:rsidR="006E68A2">
        <w:t>. Furthermore,</w:t>
      </w:r>
      <w:r w:rsidR="00AA689D">
        <w:t xml:space="preserve"> </w:t>
      </w:r>
      <w:r w:rsidR="002D0E39">
        <w:t>organisational</w:t>
      </w:r>
      <w:r w:rsidR="00AA689D">
        <w:t xml:space="preserve"> psychological </w:t>
      </w:r>
      <w:r w:rsidR="006E68A2">
        <w:t>research</w:t>
      </w:r>
      <w:r w:rsidR="00AA689D">
        <w:t xml:space="preserve"> have elevated the</w:t>
      </w:r>
      <w:r w:rsidR="00FF59E8">
        <w:t xml:space="preserve"> group and individual</w:t>
      </w:r>
      <w:r w:rsidR="00AA689D">
        <w:t xml:space="preserve"> performance</w:t>
      </w:r>
      <w:r w:rsidR="006E68A2">
        <w:t>s</w:t>
      </w:r>
      <w:r w:rsidR="00AA689D">
        <w:t xml:space="preserve"> </w:t>
      </w:r>
      <w:r w:rsidR="00FF59E8">
        <w:t>and productivity of many organisations</w:t>
      </w:r>
      <w:r w:rsidR="002D0E39">
        <w:t xml:space="preserve"> (</w:t>
      </w:r>
      <w:r w:rsidR="002D0E39" w:rsidRPr="00144C25">
        <w:rPr>
          <w:rFonts w:asciiTheme="minorHAnsi" w:eastAsia="굴림" w:hAnsiTheme="minorHAnsi" w:cstheme="minorHAnsi"/>
          <w:lang w:val="en-US"/>
        </w:rPr>
        <w:t>Taris</w:t>
      </w:r>
      <w:r w:rsidR="002D0E39">
        <w:rPr>
          <w:rFonts w:asciiTheme="minorHAnsi" w:eastAsia="굴림" w:hAnsiTheme="minorHAnsi" w:cstheme="minorHAnsi"/>
          <w:lang w:val="en-US"/>
        </w:rPr>
        <w:t xml:space="preserve"> </w:t>
      </w:r>
      <w:r w:rsidR="002D0E39" w:rsidRPr="00144C25">
        <w:rPr>
          <w:rFonts w:asciiTheme="minorHAnsi" w:eastAsia="굴림" w:hAnsiTheme="minorHAnsi" w:cstheme="minorHAnsi"/>
          <w:lang w:val="en-US"/>
        </w:rPr>
        <w:t>&amp; Schreurs</w:t>
      </w:r>
      <w:r w:rsidR="002D0E39">
        <w:rPr>
          <w:rFonts w:asciiTheme="minorHAnsi" w:eastAsia="굴림" w:hAnsiTheme="minorHAnsi" w:cstheme="minorHAnsi"/>
          <w:lang w:val="en-US"/>
        </w:rPr>
        <w:t>, 2009</w:t>
      </w:r>
      <w:r w:rsidR="002D0E39">
        <w:t>)</w:t>
      </w:r>
      <w:r w:rsidR="00FF59E8">
        <w:t xml:space="preserve">. </w:t>
      </w:r>
      <w:r w:rsidR="00E4143C">
        <w:t>Consequently</w:t>
      </w:r>
      <w:r w:rsidR="006E68A2">
        <w:t xml:space="preserve">, the continuous development of psychological research is vital </w:t>
      </w:r>
      <w:r w:rsidR="00E4143C">
        <w:t xml:space="preserve">in understanding, analysing and predicting a variety of psychological phenomena and mental illness. </w:t>
      </w:r>
    </w:p>
    <w:p w14:paraId="00000019" w14:textId="2FCBB756" w:rsidR="002769A3" w:rsidRDefault="00000000">
      <w:pPr>
        <w:pStyle w:val="Heading1"/>
      </w:pPr>
      <w:r>
        <w:t xml:space="preserve">Challenges </w:t>
      </w:r>
    </w:p>
    <w:p w14:paraId="0000001B" w14:textId="4CC1544C" w:rsidR="002769A3" w:rsidRDefault="00417295">
      <w:pPr>
        <w:pStyle w:val="Heading2"/>
      </w:pPr>
      <w:r>
        <w:t>CRISIS</w:t>
      </w:r>
      <w:r w:rsidR="0054217A">
        <w:t xml:space="preserve"> WITH</w:t>
      </w:r>
      <w:r w:rsidR="00000000">
        <w:t xml:space="preserve"> </w:t>
      </w:r>
      <w:r w:rsidR="005B0845">
        <w:t xml:space="preserve">REPLICABILITY </w:t>
      </w:r>
      <w:r w:rsidR="009D1AE4">
        <w:t>OF PSYCHOLOGICAL SCIENCE</w:t>
      </w:r>
    </w:p>
    <w:p w14:paraId="5666ED99" w14:textId="109028B0" w:rsidR="00E47F4E" w:rsidRPr="00E47F4E" w:rsidRDefault="00E47F4E" w:rsidP="004A20B3">
      <w:r>
        <w:t>One of the most important elements in psychological research is the process of obtaining consistent</w:t>
      </w:r>
      <w:r w:rsidR="000C5D6A">
        <w:t xml:space="preserve"> and reliable</w:t>
      </w:r>
      <w:r>
        <w:t xml:space="preserve"> results. </w:t>
      </w:r>
      <w:r w:rsidR="000C5D6A">
        <w:t>In other words</w:t>
      </w:r>
      <w:r>
        <w:t>, replicability and generalizability of the experiment</w:t>
      </w:r>
      <w:r w:rsidR="00417295">
        <w:t xml:space="preserve"> is very crucial in determining the validity of the experiment. </w:t>
      </w:r>
      <w:r w:rsidR="000C313E">
        <w:t>Psychologists typically collect data</w:t>
      </w:r>
      <w:r w:rsidR="00EB0F48">
        <w:t xml:space="preserve"> and evidence and </w:t>
      </w:r>
      <w:r w:rsidR="000C313E">
        <w:t>produce a hypothesis by conducting multipl</w:t>
      </w:r>
      <w:r w:rsidR="00C445A1">
        <w:t>e research methods</w:t>
      </w:r>
      <w:r w:rsidR="000C313E">
        <w:t xml:space="preserve">, which </w:t>
      </w:r>
      <w:r w:rsidR="00C445A1">
        <w:t>include</w:t>
      </w:r>
      <w:r w:rsidR="006A091E">
        <w:t xml:space="preserve"> </w:t>
      </w:r>
      <w:r w:rsidR="004815EF">
        <w:t>self-report</w:t>
      </w:r>
      <w:r w:rsidR="006A091E">
        <w:t>,</w:t>
      </w:r>
      <w:r w:rsidR="00C445A1">
        <w:t xml:space="preserve"> direct observation, interview, survey and questionnaires. </w:t>
      </w:r>
      <w:r w:rsidR="006A091E">
        <w:t>On the other hand, those self-</w:t>
      </w:r>
      <w:r w:rsidR="00567A2E">
        <w:t xml:space="preserve">report </w:t>
      </w:r>
      <w:r w:rsidR="006A091E">
        <w:t>procedures have been criticised due to</w:t>
      </w:r>
      <w:r w:rsidR="00993097">
        <w:t xml:space="preserve"> low statistical power,</w:t>
      </w:r>
      <w:r w:rsidR="006A091E">
        <w:t xml:space="preserve"> </w:t>
      </w:r>
      <w:r w:rsidR="00805EDD">
        <w:t>their inconsistent results and biases, such as</w:t>
      </w:r>
      <w:r w:rsidR="009571BE">
        <w:t xml:space="preserve"> participants’</w:t>
      </w:r>
      <w:r w:rsidR="00805EDD">
        <w:t xml:space="preserve"> memory limitations</w:t>
      </w:r>
      <w:r w:rsidR="004815EF">
        <w:t>, reporter bias and lack of ecological validity (</w:t>
      </w:r>
      <w:r w:rsidR="004815EF">
        <w:rPr>
          <w:rFonts w:ascii="Open Sans" w:hAnsi="Open Sans" w:cs="Open Sans"/>
          <w:color w:val="000000"/>
          <w:sz w:val="20"/>
          <w:szCs w:val="20"/>
          <w:shd w:val="clear" w:color="auto" w:fill="FFFFFF"/>
        </w:rPr>
        <w:t>Nelson</w:t>
      </w:r>
      <w:r w:rsidR="004815EF">
        <w:rPr>
          <w:rFonts w:ascii="Open Sans" w:hAnsi="Open Sans" w:cs="Open Sans"/>
          <w:color w:val="000000"/>
          <w:sz w:val="20"/>
          <w:szCs w:val="20"/>
          <w:shd w:val="clear" w:color="auto" w:fill="FFFFFF"/>
        </w:rPr>
        <w:t xml:space="preserve"> &amp; Allen, 2018</w:t>
      </w:r>
      <w:r w:rsidR="004815EF">
        <w:t>)</w:t>
      </w:r>
      <w:r w:rsidR="00805EDD">
        <w:t xml:space="preserve">. Moreover, those procedures are extremely time-consuming and </w:t>
      </w:r>
      <w:r w:rsidR="00CD6BE6">
        <w:t>can potentially create uncontrolled variables</w:t>
      </w:r>
      <w:r w:rsidR="004815EF">
        <w:t xml:space="preserve"> </w:t>
      </w:r>
      <w:r w:rsidR="009D1AE4">
        <w:t>(Francis, 2012)</w:t>
      </w:r>
      <w:r w:rsidR="00CD6BE6">
        <w:t xml:space="preserve">. Along with those critical procedures, many psychologists </w:t>
      </w:r>
      <w:r w:rsidR="00465689">
        <w:t xml:space="preserve">have also been criticised for their lack of </w:t>
      </w:r>
      <w:r w:rsidR="007B21A7">
        <w:t>knowledge and procedures</w:t>
      </w:r>
      <w:r w:rsidR="00465689">
        <w:t xml:space="preserve"> in employing statistics</w:t>
      </w:r>
      <w:r w:rsidR="00E86725">
        <w:t xml:space="preserve"> skills</w:t>
      </w:r>
      <w:r w:rsidR="00465689">
        <w:t xml:space="preserve"> and a range of other techniques in the process of obtaining sufficient data</w:t>
      </w:r>
      <w:r w:rsidR="00994D16">
        <w:t xml:space="preserve"> (</w:t>
      </w:r>
      <w:r w:rsidR="00994D16">
        <w:rPr>
          <w:rFonts w:ascii="Open Sans" w:hAnsi="Open Sans" w:cs="Open Sans"/>
          <w:color w:val="000000"/>
          <w:sz w:val="20"/>
          <w:szCs w:val="20"/>
          <w:shd w:val="clear" w:color="auto" w:fill="FFFFFF"/>
        </w:rPr>
        <w:t>Thayer</w:t>
      </w:r>
      <w:r w:rsidR="00994D16">
        <w:rPr>
          <w:rFonts w:ascii="Open Sans" w:hAnsi="Open Sans" w:cs="Open Sans"/>
          <w:color w:val="000000"/>
          <w:sz w:val="20"/>
          <w:szCs w:val="20"/>
          <w:shd w:val="clear" w:color="auto" w:fill="FFFFFF"/>
        </w:rPr>
        <w:t>, 2022</w:t>
      </w:r>
      <w:r w:rsidR="00994D16">
        <w:t>)</w:t>
      </w:r>
      <w:r w:rsidR="00465689">
        <w:t>.</w:t>
      </w:r>
      <w:r w:rsidR="007B21A7">
        <w:t xml:space="preserve"> </w:t>
      </w:r>
      <w:r w:rsidR="009D1AE4">
        <w:t>Potential limitation</w:t>
      </w:r>
      <w:r w:rsidR="007B21A7">
        <w:t xml:space="preserve"> of collecting data methods can negatively influence replicability of psychological research. </w:t>
      </w:r>
      <w:r w:rsidR="00406A92">
        <w:t>In terms of those issues</w:t>
      </w:r>
      <w:r w:rsidR="00465689">
        <w:t>,</w:t>
      </w:r>
      <w:r w:rsidR="00406A92">
        <w:t xml:space="preserve"> it seems that</w:t>
      </w:r>
      <w:r w:rsidR="00465689">
        <w:t xml:space="preserve"> the </w:t>
      </w:r>
      <w:r w:rsidR="009571BE">
        <w:t xml:space="preserve">more advanced </w:t>
      </w:r>
      <w:r w:rsidR="007817A2">
        <w:t xml:space="preserve">scientific </w:t>
      </w:r>
      <w:r w:rsidR="009571BE">
        <w:t>methods of obtaining data would be mandatory</w:t>
      </w:r>
      <w:r w:rsidR="00406A92">
        <w:t xml:space="preserve"> to</w:t>
      </w:r>
      <w:r w:rsidR="00E86725">
        <w:t xml:space="preserve"> obtain more statistic data, </w:t>
      </w:r>
      <w:r w:rsidR="00406A92">
        <w:t>improve the precision of measurement and in turn</w:t>
      </w:r>
      <w:r w:rsidR="009571BE">
        <w:t xml:space="preserve"> increase the validity of psychological research. </w:t>
      </w:r>
    </w:p>
    <w:p w14:paraId="0000001F" w14:textId="77777777" w:rsidR="002769A3" w:rsidRDefault="002769A3">
      <w:pPr>
        <w:rPr>
          <w:rFonts w:hint="eastAsia"/>
        </w:rPr>
      </w:pPr>
    </w:p>
    <w:p w14:paraId="00000020" w14:textId="5D02BAB3" w:rsidR="002769A3" w:rsidRDefault="00154290">
      <w:pPr>
        <w:pStyle w:val="Heading2"/>
      </w:pPr>
      <w:r>
        <w:t>CRITI</w:t>
      </w:r>
      <w:r w:rsidR="000C5D6A">
        <w:t>CISMS OF SCIENTIFIC FINDINGS AND PUBLIC TRUST</w:t>
      </w:r>
    </w:p>
    <w:p w14:paraId="00000021" w14:textId="71FE5660" w:rsidR="002769A3" w:rsidRPr="000C5D6A" w:rsidRDefault="002A0C90">
      <w:r>
        <w:rPr>
          <w:rFonts w:hint="eastAsia"/>
        </w:rPr>
        <w:t>P</w:t>
      </w:r>
      <w:r>
        <w:t xml:space="preserve">sychology is an interdisciplinary field, which requires expertise and lots of efforts and trainings to understand, analyse and refer to </w:t>
      </w:r>
      <w:r w:rsidR="00EE0E23">
        <w:t xml:space="preserve">complex </w:t>
      </w:r>
      <w:r>
        <w:t>scientific findings</w:t>
      </w:r>
      <w:r w:rsidR="00EE0E23">
        <w:t xml:space="preserve"> and phenomena</w:t>
      </w:r>
      <w:r>
        <w:t xml:space="preserve">. Despite continuous publications of many psychological </w:t>
      </w:r>
      <w:r w:rsidR="00132CEA">
        <w:t>findings</w:t>
      </w:r>
      <w:r>
        <w:t>,</w:t>
      </w:r>
      <w:r w:rsidR="00EE0E23">
        <w:t xml:space="preserve"> t</w:t>
      </w:r>
      <w:r w:rsidR="000C5D6A">
        <w:t xml:space="preserve">here have been </w:t>
      </w:r>
      <w:r w:rsidR="00EE0E23">
        <w:t>still high proportion of people</w:t>
      </w:r>
      <w:r w:rsidR="000C5D6A">
        <w:t>, who do not trust</w:t>
      </w:r>
      <w:r w:rsidR="00134127">
        <w:t xml:space="preserve"> or refer to</w:t>
      </w:r>
      <w:r w:rsidR="000C5D6A">
        <w:t xml:space="preserve"> psychological literature and scientific findings in psychological research</w:t>
      </w:r>
      <w:r w:rsidR="00134127">
        <w:t>.</w:t>
      </w:r>
      <w:r w:rsidR="00EE0E23">
        <w:t xml:space="preserve"> That is, </w:t>
      </w:r>
      <w:r w:rsidR="00EE0E23" w:rsidRPr="006F2B10">
        <w:rPr>
          <w:rFonts w:asciiTheme="minorHAnsi" w:hAnsiTheme="minorHAnsi" w:cstheme="minorHAnsi"/>
        </w:rPr>
        <w:t xml:space="preserve">some people </w:t>
      </w:r>
      <w:r w:rsidR="003B6156" w:rsidRPr="006F2B10">
        <w:rPr>
          <w:rFonts w:asciiTheme="minorHAnsi" w:hAnsiTheme="minorHAnsi" w:cstheme="minorHAnsi"/>
        </w:rPr>
        <w:t xml:space="preserve">do not recognise the importance of psychological findings regardless of </w:t>
      </w:r>
      <w:r w:rsidR="00132CEA" w:rsidRPr="006F2B10">
        <w:rPr>
          <w:rFonts w:asciiTheme="minorHAnsi" w:hAnsiTheme="minorHAnsi" w:cstheme="minorHAnsi"/>
        </w:rPr>
        <w:t>research’s</w:t>
      </w:r>
      <w:r w:rsidR="003B6156" w:rsidRPr="006F2B10">
        <w:rPr>
          <w:rFonts w:asciiTheme="minorHAnsi" w:hAnsiTheme="minorHAnsi" w:cstheme="minorHAnsi"/>
        </w:rPr>
        <w:t xml:space="preserve"> validity and credibility.</w:t>
      </w:r>
      <w:r w:rsidR="00BB6E41" w:rsidRPr="006F2B10">
        <w:rPr>
          <w:rFonts w:asciiTheme="minorHAnsi" w:hAnsiTheme="minorHAnsi" w:cstheme="minorHAnsi"/>
        </w:rPr>
        <w:t xml:space="preserve"> </w:t>
      </w:r>
      <w:r w:rsidR="006926C8" w:rsidRPr="006F2B10">
        <w:rPr>
          <w:rFonts w:asciiTheme="minorHAnsi" w:hAnsiTheme="minorHAnsi" w:cstheme="minorHAnsi"/>
        </w:rPr>
        <w:t>First,</w:t>
      </w:r>
      <w:r w:rsidR="00BB6E41" w:rsidRPr="006F2B10">
        <w:rPr>
          <w:rFonts w:asciiTheme="minorHAnsi" w:hAnsiTheme="minorHAnsi" w:cstheme="minorHAnsi"/>
        </w:rPr>
        <w:t xml:space="preserve"> people typically do not </w:t>
      </w:r>
      <w:r w:rsidR="006926C8" w:rsidRPr="006F2B10">
        <w:rPr>
          <w:rFonts w:asciiTheme="minorHAnsi" w:hAnsiTheme="minorHAnsi" w:cstheme="minorHAnsi"/>
        </w:rPr>
        <w:t xml:space="preserve">try to search and understand deeply for complicated </w:t>
      </w:r>
      <w:r w:rsidR="00CE0592" w:rsidRPr="006F2B10">
        <w:rPr>
          <w:rFonts w:asciiTheme="minorHAnsi" w:hAnsiTheme="minorHAnsi" w:cstheme="minorHAnsi"/>
        </w:rPr>
        <w:t>psychological</w:t>
      </w:r>
      <w:r w:rsidR="006926C8" w:rsidRPr="006F2B10">
        <w:rPr>
          <w:rFonts w:asciiTheme="minorHAnsi" w:hAnsiTheme="minorHAnsi" w:cstheme="minorHAnsi"/>
        </w:rPr>
        <w:t xml:space="preserve"> findings and </w:t>
      </w:r>
      <w:r w:rsidR="00CE0592" w:rsidRPr="006F2B10">
        <w:rPr>
          <w:rFonts w:asciiTheme="minorHAnsi" w:hAnsiTheme="minorHAnsi" w:cstheme="minorHAnsi"/>
        </w:rPr>
        <w:t xml:space="preserve">solutions. Hence, psychological research is likely to be </w:t>
      </w:r>
      <w:r w:rsidR="00CE0592" w:rsidRPr="006F2B10">
        <w:rPr>
          <w:rFonts w:asciiTheme="minorHAnsi" w:hAnsiTheme="minorHAnsi" w:cstheme="minorHAnsi"/>
        </w:rPr>
        <w:lastRenderedPageBreak/>
        <w:t xml:space="preserve">rejected by general public and other disciplines because of its nature of complexity. According to APS Fellow Delphine Dahan, who is a cognitive psychologist, claimed that </w:t>
      </w:r>
      <w:r w:rsidR="00B57497" w:rsidRPr="006F2B10">
        <w:rPr>
          <w:rFonts w:asciiTheme="minorHAnsi" w:hAnsiTheme="minorHAnsi" w:cstheme="minorHAnsi"/>
        </w:rPr>
        <w:t xml:space="preserve">general public </w:t>
      </w:r>
      <w:r w:rsidR="00CA5550">
        <w:rPr>
          <w:rFonts w:asciiTheme="minorHAnsi" w:hAnsiTheme="minorHAnsi" w:cstheme="minorHAnsi"/>
        </w:rPr>
        <w:t xml:space="preserve">is likely to </w:t>
      </w:r>
      <w:r w:rsidR="00CF5B45" w:rsidRPr="006F2B10">
        <w:rPr>
          <w:rFonts w:asciiTheme="minorHAnsi" w:hAnsiTheme="minorHAnsi" w:cstheme="minorHAnsi"/>
        </w:rPr>
        <w:t xml:space="preserve">require </w:t>
      </w:r>
      <w:r w:rsidR="00CA5550">
        <w:rPr>
          <w:rFonts w:asciiTheme="minorHAnsi" w:hAnsiTheme="minorHAnsi" w:cstheme="minorHAnsi"/>
        </w:rPr>
        <w:t xml:space="preserve">a </w:t>
      </w:r>
      <w:r w:rsidR="00CF5B45" w:rsidRPr="006F2B10">
        <w:rPr>
          <w:rFonts w:asciiTheme="minorHAnsi" w:hAnsiTheme="minorHAnsi" w:cstheme="minorHAnsi"/>
        </w:rPr>
        <w:t>simple explanation of psychological phenomena.</w:t>
      </w:r>
      <w:r w:rsidR="00393CEC" w:rsidRPr="006F2B10">
        <w:rPr>
          <w:rFonts w:asciiTheme="minorHAnsi" w:hAnsiTheme="minorHAnsi" w:cstheme="minorHAnsi"/>
        </w:rPr>
        <w:t xml:space="preserve"> Furthermore, because of the consistent failures of replicability of past findings in many science disciplines including psychological science, </w:t>
      </w:r>
      <w:r w:rsidR="006F2B10" w:rsidRPr="006F2B10">
        <w:rPr>
          <w:rFonts w:asciiTheme="minorHAnsi" w:hAnsiTheme="minorHAnsi" w:cstheme="minorHAnsi"/>
        </w:rPr>
        <w:t xml:space="preserve">public criticisms of psychological research </w:t>
      </w:r>
      <w:r w:rsidR="009519C3">
        <w:rPr>
          <w:rFonts w:asciiTheme="minorHAnsi" w:hAnsiTheme="minorHAnsi" w:cstheme="minorHAnsi"/>
        </w:rPr>
        <w:t>are</w:t>
      </w:r>
      <w:r w:rsidR="006F2B10" w:rsidRPr="006F2B10">
        <w:rPr>
          <w:rFonts w:asciiTheme="minorHAnsi" w:hAnsiTheme="minorHAnsi" w:cstheme="minorHAnsi"/>
        </w:rPr>
        <w:t xml:space="preserve"> an increasing challenge</w:t>
      </w:r>
      <w:r w:rsidR="009519C3">
        <w:rPr>
          <w:rFonts w:asciiTheme="minorHAnsi" w:hAnsiTheme="minorHAnsi" w:cstheme="minorHAnsi"/>
        </w:rPr>
        <w:t xml:space="preserve"> within psychology field</w:t>
      </w:r>
      <w:r w:rsidR="006F2B10" w:rsidRPr="006F2B10">
        <w:rPr>
          <w:rFonts w:asciiTheme="minorHAnsi" w:hAnsiTheme="minorHAnsi" w:cstheme="minorHAnsi"/>
        </w:rPr>
        <w:t xml:space="preserve"> and those continuous public criticisms can in turn influence</w:t>
      </w:r>
      <w:r w:rsidR="005A7C52">
        <w:rPr>
          <w:rFonts w:asciiTheme="minorHAnsi" w:hAnsiTheme="minorHAnsi" w:cstheme="minorHAnsi"/>
        </w:rPr>
        <w:t xml:space="preserve"> detrimentally on</w:t>
      </w:r>
      <w:r w:rsidR="006F2B10" w:rsidRPr="006F2B10">
        <w:rPr>
          <w:rFonts w:asciiTheme="minorHAnsi" w:hAnsiTheme="minorHAnsi" w:cstheme="minorHAnsi"/>
        </w:rPr>
        <w:t xml:space="preserve"> the trust in psychological science</w:t>
      </w:r>
      <w:r w:rsidR="006F2B10">
        <w:rPr>
          <w:rFonts w:asciiTheme="minorHAnsi" w:hAnsiTheme="minorHAnsi" w:cstheme="minorHAnsi"/>
        </w:rPr>
        <w:t xml:space="preserve"> among wider public community and other disciplines</w:t>
      </w:r>
      <w:r w:rsidR="006F2B10" w:rsidRPr="006F2B10">
        <w:rPr>
          <w:rFonts w:asciiTheme="minorHAnsi" w:hAnsiTheme="minorHAnsi" w:cstheme="minorHAnsi"/>
        </w:rPr>
        <w:t xml:space="preserve"> </w:t>
      </w:r>
      <w:r w:rsidR="006F2B10" w:rsidRPr="006F2B10">
        <w:rPr>
          <w:rFonts w:asciiTheme="minorHAnsi" w:hAnsiTheme="minorHAnsi" w:cstheme="minorHAnsi"/>
          <w:color w:val="000000"/>
          <w:shd w:val="clear" w:color="auto" w:fill="FFFFFF"/>
        </w:rPr>
        <w:t xml:space="preserve">(Anvari </w:t>
      </w:r>
      <w:r w:rsidR="006F2B10" w:rsidRPr="006F2B10">
        <w:rPr>
          <w:rFonts w:asciiTheme="minorHAnsi" w:hAnsiTheme="minorHAnsi" w:cstheme="minorHAnsi"/>
          <w:color w:val="000000"/>
          <w:shd w:val="clear" w:color="auto" w:fill="FFFFFF"/>
        </w:rPr>
        <w:t>&amp;</w:t>
      </w:r>
      <w:r w:rsidR="006F2B10" w:rsidRPr="006F2B10">
        <w:rPr>
          <w:rFonts w:asciiTheme="minorHAnsi" w:hAnsiTheme="minorHAnsi" w:cstheme="minorHAnsi"/>
          <w:color w:val="000000"/>
          <w:shd w:val="clear" w:color="auto" w:fill="FFFFFF"/>
        </w:rPr>
        <w:t xml:space="preserve"> Lakens, 2018)</w:t>
      </w:r>
      <w:r w:rsidR="006F2B10" w:rsidRPr="006F2B10">
        <w:rPr>
          <w:rFonts w:asciiTheme="minorHAnsi" w:hAnsiTheme="minorHAnsi" w:cstheme="minorHAnsi"/>
        </w:rPr>
        <w:t>.</w:t>
      </w:r>
      <w:r w:rsidR="00BB6E41">
        <w:t xml:space="preserve"> </w:t>
      </w:r>
      <w:r w:rsidR="006F2B10">
        <w:t xml:space="preserve">Therefore, </w:t>
      </w:r>
      <w:r w:rsidR="009519C3">
        <w:t>it is vital that psychological science should engage more actively with public and provide more effective way to communicate with wider public community, in order to gain trusts and credibility of psychological</w:t>
      </w:r>
      <w:r w:rsidR="00CA5550">
        <w:t xml:space="preserve"> research</w:t>
      </w:r>
      <w:r w:rsidR="009519C3">
        <w:t xml:space="preserve"> field. </w:t>
      </w:r>
      <w:r w:rsidR="006F2B10">
        <w:t xml:space="preserve"> </w:t>
      </w:r>
    </w:p>
    <w:p w14:paraId="00000022" w14:textId="77777777" w:rsidR="002769A3" w:rsidRPr="006F2B10" w:rsidRDefault="002769A3"/>
    <w:p w14:paraId="00000023" w14:textId="7756EE59" w:rsidR="002769A3" w:rsidRDefault="00114563">
      <w:pPr>
        <w:pStyle w:val="Heading2"/>
      </w:pPr>
      <w:r>
        <w:t>GLOBALISATION</w:t>
      </w:r>
      <w:r w:rsidR="002B14FE">
        <w:t>: LACK OF DIVERSITY AND CULTURAL VARIATION IN PSYCHOLOGICAL RESEARCH</w:t>
      </w:r>
    </w:p>
    <w:p w14:paraId="00000025" w14:textId="5D2B0226" w:rsidR="002769A3" w:rsidRPr="00BE3804" w:rsidRDefault="009966C2">
      <w:r>
        <w:t>While o</w:t>
      </w:r>
      <w:r w:rsidR="00BE3804">
        <w:t xml:space="preserve">ur contemporary society is increasingly becoming multicultural, diverse and </w:t>
      </w:r>
      <w:r w:rsidR="00AD2F60">
        <w:t>globalised</w:t>
      </w:r>
      <w:r w:rsidR="00BE3804">
        <w:t xml:space="preserve"> </w:t>
      </w:r>
      <w:r w:rsidR="00BC0E39">
        <w:t>within</w:t>
      </w:r>
      <w:r w:rsidR="00BE3804">
        <w:t xml:space="preserve"> a variety of domains, </w:t>
      </w:r>
      <w:r w:rsidR="00BC0E39">
        <w:t>sectors</w:t>
      </w:r>
      <w:r w:rsidR="00DA4FED">
        <w:t xml:space="preserve"> and </w:t>
      </w:r>
      <w:r>
        <w:t xml:space="preserve">constructs, the </w:t>
      </w:r>
      <w:r w:rsidR="00AD2F60">
        <w:t xml:space="preserve">availability of tools, </w:t>
      </w:r>
      <w:r w:rsidR="00D23D06">
        <w:t xml:space="preserve">and </w:t>
      </w:r>
      <w:r w:rsidR="0093120F">
        <w:t>data</w:t>
      </w:r>
      <w:r w:rsidR="00D23D06">
        <w:t xml:space="preserve"> and different perspectives</w:t>
      </w:r>
      <w:r w:rsidR="00AD2F60">
        <w:t xml:space="preserve"> in the </w:t>
      </w:r>
      <w:r>
        <w:t xml:space="preserve">field of </w:t>
      </w:r>
      <w:r w:rsidR="009E63C6">
        <w:t>psychological research</w:t>
      </w:r>
      <w:r w:rsidR="00AD2F60">
        <w:t xml:space="preserve"> is </w:t>
      </w:r>
      <w:r w:rsidR="00BC0E39">
        <w:t>yet</w:t>
      </w:r>
      <w:r w:rsidR="00AD2F60">
        <w:t xml:space="preserve"> narrow and </w:t>
      </w:r>
      <w:r w:rsidR="00BC0E39">
        <w:t xml:space="preserve">extremely </w:t>
      </w:r>
      <w:r w:rsidR="00AD2F60">
        <w:t xml:space="preserve">screwed across the world. </w:t>
      </w:r>
      <w:r w:rsidR="00BC0E39">
        <w:t>Typically, it has been shown that many psychological literature</w:t>
      </w:r>
      <w:r w:rsidR="00B40260">
        <w:t>s</w:t>
      </w:r>
      <w:r w:rsidR="00BC0E39">
        <w:t xml:space="preserve"> </w:t>
      </w:r>
      <w:r w:rsidR="00CB5878">
        <w:t>are</w:t>
      </w:r>
      <w:r w:rsidR="00AA3C66">
        <w:t xml:space="preserve"> continuously being dominated by cross-cultural studies, which are primarily biased by western-based research </w:t>
      </w:r>
      <w:r w:rsidR="0093120F">
        <w:t xml:space="preserve">data and </w:t>
      </w:r>
      <w:r w:rsidR="00AA3C66">
        <w:t>interest</w:t>
      </w:r>
      <w:r w:rsidR="00D23D06">
        <w:t xml:space="preserve"> (</w:t>
      </w:r>
      <w:r w:rsidR="00AC78C8">
        <w:t>Thayer, 2022)</w:t>
      </w:r>
      <w:r w:rsidR="00AA3C66">
        <w:t xml:space="preserve">. </w:t>
      </w:r>
      <w:r w:rsidR="00CB5878">
        <w:t xml:space="preserve">Furthermore, </w:t>
      </w:r>
      <w:r w:rsidR="003E4CFA">
        <w:t xml:space="preserve">Crookes and Warren (2022) </w:t>
      </w:r>
      <w:r w:rsidR="00D23D06">
        <w:t>showed</w:t>
      </w:r>
      <w:r w:rsidR="003E4CFA">
        <w:t xml:space="preserve"> that many of current research literature have been </w:t>
      </w:r>
      <w:r w:rsidR="0093120F">
        <w:t>reliant on</w:t>
      </w:r>
      <w:r w:rsidR="003E4CFA">
        <w:t xml:space="preserve"> etic </w:t>
      </w:r>
      <w:r w:rsidR="0093120F">
        <w:t>approach</w:t>
      </w:r>
      <w:r w:rsidR="003E4CFA">
        <w:t xml:space="preserve"> and are less likely to consider emic approaches to a particular culture</w:t>
      </w:r>
      <w:r w:rsidR="00D23D06">
        <w:t>, local community</w:t>
      </w:r>
      <w:r w:rsidR="003E4CFA">
        <w:t xml:space="preserve"> or perspective</w:t>
      </w:r>
      <w:r w:rsidR="00D23D06">
        <w:t xml:space="preserve">. </w:t>
      </w:r>
      <w:r w:rsidR="00AC78C8">
        <w:t>For example,</w:t>
      </w:r>
      <w:r w:rsidR="00B40260">
        <w:t xml:space="preserve"> experimental </w:t>
      </w:r>
      <w:r w:rsidR="008F68C0">
        <w:t xml:space="preserve">research on indigenous contexts </w:t>
      </w:r>
      <w:r w:rsidR="006D534F">
        <w:t>is</w:t>
      </w:r>
      <w:r w:rsidR="008F68C0">
        <w:t xml:space="preserve"> highly influenced by universal theories and data</w:t>
      </w:r>
      <w:r w:rsidR="00943952">
        <w:t>, deteriorating the representation of indigenous values and contexts</w:t>
      </w:r>
      <w:r w:rsidR="00E15108">
        <w:t xml:space="preserve"> (Gelfand, Lyons &amp; Lun, 2011)</w:t>
      </w:r>
      <w:r w:rsidR="00943952">
        <w:t>. This, in turn, can potentially worsen the validity of research. The lack of</w:t>
      </w:r>
      <w:r w:rsidR="003A262D">
        <w:t xml:space="preserve"> external and internal</w:t>
      </w:r>
      <w:r w:rsidR="00943952">
        <w:t xml:space="preserve"> validity</w:t>
      </w:r>
      <w:r w:rsidR="003A262D">
        <w:t xml:space="preserve"> is likely to </w:t>
      </w:r>
      <w:r w:rsidR="00E15108">
        <w:t>lead to</w:t>
      </w:r>
      <w:r w:rsidR="003A262D">
        <w:t xml:space="preserve"> a conclusion that is potentially irrelevant contexts. </w:t>
      </w:r>
      <w:r w:rsidR="00B40260">
        <w:t>Therefore, it is very crucial to extend</w:t>
      </w:r>
      <w:r w:rsidR="003A262D">
        <w:t xml:space="preserve"> and collect</w:t>
      </w:r>
      <w:r w:rsidR="00B40260">
        <w:t xml:space="preserve"> </w:t>
      </w:r>
      <w:r w:rsidR="00CE24CB">
        <w:t>data and tools in terms of larger subset</w:t>
      </w:r>
      <w:r w:rsidR="003A262D">
        <w:t>s</w:t>
      </w:r>
      <w:r w:rsidR="00CE24CB">
        <w:t xml:space="preserve"> of </w:t>
      </w:r>
      <w:r w:rsidR="002D735C">
        <w:t>local variables</w:t>
      </w:r>
      <w:r w:rsidR="00CE24CB">
        <w:t xml:space="preserve"> and consider cultural variation in our research.  </w:t>
      </w:r>
    </w:p>
    <w:p w14:paraId="00000026" w14:textId="77777777" w:rsidR="002769A3" w:rsidRDefault="002769A3"/>
    <w:p w14:paraId="00000027" w14:textId="6B715F03" w:rsidR="002769A3" w:rsidRDefault="00000000">
      <w:pPr>
        <w:pStyle w:val="Heading1"/>
      </w:pPr>
      <w:r>
        <w:t xml:space="preserve">Opportunities for Innovations from Data Science </w:t>
      </w:r>
    </w:p>
    <w:p w14:paraId="2DFC0638" w14:textId="3B8DC571" w:rsidR="00822574" w:rsidRDefault="00822574">
      <w:r>
        <w:t>The continuous development of big data and data science-based technologies</w:t>
      </w:r>
      <w:r w:rsidR="000F3E3B">
        <w:t>, tools and</w:t>
      </w:r>
      <w:r>
        <w:t xml:space="preserve"> metho</w:t>
      </w:r>
      <w:r w:rsidR="000F3E3B">
        <w:t>ds</w:t>
      </w:r>
      <w:r>
        <w:t xml:space="preserve"> would potentially provide the opportunity for psychological science to </w:t>
      </w:r>
      <w:r w:rsidR="003F21A3">
        <w:t>tackle</w:t>
      </w:r>
      <w:r>
        <w:t xml:space="preserve"> those challenges</w:t>
      </w:r>
      <w:r w:rsidR="003F21A3">
        <w:t xml:space="preserve"> and </w:t>
      </w:r>
      <w:r w:rsidR="00C703A8">
        <w:t xml:space="preserve">further </w:t>
      </w:r>
      <w:r w:rsidR="00C40C59">
        <w:t>contribute to the development of</w:t>
      </w:r>
      <w:r w:rsidR="003F21A3">
        <w:t xml:space="preserve"> the </w:t>
      </w:r>
      <w:r w:rsidR="00C703A8">
        <w:t>field</w:t>
      </w:r>
      <w:r w:rsidR="003F21A3">
        <w:t xml:space="preserve"> of psychological science in terms of its replicability, globalisation and public trust.</w:t>
      </w:r>
    </w:p>
    <w:p w14:paraId="0000002A" w14:textId="44361FDE" w:rsidR="002769A3" w:rsidRDefault="00826D00">
      <w:pPr>
        <w:pStyle w:val="Heading2"/>
      </w:pPr>
      <w:r>
        <w:t xml:space="preserve">SMARTPHONE AND </w:t>
      </w:r>
      <w:r w:rsidR="00B6535B">
        <w:t>SMART-HOME TECHNOLOGY</w:t>
      </w:r>
      <w:r>
        <w:t xml:space="preserve"> TO COLLECT ENORMOUS DATA IN PSYCHOLOGICAL SCIENCE</w:t>
      </w:r>
    </w:p>
    <w:p w14:paraId="304756E2" w14:textId="19DF6C4B" w:rsidR="005E3DE7" w:rsidRDefault="005E3DE7">
      <w:r>
        <w:t xml:space="preserve">Smartphone </w:t>
      </w:r>
      <w:r w:rsidR="00826D00">
        <w:t xml:space="preserve">and other </w:t>
      </w:r>
      <w:r w:rsidR="00E91076">
        <w:t>smart-home</w:t>
      </w:r>
      <w:r w:rsidR="00826D00">
        <w:t xml:space="preserve"> devices are </w:t>
      </w:r>
      <w:r w:rsidR="00E91076">
        <w:t>now widely</w:t>
      </w:r>
      <w:r w:rsidR="00826D00">
        <w:t xml:space="preserve"> used to </w:t>
      </w:r>
      <w:r w:rsidR="00281CBF">
        <w:t xml:space="preserve">monitor and record individuals’ daily activities, health conditions, </w:t>
      </w:r>
      <w:r w:rsidR="00E967DF">
        <w:t>social interactions, mobility patterns and</w:t>
      </w:r>
      <w:r w:rsidR="00281CBF">
        <w:t xml:space="preserve"> </w:t>
      </w:r>
      <w:r w:rsidR="00491B70">
        <w:t>particular interests</w:t>
      </w:r>
      <w:r w:rsidR="00E967DF">
        <w:t xml:space="preserve"> (Harari et al., 2016)</w:t>
      </w:r>
      <w:r w:rsidR="00491B70">
        <w:t xml:space="preserve">. </w:t>
      </w:r>
      <w:r w:rsidR="008777F7">
        <w:t>Using the advanced functions of smartphone</w:t>
      </w:r>
      <w:r w:rsidR="00AB2840">
        <w:t xml:space="preserve"> </w:t>
      </w:r>
      <w:r w:rsidR="00614567">
        <w:t xml:space="preserve">may </w:t>
      </w:r>
      <w:r w:rsidR="00AB2840">
        <w:t>enable researchers to collect enormous amount of data and records very ra</w:t>
      </w:r>
      <w:r w:rsidR="00614567">
        <w:t>pidly, efficiently and objectively. In terms of collecting data, smartphone sensing method has more advantages over traditional self-reporting methods of psychological science. First,</w:t>
      </w:r>
      <w:r w:rsidR="006B2864">
        <w:t xml:space="preserve"> </w:t>
      </w:r>
      <w:r w:rsidR="006B2864">
        <w:t xml:space="preserve">traditional self-reporting methods have consistently had limitations with </w:t>
      </w:r>
      <w:r w:rsidR="006B2864">
        <w:lastRenderedPageBreak/>
        <w:t>generalizability and statistical power of the samples</w:t>
      </w:r>
      <w:r w:rsidR="006B2864">
        <w:t>. On the other hand,</w:t>
      </w:r>
      <w:r w:rsidR="006B2864">
        <w:rPr>
          <w:rFonts w:hint="eastAsia"/>
        </w:rPr>
        <w:t xml:space="preserve"> </w:t>
      </w:r>
      <w:r w:rsidR="00E91076">
        <w:t xml:space="preserve">smartphone sensing method allows researchers to </w:t>
      </w:r>
      <w:r w:rsidR="00DD6C2C">
        <w:t>obtain more representative samples and generalised data about people’s activity or behavioural patterns</w:t>
      </w:r>
      <w:r w:rsidR="00BE4C60">
        <w:t xml:space="preserve"> and as well as </w:t>
      </w:r>
      <w:r w:rsidR="006B2864">
        <w:t>considerably reducing many limitations of traditional methods, including</w:t>
      </w:r>
      <w:r w:rsidR="00BE4C60">
        <w:t xml:space="preserve"> experimental biases</w:t>
      </w:r>
      <w:r w:rsidR="006B2864">
        <w:t xml:space="preserve"> and memory limitations </w:t>
      </w:r>
      <w:r w:rsidR="00DD6C2C">
        <w:t xml:space="preserve">(Harari et al., 2016). </w:t>
      </w:r>
      <w:r w:rsidR="002047FE">
        <w:t xml:space="preserve">Furthermore, smartphone and smart-home technology </w:t>
      </w:r>
      <w:r w:rsidR="00BE4C60">
        <w:t>enable the researchers to collect sufficient data of individuals’ daily activity and social interactions without time consuming and dedication of participants and researchers (</w:t>
      </w:r>
      <w:r w:rsidR="006B2864">
        <w:t>Nelson &amp; Allen, 2018)</w:t>
      </w:r>
      <w:r w:rsidR="00BE4C60">
        <w:t xml:space="preserve">. </w:t>
      </w:r>
      <w:r w:rsidR="00E85304">
        <w:t>Representatively</w:t>
      </w:r>
      <w:r w:rsidR="00524708">
        <w:t>,</w:t>
      </w:r>
      <w:r w:rsidR="00E85304">
        <w:t xml:space="preserve"> there have been </w:t>
      </w:r>
      <w:r w:rsidR="002D09FF">
        <w:t>recent</w:t>
      </w:r>
      <w:r w:rsidR="00E85304">
        <w:t xml:space="preserve"> psychological research showing</w:t>
      </w:r>
      <w:r w:rsidR="002D09FF">
        <w:t xml:space="preserve"> the</w:t>
      </w:r>
      <w:r w:rsidR="00CA5550">
        <w:t xml:space="preserve"> </w:t>
      </w:r>
      <w:r w:rsidR="00D77A55">
        <w:t>opportunity for psychological researchers</w:t>
      </w:r>
      <w:r w:rsidR="00E85304">
        <w:t xml:space="preserve"> to use</w:t>
      </w:r>
      <w:r w:rsidR="00D77A55">
        <w:t xml:space="preserve"> smartphone sensing methods</w:t>
      </w:r>
      <w:r w:rsidR="00E85304">
        <w:t xml:space="preserve"> to examine many psychological phenomena and behavioural patterns, including daily emotional variation, sleeping patterns and interpersonal behaviours in group processes (Rachuri et al., 2010; Wrzus et al., 2012; Mast, Gatica-Perez, Frauendorfer, N</w:t>
      </w:r>
      <w:r w:rsidR="002D09FF">
        <w:t xml:space="preserve">guyen &amp; Choudhury, 2015). </w:t>
      </w:r>
      <w:r w:rsidR="00E85304">
        <w:t xml:space="preserve"> </w:t>
      </w:r>
      <w:r w:rsidR="00D77A55">
        <w:t xml:space="preserve"> </w:t>
      </w:r>
    </w:p>
    <w:p w14:paraId="0000002C" w14:textId="77777777" w:rsidR="002769A3" w:rsidRDefault="002769A3">
      <w:pPr>
        <w:rPr>
          <w:rFonts w:hint="eastAsia"/>
        </w:rPr>
      </w:pPr>
    </w:p>
    <w:p w14:paraId="0000002D" w14:textId="7BBB0210" w:rsidR="002769A3" w:rsidRDefault="004F766D">
      <w:pPr>
        <w:pStyle w:val="Heading2"/>
      </w:pPr>
      <w:r>
        <w:t xml:space="preserve">BIG DATA AND </w:t>
      </w:r>
      <w:r w:rsidR="00E15108">
        <w:t xml:space="preserve">OPEN </w:t>
      </w:r>
      <w:r w:rsidR="006B2864">
        <w:t>SOURCE</w:t>
      </w:r>
      <w:r w:rsidR="00996E78">
        <w:t xml:space="preserve"> FOR PSYCHOLOGICAL RESEARCH</w:t>
      </w:r>
      <w:r>
        <w:t xml:space="preserve"> </w:t>
      </w:r>
    </w:p>
    <w:p w14:paraId="0000002F" w14:textId="0CB87C30" w:rsidR="002769A3" w:rsidRDefault="00F11091">
      <w:pPr>
        <w:rPr>
          <w:rFonts w:hint="eastAsia"/>
        </w:rPr>
      </w:pPr>
      <w:r>
        <w:t>The advancements of data science</w:t>
      </w:r>
      <w:r w:rsidR="00332F97">
        <w:t xml:space="preserve"> and big data </w:t>
      </w:r>
      <w:r w:rsidR="00996E78">
        <w:t xml:space="preserve">have </w:t>
      </w:r>
      <w:r w:rsidR="00F22B81">
        <w:t>enabled many organisations to collect</w:t>
      </w:r>
      <w:r w:rsidR="00996E78">
        <w:t xml:space="preserve"> enormous data in the world. </w:t>
      </w:r>
      <w:r w:rsidR="00F22B81">
        <w:t>According to Huss and Westerberg (2014), Google company is estimated to have 15 billion gigabytes and Facebook is estimated to own 150 petabytes of data</w:t>
      </w:r>
      <w:r w:rsidR="000D136F">
        <w:t xml:space="preserve"> (</w:t>
      </w:r>
      <w:r w:rsidR="000D136F" w:rsidRPr="00E16A5A">
        <w:rPr>
          <w:rFonts w:asciiTheme="minorHAnsi" w:eastAsia="굴림" w:hAnsiTheme="minorHAnsi" w:cstheme="minorHAnsi"/>
          <w:lang w:val="en-US"/>
        </w:rPr>
        <w:t>Cheung</w:t>
      </w:r>
      <w:r w:rsidR="000D136F">
        <w:rPr>
          <w:rFonts w:asciiTheme="minorHAnsi" w:eastAsia="굴림" w:hAnsiTheme="minorHAnsi" w:cstheme="minorHAnsi"/>
          <w:lang w:val="en-US"/>
        </w:rPr>
        <w:t xml:space="preserve"> &amp; Jak, 2016)</w:t>
      </w:r>
      <w:r w:rsidR="00F22B81">
        <w:t xml:space="preserve">. The expansion of </w:t>
      </w:r>
      <w:r w:rsidR="00E16A5A">
        <w:t xml:space="preserve">big datasets has also led to free access of enormous data available to the public over the internet. </w:t>
      </w:r>
      <w:r w:rsidR="00250D24">
        <w:t xml:space="preserve">The </w:t>
      </w:r>
      <w:r w:rsidR="003D6231">
        <w:t>open source</w:t>
      </w:r>
      <w:r w:rsidR="00250D24">
        <w:t xml:space="preserve"> of big datasets would potentially provide the opportunity to tackle current limitations of psychological research. </w:t>
      </w:r>
      <w:r w:rsidR="002E2D6C">
        <w:t>Primarily, t</w:t>
      </w:r>
      <w:r w:rsidR="003D6231">
        <w:t xml:space="preserve">he big datasets in open source are very simple to read and interpret, hence providing more convenient and easier access to connect with </w:t>
      </w:r>
      <w:r w:rsidR="009B3058">
        <w:t xml:space="preserve">the </w:t>
      </w:r>
      <w:r w:rsidR="003D6231">
        <w:t xml:space="preserve">public. </w:t>
      </w:r>
      <w:r w:rsidR="002E2D6C">
        <w:t xml:space="preserve">For example, American Psychological Association (APA) provides links to datasets and repositories, in which those </w:t>
      </w:r>
      <w:r w:rsidR="00EB6B66">
        <w:t>databases</w:t>
      </w:r>
      <w:r w:rsidR="002E2D6C">
        <w:t xml:space="preserve"> </w:t>
      </w:r>
      <w:r w:rsidR="00EB6B66">
        <w:t xml:space="preserve">clearly </w:t>
      </w:r>
      <w:r w:rsidR="002E2D6C">
        <w:t>show a variety of topics regarding psychological science research</w:t>
      </w:r>
      <w:r w:rsidR="00EB6B66">
        <w:t>. In particular, each data</w:t>
      </w:r>
      <w:r w:rsidR="009B3058">
        <w:t>base provides a current trend of particular psychological research topic, along with simple graph, pictures and new information. Hence, the expansion of those open data source may continuously help the field of psychological research to communicate and connect more efficiently with the public</w:t>
      </w:r>
      <w:r w:rsidR="000D136F">
        <w:t xml:space="preserve">, in turn lead to higher credibility in psychological research. Simultaneously, big data open source would also be useful in </w:t>
      </w:r>
      <w:r w:rsidR="00AB4A8F">
        <w:t xml:space="preserve">addressing </w:t>
      </w:r>
      <w:r w:rsidR="006C39E7">
        <w:t>existing theories, variables and findings</w:t>
      </w:r>
      <w:r w:rsidR="00AB4A8F">
        <w:t xml:space="preserve"> in the process of obtaining data</w:t>
      </w:r>
      <w:r w:rsidR="006C39E7">
        <w:t xml:space="preserve"> (</w:t>
      </w:r>
      <w:r w:rsidR="006C39E7" w:rsidRPr="00E16A5A">
        <w:rPr>
          <w:rFonts w:asciiTheme="minorHAnsi" w:eastAsia="굴림" w:hAnsiTheme="minorHAnsi" w:cstheme="minorHAnsi"/>
          <w:lang w:val="en-US"/>
        </w:rPr>
        <w:t>Cheung</w:t>
      </w:r>
      <w:r w:rsidR="006C39E7">
        <w:rPr>
          <w:rFonts w:asciiTheme="minorHAnsi" w:eastAsia="굴림" w:hAnsiTheme="minorHAnsi" w:cstheme="minorHAnsi"/>
          <w:lang w:val="en-US"/>
        </w:rPr>
        <w:t xml:space="preserve"> &amp; Jak, 2016</w:t>
      </w:r>
      <w:r w:rsidR="006C39E7">
        <w:t>)</w:t>
      </w:r>
      <w:r w:rsidR="00AB4A8F">
        <w:t xml:space="preserve">. </w:t>
      </w:r>
    </w:p>
    <w:p w14:paraId="00000030" w14:textId="6234AACC" w:rsidR="002769A3" w:rsidRDefault="00F378A0">
      <w:pPr>
        <w:pStyle w:val="Heading2"/>
      </w:pPr>
      <w:r>
        <w:rPr>
          <w:rFonts w:hint="eastAsia"/>
        </w:rPr>
        <w:t>D</w:t>
      </w:r>
      <w:r>
        <w:t>ATA-DRIVEN METHODS</w:t>
      </w:r>
    </w:p>
    <w:p w14:paraId="00000031" w14:textId="751CAB16" w:rsidR="002769A3" w:rsidRDefault="0084125E">
      <w:r>
        <w:rPr>
          <w:rFonts w:hint="eastAsia"/>
        </w:rPr>
        <w:t>D</w:t>
      </w:r>
      <w:r>
        <w:t xml:space="preserve">ata-driven </w:t>
      </w:r>
      <w:r w:rsidR="00D97587">
        <w:t>approach is a process of collecting an amount of data and analysing an array of data with statistical techniques and tools, such as R</w:t>
      </w:r>
      <w:r w:rsidR="00BB56E1">
        <w:t>, factor analysis and</w:t>
      </w:r>
      <w:r w:rsidR="00C722B0">
        <w:t xml:space="preserve"> simple graph</w:t>
      </w:r>
      <w:r w:rsidR="00D97587">
        <w:t>.</w:t>
      </w:r>
      <w:r w:rsidR="009D0068">
        <w:t xml:space="preserve"> Data-driven method</w:t>
      </w:r>
      <w:r w:rsidR="00C722B0">
        <w:t xml:space="preserve">s </w:t>
      </w:r>
      <w:r w:rsidR="00AD46D2">
        <w:t xml:space="preserve">would be also very effective in tackling challenges in psychological research. First, compared to theory-driven approach, data-driven approach </w:t>
      </w:r>
      <w:r w:rsidR="00C722B0">
        <w:t>provide</w:t>
      </w:r>
      <w:r w:rsidR="00102812">
        <w:t>s highly effective predictive analyses with accurate and precise measurements, in turn increasing</w:t>
      </w:r>
      <w:r w:rsidR="00AD46D2">
        <w:t xml:space="preserve"> the replicability of psychological research. Moreover,</w:t>
      </w:r>
      <w:r w:rsidR="00102812">
        <w:t xml:space="preserve"> </w:t>
      </w:r>
      <w:r w:rsidR="00AD46D2">
        <w:t>data-driven methods would considerably reduce cultural biases</w:t>
      </w:r>
      <w:r w:rsidR="008A7157">
        <w:t>, which have been one of potential limitations in psychological research</w:t>
      </w:r>
      <w:r w:rsidR="00AD46D2">
        <w:t xml:space="preserve"> and be able to </w:t>
      </w:r>
      <w:r w:rsidR="00D06DEE">
        <w:t>provide</w:t>
      </w:r>
      <w:r w:rsidR="00AD46D2">
        <w:t xml:space="preserve"> </w:t>
      </w:r>
      <w:r w:rsidR="008A7157">
        <w:t xml:space="preserve">a </w:t>
      </w:r>
      <w:r w:rsidR="00D06DEE">
        <w:t>huge subset of</w:t>
      </w:r>
      <w:r w:rsidR="008A7157">
        <w:t xml:space="preserve"> cultural variations</w:t>
      </w:r>
      <w:r w:rsidR="00D06DEE">
        <w:t xml:space="preserve"> and diversity</w:t>
      </w:r>
      <w:r w:rsidR="008A7157">
        <w:t xml:space="preserve">. </w:t>
      </w:r>
      <w:r w:rsidR="00DE3E18">
        <w:t xml:space="preserve">For example, the opportunity is presented in </w:t>
      </w:r>
      <w:r w:rsidR="00BB56E1">
        <w:t>the research by</w:t>
      </w:r>
      <w:r w:rsidR="008A7157">
        <w:t xml:space="preserve"> </w:t>
      </w:r>
      <w:r w:rsidR="00DE3E18" w:rsidRPr="00DE3E18">
        <w:rPr>
          <w:rFonts w:asciiTheme="minorHAnsi" w:eastAsia="굴림" w:hAnsiTheme="minorHAnsi" w:cstheme="minorHAnsi"/>
          <w:lang w:val="en-US"/>
        </w:rPr>
        <w:t>Jack, Crivelli &amp; Wheatley</w:t>
      </w:r>
      <w:r w:rsidR="00DE3E18">
        <w:rPr>
          <w:rFonts w:asciiTheme="minorHAnsi" w:eastAsia="굴림" w:hAnsiTheme="minorHAnsi" w:cstheme="minorHAnsi"/>
          <w:lang w:val="en-US"/>
        </w:rPr>
        <w:t xml:space="preserve"> (2018)</w:t>
      </w:r>
      <w:r w:rsidR="00BB56E1">
        <w:rPr>
          <w:rFonts w:asciiTheme="minorHAnsi" w:eastAsia="굴림" w:hAnsiTheme="minorHAnsi" w:cstheme="minorHAnsi"/>
          <w:lang w:val="en-US"/>
        </w:rPr>
        <w:t xml:space="preserve">, showing that using data-driven methods researchers were able to examine facial expressions of emotions across various cultures and </w:t>
      </w:r>
      <w:r w:rsidR="00D06DEE">
        <w:rPr>
          <w:rFonts w:asciiTheme="minorHAnsi" w:eastAsia="굴림" w:hAnsiTheme="minorHAnsi" w:cstheme="minorHAnsi"/>
          <w:lang w:val="en-US"/>
        </w:rPr>
        <w:t xml:space="preserve">races, hence reducing a cultural bias in research. </w:t>
      </w:r>
      <w:r w:rsidR="00064510">
        <w:rPr>
          <w:rFonts w:asciiTheme="minorHAnsi" w:eastAsia="굴림" w:hAnsiTheme="minorHAnsi" w:cstheme="minorHAnsi"/>
          <w:lang w:val="en-US"/>
        </w:rPr>
        <w:t>Finally</w:t>
      </w:r>
      <w:r w:rsidR="0068710D">
        <w:rPr>
          <w:rFonts w:asciiTheme="minorHAnsi" w:eastAsia="굴림" w:hAnsiTheme="minorHAnsi" w:cstheme="minorHAnsi"/>
          <w:lang w:val="en-US"/>
        </w:rPr>
        <w:t>, data-driven methods can be especially effective in emic approaches to particular culture or local contexts in psychological research, as they are easily accessible to relevant contexts</w:t>
      </w:r>
      <w:r w:rsidR="00064510">
        <w:rPr>
          <w:rFonts w:asciiTheme="minorHAnsi" w:eastAsia="굴림" w:hAnsiTheme="minorHAnsi" w:cstheme="minorHAnsi"/>
          <w:lang w:val="en-US"/>
        </w:rPr>
        <w:t xml:space="preserve"> (</w:t>
      </w:r>
      <w:r w:rsidR="00064510" w:rsidRPr="00DE3E18">
        <w:rPr>
          <w:rFonts w:asciiTheme="minorHAnsi" w:eastAsia="굴림" w:hAnsiTheme="minorHAnsi" w:cstheme="minorHAnsi"/>
          <w:lang w:val="en-US"/>
        </w:rPr>
        <w:t>Jack, Crivelli &amp; Wheatley</w:t>
      </w:r>
      <w:r w:rsidR="00064510">
        <w:rPr>
          <w:rFonts w:asciiTheme="minorHAnsi" w:eastAsia="굴림" w:hAnsiTheme="minorHAnsi" w:cstheme="minorHAnsi"/>
          <w:lang w:val="en-US"/>
        </w:rPr>
        <w:t>, 2018).</w:t>
      </w:r>
    </w:p>
    <w:p w14:paraId="00000033" w14:textId="77777777" w:rsidR="002769A3" w:rsidRDefault="002769A3">
      <w:pPr>
        <w:rPr>
          <w:rFonts w:hint="eastAsia"/>
        </w:rPr>
      </w:pPr>
    </w:p>
    <w:p w14:paraId="00000034" w14:textId="649E6821" w:rsidR="002769A3" w:rsidRDefault="00000000">
      <w:pPr>
        <w:pStyle w:val="Heading1"/>
      </w:pPr>
      <w:r>
        <w:lastRenderedPageBreak/>
        <w:t xml:space="preserve">Implementation Considerations </w:t>
      </w:r>
    </w:p>
    <w:p w14:paraId="339F2DE8" w14:textId="530C65C3" w:rsidR="002972ED" w:rsidRDefault="00064510" w:rsidP="008A7157">
      <w:r>
        <w:t>While smartphone</w:t>
      </w:r>
      <w:r w:rsidR="00BE0C3C">
        <w:t xml:space="preserve"> sensing methods and big data open source </w:t>
      </w:r>
      <w:r>
        <w:t>are very effective</w:t>
      </w:r>
      <w:r w:rsidR="00BE0C3C">
        <w:t xml:space="preserve"> in </w:t>
      </w:r>
      <w:r w:rsidR="00B5116D">
        <w:t>obtaining</w:t>
      </w:r>
      <w:r w:rsidR="00BE0C3C">
        <w:t xml:space="preserve"> sufficient data, they would </w:t>
      </w:r>
      <w:r w:rsidR="00BD18FD">
        <w:t xml:space="preserve">still </w:t>
      </w:r>
      <w:r w:rsidR="00BE0C3C">
        <w:t xml:space="preserve">require </w:t>
      </w:r>
      <w:r w:rsidR="006214D5">
        <w:t>high</w:t>
      </w:r>
      <w:r w:rsidR="00BE0C3C">
        <w:t xml:space="preserve"> levels of computational and technical skills, including using R or Python for data analysis and other statistical techniques (</w:t>
      </w:r>
      <w:r w:rsidR="00C13D4F" w:rsidRPr="00E16A5A">
        <w:rPr>
          <w:rFonts w:asciiTheme="minorHAnsi" w:eastAsia="굴림" w:hAnsiTheme="minorHAnsi" w:cstheme="minorHAnsi"/>
          <w:lang w:val="en-US"/>
        </w:rPr>
        <w:t>Cheung</w:t>
      </w:r>
      <w:r w:rsidR="00C13D4F">
        <w:rPr>
          <w:rFonts w:asciiTheme="minorHAnsi" w:eastAsia="굴림" w:hAnsiTheme="minorHAnsi" w:cstheme="minorHAnsi"/>
          <w:lang w:val="en-US"/>
        </w:rPr>
        <w:t xml:space="preserve"> &amp; Jak, 2016</w:t>
      </w:r>
      <w:r w:rsidR="00C13D4F">
        <w:rPr>
          <w:rFonts w:asciiTheme="minorHAnsi" w:eastAsia="굴림" w:hAnsiTheme="minorHAnsi" w:cstheme="minorHAnsi"/>
          <w:lang w:val="en-US"/>
        </w:rPr>
        <w:t xml:space="preserve">; </w:t>
      </w:r>
      <w:r w:rsidR="00BE0C3C">
        <w:t>Harari et al., 2016).</w:t>
      </w:r>
      <w:r w:rsidR="006214D5">
        <w:t xml:space="preserve"> Hence,</w:t>
      </w:r>
      <w:r w:rsidR="00BE0C3C">
        <w:t xml:space="preserve"> </w:t>
      </w:r>
      <w:r w:rsidR="006214D5">
        <w:t xml:space="preserve">Psychological researchers are likely to struggle in the process of </w:t>
      </w:r>
      <w:r w:rsidR="00B5116D">
        <w:t>obtaining</w:t>
      </w:r>
      <w:r w:rsidR="006214D5">
        <w:t xml:space="preserve"> data without expertise in computational skills.</w:t>
      </w:r>
      <w:r w:rsidR="002972ED">
        <w:t xml:space="preserve"> Smartphone sensing</w:t>
      </w:r>
      <w:r w:rsidR="00855B8A">
        <w:t xml:space="preserve"> and smart-home technology are also likely to </w:t>
      </w:r>
      <w:r w:rsidR="00604268">
        <w:t>be considered with</w:t>
      </w:r>
      <w:r w:rsidR="00855B8A">
        <w:t xml:space="preserve"> </w:t>
      </w:r>
      <w:r w:rsidR="00604268">
        <w:t>privacy</w:t>
      </w:r>
      <w:r w:rsidR="005572FB">
        <w:t>, ethical</w:t>
      </w:r>
      <w:r w:rsidR="00604268">
        <w:t xml:space="preserve"> and data security issues.</w:t>
      </w:r>
      <w:r w:rsidR="005572FB">
        <w:t xml:space="preserve"> </w:t>
      </w:r>
      <w:r w:rsidR="00BB3AC3">
        <w:t>When researchers collect data via smartphone sensing methods or smart-home technologies, they should carefully consider privacy of participants, confidentiality and transparency between researchers and participants (</w:t>
      </w:r>
      <w:r w:rsidR="00BB3AC3">
        <w:t>Nelson &amp; Allen, 2018</w:t>
      </w:r>
      <w:r w:rsidR="00BB3AC3">
        <w:t xml:space="preserve">). </w:t>
      </w:r>
      <w:r w:rsidR="002F3F3A">
        <w:t>Data collected via smart devices can be sensitive so researchers should ensure to provide participants with maximum control over their personal records or data (Harari et al., 2016</w:t>
      </w:r>
      <w:r w:rsidR="00322B6C">
        <w:t xml:space="preserve">). </w:t>
      </w:r>
      <w:r w:rsidR="00322B6C">
        <w:rPr>
          <w:rFonts w:hint="eastAsia"/>
        </w:rPr>
        <w:t>F</w:t>
      </w:r>
      <w:r w:rsidR="00322B6C">
        <w:t>urthermore, researchers should also ensure participants to be aware of what and how the data are collected</w:t>
      </w:r>
      <w:r w:rsidR="005C7B18">
        <w:t xml:space="preserve">, along with clear instructions of the sensing application and the data storage practices </w:t>
      </w:r>
      <w:r w:rsidR="005C7B18">
        <w:t>(Harari et al., 2016)</w:t>
      </w:r>
      <w:r w:rsidR="005C7B18">
        <w:t xml:space="preserve">. Finally, ensuring data security is very crucial to protect participants’ privacy. </w:t>
      </w:r>
      <w:r w:rsidR="00980B79">
        <w:t>Researchers should ensure data being secure in the process of collection, storage and sharing. One of good strategies of data security would be using secure-sockets-layer (SSL) encryption when transferring and sharing data (</w:t>
      </w:r>
      <w:r w:rsidR="00C13D4F">
        <w:t>Harari et al., 2016</w:t>
      </w:r>
      <w:r w:rsidR="00980B79">
        <w:t xml:space="preserve">). </w:t>
      </w:r>
      <w:r w:rsidR="005C7B18">
        <w:t xml:space="preserve"> </w:t>
      </w:r>
      <w:r w:rsidR="00322B6C">
        <w:t xml:space="preserve"> </w:t>
      </w:r>
      <w:r w:rsidR="002F3F3A">
        <w:t xml:space="preserve"> </w:t>
      </w:r>
      <w:r w:rsidR="00BB3AC3">
        <w:t xml:space="preserve"> </w:t>
      </w:r>
      <w:r w:rsidR="00604268">
        <w:t xml:space="preserve">  </w:t>
      </w:r>
    </w:p>
    <w:p w14:paraId="4D5CC3B7" w14:textId="173D56FB" w:rsidR="003F6D70" w:rsidRDefault="00BE6027" w:rsidP="008A7157">
      <w:r>
        <w:t xml:space="preserve">Furthermore, big data analyses mainly focus on business settings and other </w:t>
      </w:r>
      <w:r w:rsidR="00855B8A">
        <w:t>sectors,</w:t>
      </w:r>
      <w:r>
        <w:t xml:space="preserve"> but they are not yet commonly and extensively applied to psychological science </w:t>
      </w:r>
      <w:r w:rsidR="004B0241">
        <w:t>(</w:t>
      </w:r>
      <w:r w:rsidR="004B0241" w:rsidRPr="00E16A5A">
        <w:rPr>
          <w:rFonts w:asciiTheme="minorHAnsi" w:eastAsia="굴림" w:hAnsiTheme="minorHAnsi" w:cstheme="minorHAnsi"/>
          <w:lang w:val="en-US"/>
        </w:rPr>
        <w:t>Cheung</w:t>
      </w:r>
      <w:r w:rsidR="004B0241">
        <w:rPr>
          <w:rFonts w:asciiTheme="minorHAnsi" w:eastAsia="굴림" w:hAnsiTheme="minorHAnsi" w:cstheme="minorHAnsi"/>
          <w:lang w:val="en-US"/>
        </w:rPr>
        <w:t xml:space="preserve"> &amp; Jak, 2016)</w:t>
      </w:r>
      <w:r>
        <w:t xml:space="preserve">. </w:t>
      </w:r>
      <w:r w:rsidR="004B0241">
        <w:t xml:space="preserve">Thus, the quality of data in open source for psychological science can detrimentally influence the validity and reliability of psychological research. </w:t>
      </w:r>
      <w:r w:rsidR="003F6D70">
        <w:t xml:space="preserve">Data-driven methods are indeed effective in terms of providing an enormous and various amount of data contexts </w:t>
      </w:r>
      <w:r w:rsidR="000E7F46">
        <w:t>and</w:t>
      </w:r>
      <w:r w:rsidR="003F6D70">
        <w:t xml:space="preserve"> reducing cultural bias in psychological research. On the other hand, this approach </w:t>
      </w:r>
      <w:r w:rsidR="000E7F46">
        <w:t xml:space="preserve">still lacks applying in different subdisciplines of psychology, including neuroscience and cognitive science. </w:t>
      </w:r>
      <w:r w:rsidR="00C13D4F">
        <w:t>One of good strategies would be using some technological devices, such as wearable devices or smartphones when conducting data-driven methods</w:t>
      </w:r>
      <w:r w:rsidR="0086568E">
        <w:t xml:space="preserve"> (</w:t>
      </w:r>
      <w:r w:rsidR="0086568E" w:rsidRPr="00DE3E18">
        <w:rPr>
          <w:rFonts w:asciiTheme="minorHAnsi" w:eastAsia="굴림" w:hAnsiTheme="minorHAnsi" w:cstheme="minorHAnsi"/>
          <w:lang w:val="en-US"/>
        </w:rPr>
        <w:t>Jack, Crivelli &amp; Wheatley</w:t>
      </w:r>
      <w:r w:rsidR="0086568E">
        <w:rPr>
          <w:rFonts w:asciiTheme="minorHAnsi" w:eastAsia="굴림" w:hAnsiTheme="minorHAnsi" w:cstheme="minorHAnsi"/>
          <w:lang w:val="en-US"/>
        </w:rPr>
        <w:t>, 2018</w:t>
      </w:r>
      <w:r w:rsidR="0086568E">
        <w:t>)</w:t>
      </w:r>
      <w:r w:rsidR="00C13D4F">
        <w:t xml:space="preserve">.  </w:t>
      </w:r>
    </w:p>
    <w:p w14:paraId="273E9A33" w14:textId="27AE6727" w:rsidR="00A85B69" w:rsidRDefault="00A85B69" w:rsidP="008A7157"/>
    <w:p w14:paraId="68B807BA" w14:textId="770D4C20" w:rsidR="00A85B69" w:rsidRDefault="00A85B69" w:rsidP="008A7157"/>
    <w:p w14:paraId="542E547F" w14:textId="106C6322" w:rsidR="00A85B69" w:rsidRDefault="00A85B69" w:rsidP="008A7157"/>
    <w:p w14:paraId="2923BE69" w14:textId="5B4C7851" w:rsidR="00A85B69" w:rsidRDefault="00A85B69" w:rsidP="008A7157"/>
    <w:p w14:paraId="1FB0A1C8" w14:textId="563B2DC7" w:rsidR="00A85B69" w:rsidRDefault="00A85B69" w:rsidP="008A7157"/>
    <w:p w14:paraId="37580702" w14:textId="471197CA" w:rsidR="00A85B69" w:rsidRDefault="00A85B69" w:rsidP="008A7157"/>
    <w:p w14:paraId="08F905D7" w14:textId="5461BA55" w:rsidR="00A85B69" w:rsidRDefault="00A85B69" w:rsidP="008A7157"/>
    <w:p w14:paraId="443635AE" w14:textId="6EB63624" w:rsidR="00A85B69" w:rsidRDefault="00A85B69" w:rsidP="008A7157"/>
    <w:p w14:paraId="5F47EC6D" w14:textId="6545FA6C" w:rsidR="00A85B69" w:rsidRDefault="00A85B69" w:rsidP="008A7157"/>
    <w:p w14:paraId="48A4DF7E" w14:textId="77777777" w:rsidR="00A85B69" w:rsidRPr="008A7157" w:rsidRDefault="00A85B69" w:rsidP="008A7157">
      <w:pPr>
        <w:rPr>
          <w:rFonts w:hint="eastAsia"/>
        </w:rPr>
      </w:pPr>
    </w:p>
    <w:p w14:paraId="00000039" w14:textId="530DBF2E" w:rsidR="002769A3" w:rsidRDefault="00000000">
      <w:pPr>
        <w:pStyle w:val="Heading1"/>
      </w:pPr>
      <w:r>
        <w:lastRenderedPageBreak/>
        <w:t xml:space="preserve">References </w:t>
      </w:r>
    </w:p>
    <w:p w14:paraId="6C2C757F" w14:textId="77777777" w:rsidR="008462F5" w:rsidRPr="0084125E" w:rsidRDefault="008462F5" w:rsidP="008462F5">
      <w:pPr>
        <w:spacing w:before="100" w:beforeAutospacing="1" w:after="100" w:afterAutospacing="1" w:line="240" w:lineRule="auto"/>
        <w:ind w:left="567" w:hanging="567"/>
        <w:rPr>
          <w:rFonts w:asciiTheme="minorHAnsi" w:eastAsia="굴림" w:hAnsiTheme="minorHAnsi" w:cstheme="minorHAnsi"/>
          <w:lang w:val="en-US"/>
        </w:rPr>
      </w:pPr>
      <w:r w:rsidRPr="0084125E">
        <w:rPr>
          <w:rFonts w:asciiTheme="minorHAnsi" w:eastAsia="굴림" w:hAnsiTheme="minorHAnsi" w:cstheme="minorHAnsi"/>
          <w:lang w:val="en-US"/>
        </w:rPr>
        <w:t xml:space="preserve">American Psychological Association. (n.d.). </w:t>
      </w:r>
      <w:r w:rsidRPr="0084125E">
        <w:rPr>
          <w:rFonts w:asciiTheme="minorHAnsi" w:eastAsia="굴림" w:hAnsiTheme="minorHAnsi" w:cstheme="minorHAnsi"/>
          <w:i/>
          <w:iCs/>
          <w:lang w:val="en-US"/>
        </w:rPr>
        <w:t>Links to data sets</w:t>
      </w:r>
      <w:r w:rsidRPr="0084125E">
        <w:rPr>
          <w:rFonts w:asciiTheme="minorHAnsi" w:eastAsia="굴림" w:hAnsiTheme="minorHAnsi" w:cstheme="minorHAnsi"/>
          <w:lang w:val="en-US"/>
        </w:rPr>
        <w:t xml:space="preserve">. American Psychological Association. Retrieved September 5, 2022, from https://www.apa.org/research/responsible/data-links </w:t>
      </w:r>
    </w:p>
    <w:p w14:paraId="130F91F1" w14:textId="4CD2E53D" w:rsidR="008462F5" w:rsidRDefault="008462F5" w:rsidP="008462F5">
      <w:pPr>
        <w:ind w:left="550" w:hangingChars="250" w:hanging="550"/>
        <w:rPr>
          <w:rFonts w:asciiTheme="minorHAnsi" w:hAnsiTheme="minorHAnsi" w:cstheme="minorHAnsi"/>
          <w:color w:val="000000"/>
          <w:shd w:val="clear" w:color="auto" w:fill="FFFFFF"/>
        </w:rPr>
      </w:pPr>
      <w:r w:rsidRPr="001F414F">
        <w:rPr>
          <w:rFonts w:asciiTheme="minorHAnsi" w:hAnsiTheme="minorHAnsi" w:cstheme="minorHAnsi"/>
          <w:color w:val="000000"/>
          <w:shd w:val="clear" w:color="auto" w:fill="FFFFFF"/>
        </w:rPr>
        <w:t>Anvari, F., &amp; Lakens, D. (2018). The replicability crisis and public trust in psychological science. </w:t>
      </w:r>
      <w:r w:rsidRPr="001F414F">
        <w:rPr>
          <w:rFonts w:asciiTheme="minorHAnsi" w:hAnsiTheme="minorHAnsi" w:cstheme="minorHAnsi"/>
          <w:i/>
          <w:iCs/>
          <w:color w:val="000000"/>
          <w:shd w:val="clear" w:color="auto" w:fill="FFFFFF"/>
        </w:rPr>
        <w:t>Comprehensive Results in Social Psychology</w:t>
      </w:r>
      <w:r w:rsidRPr="001F414F">
        <w:rPr>
          <w:rFonts w:asciiTheme="minorHAnsi" w:hAnsiTheme="minorHAnsi" w:cstheme="minorHAnsi"/>
          <w:color w:val="000000"/>
          <w:shd w:val="clear" w:color="auto" w:fill="FFFFFF"/>
        </w:rPr>
        <w:t>, 3(3), pp.266-286.</w:t>
      </w:r>
    </w:p>
    <w:p w14:paraId="51B14421" w14:textId="5436190A" w:rsidR="008462F5" w:rsidRPr="008462F5" w:rsidRDefault="008462F5" w:rsidP="008462F5">
      <w:pPr>
        <w:spacing w:before="100" w:beforeAutospacing="1" w:after="100" w:afterAutospacing="1" w:line="240" w:lineRule="auto"/>
        <w:ind w:left="567" w:hanging="567"/>
        <w:rPr>
          <w:rFonts w:asciiTheme="minorHAnsi" w:eastAsia="굴림" w:hAnsiTheme="minorHAnsi" w:cstheme="minorHAnsi" w:hint="eastAsia"/>
          <w:lang w:val="en-US"/>
        </w:rPr>
      </w:pPr>
      <w:r w:rsidRPr="00E16A5A">
        <w:rPr>
          <w:rFonts w:asciiTheme="minorHAnsi" w:eastAsia="굴림" w:hAnsiTheme="minorHAnsi" w:cstheme="minorHAnsi"/>
          <w:lang w:val="en-US"/>
        </w:rPr>
        <w:t xml:space="preserve">Cheung, M. W.-L., &amp; Jak, S. (2016). Analyzing big data in psychology: A split/analyze/meta-analyze approach. </w:t>
      </w:r>
      <w:r w:rsidRPr="00E16A5A">
        <w:rPr>
          <w:rFonts w:asciiTheme="minorHAnsi" w:eastAsia="굴림" w:hAnsiTheme="minorHAnsi" w:cstheme="minorHAnsi"/>
          <w:i/>
          <w:iCs/>
          <w:lang w:val="en-US"/>
        </w:rPr>
        <w:t>Frontiers in Psychology</w:t>
      </w:r>
      <w:r w:rsidRPr="00E16A5A">
        <w:rPr>
          <w:rFonts w:asciiTheme="minorHAnsi" w:eastAsia="굴림" w:hAnsiTheme="minorHAnsi" w:cstheme="minorHAnsi"/>
          <w:lang w:val="en-US"/>
        </w:rPr>
        <w:t xml:space="preserve">, </w:t>
      </w:r>
      <w:r w:rsidRPr="00E16A5A">
        <w:rPr>
          <w:rFonts w:asciiTheme="minorHAnsi" w:eastAsia="굴림" w:hAnsiTheme="minorHAnsi" w:cstheme="minorHAnsi"/>
          <w:i/>
          <w:iCs/>
          <w:lang w:val="en-US"/>
        </w:rPr>
        <w:t>7</w:t>
      </w:r>
      <w:r w:rsidRPr="00E16A5A">
        <w:rPr>
          <w:rFonts w:asciiTheme="minorHAnsi" w:eastAsia="굴림" w:hAnsiTheme="minorHAnsi" w:cstheme="minorHAnsi"/>
          <w:lang w:val="en-US"/>
        </w:rPr>
        <w:t xml:space="preserve">. https://doi.org/10.3389/fpsyg.2016.00738 </w:t>
      </w:r>
    </w:p>
    <w:p w14:paraId="0AA985BF" w14:textId="2242F33D" w:rsidR="008462F5" w:rsidRPr="00C64242" w:rsidRDefault="008462F5" w:rsidP="008462F5">
      <w:pPr>
        <w:spacing w:before="100" w:beforeAutospacing="1" w:after="100" w:afterAutospacing="1" w:line="240" w:lineRule="auto"/>
        <w:ind w:left="567" w:hanging="567"/>
        <w:rPr>
          <w:rFonts w:asciiTheme="minorHAnsi" w:eastAsia="굴림" w:hAnsiTheme="minorHAnsi" w:cstheme="minorHAnsi" w:hint="eastAsia"/>
          <w:lang w:val="en-US"/>
        </w:rPr>
      </w:pPr>
      <w:r w:rsidRPr="00C64242">
        <w:rPr>
          <w:rFonts w:asciiTheme="minorHAnsi" w:eastAsia="굴림" w:hAnsiTheme="minorHAnsi" w:cstheme="minorHAnsi"/>
          <w:lang w:val="en-US"/>
        </w:rPr>
        <w:t xml:space="preserve">Crookes, A. E., &amp; Warren, M. A. (2022). Building a global psychological science through research in the Pacific Island Nation of Fiji: A systematic review of the literature. </w:t>
      </w:r>
      <w:r w:rsidRPr="00C64242">
        <w:rPr>
          <w:rFonts w:asciiTheme="minorHAnsi" w:eastAsia="굴림" w:hAnsiTheme="minorHAnsi" w:cstheme="minorHAnsi"/>
          <w:i/>
          <w:iCs/>
          <w:lang w:val="en-US"/>
        </w:rPr>
        <w:t>Discover Psychology</w:t>
      </w:r>
      <w:r w:rsidRPr="00C64242">
        <w:rPr>
          <w:rFonts w:asciiTheme="minorHAnsi" w:eastAsia="굴림" w:hAnsiTheme="minorHAnsi" w:cstheme="minorHAnsi"/>
          <w:lang w:val="en-US"/>
        </w:rPr>
        <w:t xml:space="preserve">, </w:t>
      </w:r>
      <w:r w:rsidRPr="00C64242">
        <w:rPr>
          <w:rFonts w:asciiTheme="minorHAnsi" w:eastAsia="굴림" w:hAnsiTheme="minorHAnsi" w:cstheme="minorHAnsi"/>
          <w:i/>
          <w:iCs/>
          <w:lang w:val="en-US"/>
        </w:rPr>
        <w:t>2</w:t>
      </w:r>
      <w:r w:rsidRPr="00C64242">
        <w:rPr>
          <w:rFonts w:asciiTheme="minorHAnsi" w:eastAsia="굴림" w:hAnsiTheme="minorHAnsi" w:cstheme="minorHAnsi"/>
          <w:lang w:val="en-US"/>
        </w:rPr>
        <w:t xml:space="preserve">(1). https://doi.org/10.1007/s44202-022-00029-3 </w:t>
      </w:r>
    </w:p>
    <w:p w14:paraId="2D911BFF" w14:textId="77777777" w:rsidR="008462F5" w:rsidRPr="009661F4" w:rsidRDefault="008462F5" w:rsidP="008462F5">
      <w:pPr>
        <w:spacing w:before="100" w:beforeAutospacing="1" w:after="100" w:afterAutospacing="1" w:line="240" w:lineRule="auto"/>
        <w:ind w:left="567" w:hanging="567"/>
        <w:rPr>
          <w:rFonts w:asciiTheme="minorHAnsi" w:eastAsia="굴림" w:hAnsiTheme="minorHAnsi" w:cstheme="minorHAnsi"/>
          <w:lang w:val="en-US"/>
        </w:rPr>
      </w:pPr>
      <w:r w:rsidRPr="009661F4">
        <w:rPr>
          <w:rFonts w:asciiTheme="minorHAnsi" w:eastAsia="굴림" w:hAnsiTheme="minorHAnsi" w:cstheme="minorHAnsi"/>
          <w:lang w:val="en-US"/>
        </w:rPr>
        <w:t xml:space="preserve">Francis, G. (2012). The psychology of replication and replication in psychology. </w:t>
      </w:r>
      <w:r w:rsidRPr="009661F4">
        <w:rPr>
          <w:rFonts w:asciiTheme="minorHAnsi" w:eastAsia="굴림" w:hAnsiTheme="minorHAnsi" w:cstheme="minorHAnsi"/>
          <w:i/>
          <w:iCs/>
          <w:lang w:val="en-US"/>
        </w:rPr>
        <w:t>Perspectives on Psychological Science</w:t>
      </w:r>
      <w:r w:rsidRPr="009661F4">
        <w:rPr>
          <w:rFonts w:asciiTheme="minorHAnsi" w:eastAsia="굴림" w:hAnsiTheme="minorHAnsi" w:cstheme="minorHAnsi"/>
          <w:lang w:val="en-US"/>
        </w:rPr>
        <w:t xml:space="preserve">, </w:t>
      </w:r>
      <w:r w:rsidRPr="009661F4">
        <w:rPr>
          <w:rFonts w:asciiTheme="minorHAnsi" w:eastAsia="굴림" w:hAnsiTheme="minorHAnsi" w:cstheme="minorHAnsi"/>
          <w:i/>
          <w:iCs/>
          <w:lang w:val="en-US"/>
        </w:rPr>
        <w:t>7</w:t>
      </w:r>
      <w:r w:rsidRPr="009661F4">
        <w:rPr>
          <w:rFonts w:asciiTheme="minorHAnsi" w:eastAsia="굴림" w:hAnsiTheme="minorHAnsi" w:cstheme="minorHAnsi"/>
          <w:lang w:val="en-US"/>
        </w:rPr>
        <w:t xml:space="preserve">(6), 585–594. https://doi.org/10.1177/1745691612459520 </w:t>
      </w:r>
    </w:p>
    <w:p w14:paraId="68BE0076" w14:textId="1496B55C" w:rsidR="008462F5" w:rsidRDefault="008462F5" w:rsidP="008462F5">
      <w:pPr>
        <w:spacing w:before="100" w:beforeAutospacing="1" w:after="100" w:afterAutospacing="1" w:line="240" w:lineRule="auto"/>
        <w:ind w:left="567" w:hanging="567"/>
        <w:rPr>
          <w:rFonts w:asciiTheme="minorHAnsi" w:eastAsia="굴림" w:hAnsiTheme="minorHAnsi" w:cstheme="minorHAnsi"/>
          <w:lang w:val="en-US"/>
        </w:rPr>
      </w:pPr>
      <w:r w:rsidRPr="009F65B8">
        <w:rPr>
          <w:rFonts w:asciiTheme="minorHAnsi" w:eastAsia="굴림" w:hAnsiTheme="minorHAnsi" w:cstheme="minorHAnsi"/>
          <w:lang w:val="en-US"/>
        </w:rPr>
        <w:t xml:space="preserve">Gelfand, M. J., Lyons, S. L., &amp; Lun, J. (2011). Toward a psychological science of Globalization. </w:t>
      </w:r>
      <w:r w:rsidRPr="009F65B8">
        <w:rPr>
          <w:rFonts w:asciiTheme="minorHAnsi" w:eastAsia="굴림" w:hAnsiTheme="minorHAnsi" w:cstheme="minorHAnsi"/>
          <w:i/>
          <w:iCs/>
          <w:lang w:val="en-US"/>
        </w:rPr>
        <w:t>Journal of Social Issues</w:t>
      </w:r>
      <w:r w:rsidRPr="009F65B8">
        <w:rPr>
          <w:rFonts w:asciiTheme="minorHAnsi" w:eastAsia="굴림" w:hAnsiTheme="minorHAnsi" w:cstheme="minorHAnsi"/>
          <w:lang w:val="en-US"/>
        </w:rPr>
        <w:t xml:space="preserve">, </w:t>
      </w:r>
      <w:r w:rsidRPr="009F65B8">
        <w:rPr>
          <w:rFonts w:asciiTheme="minorHAnsi" w:eastAsia="굴림" w:hAnsiTheme="minorHAnsi" w:cstheme="minorHAnsi"/>
          <w:i/>
          <w:iCs/>
          <w:lang w:val="en-US"/>
        </w:rPr>
        <w:t>67</w:t>
      </w:r>
      <w:r w:rsidRPr="009F65B8">
        <w:rPr>
          <w:rFonts w:asciiTheme="minorHAnsi" w:eastAsia="굴림" w:hAnsiTheme="minorHAnsi" w:cstheme="minorHAnsi"/>
          <w:lang w:val="en-US"/>
        </w:rPr>
        <w:t xml:space="preserve">(4), 841–853. https://doi.org/10.1111/j.1540-4560.2011.01731.x </w:t>
      </w:r>
    </w:p>
    <w:p w14:paraId="74B858F2" w14:textId="35955839" w:rsidR="008462F5" w:rsidRPr="004A20B3" w:rsidRDefault="008462F5" w:rsidP="008462F5">
      <w:pPr>
        <w:spacing w:before="100" w:beforeAutospacing="1" w:after="100" w:afterAutospacing="1" w:line="240" w:lineRule="auto"/>
        <w:ind w:left="567" w:hanging="567"/>
        <w:rPr>
          <w:rFonts w:asciiTheme="minorHAnsi" w:eastAsia="굴림" w:hAnsiTheme="minorHAnsi" w:cstheme="minorHAnsi"/>
          <w:lang w:val="en-US"/>
        </w:rPr>
      </w:pPr>
      <w:r w:rsidRPr="001F414F">
        <w:rPr>
          <w:rFonts w:asciiTheme="minorHAnsi" w:eastAsia="굴림" w:hAnsiTheme="minorHAnsi" w:cstheme="minorHAnsi"/>
          <w:lang w:val="en-US"/>
        </w:rPr>
        <w:t xml:space="preserve">Harari, G. M., Lane, N. D., Wang, R., Crosier, B. S., Campbell, A. T., &amp; Gosling, S. D. (2016). Using smartphones to collect behavioral data in psychological science. </w:t>
      </w:r>
      <w:r w:rsidRPr="001F414F">
        <w:rPr>
          <w:rFonts w:asciiTheme="minorHAnsi" w:eastAsia="굴림" w:hAnsiTheme="minorHAnsi" w:cstheme="minorHAnsi"/>
          <w:i/>
          <w:iCs/>
          <w:lang w:val="en-US"/>
        </w:rPr>
        <w:t>Perspectives on Psychological Science</w:t>
      </w:r>
      <w:r w:rsidRPr="001F414F">
        <w:rPr>
          <w:rFonts w:asciiTheme="minorHAnsi" w:eastAsia="굴림" w:hAnsiTheme="minorHAnsi" w:cstheme="minorHAnsi"/>
          <w:lang w:val="en-US"/>
        </w:rPr>
        <w:t xml:space="preserve">, </w:t>
      </w:r>
      <w:r w:rsidRPr="001F414F">
        <w:rPr>
          <w:rFonts w:asciiTheme="minorHAnsi" w:eastAsia="굴림" w:hAnsiTheme="minorHAnsi" w:cstheme="minorHAnsi"/>
          <w:i/>
          <w:iCs/>
          <w:lang w:val="en-US"/>
        </w:rPr>
        <w:t>11</w:t>
      </w:r>
      <w:r w:rsidRPr="001F414F">
        <w:rPr>
          <w:rFonts w:asciiTheme="minorHAnsi" w:eastAsia="굴림" w:hAnsiTheme="minorHAnsi" w:cstheme="minorHAnsi"/>
          <w:lang w:val="en-US"/>
        </w:rPr>
        <w:t xml:space="preserve">(6), 838–854. https://doi.org/10.1177/1745691616650285 </w:t>
      </w:r>
    </w:p>
    <w:p w14:paraId="3D66470B" w14:textId="7E7C65A9" w:rsidR="004A20B3" w:rsidRPr="004A20B3" w:rsidRDefault="004A20B3" w:rsidP="008462F5">
      <w:pPr>
        <w:spacing w:before="100" w:beforeAutospacing="1" w:after="100" w:afterAutospacing="1" w:line="240" w:lineRule="auto"/>
        <w:ind w:left="567" w:hanging="567"/>
        <w:rPr>
          <w:rFonts w:asciiTheme="minorHAnsi" w:eastAsia="굴림" w:hAnsiTheme="minorHAnsi" w:cstheme="minorHAnsi"/>
          <w:lang w:val="en-US"/>
        </w:rPr>
      </w:pPr>
      <w:r w:rsidRPr="004A20B3">
        <w:rPr>
          <w:rFonts w:asciiTheme="minorHAnsi" w:hAnsiTheme="minorHAnsi" w:cstheme="minorHAnsi"/>
          <w:color w:val="282828"/>
          <w:shd w:val="clear" w:color="auto" w:fill="F7F7F7"/>
        </w:rPr>
        <w:t>Huss, M., and Westerberg, J. (2014). </w:t>
      </w:r>
      <w:r w:rsidRPr="004A20B3">
        <w:rPr>
          <w:rFonts w:asciiTheme="minorHAnsi" w:hAnsiTheme="minorHAnsi" w:cstheme="minorHAnsi"/>
          <w:i/>
          <w:iCs/>
          <w:color w:val="282828"/>
          <w:shd w:val="clear" w:color="auto" w:fill="F7F7F7"/>
        </w:rPr>
        <w:t>Data Size Estimates</w:t>
      </w:r>
      <w:r w:rsidRPr="004A20B3">
        <w:rPr>
          <w:rFonts w:asciiTheme="minorHAnsi" w:hAnsiTheme="minorHAnsi" w:cstheme="minorHAnsi"/>
          <w:color w:val="282828"/>
          <w:shd w:val="clear" w:color="auto" w:fill="F7F7F7"/>
        </w:rPr>
        <w:t>. Available online at: </w:t>
      </w:r>
      <w:hyperlink r:id="rId6" w:history="1">
        <w:r w:rsidRPr="004A20B3">
          <w:rPr>
            <w:rStyle w:val="Hyperlink"/>
            <w:rFonts w:asciiTheme="minorHAnsi" w:hAnsiTheme="minorHAnsi" w:cstheme="minorHAnsi"/>
            <w:color w:val="1DB5C3"/>
            <w:shd w:val="clear" w:color="auto" w:fill="F7F7F7"/>
          </w:rPr>
          <w:t>https://followthedata.wordpress.com/2014/06/24/data-size-estimates/</w:t>
        </w:r>
      </w:hyperlink>
    </w:p>
    <w:p w14:paraId="21D6C34D" w14:textId="01541A2A" w:rsidR="008462F5" w:rsidRPr="009F65B8" w:rsidRDefault="008462F5" w:rsidP="008462F5">
      <w:pPr>
        <w:spacing w:before="100" w:beforeAutospacing="1" w:after="100" w:afterAutospacing="1" w:line="240" w:lineRule="auto"/>
        <w:ind w:left="567" w:hanging="567"/>
        <w:rPr>
          <w:rFonts w:asciiTheme="minorHAnsi" w:eastAsia="굴림" w:hAnsiTheme="minorHAnsi" w:cstheme="minorHAnsi" w:hint="eastAsia"/>
          <w:lang w:val="en-US"/>
        </w:rPr>
      </w:pPr>
      <w:r w:rsidRPr="00DE3E18">
        <w:rPr>
          <w:rFonts w:asciiTheme="minorHAnsi" w:eastAsia="굴림" w:hAnsiTheme="minorHAnsi" w:cstheme="minorHAnsi"/>
          <w:lang w:val="en-US"/>
        </w:rPr>
        <w:t xml:space="preserve">Jack, R. E., Crivelli, C., &amp; Wheatley, T. (2018). Data-driven methods to diversify knowledge of human psychology. </w:t>
      </w:r>
      <w:r w:rsidRPr="00DE3E18">
        <w:rPr>
          <w:rFonts w:asciiTheme="minorHAnsi" w:eastAsia="굴림" w:hAnsiTheme="minorHAnsi" w:cstheme="minorHAnsi"/>
          <w:i/>
          <w:iCs/>
          <w:lang w:val="en-US"/>
        </w:rPr>
        <w:t>Trends in Cognitive Sciences</w:t>
      </w:r>
      <w:r w:rsidRPr="00DE3E18">
        <w:rPr>
          <w:rFonts w:asciiTheme="minorHAnsi" w:eastAsia="굴림" w:hAnsiTheme="minorHAnsi" w:cstheme="minorHAnsi"/>
          <w:lang w:val="en-US"/>
        </w:rPr>
        <w:t xml:space="preserve">, </w:t>
      </w:r>
      <w:r w:rsidRPr="00DE3E18">
        <w:rPr>
          <w:rFonts w:asciiTheme="minorHAnsi" w:eastAsia="굴림" w:hAnsiTheme="minorHAnsi" w:cstheme="minorHAnsi"/>
          <w:i/>
          <w:iCs/>
          <w:lang w:val="en-US"/>
        </w:rPr>
        <w:t>22</w:t>
      </w:r>
      <w:r w:rsidRPr="00DE3E18">
        <w:rPr>
          <w:rFonts w:asciiTheme="minorHAnsi" w:eastAsia="굴림" w:hAnsiTheme="minorHAnsi" w:cstheme="minorHAnsi"/>
          <w:lang w:val="en-US"/>
        </w:rPr>
        <w:t xml:space="preserve">(1), 1–5. https://doi.org/10.1016/j.tics.2017.10.002 </w:t>
      </w:r>
    </w:p>
    <w:p w14:paraId="059B6AD3" w14:textId="299F6E99" w:rsidR="008462F5" w:rsidRDefault="008462F5" w:rsidP="008462F5">
      <w:pPr>
        <w:spacing w:before="100" w:beforeAutospacing="1" w:after="100" w:afterAutospacing="1" w:line="240" w:lineRule="auto"/>
        <w:ind w:left="567" w:hanging="567"/>
        <w:rPr>
          <w:rFonts w:asciiTheme="minorHAnsi" w:eastAsia="굴림" w:hAnsiTheme="minorHAnsi" w:cstheme="minorHAnsi"/>
          <w:lang w:val="en-US"/>
        </w:rPr>
      </w:pPr>
      <w:r w:rsidRPr="00283E6C">
        <w:rPr>
          <w:rFonts w:asciiTheme="minorHAnsi" w:eastAsia="굴림" w:hAnsiTheme="minorHAnsi" w:cstheme="minorHAnsi"/>
          <w:lang w:val="en-US"/>
        </w:rPr>
        <w:t xml:space="preserve">Lobban, F., Barrowclough, C., &amp; Jones, S. (2003). A review of the role of illness models in severe mental illness. </w:t>
      </w:r>
      <w:r w:rsidRPr="00283E6C">
        <w:rPr>
          <w:rFonts w:asciiTheme="minorHAnsi" w:eastAsia="굴림" w:hAnsiTheme="minorHAnsi" w:cstheme="minorHAnsi"/>
          <w:i/>
          <w:iCs/>
          <w:lang w:val="en-US"/>
        </w:rPr>
        <w:t>Clinical Psychology Review</w:t>
      </w:r>
      <w:r w:rsidRPr="00283E6C">
        <w:rPr>
          <w:rFonts w:asciiTheme="minorHAnsi" w:eastAsia="굴림" w:hAnsiTheme="minorHAnsi" w:cstheme="minorHAnsi"/>
          <w:lang w:val="en-US"/>
        </w:rPr>
        <w:t xml:space="preserve">, </w:t>
      </w:r>
      <w:r w:rsidRPr="00283E6C">
        <w:rPr>
          <w:rFonts w:asciiTheme="minorHAnsi" w:eastAsia="굴림" w:hAnsiTheme="minorHAnsi" w:cstheme="minorHAnsi"/>
          <w:i/>
          <w:iCs/>
          <w:lang w:val="en-US"/>
        </w:rPr>
        <w:t>23</w:t>
      </w:r>
      <w:r w:rsidRPr="00283E6C">
        <w:rPr>
          <w:rFonts w:asciiTheme="minorHAnsi" w:eastAsia="굴림" w:hAnsiTheme="minorHAnsi" w:cstheme="minorHAnsi"/>
          <w:lang w:val="en-US"/>
        </w:rPr>
        <w:t xml:space="preserve">(2), 171–196. https://doi.org/10.1016/s0272-7358(02)00230-1 </w:t>
      </w:r>
    </w:p>
    <w:p w14:paraId="39B0B96D" w14:textId="77777777" w:rsidR="008462F5" w:rsidRPr="007522F2" w:rsidRDefault="008462F5" w:rsidP="008462F5">
      <w:pPr>
        <w:spacing w:before="100" w:beforeAutospacing="1" w:after="100" w:afterAutospacing="1" w:line="240" w:lineRule="auto"/>
        <w:ind w:left="567" w:hanging="567"/>
        <w:rPr>
          <w:rFonts w:asciiTheme="minorHAnsi" w:eastAsia="굴림" w:hAnsiTheme="minorHAnsi" w:cstheme="minorHAnsi"/>
          <w:lang w:val="en-US"/>
        </w:rPr>
      </w:pPr>
      <w:r w:rsidRPr="009F65B8">
        <w:rPr>
          <w:rFonts w:asciiTheme="minorHAnsi" w:eastAsia="굴림" w:hAnsiTheme="minorHAnsi" w:cstheme="minorHAnsi"/>
          <w:lang w:val="en-US"/>
        </w:rPr>
        <w:t xml:space="preserve">Nelson, B. W., &amp; Allen, N. B. (2018). Extending the passive-sensing toolbox: Using smart-home technology in psychological science. </w:t>
      </w:r>
      <w:r w:rsidRPr="009F65B8">
        <w:rPr>
          <w:rFonts w:asciiTheme="minorHAnsi" w:eastAsia="굴림" w:hAnsiTheme="minorHAnsi" w:cstheme="minorHAnsi"/>
          <w:i/>
          <w:iCs/>
          <w:lang w:val="en-US"/>
        </w:rPr>
        <w:t>Perspectives on Psychological Science</w:t>
      </w:r>
      <w:r w:rsidRPr="009F65B8">
        <w:rPr>
          <w:rFonts w:asciiTheme="minorHAnsi" w:eastAsia="굴림" w:hAnsiTheme="minorHAnsi" w:cstheme="minorHAnsi"/>
          <w:lang w:val="en-US"/>
        </w:rPr>
        <w:t xml:space="preserve">, </w:t>
      </w:r>
      <w:r w:rsidRPr="009F65B8">
        <w:rPr>
          <w:rFonts w:asciiTheme="minorHAnsi" w:eastAsia="굴림" w:hAnsiTheme="minorHAnsi" w:cstheme="minorHAnsi"/>
          <w:i/>
          <w:iCs/>
          <w:lang w:val="en-US"/>
        </w:rPr>
        <w:t>13</w:t>
      </w:r>
      <w:r w:rsidRPr="009F65B8">
        <w:rPr>
          <w:rFonts w:asciiTheme="minorHAnsi" w:eastAsia="굴림" w:hAnsiTheme="minorHAnsi" w:cstheme="minorHAnsi"/>
          <w:lang w:val="en-US"/>
        </w:rPr>
        <w:t xml:space="preserve">(6), 718–733. https://doi.org/10.1177/1745691618776008 </w:t>
      </w:r>
    </w:p>
    <w:p w14:paraId="7AC13541" w14:textId="77777777" w:rsidR="008462F5" w:rsidRPr="003849DB" w:rsidRDefault="008462F5" w:rsidP="008462F5">
      <w:pPr>
        <w:spacing w:before="100" w:beforeAutospacing="1" w:after="100" w:afterAutospacing="1" w:line="240" w:lineRule="auto"/>
        <w:ind w:left="567" w:hanging="567"/>
        <w:rPr>
          <w:rFonts w:asciiTheme="minorHAnsi" w:eastAsia="굴림" w:hAnsiTheme="minorHAnsi" w:cstheme="minorHAnsi"/>
          <w:lang w:val="en-US"/>
        </w:rPr>
      </w:pPr>
      <w:r w:rsidRPr="003849DB">
        <w:rPr>
          <w:rFonts w:asciiTheme="minorHAnsi" w:eastAsia="굴림" w:hAnsiTheme="minorHAnsi" w:cstheme="minorHAnsi"/>
          <w:lang w:val="en-US"/>
        </w:rPr>
        <w:t xml:space="preserve">Rachuri, K. K., Musolesi, M., Mascolo, C., Rentfrow, P. J., Longworth, C., &amp; Aucinas, A. (2010). EmotionSense. </w:t>
      </w:r>
      <w:r w:rsidRPr="003849DB">
        <w:rPr>
          <w:rFonts w:asciiTheme="minorHAnsi" w:eastAsia="굴림" w:hAnsiTheme="minorHAnsi" w:cstheme="minorHAnsi"/>
          <w:i/>
          <w:iCs/>
          <w:lang w:val="en-US"/>
        </w:rPr>
        <w:t>Proceedings of the 12th ACM International Conference on Ubiquitous Computing</w:t>
      </w:r>
      <w:r w:rsidRPr="003849DB">
        <w:rPr>
          <w:rFonts w:asciiTheme="minorHAnsi" w:eastAsia="굴림" w:hAnsiTheme="minorHAnsi" w:cstheme="minorHAnsi"/>
          <w:lang w:val="en-US"/>
        </w:rPr>
        <w:t xml:space="preserve">. https://doi.org/10.1145/1864349.1864393 </w:t>
      </w:r>
    </w:p>
    <w:p w14:paraId="5F3459E3" w14:textId="77777777" w:rsidR="008462F5" w:rsidRPr="007522F2" w:rsidRDefault="008462F5" w:rsidP="008462F5">
      <w:pPr>
        <w:spacing w:before="100" w:beforeAutospacing="1" w:after="100" w:afterAutospacing="1" w:line="240" w:lineRule="auto"/>
        <w:ind w:left="567" w:hanging="567"/>
        <w:rPr>
          <w:rFonts w:asciiTheme="minorHAnsi" w:eastAsia="굴림" w:hAnsiTheme="minorHAnsi" w:cstheme="minorHAnsi"/>
          <w:lang w:val="en-US"/>
        </w:rPr>
      </w:pPr>
      <w:r w:rsidRPr="007522F2">
        <w:rPr>
          <w:rFonts w:asciiTheme="minorHAnsi" w:eastAsia="굴림" w:hAnsiTheme="minorHAnsi" w:cstheme="minorHAnsi"/>
          <w:lang w:val="en-US"/>
        </w:rPr>
        <w:t xml:space="preserve">Schmid Mast, M., Gatica-Perez, D., Frauendorfer, D., Nguyen, L., &amp; Choudhury, T. (2015). Social Sensing for psychology. </w:t>
      </w:r>
      <w:r w:rsidRPr="007522F2">
        <w:rPr>
          <w:rFonts w:asciiTheme="minorHAnsi" w:eastAsia="굴림" w:hAnsiTheme="minorHAnsi" w:cstheme="minorHAnsi"/>
          <w:i/>
          <w:iCs/>
          <w:lang w:val="en-US"/>
        </w:rPr>
        <w:t>Current Directions in Psychological Science</w:t>
      </w:r>
      <w:r w:rsidRPr="007522F2">
        <w:rPr>
          <w:rFonts w:asciiTheme="minorHAnsi" w:eastAsia="굴림" w:hAnsiTheme="minorHAnsi" w:cstheme="minorHAnsi"/>
          <w:lang w:val="en-US"/>
        </w:rPr>
        <w:t xml:space="preserve">, </w:t>
      </w:r>
      <w:r w:rsidRPr="007522F2">
        <w:rPr>
          <w:rFonts w:asciiTheme="minorHAnsi" w:eastAsia="굴림" w:hAnsiTheme="minorHAnsi" w:cstheme="minorHAnsi"/>
          <w:i/>
          <w:iCs/>
          <w:lang w:val="en-US"/>
        </w:rPr>
        <w:t>24</w:t>
      </w:r>
      <w:r w:rsidRPr="007522F2">
        <w:rPr>
          <w:rFonts w:asciiTheme="minorHAnsi" w:eastAsia="굴림" w:hAnsiTheme="minorHAnsi" w:cstheme="minorHAnsi"/>
          <w:lang w:val="en-US"/>
        </w:rPr>
        <w:t xml:space="preserve">(2), 154–160. https://doi.org/10.1177/0963721414560811 </w:t>
      </w:r>
    </w:p>
    <w:p w14:paraId="6462B46E" w14:textId="4D290AC6" w:rsidR="008462F5" w:rsidRPr="008462F5" w:rsidRDefault="008462F5" w:rsidP="008462F5">
      <w:pPr>
        <w:spacing w:before="100" w:beforeAutospacing="1" w:after="100" w:afterAutospacing="1" w:line="240" w:lineRule="auto"/>
        <w:ind w:left="567" w:hanging="567"/>
        <w:rPr>
          <w:rFonts w:asciiTheme="minorHAnsi" w:eastAsia="굴림" w:hAnsiTheme="minorHAnsi" w:cstheme="minorHAnsi" w:hint="eastAsia"/>
          <w:lang w:val="en-US"/>
        </w:rPr>
      </w:pPr>
      <w:r w:rsidRPr="00144C25">
        <w:rPr>
          <w:rFonts w:asciiTheme="minorHAnsi" w:eastAsia="굴림" w:hAnsiTheme="minorHAnsi" w:cstheme="minorHAnsi"/>
          <w:lang w:val="en-US"/>
        </w:rPr>
        <w:lastRenderedPageBreak/>
        <w:t xml:space="preserve">Taris, T. W., &amp; Schreurs, P. J. G. (2009). Well-being and organizational performance: An organizational-level test of the happy-productive worker hypothesis. </w:t>
      </w:r>
      <w:r w:rsidRPr="00144C25">
        <w:rPr>
          <w:rFonts w:asciiTheme="minorHAnsi" w:eastAsia="굴림" w:hAnsiTheme="minorHAnsi" w:cstheme="minorHAnsi"/>
          <w:i/>
          <w:iCs/>
          <w:lang w:val="en-US"/>
        </w:rPr>
        <w:t>Work &amp; Stress</w:t>
      </w:r>
      <w:r w:rsidRPr="00144C25">
        <w:rPr>
          <w:rFonts w:asciiTheme="minorHAnsi" w:eastAsia="굴림" w:hAnsiTheme="minorHAnsi" w:cstheme="minorHAnsi"/>
          <w:lang w:val="en-US"/>
        </w:rPr>
        <w:t xml:space="preserve">, </w:t>
      </w:r>
      <w:r w:rsidRPr="00144C25">
        <w:rPr>
          <w:rFonts w:asciiTheme="minorHAnsi" w:eastAsia="굴림" w:hAnsiTheme="minorHAnsi" w:cstheme="minorHAnsi"/>
          <w:i/>
          <w:iCs/>
          <w:lang w:val="en-US"/>
        </w:rPr>
        <w:t>23</w:t>
      </w:r>
      <w:r w:rsidRPr="00144C25">
        <w:rPr>
          <w:rFonts w:asciiTheme="minorHAnsi" w:eastAsia="굴림" w:hAnsiTheme="minorHAnsi" w:cstheme="minorHAnsi"/>
          <w:lang w:val="en-US"/>
        </w:rPr>
        <w:t xml:space="preserve">(2), 120–136. https://doi.org/10.1080/02678370903072555 </w:t>
      </w:r>
    </w:p>
    <w:p w14:paraId="1EE30F12" w14:textId="3EDF385F" w:rsidR="00B57497" w:rsidRPr="001F414F" w:rsidRDefault="00B57497" w:rsidP="00C64242">
      <w:pPr>
        <w:pStyle w:val="NormalWeb"/>
        <w:ind w:left="567" w:hanging="567"/>
        <w:rPr>
          <w:rFonts w:asciiTheme="minorHAnsi" w:eastAsia="굴림" w:hAnsiTheme="minorHAnsi" w:cstheme="minorHAnsi"/>
          <w:sz w:val="22"/>
          <w:szCs w:val="22"/>
          <w:lang w:val="en-US"/>
        </w:rPr>
      </w:pPr>
      <w:r w:rsidRPr="001F414F">
        <w:rPr>
          <w:rFonts w:asciiTheme="minorHAnsi" w:hAnsiTheme="minorHAnsi" w:cstheme="minorHAnsi"/>
          <w:color w:val="000000"/>
          <w:sz w:val="22"/>
          <w:szCs w:val="22"/>
          <w:shd w:val="clear" w:color="auto" w:fill="FFFFFF"/>
        </w:rPr>
        <w:t xml:space="preserve">Thayer, L., </w:t>
      </w:r>
      <w:r w:rsidR="001F414F" w:rsidRPr="001F414F">
        <w:rPr>
          <w:rFonts w:asciiTheme="minorHAnsi" w:hAnsiTheme="minorHAnsi" w:cstheme="minorHAnsi"/>
          <w:color w:val="000000"/>
          <w:sz w:val="22"/>
          <w:szCs w:val="22"/>
          <w:shd w:val="clear" w:color="auto" w:fill="FFFFFF"/>
        </w:rPr>
        <w:t>(</w:t>
      </w:r>
      <w:r w:rsidRPr="001F414F">
        <w:rPr>
          <w:rFonts w:asciiTheme="minorHAnsi" w:hAnsiTheme="minorHAnsi" w:cstheme="minorHAnsi"/>
          <w:color w:val="000000"/>
          <w:sz w:val="22"/>
          <w:szCs w:val="22"/>
          <w:shd w:val="clear" w:color="auto" w:fill="FFFFFF"/>
        </w:rPr>
        <w:t>2022</w:t>
      </w:r>
      <w:r w:rsidR="001F414F" w:rsidRPr="001F414F">
        <w:rPr>
          <w:rFonts w:asciiTheme="minorHAnsi" w:hAnsiTheme="minorHAnsi" w:cstheme="minorHAnsi"/>
          <w:color w:val="000000"/>
          <w:sz w:val="22"/>
          <w:szCs w:val="22"/>
          <w:shd w:val="clear" w:color="auto" w:fill="FFFFFF"/>
        </w:rPr>
        <w:t>)</w:t>
      </w:r>
      <w:r w:rsidRPr="001F414F">
        <w:rPr>
          <w:rFonts w:asciiTheme="minorHAnsi" w:hAnsiTheme="minorHAnsi" w:cstheme="minorHAnsi"/>
          <w:color w:val="000000"/>
          <w:sz w:val="22"/>
          <w:szCs w:val="22"/>
          <w:shd w:val="clear" w:color="auto" w:fill="FFFFFF"/>
        </w:rPr>
        <w:t>. </w:t>
      </w:r>
      <w:r w:rsidRPr="001F414F">
        <w:rPr>
          <w:rFonts w:asciiTheme="minorHAnsi" w:hAnsiTheme="minorHAnsi" w:cstheme="minorHAnsi"/>
          <w:i/>
          <w:iCs/>
          <w:color w:val="000000"/>
          <w:sz w:val="22"/>
          <w:szCs w:val="22"/>
          <w:shd w:val="clear" w:color="auto" w:fill="FFFFFF"/>
        </w:rPr>
        <w:t>The Grand Challenges of Psychological Science</w:t>
      </w:r>
      <w:r w:rsidRPr="001F414F">
        <w:rPr>
          <w:rFonts w:asciiTheme="minorHAnsi" w:hAnsiTheme="minorHAnsi" w:cstheme="minorHAnsi"/>
          <w:color w:val="000000"/>
          <w:sz w:val="22"/>
          <w:szCs w:val="22"/>
          <w:shd w:val="clear" w:color="auto" w:fill="FFFFFF"/>
        </w:rPr>
        <w:t xml:space="preserve">. [online] Association for Psychological Science - APS. </w:t>
      </w:r>
      <w:r w:rsidR="00C64242" w:rsidRPr="001F414F">
        <w:rPr>
          <w:rFonts w:asciiTheme="minorHAnsi" w:eastAsia="굴림" w:hAnsiTheme="minorHAnsi" w:cstheme="minorHAnsi"/>
          <w:sz w:val="22"/>
          <w:szCs w:val="22"/>
          <w:lang w:val="en-US"/>
        </w:rPr>
        <w:t xml:space="preserve">Retrieved September 4, 2022, from https://www.psychologicalscience.org/observer/grand-challenges </w:t>
      </w:r>
    </w:p>
    <w:p w14:paraId="1306055E" w14:textId="77777777" w:rsidR="003849DB" w:rsidRPr="003849DB" w:rsidRDefault="003849DB" w:rsidP="003849DB">
      <w:pPr>
        <w:spacing w:before="100" w:beforeAutospacing="1" w:after="100" w:afterAutospacing="1" w:line="240" w:lineRule="auto"/>
        <w:ind w:left="567" w:hanging="567"/>
        <w:rPr>
          <w:rFonts w:asciiTheme="minorHAnsi" w:eastAsia="굴림" w:hAnsiTheme="minorHAnsi" w:cstheme="minorHAnsi"/>
          <w:lang w:val="en-US"/>
        </w:rPr>
      </w:pPr>
      <w:r w:rsidRPr="003849DB">
        <w:rPr>
          <w:rFonts w:asciiTheme="minorHAnsi" w:eastAsia="굴림" w:hAnsiTheme="minorHAnsi" w:cstheme="minorHAnsi"/>
          <w:lang w:val="en-US"/>
        </w:rPr>
        <w:t xml:space="preserve">Wrzus, C., Brandmaier, A. M., Von Oertzen, T., Müller, V., Wagner, G. G., &amp; Riediger, M. (2012). A new approach for assessing sleep duration and postures from ambulatory accelerometry. </w:t>
      </w:r>
      <w:r w:rsidRPr="003849DB">
        <w:rPr>
          <w:rFonts w:asciiTheme="minorHAnsi" w:eastAsia="굴림" w:hAnsiTheme="minorHAnsi" w:cstheme="minorHAnsi"/>
          <w:i/>
          <w:iCs/>
          <w:lang w:val="en-US"/>
        </w:rPr>
        <w:t>SSRN Electronic Journal</w:t>
      </w:r>
      <w:r w:rsidRPr="003849DB">
        <w:rPr>
          <w:rFonts w:asciiTheme="minorHAnsi" w:eastAsia="굴림" w:hAnsiTheme="minorHAnsi" w:cstheme="minorHAnsi"/>
          <w:lang w:val="en-US"/>
        </w:rPr>
        <w:t xml:space="preserve">. https://doi.org/10.2139/ssrn.2172703 </w:t>
      </w:r>
    </w:p>
    <w:p w14:paraId="00000044" w14:textId="3A8F3076" w:rsidR="002769A3" w:rsidRDefault="002769A3">
      <w:pPr>
        <w:rPr>
          <w:rFonts w:hint="eastAsia"/>
        </w:rPr>
      </w:pPr>
    </w:p>
    <w:sectPr w:rsidR="002769A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DB2"/>
    <w:multiLevelType w:val="multilevel"/>
    <w:tmpl w:val="CACA2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2E4A56"/>
    <w:multiLevelType w:val="multilevel"/>
    <w:tmpl w:val="1C0C63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9F46048"/>
    <w:multiLevelType w:val="multilevel"/>
    <w:tmpl w:val="E2DA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015C59"/>
    <w:multiLevelType w:val="multilevel"/>
    <w:tmpl w:val="0086700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0168413">
    <w:abstractNumId w:val="3"/>
  </w:num>
  <w:num w:numId="2" w16cid:durableId="1844977247">
    <w:abstractNumId w:val="1"/>
  </w:num>
  <w:num w:numId="3" w16cid:durableId="2051107694">
    <w:abstractNumId w:val="0"/>
  </w:num>
  <w:num w:numId="4" w16cid:durableId="848327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9A3"/>
    <w:rsid w:val="00064510"/>
    <w:rsid w:val="00071432"/>
    <w:rsid w:val="000C313E"/>
    <w:rsid w:val="000C5D6A"/>
    <w:rsid w:val="000D136F"/>
    <w:rsid w:val="000E7F46"/>
    <w:rsid w:val="000F3E3B"/>
    <w:rsid w:val="000F7856"/>
    <w:rsid w:val="00102812"/>
    <w:rsid w:val="00114563"/>
    <w:rsid w:val="00132CEA"/>
    <w:rsid w:val="00134127"/>
    <w:rsid w:val="00136211"/>
    <w:rsid w:val="00144C25"/>
    <w:rsid w:val="00145173"/>
    <w:rsid w:val="00154290"/>
    <w:rsid w:val="001877A4"/>
    <w:rsid w:val="001F0899"/>
    <w:rsid w:val="001F414F"/>
    <w:rsid w:val="002047FE"/>
    <w:rsid w:val="00250D24"/>
    <w:rsid w:val="00262227"/>
    <w:rsid w:val="002769A3"/>
    <w:rsid w:val="00281CBF"/>
    <w:rsid w:val="00283E6C"/>
    <w:rsid w:val="00291CC8"/>
    <w:rsid w:val="002972ED"/>
    <w:rsid w:val="002A0C90"/>
    <w:rsid w:val="002B14FE"/>
    <w:rsid w:val="002D09FF"/>
    <w:rsid w:val="002D0E39"/>
    <w:rsid w:val="002D735C"/>
    <w:rsid w:val="002E2D6C"/>
    <w:rsid w:val="002F3F3A"/>
    <w:rsid w:val="00301EE0"/>
    <w:rsid w:val="00322B6C"/>
    <w:rsid w:val="00332F97"/>
    <w:rsid w:val="00343FCF"/>
    <w:rsid w:val="00357ACA"/>
    <w:rsid w:val="0036251D"/>
    <w:rsid w:val="00363A48"/>
    <w:rsid w:val="003849DB"/>
    <w:rsid w:val="00393CEC"/>
    <w:rsid w:val="003A262D"/>
    <w:rsid w:val="003B6156"/>
    <w:rsid w:val="003D6231"/>
    <w:rsid w:val="003E4CFA"/>
    <w:rsid w:val="003F21A3"/>
    <w:rsid w:val="003F6D70"/>
    <w:rsid w:val="00402620"/>
    <w:rsid w:val="004039F8"/>
    <w:rsid w:val="00406A92"/>
    <w:rsid w:val="0041723C"/>
    <w:rsid w:val="00417295"/>
    <w:rsid w:val="00465689"/>
    <w:rsid w:val="004815EF"/>
    <w:rsid w:val="00482E14"/>
    <w:rsid w:val="004851F9"/>
    <w:rsid w:val="00491B70"/>
    <w:rsid w:val="004A20B3"/>
    <w:rsid w:val="004B0241"/>
    <w:rsid w:val="004F766D"/>
    <w:rsid w:val="00522260"/>
    <w:rsid w:val="00524708"/>
    <w:rsid w:val="0054217A"/>
    <w:rsid w:val="00550909"/>
    <w:rsid w:val="005572FB"/>
    <w:rsid w:val="005672F0"/>
    <w:rsid w:val="00567A2E"/>
    <w:rsid w:val="00571D14"/>
    <w:rsid w:val="005A7C52"/>
    <w:rsid w:val="005B0845"/>
    <w:rsid w:val="005C7B18"/>
    <w:rsid w:val="005E3DE7"/>
    <w:rsid w:val="00604268"/>
    <w:rsid w:val="00611009"/>
    <w:rsid w:val="00614567"/>
    <w:rsid w:val="006214D5"/>
    <w:rsid w:val="00651EB5"/>
    <w:rsid w:val="0068710D"/>
    <w:rsid w:val="006926C8"/>
    <w:rsid w:val="006A091E"/>
    <w:rsid w:val="006B2864"/>
    <w:rsid w:val="006C39E7"/>
    <w:rsid w:val="006D534F"/>
    <w:rsid w:val="006E68A2"/>
    <w:rsid w:val="006F2B10"/>
    <w:rsid w:val="00740771"/>
    <w:rsid w:val="007522F2"/>
    <w:rsid w:val="007817A2"/>
    <w:rsid w:val="007B21A7"/>
    <w:rsid w:val="007C01A6"/>
    <w:rsid w:val="007D401C"/>
    <w:rsid w:val="007E11A5"/>
    <w:rsid w:val="0080079F"/>
    <w:rsid w:val="00805EDD"/>
    <w:rsid w:val="00822574"/>
    <w:rsid w:val="00826D00"/>
    <w:rsid w:val="0084125E"/>
    <w:rsid w:val="008462F5"/>
    <w:rsid w:val="00855B8A"/>
    <w:rsid w:val="0086568E"/>
    <w:rsid w:val="008777F7"/>
    <w:rsid w:val="008A7157"/>
    <w:rsid w:val="008D3F7F"/>
    <w:rsid w:val="008F3149"/>
    <w:rsid w:val="008F68C0"/>
    <w:rsid w:val="00912704"/>
    <w:rsid w:val="0093120F"/>
    <w:rsid w:val="00943952"/>
    <w:rsid w:val="0094397B"/>
    <w:rsid w:val="009519C3"/>
    <w:rsid w:val="009571BE"/>
    <w:rsid w:val="009661F4"/>
    <w:rsid w:val="00980B79"/>
    <w:rsid w:val="00993097"/>
    <w:rsid w:val="00994D16"/>
    <w:rsid w:val="009966C2"/>
    <w:rsid w:val="00996E78"/>
    <w:rsid w:val="009B3058"/>
    <w:rsid w:val="009C2B84"/>
    <w:rsid w:val="009D0068"/>
    <w:rsid w:val="009D1AE4"/>
    <w:rsid w:val="009D3DF2"/>
    <w:rsid w:val="009E63C6"/>
    <w:rsid w:val="009F65B8"/>
    <w:rsid w:val="00A85B69"/>
    <w:rsid w:val="00AA3C66"/>
    <w:rsid w:val="00AA689D"/>
    <w:rsid w:val="00AB2840"/>
    <w:rsid w:val="00AB4A8F"/>
    <w:rsid w:val="00AC78C8"/>
    <w:rsid w:val="00AD2F60"/>
    <w:rsid w:val="00AD46D2"/>
    <w:rsid w:val="00B04613"/>
    <w:rsid w:val="00B278BF"/>
    <w:rsid w:val="00B27B02"/>
    <w:rsid w:val="00B40260"/>
    <w:rsid w:val="00B5116D"/>
    <w:rsid w:val="00B57497"/>
    <w:rsid w:val="00B6535B"/>
    <w:rsid w:val="00BA1D08"/>
    <w:rsid w:val="00BB3AC3"/>
    <w:rsid w:val="00BB56E1"/>
    <w:rsid w:val="00BB6E41"/>
    <w:rsid w:val="00BC0E39"/>
    <w:rsid w:val="00BD18FD"/>
    <w:rsid w:val="00BE0C3C"/>
    <w:rsid w:val="00BE3804"/>
    <w:rsid w:val="00BE4C60"/>
    <w:rsid w:val="00BE6027"/>
    <w:rsid w:val="00C13D4F"/>
    <w:rsid w:val="00C40C59"/>
    <w:rsid w:val="00C445A1"/>
    <w:rsid w:val="00C6015E"/>
    <w:rsid w:val="00C64242"/>
    <w:rsid w:val="00C703A8"/>
    <w:rsid w:val="00C722B0"/>
    <w:rsid w:val="00C830EA"/>
    <w:rsid w:val="00CA5550"/>
    <w:rsid w:val="00CB1C51"/>
    <w:rsid w:val="00CB5878"/>
    <w:rsid w:val="00CB6593"/>
    <w:rsid w:val="00CD6BE6"/>
    <w:rsid w:val="00CE0592"/>
    <w:rsid w:val="00CE24CB"/>
    <w:rsid w:val="00CF5B45"/>
    <w:rsid w:val="00D06DEE"/>
    <w:rsid w:val="00D23D06"/>
    <w:rsid w:val="00D77A55"/>
    <w:rsid w:val="00D949F4"/>
    <w:rsid w:val="00D97587"/>
    <w:rsid w:val="00DA4FED"/>
    <w:rsid w:val="00DD478E"/>
    <w:rsid w:val="00DD6C2C"/>
    <w:rsid w:val="00DE3E18"/>
    <w:rsid w:val="00E0686C"/>
    <w:rsid w:val="00E15108"/>
    <w:rsid w:val="00E16A5A"/>
    <w:rsid w:val="00E36796"/>
    <w:rsid w:val="00E4143C"/>
    <w:rsid w:val="00E47F4E"/>
    <w:rsid w:val="00E85304"/>
    <w:rsid w:val="00E86725"/>
    <w:rsid w:val="00E91076"/>
    <w:rsid w:val="00E967DF"/>
    <w:rsid w:val="00EB0F48"/>
    <w:rsid w:val="00EB6B66"/>
    <w:rsid w:val="00EE0E23"/>
    <w:rsid w:val="00F11091"/>
    <w:rsid w:val="00F22B81"/>
    <w:rsid w:val="00F378A0"/>
    <w:rsid w:val="00F74AAE"/>
    <w:rsid w:val="00FF59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1771"/>
  <w15:docId w15:val="{DFD86324-0457-4764-A8DC-6B0EACB8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3F"/>
  </w:style>
  <w:style w:type="paragraph" w:styleId="Heading1">
    <w:name w:val="heading 1"/>
    <w:basedOn w:val="Normal"/>
    <w:next w:val="Normal"/>
    <w:link w:val="Heading1Char"/>
    <w:uiPriority w:val="9"/>
    <w:qFormat/>
    <w:rsid w:val="00FE0C3F"/>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E0C3F"/>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E0C3F"/>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E0C3F"/>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E0C3F"/>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E0C3F"/>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E0C3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0C3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0C3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C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E0C3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E0C3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E0C3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E0C3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E0C3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E0C3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E0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0C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0C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E0C3F"/>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FE0C3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FE0C3F"/>
    <w:rPr>
      <w:color w:val="5A5A5A" w:themeColor="text1" w:themeTint="A5"/>
      <w:spacing w:val="10"/>
    </w:rPr>
  </w:style>
  <w:style w:type="character" w:styleId="Strong">
    <w:name w:val="Strong"/>
    <w:basedOn w:val="DefaultParagraphFont"/>
    <w:uiPriority w:val="22"/>
    <w:qFormat/>
    <w:rsid w:val="00FE0C3F"/>
    <w:rPr>
      <w:b/>
      <w:bCs/>
      <w:color w:val="000000" w:themeColor="text1"/>
    </w:rPr>
  </w:style>
  <w:style w:type="character" w:styleId="Emphasis">
    <w:name w:val="Emphasis"/>
    <w:basedOn w:val="DefaultParagraphFont"/>
    <w:uiPriority w:val="20"/>
    <w:qFormat/>
    <w:rsid w:val="00FE0C3F"/>
    <w:rPr>
      <w:i/>
      <w:iCs/>
      <w:color w:val="auto"/>
    </w:rPr>
  </w:style>
  <w:style w:type="paragraph" w:styleId="NoSpacing">
    <w:name w:val="No Spacing"/>
    <w:uiPriority w:val="1"/>
    <w:qFormat/>
    <w:rsid w:val="00FE0C3F"/>
    <w:pPr>
      <w:spacing w:after="0" w:line="240" w:lineRule="auto"/>
    </w:pPr>
  </w:style>
  <w:style w:type="paragraph" w:styleId="Quote">
    <w:name w:val="Quote"/>
    <w:basedOn w:val="Normal"/>
    <w:next w:val="Normal"/>
    <w:link w:val="QuoteChar"/>
    <w:uiPriority w:val="29"/>
    <w:qFormat/>
    <w:rsid w:val="00FE0C3F"/>
    <w:pPr>
      <w:spacing w:before="160"/>
      <w:ind w:left="720" w:right="720"/>
    </w:pPr>
    <w:rPr>
      <w:i/>
      <w:iCs/>
      <w:color w:val="000000" w:themeColor="text1"/>
    </w:rPr>
  </w:style>
  <w:style w:type="character" w:customStyle="1" w:styleId="QuoteChar">
    <w:name w:val="Quote Char"/>
    <w:basedOn w:val="DefaultParagraphFont"/>
    <w:link w:val="Quote"/>
    <w:uiPriority w:val="29"/>
    <w:rsid w:val="00FE0C3F"/>
    <w:rPr>
      <w:i/>
      <w:iCs/>
      <w:color w:val="000000" w:themeColor="text1"/>
    </w:rPr>
  </w:style>
  <w:style w:type="paragraph" w:styleId="IntenseQuote">
    <w:name w:val="Intense Quote"/>
    <w:basedOn w:val="Normal"/>
    <w:next w:val="Normal"/>
    <w:link w:val="IntenseQuoteChar"/>
    <w:uiPriority w:val="30"/>
    <w:qFormat/>
    <w:rsid w:val="00FE0C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E0C3F"/>
    <w:rPr>
      <w:color w:val="000000" w:themeColor="text1"/>
      <w:shd w:val="clear" w:color="auto" w:fill="F2F2F2" w:themeFill="background1" w:themeFillShade="F2"/>
    </w:rPr>
  </w:style>
  <w:style w:type="character" w:styleId="SubtleEmphasis">
    <w:name w:val="Subtle Emphasis"/>
    <w:basedOn w:val="DefaultParagraphFont"/>
    <w:uiPriority w:val="19"/>
    <w:qFormat/>
    <w:rsid w:val="00FE0C3F"/>
    <w:rPr>
      <w:i/>
      <w:iCs/>
      <w:color w:val="404040" w:themeColor="text1" w:themeTint="BF"/>
    </w:rPr>
  </w:style>
  <w:style w:type="character" w:styleId="IntenseEmphasis">
    <w:name w:val="Intense Emphasis"/>
    <w:basedOn w:val="DefaultParagraphFont"/>
    <w:uiPriority w:val="21"/>
    <w:qFormat/>
    <w:rsid w:val="00FE0C3F"/>
    <w:rPr>
      <w:b/>
      <w:bCs/>
      <w:i/>
      <w:iCs/>
      <w:caps/>
    </w:rPr>
  </w:style>
  <w:style w:type="character" w:styleId="SubtleReference">
    <w:name w:val="Subtle Reference"/>
    <w:basedOn w:val="DefaultParagraphFont"/>
    <w:uiPriority w:val="31"/>
    <w:qFormat/>
    <w:rsid w:val="00FE0C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0C3F"/>
    <w:rPr>
      <w:b/>
      <w:bCs/>
      <w:smallCaps/>
      <w:u w:val="single"/>
    </w:rPr>
  </w:style>
  <w:style w:type="character" w:styleId="BookTitle">
    <w:name w:val="Book Title"/>
    <w:basedOn w:val="DefaultParagraphFont"/>
    <w:uiPriority w:val="33"/>
    <w:qFormat/>
    <w:rsid w:val="00FE0C3F"/>
    <w:rPr>
      <w:b w:val="0"/>
      <w:bCs w:val="0"/>
      <w:smallCaps/>
      <w:spacing w:val="5"/>
    </w:rPr>
  </w:style>
  <w:style w:type="paragraph" w:styleId="TOCHeading">
    <w:name w:val="TOC Heading"/>
    <w:basedOn w:val="Heading1"/>
    <w:next w:val="Normal"/>
    <w:uiPriority w:val="39"/>
    <w:semiHidden/>
    <w:unhideWhenUsed/>
    <w:qFormat/>
    <w:rsid w:val="00FE0C3F"/>
    <w:pPr>
      <w:outlineLvl w:val="9"/>
    </w:pPr>
  </w:style>
  <w:style w:type="character" w:styleId="Hyperlink">
    <w:name w:val="Hyperlink"/>
    <w:basedOn w:val="DefaultParagraphFont"/>
    <w:uiPriority w:val="99"/>
    <w:unhideWhenUsed/>
    <w:rsid w:val="00581C5F"/>
    <w:rPr>
      <w:color w:val="0563C1" w:themeColor="hyperlink"/>
      <w:u w:val="single"/>
    </w:rPr>
  </w:style>
  <w:style w:type="paragraph" w:styleId="ListParagraph">
    <w:name w:val="List Paragraph"/>
    <w:basedOn w:val="Normal"/>
    <w:uiPriority w:val="34"/>
    <w:qFormat/>
    <w:rsid w:val="00B10C13"/>
    <w:pPr>
      <w:ind w:left="720"/>
      <w:contextualSpacing/>
    </w:pPr>
  </w:style>
  <w:style w:type="paragraph" w:styleId="NormalWeb">
    <w:name w:val="Normal (Web)"/>
    <w:basedOn w:val="Normal"/>
    <w:uiPriority w:val="99"/>
    <w:unhideWhenUsed/>
    <w:rsid w:val="00B10C1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0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330">
      <w:bodyDiv w:val="1"/>
      <w:marLeft w:val="0"/>
      <w:marRight w:val="0"/>
      <w:marTop w:val="0"/>
      <w:marBottom w:val="0"/>
      <w:divBdr>
        <w:top w:val="none" w:sz="0" w:space="0" w:color="auto"/>
        <w:left w:val="none" w:sz="0" w:space="0" w:color="auto"/>
        <w:bottom w:val="none" w:sz="0" w:space="0" w:color="auto"/>
        <w:right w:val="none" w:sz="0" w:space="0" w:color="auto"/>
      </w:divBdr>
    </w:div>
    <w:div w:id="87433812">
      <w:bodyDiv w:val="1"/>
      <w:marLeft w:val="0"/>
      <w:marRight w:val="0"/>
      <w:marTop w:val="0"/>
      <w:marBottom w:val="0"/>
      <w:divBdr>
        <w:top w:val="none" w:sz="0" w:space="0" w:color="auto"/>
        <w:left w:val="none" w:sz="0" w:space="0" w:color="auto"/>
        <w:bottom w:val="none" w:sz="0" w:space="0" w:color="auto"/>
        <w:right w:val="none" w:sz="0" w:space="0" w:color="auto"/>
      </w:divBdr>
    </w:div>
    <w:div w:id="220093564">
      <w:bodyDiv w:val="1"/>
      <w:marLeft w:val="0"/>
      <w:marRight w:val="0"/>
      <w:marTop w:val="0"/>
      <w:marBottom w:val="0"/>
      <w:divBdr>
        <w:top w:val="none" w:sz="0" w:space="0" w:color="auto"/>
        <w:left w:val="none" w:sz="0" w:space="0" w:color="auto"/>
        <w:bottom w:val="none" w:sz="0" w:space="0" w:color="auto"/>
        <w:right w:val="none" w:sz="0" w:space="0" w:color="auto"/>
      </w:divBdr>
    </w:div>
    <w:div w:id="376047509">
      <w:bodyDiv w:val="1"/>
      <w:marLeft w:val="0"/>
      <w:marRight w:val="0"/>
      <w:marTop w:val="0"/>
      <w:marBottom w:val="0"/>
      <w:divBdr>
        <w:top w:val="none" w:sz="0" w:space="0" w:color="auto"/>
        <w:left w:val="none" w:sz="0" w:space="0" w:color="auto"/>
        <w:bottom w:val="none" w:sz="0" w:space="0" w:color="auto"/>
        <w:right w:val="none" w:sz="0" w:space="0" w:color="auto"/>
      </w:divBdr>
    </w:div>
    <w:div w:id="580021131">
      <w:bodyDiv w:val="1"/>
      <w:marLeft w:val="0"/>
      <w:marRight w:val="0"/>
      <w:marTop w:val="0"/>
      <w:marBottom w:val="0"/>
      <w:divBdr>
        <w:top w:val="none" w:sz="0" w:space="0" w:color="auto"/>
        <w:left w:val="none" w:sz="0" w:space="0" w:color="auto"/>
        <w:bottom w:val="none" w:sz="0" w:space="0" w:color="auto"/>
        <w:right w:val="none" w:sz="0" w:space="0" w:color="auto"/>
      </w:divBdr>
    </w:div>
    <w:div w:id="610354693">
      <w:bodyDiv w:val="1"/>
      <w:marLeft w:val="0"/>
      <w:marRight w:val="0"/>
      <w:marTop w:val="0"/>
      <w:marBottom w:val="0"/>
      <w:divBdr>
        <w:top w:val="none" w:sz="0" w:space="0" w:color="auto"/>
        <w:left w:val="none" w:sz="0" w:space="0" w:color="auto"/>
        <w:bottom w:val="none" w:sz="0" w:space="0" w:color="auto"/>
        <w:right w:val="none" w:sz="0" w:space="0" w:color="auto"/>
      </w:divBdr>
    </w:div>
    <w:div w:id="619577659">
      <w:bodyDiv w:val="1"/>
      <w:marLeft w:val="0"/>
      <w:marRight w:val="0"/>
      <w:marTop w:val="0"/>
      <w:marBottom w:val="0"/>
      <w:divBdr>
        <w:top w:val="none" w:sz="0" w:space="0" w:color="auto"/>
        <w:left w:val="none" w:sz="0" w:space="0" w:color="auto"/>
        <w:bottom w:val="none" w:sz="0" w:space="0" w:color="auto"/>
        <w:right w:val="none" w:sz="0" w:space="0" w:color="auto"/>
      </w:divBdr>
    </w:div>
    <w:div w:id="758794600">
      <w:bodyDiv w:val="1"/>
      <w:marLeft w:val="0"/>
      <w:marRight w:val="0"/>
      <w:marTop w:val="0"/>
      <w:marBottom w:val="0"/>
      <w:divBdr>
        <w:top w:val="none" w:sz="0" w:space="0" w:color="auto"/>
        <w:left w:val="none" w:sz="0" w:space="0" w:color="auto"/>
        <w:bottom w:val="none" w:sz="0" w:space="0" w:color="auto"/>
        <w:right w:val="none" w:sz="0" w:space="0" w:color="auto"/>
      </w:divBdr>
    </w:div>
    <w:div w:id="784812493">
      <w:bodyDiv w:val="1"/>
      <w:marLeft w:val="0"/>
      <w:marRight w:val="0"/>
      <w:marTop w:val="0"/>
      <w:marBottom w:val="0"/>
      <w:divBdr>
        <w:top w:val="none" w:sz="0" w:space="0" w:color="auto"/>
        <w:left w:val="none" w:sz="0" w:space="0" w:color="auto"/>
        <w:bottom w:val="none" w:sz="0" w:space="0" w:color="auto"/>
        <w:right w:val="none" w:sz="0" w:space="0" w:color="auto"/>
      </w:divBdr>
    </w:div>
    <w:div w:id="800729321">
      <w:bodyDiv w:val="1"/>
      <w:marLeft w:val="0"/>
      <w:marRight w:val="0"/>
      <w:marTop w:val="0"/>
      <w:marBottom w:val="0"/>
      <w:divBdr>
        <w:top w:val="none" w:sz="0" w:space="0" w:color="auto"/>
        <w:left w:val="none" w:sz="0" w:space="0" w:color="auto"/>
        <w:bottom w:val="none" w:sz="0" w:space="0" w:color="auto"/>
        <w:right w:val="none" w:sz="0" w:space="0" w:color="auto"/>
      </w:divBdr>
    </w:div>
    <w:div w:id="1097096633">
      <w:bodyDiv w:val="1"/>
      <w:marLeft w:val="0"/>
      <w:marRight w:val="0"/>
      <w:marTop w:val="0"/>
      <w:marBottom w:val="0"/>
      <w:divBdr>
        <w:top w:val="none" w:sz="0" w:space="0" w:color="auto"/>
        <w:left w:val="none" w:sz="0" w:space="0" w:color="auto"/>
        <w:bottom w:val="none" w:sz="0" w:space="0" w:color="auto"/>
        <w:right w:val="none" w:sz="0" w:space="0" w:color="auto"/>
      </w:divBdr>
    </w:div>
    <w:div w:id="1132551761">
      <w:bodyDiv w:val="1"/>
      <w:marLeft w:val="0"/>
      <w:marRight w:val="0"/>
      <w:marTop w:val="0"/>
      <w:marBottom w:val="0"/>
      <w:divBdr>
        <w:top w:val="none" w:sz="0" w:space="0" w:color="auto"/>
        <w:left w:val="none" w:sz="0" w:space="0" w:color="auto"/>
        <w:bottom w:val="none" w:sz="0" w:space="0" w:color="auto"/>
        <w:right w:val="none" w:sz="0" w:space="0" w:color="auto"/>
      </w:divBdr>
    </w:div>
    <w:div w:id="1323465459">
      <w:bodyDiv w:val="1"/>
      <w:marLeft w:val="0"/>
      <w:marRight w:val="0"/>
      <w:marTop w:val="0"/>
      <w:marBottom w:val="0"/>
      <w:divBdr>
        <w:top w:val="none" w:sz="0" w:space="0" w:color="auto"/>
        <w:left w:val="none" w:sz="0" w:space="0" w:color="auto"/>
        <w:bottom w:val="none" w:sz="0" w:space="0" w:color="auto"/>
        <w:right w:val="none" w:sz="0" w:space="0" w:color="auto"/>
      </w:divBdr>
    </w:div>
    <w:div w:id="1802650631">
      <w:bodyDiv w:val="1"/>
      <w:marLeft w:val="0"/>
      <w:marRight w:val="0"/>
      <w:marTop w:val="0"/>
      <w:marBottom w:val="0"/>
      <w:divBdr>
        <w:top w:val="none" w:sz="0" w:space="0" w:color="auto"/>
        <w:left w:val="none" w:sz="0" w:space="0" w:color="auto"/>
        <w:bottom w:val="none" w:sz="0" w:space="0" w:color="auto"/>
        <w:right w:val="none" w:sz="0" w:space="0" w:color="auto"/>
      </w:divBdr>
    </w:div>
    <w:div w:id="184531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llowthedata.wordpress.com/2014/06/24/data-size-estima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uAxnsknBZv/WEua3IVJNaGRNhw==">AMUW2mWU4wgedYPK6nzhV9qlxzDB1b+hwyrkOgaKsY5jvrdPqqou07usCdu8dTbrX+atZ+Rgr6CNVoWskJ2cyPdAhkvbGpiqqwxH5HlPbo2y7kFazcPGkzv0gpSFIVQkmtHCRxonEAJohRzsfE/F0M8dBz7D+a5TZg==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6090</TotalTime>
  <Pages>7</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Knight</dc:creator>
  <cp:lastModifiedBy>Lim seeyon</cp:lastModifiedBy>
  <cp:revision>41</cp:revision>
  <dcterms:created xsi:type="dcterms:W3CDTF">2022-01-18T07:16:00Z</dcterms:created>
  <dcterms:modified xsi:type="dcterms:W3CDTF">2022-09-05T00:11:00Z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2022-01-18T07:16:07Z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ad17a1bc-89ba-425a-bb11-2ae28892f84b</vt:lpwstr>
  </property>
  <property fmtid="{D5CDD505-2E9C-101B-9397-08002B2CF9AE}" pid="8" name="MSIP_Label_51a6c3db-1667-4f49-995a-8b9973972958_ContentBits">
    <vt:lpwstr>0</vt:lpwstr>
  </property>
</Properties>
</file>