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E3E70" w14:textId="11CB24F2" w:rsidR="00E87B6C" w:rsidRDefault="00E87B6C">
      <w:r>
        <w:rPr>
          <w:rStyle w:val="Strong"/>
          <w:rFonts w:ascii="Lato" w:hAnsi="Lato"/>
          <w:color w:val="252B2B"/>
          <w:sz w:val="28"/>
          <w:szCs w:val="28"/>
          <w:shd w:val="clear" w:color="auto" w:fill="FFFFFF"/>
        </w:rPr>
        <w:t xml:space="preserve">Blog </w:t>
      </w:r>
      <w:r w:rsidR="00BF27F3">
        <w:rPr>
          <w:rStyle w:val="Strong"/>
          <w:rFonts w:ascii="Lato" w:hAnsi="Lato"/>
          <w:color w:val="252B2B"/>
          <w:sz w:val="28"/>
          <w:szCs w:val="28"/>
          <w:shd w:val="clear" w:color="auto" w:fill="FFFFFF"/>
        </w:rPr>
        <w:t>2</w:t>
      </w:r>
      <w:r>
        <w:rPr>
          <w:rStyle w:val="Strong"/>
          <w:rFonts w:ascii="Lato" w:hAnsi="Lato"/>
          <w:color w:val="252B2B"/>
          <w:sz w:val="28"/>
          <w:szCs w:val="28"/>
          <w:shd w:val="clear" w:color="auto" w:fill="FFFFFF"/>
        </w:rPr>
        <w:t xml:space="preserve">:  Data Storytelling on </w:t>
      </w:r>
      <w:r w:rsidR="003E1500">
        <w:rPr>
          <w:rStyle w:val="Strong"/>
          <w:rFonts w:ascii="Lato" w:hAnsi="Lato"/>
          <w:color w:val="252B2B"/>
          <w:sz w:val="28"/>
          <w:szCs w:val="28"/>
          <w:shd w:val="clear" w:color="auto" w:fill="FFFFFF"/>
        </w:rPr>
        <w:t>Sydney House Price</w:t>
      </w:r>
    </w:p>
    <w:p w14:paraId="11AACEBB" w14:textId="788BD7AB" w:rsidR="00EE55EC" w:rsidRDefault="00E87B6C">
      <w:r>
        <w:t xml:space="preserve">Dataset Source: </w:t>
      </w:r>
      <w:hyperlink r:id="rId4" w:history="1">
        <w:r w:rsidR="003E1500">
          <w:rPr>
            <w:rStyle w:val="Hyperlink"/>
          </w:rPr>
          <w:t>Sydney House Prices | Kaggle</w:t>
        </w:r>
      </w:hyperlink>
    </w:p>
    <w:p w14:paraId="35D06008" w14:textId="222AD7D9" w:rsidR="00E87B6C" w:rsidRDefault="003E1500" w:rsidP="00E87B6C">
      <w:pPr>
        <w:rPr>
          <w:b/>
          <w:bCs/>
        </w:rPr>
      </w:pPr>
      <w:r>
        <w:rPr>
          <w:b/>
          <w:bCs/>
        </w:rPr>
        <w:t>Introduction</w:t>
      </w:r>
    </w:p>
    <w:p w14:paraId="526B29FF" w14:textId="6F9B8B1C" w:rsidR="00D03A02" w:rsidRPr="00D03A02" w:rsidRDefault="00D03A02" w:rsidP="00E87B6C">
      <w:r>
        <w:t xml:space="preserve">Sydney is one of the largest </w:t>
      </w:r>
      <w:r w:rsidR="00F41174">
        <w:t xml:space="preserve">and </w:t>
      </w:r>
      <w:r w:rsidR="00600B99">
        <w:t>multicultural</w:t>
      </w:r>
      <w:r w:rsidR="00F41174">
        <w:t xml:space="preserve"> </w:t>
      </w:r>
      <w:r w:rsidR="00D86111">
        <w:t>cities in Australia</w:t>
      </w:r>
      <w:r w:rsidR="00F41174">
        <w:t>. Sydney</w:t>
      </w:r>
      <w:r w:rsidR="00397FD8">
        <w:t xml:space="preserve"> has been famous and popular as one of the amazing places fo</w:t>
      </w:r>
      <w:r w:rsidR="00FE4AF5">
        <w:t>r tourists a</w:t>
      </w:r>
      <w:r w:rsidR="00600B99">
        <w:t xml:space="preserve">nd as well as to live for </w:t>
      </w:r>
      <w:r w:rsidR="0015112E">
        <w:t xml:space="preserve">residents and foreign people. </w:t>
      </w:r>
      <w:r w:rsidR="00096346">
        <w:t xml:space="preserve">Hence, </w:t>
      </w:r>
      <w:r w:rsidR="00563981">
        <w:t xml:space="preserve">Sydney is a place, where </w:t>
      </w:r>
      <w:r w:rsidR="005903B9">
        <w:t>married couples</w:t>
      </w:r>
      <w:r w:rsidR="00563981">
        <w:t xml:space="preserve"> </w:t>
      </w:r>
      <w:r w:rsidR="002A2C7B">
        <w:t xml:space="preserve">buy house and start their new life. </w:t>
      </w:r>
      <w:r w:rsidR="00830F1D">
        <w:t>Also, m</w:t>
      </w:r>
      <w:r w:rsidR="00053FD7">
        <w:t>any</w:t>
      </w:r>
      <w:r w:rsidR="0044702B">
        <w:t xml:space="preserve"> residents from other places are </w:t>
      </w:r>
      <w:r w:rsidR="003A777B">
        <w:t>looking for houses</w:t>
      </w:r>
      <w:r w:rsidR="0044702B">
        <w:t xml:space="preserve"> </w:t>
      </w:r>
      <w:r w:rsidR="003A777B">
        <w:t>in</w:t>
      </w:r>
      <w:r w:rsidR="0044702B">
        <w:t xml:space="preserve"> Sydney to settle </w:t>
      </w:r>
      <w:r w:rsidR="00491D10">
        <w:t>into Sydney</w:t>
      </w:r>
      <w:r w:rsidR="003A777B">
        <w:t>.</w:t>
      </w:r>
      <w:r w:rsidR="00C246FA">
        <w:t xml:space="preserve"> However, </w:t>
      </w:r>
      <w:r w:rsidR="00404AE8">
        <w:t xml:space="preserve">people, who </w:t>
      </w:r>
      <w:r w:rsidR="00736D2E">
        <w:t>move to Sydney for the first time,</w:t>
      </w:r>
      <w:r w:rsidR="00C246FA">
        <w:t xml:space="preserve"> sometimes struggle </w:t>
      </w:r>
      <w:r w:rsidR="008235C5">
        <w:t>with findi</w:t>
      </w:r>
      <w:r w:rsidR="00767649">
        <w:t>ng</w:t>
      </w:r>
      <w:r w:rsidR="008235C5">
        <w:t xml:space="preserve"> the right time and </w:t>
      </w:r>
      <w:r w:rsidR="00767649">
        <w:t xml:space="preserve">the suitable suburbs to live in. </w:t>
      </w:r>
    </w:p>
    <w:p w14:paraId="7B0970FE" w14:textId="4D2EF3F5" w:rsidR="00C1251C" w:rsidRDefault="00991915" w:rsidP="00F678F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</w:t>
      </w:r>
      <w:r w:rsidR="0013155B">
        <w:rPr>
          <w:rFonts w:ascii="Times New Roman" w:eastAsia="Times New Roman" w:hAnsi="Times New Roman" w:cs="Times New Roman"/>
        </w:rPr>
        <w:t xml:space="preserve">terms of </w:t>
      </w:r>
      <w:r>
        <w:rPr>
          <w:rFonts w:ascii="Times New Roman" w:eastAsia="Times New Roman" w:hAnsi="Times New Roman" w:cs="Times New Roman"/>
        </w:rPr>
        <w:t>the following contexts, v</w:t>
      </w:r>
      <w:r w:rsidR="00C1251C">
        <w:rPr>
          <w:rFonts w:ascii="Times New Roman" w:eastAsia="Times New Roman" w:hAnsi="Times New Roman" w:cs="Times New Roman"/>
        </w:rPr>
        <w:t>ariou</w:t>
      </w:r>
      <w:r w:rsidR="0013155B">
        <w:rPr>
          <w:rFonts w:ascii="Times New Roman" w:eastAsia="Times New Roman" w:hAnsi="Times New Roman" w:cs="Times New Roman"/>
        </w:rPr>
        <w:t>s</w:t>
      </w:r>
      <w:r w:rsidR="00C1251C">
        <w:rPr>
          <w:rFonts w:ascii="Times New Roman" w:eastAsia="Times New Roman" w:hAnsi="Times New Roman" w:cs="Times New Roman"/>
        </w:rPr>
        <w:t xml:space="preserve"> visualizations can provide insights to </w:t>
      </w:r>
      <w:proofErr w:type="gramStart"/>
      <w:r w:rsidR="00C1251C">
        <w:rPr>
          <w:rFonts w:ascii="Times New Roman" w:eastAsia="Times New Roman" w:hAnsi="Times New Roman" w:cs="Times New Roman"/>
        </w:rPr>
        <w:t xml:space="preserve">the </w:t>
      </w:r>
      <w:r w:rsidR="00F312C0">
        <w:rPr>
          <w:rFonts w:ascii="Times New Roman" w:eastAsia="Times New Roman" w:hAnsi="Times New Roman" w:cs="Times New Roman"/>
        </w:rPr>
        <w:t>majority of</w:t>
      </w:r>
      <w:proofErr w:type="gramEnd"/>
      <w:r w:rsidR="00F312C0">
        <w:rPr>
          <w:rFonts w:ascii="Times New Roman" w:eastAsia="Times New Roman" w:hAnsi="Times New Roman" w:cs="Times New Roman"/>
        </w:rPr>
        <w:t xml:space="preserve"> Sydney suburbs</w:t>
      </w:r>
      <w:r w:rsidR="00404AE8">
        <w:rPr>
          <w:rFonts w:ascii="Times New Roman" w:eastAsia="Times New Roman" w:hAnsi="Times New Roman" w:cs="Times New Roman"/>
        </w:rPr>
        <w:t xml:space="preserve">, types of </w:t>
      </w:r>
      <w:r w:rsidR="005161DF">
        <w:rPr>
          <w:rFonts w:ascii="Times New Roman" w:eastAsia="Times New Roman" w:hAnsi="Times New Roman" w:cs="Times New Roman"/>
        </w:rPr>
        <w:t>houses</w:t>
      </w:r>
      <w:r w:rsidR="00F45B02">
        <w:rPr>
          <w:rFonts w:ascii="Times New Roman" w:eastAsia="Times New Roman" w:hAnsi="Times New Roman" w:cs="Times New Roman"/>
        </w:rPr>
        <w:t xml:space="preserve"> and the </w:t>
      </w:r>
      <w:r w:rsidR="00C83DBA">
        <w:rPr>
          <w:rFonts w:ascii="Times New Roman" w:eastAsia="Times New Roman" w:hAnsi="Times New Roman" w:cs="Times New Roman"/>
        </w:rPr>
        <w:t xml:space="preserve">overall house prices in each year and month. </w:t>
      </w:r>
      <w:r w:rsidR="00404AE8">
        <w:rPr>
          <w:rFonts w:ascii="Times New Roman" w:eastAsia="Times New Roman" w:hAnsi="Times New Roman" w:cs="Times New Roman"/>
        </w:rPr>
        <w:t xml:space="preserve"> </w:t>
      </w:r>
    </w:p>
    <w:p w14:paraId="56DF5BAC" w14:textId="5FA3C23F" w:rsidR="00991915" w:rsidRDefault="00991915" w:rsidP="00E87B6C">
      <w:pPr>
        <w:rPr>
          <w:rFonts w:ascii="Times New Roman" w:eastAsia="Times New Roman" w:hAnsi="Times New Roman" w:cs="Times New Roman"/>
        </w:rPr>
      </w:pPr>
    </w:p>
    <w:p w14:paraId="0D99C6FD" w14:textId="77777777" w:rsidR="005161DF" w:rsidRDefault="00991915" w:rsidP="00991915">
      <w:pPr>
        <w:rPr>
          <w:b/>
          <w:bCs/>
        </w:rPr>
      </w:pPr>
      <w:r>
        <w:rPr>
          <w:b/>
          <w:bCs/>
        </w:rPr>
        <w:t>Visual Narratives</w:t>
      </w:r>
    </w:p>
    <w:p w14:paraId="308C3B71" w14:textId="165017B1" w:rsidR="00707AB2" w:rsidRDefault="00F129D9" w:rsidP="00707AB2">
      <w:r>
        <w:t>Figure 1 shows the top 10 of suburbs</w:t>
      </w:r>
      <w:r w:rsidR="00B52F06">
        <w:t xml:space="preserve">, which have </w:t>
      </w:r>
      <w:r w:rsidR="00605846">
        <w:t>the greatest</w:t>
      </w:r>
      <w:r w:rsidR="00B52F06">
        <w:t xml:space="preserve"> number of houses for many years</w:t>
      </w:r>
      <w:r>
        <w:t xml:space="preserve"> in Sydney</w:t>
      </w:r>
      <w:r w:rsidR="00B52F06">
        <w:t>.</w:t>
      </w:r>
      <w:r>
        <w:t xml:space="preserve"> </w:t>
      </w:r>
      <w:r w:rsidR="00605846">
        <w:t xml:space="preserve">Accordingly, </w:t>
      </w:r>
      <w:r w:rsidR="00923FDD">
        <w:t xml:space="preserve">a plenty of houses are mostly located in Castle hill, Strathfield, </w:t>
      </w:r>
      <w:r w:rsidR="00C20F6E">
        <w:t xml:space="preserve">Ermington, Carlingford, </w:t>
      </w:r>
      <w:r w:rsidR="00EA4F66">
        <w:t xml:space="preserve">Marrickville, Auburn, Cherrybrook, Pennen hills, St. </w:t>
      </w:r>
      <w:proofErr w:type="gramStart"/>
      <w:r w:rsidR="00EA4F66">
        <w:t>Ives</w:t>
      </w:r>
      <w:proofErr w:type="gramEnd"/>
      <w:r w:rsidR="00EA4F66">
        <w:t xml:space="preserve"> and Macquarie Fields. </w:t>
      </w:r>
      <w:r w:rsidR="00A64669">
        <w:t xml:space="preserve">Those suburbs may represent the popularity and </w:t>
      </w:r>
      <w:r w:rsidR="00707AB2">
        <w:t xml:space="preserve">a majority of </w:t>
      </w:r>
      <w:r w:rsidR="00496225">
        <w:t>crow</w:t>
      </w:r>
      <w:r w:rsidR="00707AB2">
        <w:t>d in Sydney.</w:t>
      </w:r>
    </w:p>
    <w:p w14:paraId="67467137" w14:textId="77777777" w:rsidR="00A23729" w:rsidRDefault="00A23729" w:rsidP="00991915"/>
    <w:p w14:paraId="3B175101" w14:textId="582EA9C8" w:rsidR="00991915" w:rsidRDefault="00A23729" w:rsidP="0074630B">
      <w:r>
        <w:rPr>
          <w:noProof/>
        </w:rPr>
        <w:lastRenderedPageBreak/>
        <w:drawing>
          <wp:inline distT="0" distB="0" distL="0" distR="0" wp14:anchorId="1DA3A519" wp14:editId="3B85889D">
            <wp:extent cx="5525770" cy="5302927"/>
            <wp:effectExtent l="0" t="0" r="0" b="0"/>
            <wp:docPr id="1420750100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50100" name="Picture 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829" cy="5303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2DD52" w14:textId="667C7737" w:rsidR="00C26E2E" w:rsidRPr="00E87B6C" w:rsidRDefault="00C26E2E" w:rsidP="00E87B6C">
      <w:r>
        <w:t xml:space="preserve">Figure 1. </w:t>
      </w:r>
      <w:r w:rsidR="0074630B">
        <w:t>Top 10 Suburbs in Sydney</w:t>
      </w:r>
    </w:p>
    <w:p w14:paraId="686F623E" w14:textId="77777777" w:rsidR="00E87B6C" w:rsidRDefault="00E87B6C" w:rsidP="00E87B6C"/>
    <w:p w14:paraId="4B75D2F6" w14:textId="7D55973C" w:rsidR="00E87B6C" w:rsidRDefault="00BE43A3">
      <w:r>
        <w:rPr>
          <w:noProof/>
        </w:rPr>
        <w:lastRenderedPageBreak/>
        <w:drawing>
          <wp:inline distT="0" distB="0" distL="0" distR="0" wp14:anchorId="1567E71F" wp14:editId="27C84211">
            <wp:extent cx="5731510" cy="4507230"/>
            <wp:effectExtent l="0" t="0" r="2540" b="7620"/>
            <wp:docPr id="1663357874" name="Picture 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357874" name="Picture 2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D9309" w14:textId="67CE7F6B" w:rsidR="00C26E2E" w:rsidRDefault="00C26E2E">
      <w:r>
        <w:t xml:space="preserve">Figure 2. </w:t>
      </w:r>
      <w:r w:rsidR="00707AB2">
        <w:t>Distribution of House Types</w:t>
      </w:r>
      <w:r>
        <w:t xml:space="preserve"> </w:t>
      </w:r>
      <w:r>
        <w:br/>
      </w:r>
    </w:p>
    <w:p w14:paraId="7769C281" w14:textId="0D25C5A4" w:rsidR="00707AB2" w:rsidRDefault="00707AB2">
      <w:r>
        <w:t xml:space="preserve">Figure 2 shows the distribution of house types in Sydney. Most of </w:t>
      </w:r>
      <w:r w:rsidR="00D6475F">
        <w:t>types seem to be ‘House’ (85%), followed by townhouse (7%)</w:t>
      </w:r>
      <w:r w:rsidR="00D04BA1">
        <w:t xml:space="preserve">, </w:t>
      </w:r>
      <w:r w:rsidR="000C4E59">
        <w:t>duplex</w:t>
      </w:r>
      <w:r w:rsidR="00D04BA1">
        <w:t xml:space="preserve">/semi-detached (3%) and villa (2%). </w:t>
      </w:r>
      <w:r w:rsidR="00F674E3">
        <w:t xml:space="preserve">However, </w:t>
      </w:r>
      <w:r w:rsidR="00D557E7">
        <w:t>considering</w:t>
      </w:r>
      <w:r w:rsidR="00D05076">
        <w:t xml:space="preserve"> that this analysis also includes the past years from 2000, there</w:t>
      </w:r>
      <w:r w:rsidR="00D557E7">
        <w:t xml:space="preserve"> could be some changes in Sydney house types. </w:t>
      </w:r>
    </w:p>
    <w:p w14:paraId="297BF6B3" w14:textId="57FE94CF" w:rsidR="00D557E7" w:rsidRDefault="009F6A68">
      <w:r>
        <w:t xml:space="preserve">Furthermore, Figure 3 shows </w:t>
      </w:r>
      <w:r w:rsidR="00733575">
        <w:t xml:space="preserve">distributions of numeric columns, including postcode, selling price, number of bed and bath, car space, </w:t>
      </w:r>
      <w:proofErr w:type="gramStart"/>
      <w:r w:rsidR="00733575">
        <w:t>year</w:t>
      </w:r>
      <w:proofErr w:type="gramEnd"/>
      <w:r w:rsidR="00733575">
        <w:t xml:space="preserve"> and month. Postcodes in Sydney are a range between 2000 and 3000</w:t>
      </w:r>
      <w:r w:rsidR="00B90959">
        <w:t>.</w:t>
      </w:r>
      <w:r w:rsidR="0043498A">
        <w:t xml:space="preserve"> </w:t>
      </w:r>
      <w:r w:rsidR="00B90959">
        <w:t>Also</w:t>
      </w:r>
      <w:r w:rsidR="0043498A">
        <w:t>, the graph</w:t>
      </w:r>
      <w:r w:rsidR="0059577C">
        <w:t xml:space="preserve"> of years shows that </w:t>
      </w:r>
      <w:r w:rsidR="004A6E67">
        <w:t xml:space="preserve">most of house sales </w:t>
      </w:r>
      <w:r w:rsidR="00B90959">
        <w:t>mainly happened between 2010 and 2020</w:t>
      </w:r>
      <w:r w:rsidR="00BB641D">
        <w:t>.</w:t>
      </w:r>
      <w:r w:rsidR="001F793B">
        <w:t xml:space="preserve"> </w:t>
      </w:r>
      <w:r w:rsidR="00E97311">
        <w:t>When l</w:t>
      </w:r>
      <w:r w:rsidR="001F793B">
        <w:t xml:space="preserve">ooking into the graph of months, </w:t>
      </w:r>
      <w:r w:rsidR="00E97311">
        <w:t xml:space="preserve">the period of house sale usually happens in March and November. </w:t>
      </w:r>
    </w:p>
    <w:p w14:paraId="21E3A68A" w14:textId="75B2FA46" w:rsidR="00C26E2E" w:rsidRDefault="00C26E2E"/>
    <w:p w14:paraId="61FFC1F0" w14:textId="77777777" w:rsidR="00C26E2E" w:rsidRDefault="00C26E2E"/>
    <w:p w14:paraId="00994C00" w14:textId="54DF1966" w:rsidR="00C26E2E" w:rsidRDefault="0060308C">
      <w:r>
        <w:rPr>
          <w:noProof/>
        </w:rPr>
        <w:lastRenderedPageBreak/>
        <w:drawing>
          <wp:inline distT="0" distB="0" distL="0" distR="0" wp14:anchorId="75AF820F" wp14:editId="18C18FCA">
            <wp:extent cx="5731510" cy="5194935"/>
            <wp:effectExtent l="0" t="0" r="2540" b="5715"/>
            <wp:docPr id="811375072" name="Picture 3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375072" name="Picture 3" descr="Graphical user interface, diagram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9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EBE46" w14:textId="3D2C332E" w:rsidR="00FD09BF" w:rsidRDefault="00FD09BF">
      <w:r>
        <w:t xml:space="preserve">Figure 3. The Distribution of </w:t>
      </w:r>
      <w:r w:rsidR="00D557E7">
        <w:t xml:space="preserve">Numeric </w:t>
      </w:r>
      <w:r w:rsidR="0033251C">
        <w:t>C</w:t>
      </w:r>
      <w:r w:rsidR="00D557E7">
        <w:t>olumns (</w:t>
      </w:r>
      <w:r w:rsidR="009F6A68">
        <w:t xml:space="preserve">e.g., </w:t>
      </w:r>
      <w:r w:rsidR="00D557E7">
        <w:t xml:space="preserve">Postcode, Selling Price, </w:t>
      </w:r>
      <w:r w:rsidR="009F6A68">
        <w:t>Bed, Car, Year, Month</w:t>
      </w:r>
      <w:r w:rsidR="00D557E7">
        <w:t>)</w:t>
      </w:r>
    </w:p>
    <w:p w14:paraId="03B507B5" w14:textId="77777777" w:rsidR="00C26E2E" w:rsidRDefault="00C26E2E"/>
    <w:p w14:paraId="2C8873F3" w14:textId="51BD71A0" w:rsidR="00C26E2E" w:rsidRDefault="00F16404">
      <w:r>
        <w:rPr>
          <w:noProof/>
        </w:rPr>
        <w:lastRenderedPageBreak/>
        <w:drawing>
          <wp:inline distT="0" distB="0" distL="0" distR="0" wp14:anchorId="11015970" wp14:editId="10318B40">
            <wp:extent cx="5811263" cy="4488180"/>
            <wp:effectExtent l="0" t="0" r="0" b="7620"/>
            <wp:docPr id="62889363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89363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024" cy="4488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206DD" w14:textId="7D49689D" w:rsidR="004236D0" w:rsidRDefault="004236D0" w:rsidP="00EB1509">
      <w:r>
        <w:t xml:space="preserve">Figure 4. </w:t>
      </w:r>
      <w:r w:rsidR="00C3725B">
        <w:t xml:space="preserve">Distribution of </w:t>
      </w:r>
      <w:r w:rsidR="0033251C">
        <w:t>Selling Price of House Types by Years and Months</w:t>
      </w:r>
    </w:p>
    <w:p w14:paraId="0DA11ACA" w14:textId="17DB8026" w:rsidR="00462F89" w:rsidRDefault="008A337A" w:rsidP="00815733">
      <w:r>
        <w:t xml:space="preserve">Those two graphs show the distribution of selling price of each house type </w:t>
      </w:r>
      <w:r w:rsidR="00815733">
        <w:t xml:space="preserve">by years and months. Accordingly, </w:t>
      </w:r>
      <w:r w:rsidR="00DA76CE">
        <w:t>h</w:t>
      </w:r>
      <w:r w:rsidR="00AC3389">
        <w:t xml:space="preserve">ouse was only expensive in 2000 and kept </w:t>
      </w:r>
      <w:r w:rsidR="0080096B">
        <w:t>similar selling price rate</w:t>
      </w:r>
      <w:r w:rsidR="00AC3389">
        <w:t xml:space="preserve"> throughout </w:t>
      </w:r>
      <w:r w:rsidR="002717C6">
        <w:t>years. T</w:t>
      </w:r>
      <w:r w:rsidR="00815733">
        <w:t>ownhouse was espe</w:t>
      </w:r>
      <w:r w:rsidR="00DA76CE">
        <w:t>cially</w:t>
      </w:r>
      <w:r w:rsidR="00815733">
        <w:t xml:space="preserve"> very expensive in 2011</w:t>
      </w:r>
      <w:r w:rsidR="002717C6">
        <w:t xml:space="preserve"> and kept </w:t>
      </w:r>
      <w:r w:rsidR="0080096B">
        <w:t>similar selling price rate</w:t>
      </w:r>
      <w:r w:rsidR="002717C6">
        <w:t xml:space="preserve"> in other years.</w:t>
      </w:r>
      <w:r w:rsidR="001315C0">
        <w:t xml:space="preserve"> Ho</w:t>
      </w:r>
      <w:r w:rsidR="001A3910">
        <w:t xml:space="preserve">use type is generally </w:t>
      </w:r>
      <w:r w:rsidR="00892699">
        <w:t xml:space="preserve">the most expensive house </w:t>
      </w:r>
      <w:r w:rsidR="00462F89">
        <w:t>type,</w:t>
      </w:r>
      <w:r w:rsidR="00892699">
        <w:t xml:space="preserve"> but</w:t>
      </w:r>
      <w:r w:rsidR="00462F89">
        <w:t xml:space="preserve"> the price of</w:t>
      </w:r>
      <w:r w:rsidR="00892699">
        <w:t xml:space="preserve"> </w:t>
      </w:r>
      <w:r w:rsidR="00462F89" w:rsidRPr="00462F89">
        <w:t>terrac</w:t>
      </w:r>
      <w:r w:rsidR="00462F89">
        <w:t xml:space="preserve">e is continuously increasing over the years. </w:t>
      </w:r>
    </w:p>
    <w:p w14:paraId="317DA415" w14:textId="3D9DDBB4" w:rsidR="00DE1B38" w:rsidRDefault="00836738" w:rsidP="00320A53">
      <w:r>
        <w:t>When looking into months of selling price,</w:t>
      </w:r>
      <w:r w:rsidR="003C3761">
        <w:t xml:space="preserve"> </w:t>
      </w:r>
      <w:r w:rsidR="000D2503">
        <w:t xml:space="preserve">many of houses were especially expensive in May and kept the similar rate overall. </w:t>
      </w:r>
      <w:r w:rsidR="00766D43">
        <w:t xml:space="preserve">Townhouse is </w:t>
      </w:r>
      <w:r w:rsidR="00A740A0">
        <w:t xml:space="preserve">particularly </w:t>
      </w:r>
      <w:r w:rsidR="00766D43">
        <w:t>expensive in Octo</w:t>
      </w:r>
      <w:r w:rsidR="00A740A0">
        <w:t xml:space="preserve">ber. </w:t>
      </w:r>
    </w:p>
    <w:p w14:paraId="16F94D40" w14:textId="78B2E4E9" w:rsidR="004370B8" w:rsidRPr="004370B8" w:rsidRDefault="004370B8" w:rsidP="00B718F1">
      <w:pPr>
        <w:rPr>
          <w:rFonts w:cstheme="minorHAnsi"/>
          <w:bCs/>
        </w:rPr>
      </w:pPr>
      <w:r>
        <w:t xml:space="preserve">Those visualizations clearly show that </w:t>
      </w:r>
      <w:r w:rsidR="005B71ED">
        <w:t xml:space="preserve">majority of house sales happen in March and November. </w:t>
      </w:r>
      <w:r w:rsidR="00766D43">
        <w:t xml:space="preserve">Also, it </w:t>
      </w:r>
      <w:r w:rsidR="00A740A0">
        <w:t>would be</w:t>
      </w:r>
      <w:r w:rsidR="00766D43">
        <w:t xml:space="preserve"> good to avoid </w:t>
      </w:r>
      <w:r w:rsidR="00E178C7">
        <w:t>buying house in May and Oc</w:t>
      </w:r>
      <w:r w:rsidR="00A740A0">
        <w:t xml:space="preserve">tober. </w:t>
      </w:r>
      <w:r w:rsidR="00190935">
        <w:t xml:space="preserve">While house type is still primary house type in Sydney but there is a continuous increase in </w:t>
      </w:r>
      <w:r w:rsidR="00BE0F18">
        <w:t xml:space="preserve">trends of </w:t>
      </w:r>
      <w:r w:rsidR="00766D43">
        <w:t xml:space="preserve">townhouse and villa. </w:t>
      </w:r>
    </w:p>
    <w:sectPr w:rsidR="004370B8" w:rsidRPr="004370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B6C"/>
    <w:rsid w:val="00053FD7"/>
    <w:rsid w:val="00096346"/>
    <w:rsid w:val="000C4E59"/>
    <w:rsid w:val="000D2503"/>
    <w:rsid w:val="0013155B"/>
    <w:rsid w:val="001315C0"/>
    <w:rsid w:val="0015112E"/>
    <w:rsid w:val="00190935"/>
    <w:rsid w:val="001A3910"/>
    <w:rsid w:val="001F793B"/>
    <w:rsid w:val="00243D0C"/>
    <w:rsid w:val="00256E13"/>
    <w:rsid w:val="002606A5"/>
    <w:rsid w:val="002717C6"/>
    <w:rsid w:val="002A2C7B"/>
    <w:rsid w:val="00320A53"/>
    <w:rsid w:val="0033251C"/>
    <w:rsid w:val="00397FD8"/>
    <w:rsid w:val="003A777B"/>
    <w:rsid w:val="003C3761"/>
    <w:rsid w:val="003E1500"/>
    <w:rsid w:val="00404AE8"/>
    <w:rsid w:val="004236D0"/>
    <w:rsid w:val="0043498A"/>
    <w:rsid w:val="004370B8"/>
    <w:rsid w:val="0044702B"/>
    <w:rsid w:val="00462F89"/>
    <w:rsid w:val="00491D10"/>
    <w:rsid w:val="00496225"/>
    <w:rsid w:val="004A6E67"/>
    <w:rsid w:val="005161DF"/>
    <w:rsid w:val="005251DA"/>
    <w:rsid w:val="00527C2E"/>
    <w:rsid w:val="00563981"/>
    <w:rsid w:val="005903B9"/>
    <w:rsid w:val="005928E6"/>
    <w:rsid w:val="0059577C"/>
    <w:rsid w:val="005B71ED"/>
    <w:rsid w:val="00600B99"/>
    <w:rsid w:val="0060308C"/>
    <w:rsid w:val="00605846"/>
    <w:rsid w:val="00707AB2"/>
    <w:rsid w:val="00733575"/>
    <w:rsid w:val="00736D2E"/>
    <w:rsid w:val="0074630B"/>
    <w:rsid w:val="00766D43"/>
    <w:rsid w:val="00767649"/>
    <w:rsid w:val="0080096B"/>
    <w:rsid w:val="00815733"/>
    <w:rsid w:val="008235C5"/>
    <w:rsid w:val="00830F1D"/>
    <w:rsid w:val="00836738"/>
    <w:rsid w:val="00892699"/>
    <w:rsid w:val="008A337A"/>
    <w:rsid w:val="008C2DE8"/>
    <w:rsid w:val="00923FDD"/>
    <w:rsid w:val="00991915"/>
    <w:rsid w:val="009F6A68"/>
    <w:rsid w:val="00A23729"/>
    <w:rsid w:val="00A64669"/>
    <w:rsid w:val="00A740A0"/>
    <w:rsid w:val="00AC3389"/>
    <w:rsid w:val="00B52F06"/>
    <w:rsid w:val="00B718F1"/>
    <w:rsid w:val="00B90959"/>
    <w:rsid w:val="00BB641D"/>
    <w:rsid w:val="00BC5299"/>
    <w:rsid w:val="00BE0F18"/>
    <w:rsid w:val="00BE43A3"/>
    <w:rsid w:val="00BF27F3"/>
    <w:rsid w:val="00C1251C"/>
    <w:rsid w:val="00C20F6E"/>
    <w:rsid w:val="00C2270B"/>
    <w:rsid w:val="00C246FA"/>
    <w:rsid w:val="00C26E2E"/>
    <w:rsid w:val="00C3725B"/>
    <w:rsid w:val="00C83DBA"/>
    <w:rsid w:val="00D03A02"/>
    <w:rsid w:val="00D04BA1"/>
    <w:rsid w:val="00D05076"/>
    <w:rsid w:val="00D557E7"/>
    <w:rsid w:val="00D6475F"/>
    <w:rsid w:val="00D86111"/>
    <w:rsid w:val="00DA76CE"/>
    <w:rsid w:val="00DE1B38"/>
    <w:rsid w:val="00E178C7"/>
    <w:rsid w:val="00E62826"/>
    <w:rsid w:val="00E87B6C"/>
    <w:rsid w:val="00E97311"/>
    <w:rsid w:val="00EA4F66"/>
    <w:rsid w:val="00EB1509"/>
    <w:rsid w:val="00EE55EC"/>
    <w:rsid w:val="00F129D9"/>
    <w:rsid w:val="00F16404"/>
    <w:rsid w:val="00F312C0"/>
    <w:rsid w:val="00F41174"/>
    <w:rsid w:val="00F45B02"/>
    <w:rsid w:val="00F674E3"/>
    <w:rsid w:val="00F678F7"/>
    <w:rsid w:val="00FA2DE4"/>
    <w:rsid w:val="00FD09BF"/>
    <w:rsid w:val="00FE4AF5"/>
    <w:rsid w:val="00FE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DBF10"/>
  <w15:docId w15:val="{399E3CBC-57D4-4621-A63B-68C24C0C8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87B6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87B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kaggle.com/datasets/mihirhalai/sydney-house-pric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Seeyon</dc:creator>
  <cp:keywords/>
  <dc:description/>
  <cp:lastModifiedBy>Seeyon Lim</cp:lastModifiedBy>
  <cp:revision>2</cp:revision>
  <dcterms:created xsi:type="dcterms:W3CDTF">2023-05-15T13:07:00Z</dcterms:created>
  <dcterms:modified xsi:type="dcterms:W3CDTF">2023-05-15T13:07:00Z</dcterms:modified>
</cp:coreProperties>
</file>