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Support standard P2</w:t>
      </w:r>
    </w:p>
    <w:p>
      <w:r>
        <w:t xml:space="preserve">Corpus M7c fictif. Aucune règle de ce document ne décrit une entreprise réelle.</w:t>
      </w:r>
    </w:p>
    <w:p>
      <w:r>
        <w:t xml:space="preserve">Ticket standard P2 : accusé de réception en une heure.</w:t>
      </w:r>
    </w:p>
    <w:p>
      <w:r>
        <w:t xml:space="preserve">La coordination consigne la procédure applicable dans le guide local. Le personnel vérifie la portée de cette édition avant de créer un dossier et conserve son suivi auprès de l’équipe concernée.</w:t>
      </w:r>
    </w:p>
    <w:p>
      <w:r>
        <w:t xml:space="preserve">Cette procédure fictive décrit une tâche opérationnelle limitée. Le service examine les éléments fournis, enregistre la demande et transmet les questions restantes selon son circuit interne habituel.</w:t>
      </w:r>
    </w:p>
    <w:p>
      <w:r>
        <w:t xml:space="preserve">Le personnel choisit la catégorie adaptée et conserve la référence du dossier. Une responsable vérifie que l’équipe utilise la bonne édition et que les informations restent cohérentes.</w:t>
      </w:r>
    </w:p>
    <w:p>
      <w:r>
        <w:t xml:space="preserve">La coordination consigne la procédure applicable dans le guide local. Le personnel vérifie la portée de cette édition avant de créer un dossier et conserve son suivi auprès de l’équipe concernée.</w:t>
      </w:r>
    </w:p>
    <w:p>
      <w:r>
        <w:t xml:space="preserve">Cette procédure fictive décrit une tâche opérationnelle limitée. Le service examine les éléments fournis, enregistre la demande et transmet les questions restantes selon son circuit interne habituel.</w:t>
      </w:r>
    </w:p>
    <w:p>
      <w:r>
        <w:t xml:space="preserve">Le personnel choisit la catégorie adaptée et conserve la référence du dossier. Une responsable vérifie que l’équipe utilise la bonne édition et que les informations restent cohérentes.</w:t>
      </w:r>
    </w:p>
    <w:p>
      <w:r>
        <w:t xml:space="preserve">La coordination consigne la procédure applicable dans le guide local. Le personnel vérifie la portée de cette édition avant de créer un dossier et conserve son suivi auprès de l’équipe concernée.</w:t>
      </w:r>
    </w:p>
    <w:p>
      <w:r>
        <w:t xml:space="preserve">Cette procédure fictive décrit une tâche opérationnelle limitée. Le service examine les éléments fournis, enregistre la demande et transmet les questions restantes selon son circuit interne habituel.</w:t>
      </w:r>
    </w:p>
    <w:p>
      <w:r>
        <w:t xml:space="preserve">Le personnel choisit la catégorie adaptée et conserve la référence du dossier. Une responsable vérifie que l’équipe utilise la bonne édition et que les informations restent cohérentes.</w:t>
      </w:r>
    </w:p>
    <w:p>
      <w:r>
        <w:t xml:space="preserve">La coordination consigne la procédure applicable dans le guide local. Le personnel vérifie la portée de cette édition avant de créer un dossier et conserve son suivi auprès de l’équipe concernée.</w:t>
      </w:r>
    </w:p>
    <w:p>
      <w:r>
        <w:t xml:space="preserve">Cette procédure fictive décrit une tâche opérationnelle limitée. Le service examine les éléments fournis, enregistre la demande et transmet les questions restantes selon son circuit interne habituel.</w:t>
      </w:r>
    </w:p>
    <w:p>
      <w:r>
        <w:t xml:space="preserve">Le personnel choisit la catégorie adaptée et conserve la référence du dossier. Une responsable vérifie que l’équipe utilise la bonne édition et que les informations restent cohérentes.</w:t>
      </w:r>
    </w:p>
    <w:p>
      <w:r>
        <w:t xml:space="preserve">La coordination consigne la procédure applicable dans le guide local. Le personnel vérifie la portée de cette édition avant de créer un dossier et conserve son suivi auprès de l’équipe concernée.</w:t>
      </w:r>
    </w:p>
    <w:p>
      <w:r>
        <w:t xml:space="preserve">Cette procédure fictive décrit une tâche opérationnelle limitée. Le service examine les éléments fournis, enregistre la demande et transmet les questions restantes selon son circuit interne habituel.</w:t>
      </w:r>
    </w:p>
    <w:p>
      <w:r>
        <w:t xml:space="preserve">Le personnel choisit la catégorie adaptée et conserve la référence du dossier. Une responsable vérifie que l’équipe utilise la bonne édition et que les informations restent cohérentes.</w:t>
      </w:r>
    </w:p>
    <w:p>
      <w:r>
        <w:t xml:space="preserve">Un accusé de réception ne signifie pas une résolution.</w:t>
      </w:r>
    </w:p>
    <w:p>
      <w:r>
        <w:t xml:space="preserve">Fin du document de référence.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