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9313002"/>
        <w:docPartObj>
          <w:docPartGallery w:val="Cover Pages"/>
          <w:docPartUnique/>
        </w:docPartObj>
      </w:sdtPr>
      <w:sdtEndPr/>
      <w:sdtContent>
        <w:p w14:paraId="4B3E1A11" w14:textId="0E087BFB" w:rsidR="00454B3D" w:rsidRDefault="00454B3D" w:rsidP="00570F00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D2DD293" wp14:editId="26721A8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E4003B4" w14:textId="09784410" w:rsidR="00454B3D" w:rsidRDefault="00BD5E4F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2020 -2021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2DCB9A5" w14:textId="01DDA984" w:rsidR="00454B3D" w:rsidRDefault="00A822CF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Les Ducs d’info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78CADB6F" w14:textId="623D5155" w:rsidR="00454B3D" w:rsidRDefault="00A822CF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IUT </w:t>
                                      </w:r>
                                      <w:r w:rsidR="00384D48">
                                        <w:rPr>
                                          <w:color w:val="FFFFFF" w:themeColor="background1"/>
                                        </w:rPr>
                                        <w:t>Informatique de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 w:rsidR="00384D48">
                                        <w:rPr>
                                          <w:color w:val="FFFFFF" w:themeColor="background1"/>
                                        </w:rPr>
                                        <w:t>Dijon</w:t>
                                      </w:r>
                                      <w:r w:rsidR="002A0659">
                                        <w:rPr>
                                          <w:color w:val="FFFFFF" w:themeColor="background1"/>
                                        </w:rPr>
                                        <w:t xml:space="preserve">, </w:t>
                                      </w:r>
                                      <w:r w:rsidR="00E43496">
                                        <w:rPr>
                                          <w:color w:val="FFFFFF" w:themeColor="background1"/>
                                        </w:rPr>
                                        <w:t>partenariat</w:t>
                                      </w:r>
                                      <w:r w:rsidR="00B80BEB">
                                        <w:rPr>
                                          <w:color w:val="FFFFFF" w:themeColor="background1"/>
                                        </w:rPr>
                                        <w:t xml:space="preserve"> avec</w:t>
                                      </w:r>
                                      <w:r w:rsidR="002A0659">
                                        <w:rPr>
                                          <w:color w:val="FFFFFF" w:themeColor="background1"/>
                                        </w:rPr>
                                        <w:t xml:space="preserve"> ILLUMINATION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9513221" w14:textId="23BD381E" w:rsidR="00454B3D" w:rsidRDefault="00BD5E4F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2020 -2021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D2DD293" id="Groupe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" fillcolor="#ff6137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" fillcolor="#851c00 [2409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E4003B4" w14:textId="09784410" w:rsidR="00454B3D" w:rsidRDefault="00BD5E4F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2020 -2021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2DCB9A5" w14:textId="01DDA984" w:rsidR="00454B3D" w:rsidRDefault="00A822CF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Les Ducs d’info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78CADB6F" w14:textId="623D5155" w:rsidR="00454B3D" w:rsidRDefault="00A822CF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IUT </w:t>
                                </w:r>
                                <w:r w:rsidR="00384D48">
                                  <w:rPr>
                                    <w:color w:val="FFFFFF" w:themeColor="background1"/>
                                  </w:rPr>
                                  <w:t>Informatique de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384D48">
                                  <w:rPr>
                                    <w:color w:val="FFFFFF" w:themeColor="background1"/>
                                  </w:rPr>
                                  <w:t>Dijon</w:t>
                                </w:r>
                                <w:r w:rsidR="002A0659">
                                  <w:rPr>
                                    <w:color w:val="FFFFFF" w:themeColor="background1"/>
                                  </w:rPr>
                                  <w:t xml:space="preserve">, </w:t>
                                </w:r>
                                <w:r w:rsidR="00E43496">
                                  <w:rPr>
                                    <w:color w:val="FFFFFF" w:themeColor="background1"/>
                                  </w:rPr>
                                  <w:t>partenariat</w:t>
                                </w:r>
                                <w:r w:rsidR="00B80BEB">
                                  <w:rPr>
                                    <w:color w:val="FFFFFF" w:themeColor="background1"/>
                                  </w:rPr>
                                  <w:t xml:space="preserve"> avec</w:t>
                                </w:r>
                                <w:r w:rsidR="002A0659">
                                  <w:rPr>
                                    <w:color w:val="FFFFFF" w:themeColor="background1"/>
                                  </w:rPr>
                                  <w:t xml:space="preserve"> ILLUMINATION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9513221" w14:textId="23BD381E" w:rsidR="00454B3D" w:rsidRDefault="00BD5E4F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2020 -2021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7992F0AB" w14:textId="34D6DA59" w:rsidR="00454B3D" w:rsidRDefault="005A3FCC" w:rsidP="00570F00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179254CF" wp14:editId="59460814">
                <wp:simplePos x="0" y="0"/>
                <wp:positionH relativeFrom="page">
                  <wp:align>left</wp:align>
                </wp:positionH>
                <wp:positionV relativeFrom="page">
                  <wp:posOffset>3754582</wp:posOffset>
                </wp:positionV>
                <wp:extent cx="7558282" cy="4297999"/>
                <wp:effectExtent l="0" t="0" r="5080" b="762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 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8282" cy="4297999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42A7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ACAADA1" wp14:editId="10198CE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421582" cy="640080"/>
                    <wp:effectExtent l="0" t="0" r="17780" b="2540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21582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1449DE" w14:textId="26F51D15" w:rsidR="00454B3D" w:rsidRDefault="00254FE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Rapport d'utilisation du projet tutoré du semestre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ACAADA1" id="Rectangle 16" o:spid="_x0000_s1031" style="position:absolute;left:0;text-align:left;margin-left:0;margin-top:0;width:505.65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11449DE" w14:textId="26F51D15" w:rsidR="00454B3D" w:rsidRDefault="00254FEC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Rapport d'utilisation du projet tutoré du semestre 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662B4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C5F3077" wp14:editId="31834553">
                <wp:simplePos x="0" y="0"/>
                <wp:positionH relativeFrom="column">
                  <wp:posOffset>5230264</wp:posOffset>
                </wp:positionH>
                <wp:positionV relativeFrom="paragraph">
                  <wp:posOffset>8719993</wp:posOffset>
                </wp:positionV>
                <wp:extent cx="1288704" cy="672214"/>
                <wp:effectExtent l="0" t="0" r="6985" b="0"/>
                <wp:wrapNone/>
                <wp:docPr id="2" name="Image 2" descr="SIAV IUT Dijon/Auxerre – Informations et documents sur nos outils numériqu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IAV IUT Dijon/Auxerre – Informations et documents sur nos outils numériqu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8704" cy="672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54B3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60989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3761BD" w14:textId="0A079B7F" w:rsidR="00BF0EF8" w:rsidRDefault="00BF0EF8" w:rsidP="00570F00">
          <w:pPr>
            <w:pStyle w:val="En-ttedetabledesmatires"/>
            <w:jc w:val="center"/>
            <w:rPr>
              <w:sz w:val="52"/>
              <w:szCs w:val="52"/>
            </w:rPr>
          </w:pPr>
          <w:r w:rsidRPr="00570F00">
            <w:rPr>
              <w:sz w:val="52"/>
              <w:szCs w:val="52"/>
            </w:rPr>
            <w:t>Sommaire</w:t>
          </w:r>
        </w:p>
        <w:p w14:paraId="60E509DD" w14:textId="77777777" w:rsidR="00570F00" w:rsidRPr="00570F00" w:rsidRDefault="00570F00" w:rsidP="00570F00"/>
        <w:p w14:paraId="497ABBAC" w14:textId="08B07903" w:rsidR="00CA3372" w:rsidRDefault="00BF0EF8" w:rsidP="00570F00">
          <w:pPr>
            <w:pStyle w:val="TM1"/>
            <w:tabs>
              <w:tab w:val="right" w:leader="dot" w:pos="9062"/>
            </w:tabs>
            <w:jc w:val="both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73393" w:history="1">
            <w:r w:rsidR="00CA3372" w:rsidRPr="00DE6263">
              <w:rPr>
                <w:rStyle w:val="Lienhypertexte"/>
                <w:noProof/>
              </w:rPr>
              <w:t>Constitution du Groupe</w:t>
            </w:r>
            <w:r w:rsidR="00CA3372">
              <w:rPr>
                <w:noProof/>
                <w:webHidden/>
              </w:rPr>
              <w:tab/>
            </w:r>
            <w:r w:rsidR="00CA3372">
              <w:rPr>
                <w:noProof/>
                <w:webHidden/>
              </w:rPr>
              <w:fldChar w:fldCharType="begin"/>
            </w:r>
            <w:r w:rsidR="00CA3372">
              <w:rPr>
                <w:noProof/>
                <w:webHidden/>
              </w:rPr>
              <w:instrText xml:space="preserve"> PAGEREF _Toc61173393 \h </w:instrText>
            </w:r>
            <w:r w:rsidR="00CA3372">
              <w:rPr>
                <w:noProof/>
                <w:webHidden/>
              </w:rPr>
            </w:r>
            <w:r w:rsidR="00CA3372">
              <w:rPr>
                <w:noProof/>
                <w:webHidden/>
              </w:rPr>
              <w:fldChar w:fldCharType="separate"/>
            </w:r>
            <w:r w:rsidR="00BE2479">
              <w:rPr>
                <w:noProof/>
                <w:webHidden/>
              </w:rPr>
              <w:t>2</w:t>
            </w:r>
            <w:r w:rsidR="00CA3372">
              <w:rPr>
                <w:noProof/>
                <w:webHidden/>
              </w:rPr>
              <w:fldChar w:fldCharType="end"/>
            </w:r>
          </w:hyperlink>
        </w:p>
        <w:p w14:paraId="047E9D6A" w14:textId="431B763F" w:rsidR="00CA3372" w:rsidRDefault="006862E9" w:rsidP="00570F00">
          <w:pPr>
            <w:pStyle w:val="TM1"/>
            <w:tabs>
              <w:tab w:val="right" w:leader="dot" w:pos="9062"/>
            </w:tabs>
            <w:jc w:val="both"/>
            <w:rPr>
              <w:rFonts w:cstheme="minorBidi"/>
              <w:noProof/>
            </w:rPr>
          </w:pPr>
          <w:hyperlink w:anchor="_Toc61173394" w:history="1">
            <w:r w:rsidR="00CA3372" w:rsidRPr="00DE6263">
              <w:rPr>
                <w:rStyle w:val="Lienhypertexte"/>
                <w:noProof/>
              </w:rPr>
              <w:t>Explications rapides du but du projet</w:t>
            </w:r>
            <w:r w:rsidR="00CA3372">
              <w:rPr>
                <w:noProof/>
                <w:webHidden/>
              </w:rPr>
              <w:tab/>
            </w:r>
            <w:r w:rsidR="00CA3372">
              <w:rPr>
                <w:noProof/>
                <w:webHidden/>
              </w:rPr>
              <w:fldChar w:fldCharType="begin"/>
            </w:r>
            <w:r w:rsidR="00CA3372">
              <w:rPr>
                <w:noProof/>
                <w:webHidden/>
              </w:rPr>
              <w:instrText xml:space="preserve"> PAGEREF _Toc61173394 \h </w:instrText>
            </w:r>
            <w:r w:rsidR="00CA3372">
              <w:rPr>
                <w:noProof/>
                <w:webHidden/>
              </w:rPr>
            </w:r>
            <w:r w:rsidR="00CA3372">
              <w:rPr>
                <w:noProof/>
                <w:webHidden/>
              </w:rPr>
              <w:fldChar w:fldCharType="separate"/>
            </w:r>
            <w:r w:rsidR="00BE2479">
              <w:rPr>
                <w:noProof/>
                <w:webHidden/>
              </w:rPr>
              <w:t>2</w:t>
            </w:r>
            <w:r w:rsidR="00CA3372">
              <w:rPr>
                <w:noProof/>
                <w:webHidden/>
              </w:rPr>
              <w:fldChar w:fldCharType="end"/>
            </w:r>
          </w:hyperlink>
        </w:p>
        <w:p w14:paraId="08699C84" w14:textId="43D9A300" w:rsidR="00CA3372" w:rsidRDefault="006862E9" w:rsidP="00570F00">
          <w:pPr>
            <w:pStyle w:val="TM1"/>
            <w:tabs>
              <w:tab w:val="right" w:leader="dot" w:pos="9062"/>
            </w:tabs>
            <w:jc w:val="both"/>
            <w:rPr>
              <w:rFonts w:cstheme="minorBidi"/>
              <w:noProof/>
            </w:rPr>
          </w:pPr>
          <w:hyperlink w:anchor="_Toc61173395" w:history="1">
            <w:r w:rsidR="00CA3372" w:rsidRPr="00DE6263">
              <w:rPr>
                <w:rStyle w:val="Lienhypertexte"/>
                <w:noProof/>
              </w:rPr>
              <w:t>Comment utiliser notre Outil ?</w:t>
            </w:r>
            <w:r w:rsidR="00CA3372">
              <w:rPr>
                <w:noProof/>
                <w:webHidden/>
              </w:rPr>
              <w:tab/>
            </w:r>
            <w:r w:rsidR="00CA3372">
              <w:rPr>
                <w:noProof/>
                <w:webHidden/>
              </w:rPr>
              <w:fldChar w:fldCharType="begin"/>
            </w:r>
            <w:r w:rsidR="00CA3372">
              <w:rPr>
                <w:noProof/>
                <w:webHidden/>
              </w:rPr>
              <w:instrText xml:space="preserve"> PAGEREF _Toc61173395 \h </w:instrText>
            </w:r>
            <w:r w:rsidR="00CA3372">
              <w:rPr>
                <w:noProof/>
                <w:webHidden/>
              </w:rPr>
            </w:r>
            <w:r w:rsidR="00CA3372">
              <w:rPr>
                <w:noProof/>
                <w:webHidden/>
              </w:rPr>
              <w:fldChar w:fldCharType="separate"/>
            </w:r>
            <w:r w:rsidR="00BE2479">
              <w:rPr>
                <w:noProof/>
                <w:webHidden/>
              </w:rPr>
              <w:t>3</w:t>
            </w:r>
            <w:r w:rsidR="00CA3372">
              <w:rPr>
                <w:noProof/>
                <w:webHidden/>
              </w:rPr>
              <w:fldChar w:fldCharType="end"/>
            </w:r>
          </w:hyperlink>
        </w:p>
        <w:p w14:paraId="56A61F7C" w14:textId="64773A1B" w:rsidR="00CA3372" w:rsidRDefault="006862E9" w:rsidP="00570F00">
          <w:pPr>
            <w:pStyle w:val="TM2"/>
            <w:tabs>
              <w:tab w:val="right" w:leader="dot" w:pos="9062"/>
            </w:tabs>
            <w:jc w:val="both"/>
            <w:rPr>
              <w:rFonts w:cstheme="minorBidi"/>
              <w:noProof/>
            </w:rPr>
          </w:pPr>
          <w:hyperlink w:anchor="_Toc61173396" w:history="1">
            <w:r w:rsidR="00CA3372" w:rsidRPr="00DE6263">
              <w:rPr>
                <w:rStyle w:val="Lienhypertexte"/>
                <w:noProof/>
              </w:rPr>
              <w:t>Base de données</w:t>
            </w:r>
            <w:r w:rsidR="00CA3372">
              <w:rPr>
                <w:noProof/>
                <w:webHidden/>
              </w:rPr>
              <w:tab/>
            </w:r>
            <w:r w:rsidR="00CA3372">
              <w:rPr>
                <w:noProof/>
                <w:webHidden/>
              </w:rPr>
              <w:fldChar w:fldCharType="begin"/>
            </w:r>
            <w:r w:rsidR="00CA3372">
              <w:rPr>
                <w:noProof/>
                <w:webHidden/>
              </w:rPr>
              <w:instrText xml:space="preserve"> PAGEREF _Toc61173396 \h </w:instrText>
            </w:r>
            <w:r w:rsidR="00CA3372">
              <w:rPr>
                <w:noProof/>
                <w:webHidden/>
              </w:rPr>
            </w:r>
            <w:r w:rsidR="00CA3372">
              <w:rPr>
                <w:noProof/>
                <w:webHidden/>
              </w:rPr>
              <w:fldChar w:fldCharType="separate"/>
            </w:r>
            <w:r w:rsidR="00BE2479">
              <w:rPr>
                <w:noProof/>
                <w:webHidden/>
              </w:rPr>
              <w:t>3</w:t>
            </w:r>
            <w:r w:rsidR="00CA3372">
              <w:rPr>
                <w:noProof/>
                <w:webHidden/>
              </w:rPr>
              <w:fldChar w:fldCharType="end"/>
            </w:r>
          </w:hyperlink>
        </w:p>
        <w:p w14:paraId="3E12C657" w14:textId="248F351C" w:rsidR="00CA3372" w:rsidRDefault="006862E9" w:rsidP="00570F00">
          <w:pPr>
            <w:pStyle w:val="TM3"/>
            <w:tabs>
              <w:tab w:val="right" w:leader="dot" w:pos="9062"/>
            </w:tabs>
            <w:jc w:val="both"/>
            <w:rPr>
              <w:rFonts w:cstheme="minorBidi"/>
              <w:noProof/>
            </w:rPr>
          </w:pPr>
          <w:hyperlink w:anchor="_Toc61173397" w:history="1">
            <w:r w:rsidR="00CA3372" w:rsidRPr="00DE6263">
              <w:rPr>
                <w:rStyle w:val="Lienhypertexte"/>
                <w:noProof/>
              </w:rPr>
              <w:t>Général</w:t>
            </w:r>
            <w:r w:rsidR="00CA3372">
              <w:rPr>
                <w:noProof/>
                <w:webHidden/>
              </w:rPr>
              <w:tab/>
            </w:r>
            <w:r w:rsidR="00CA3372">
              <w:rPr>
                <w:noProof/>
                <w:webHidden/>
              </w:rPr>
              <w:fldChar w:fldCharType="begin"/>
            </w:r>
            <w:r w:rsidR="00CA3372">
              <w:rPr>
                <w:noProof/>
                <w:webHidden/>
              </w:rPr>
              <w:instrText xml:space="preserve"> PAGEREF _Toc61173397 \h </w:instrText>
            </w:r>
            <w:r w:rsidR="00CA3372">
              <w:rPr>
                <w:noProof/>
                <w:webHidden/>
              </w:rPr>
            </w:r>
            <w:r w:rsidR="00CA3372">
              <w:rPr>
                <w:noProof/>
                <w:webHidden/>
              </w:rPr>
              <w:fldChar w:fldCharType="separate"/>
            </w:r>
            <w:r w:rsidR="00BE2479">
              <w:rPr>
                <w:noProof/>
                <w:webHidden/>
              </w:rPr>
              <w:t>3</w:t>
            </w:r>
            <w:r w:rsidR="00CA3372">
              <w:rPr>
                <w:noProof/>
                <w:webHidden/>
              </w:rPr>
              <w:fldChar w:fldCharType="end"/>
            </w:r>
          </w:hyperlink>
        </w:p>
        <w:p w14:paraId="714FDFD4" w14:textId="6F31196F" w:rsidR="00CA3372" w:rsidRDefault="006862E9" w:rsidP="00570F00">
          <w:pPr>
            <w:pStyle w:val="TM3"/>
            <w:tabs>
              <w:tab w:val="right" w:leader="dot" w:pos="9062"/>
            </w:tabs>
            <w:jc w:val="both"/>
            <w:rPr>
              <w:rFonts w:cstheme="minorBidi"/>
              <w:noProof/>
            </w:rPr>
          </w:pPr>
          <w:hyperlink w:anchor="_Toc61173398" w:history="1">
            <w:r w:rsidR="00CA3372" w:rsidRPr="00DE6263">
              <w:rPr>
                <w:rStyle w:val="Lienhypertexte"/>
                <w:noProof/>
              </w:rPr>
              <w:t>Transfert depuis Excel</w:t>
            </w:r>
            <w:r w:rsidR="00CA3372">
              <w:rPr>
                <w:noProof/>
                <w:webHidden/>
              </w:rPr>
              <w:tab/>
            </w:r>
            <w:r w:rsidR="00CA3372">
              <w:rPr>
                <w:noProof/>
                <w:webHidden/>
              </w:rPr>
              <w:fldChar w:fldCharType="begin"/>
            </w:r>
            <w:r w:rsidR="00CA3372">
              <w:rPr>
                <w:noProof/>
                <w:webHidden/>
              </w:rPr>
              <w:instrText xml:space="preserve"> PAGEREF _Toc61173398 \h </w:instrText>
            </w:r>
            <w:r w:rsidR="00CA3372">
              <w:rPr>
                <w:noProof/>
                <w:webHidden/>
              </w:rPr>
            </w:r>
            <w:r w:rsidR="00CA3372">
              <w:rPr>
                <w:noProof/>
                <w:webHidden/>
              </w:rPr>
              <w:fldChar w:fldCharType="separate"/>
            </w:r>
            <w:r w:rsidR="00BE2479">
              <w:rPr>
                <w:noProof/>
                <w:webHidden/>
              </w:rPr>
              <w:t>3</w:t>
            </w:r>
            <w:r w:rsidR="00CA3372">
              <w:rPr>
                <w:noProof/>
                <w:webHidden/>
              </w:rPr>
              <w:fldChar w:fldCharType="end"/>
            </w:r>
          </w:hyperlink>
        </w:p>
        <w:p w14:paraId="204ABB42" w14:textId="0ED00958" w:rsidR="00CA3372" w:rsidRDefault="006862E9" w:rsidP="00570F00">
          <w:pPr>
            <w:pStyle w:val="TM3"/>
            <w:tabs>
              <w:tab w:val="right" w:leader="dot" w:pos="9062"/>
            </w:tabs>
            <w:jc w:val="both"/>
            <w:rPr>
              <w:rFonts w:cstheme="minorBidi"/>
              <w:noProof/>
            </w:rPr>
          </w:pPr>
          <w:hyperlink w:anchor="_Toc61173399" w:history="1">
            <w:r w:rsidR="00CA3372" w:rsidRPr="00DE6263">
              <w:rPr>
                <w:rStyle w:val="Lienhypertexte"/>
                <w:noProof/>
              </w:rPr>
              <w:t>Ajout, Suppression et Modification depuis le site</w:t>
            </w:r>
            <w:r w:rsidR="00CA3372">
              <w:rPr>
                <w:noProof/>
                <w:webHidden/>
              </w:rPr>
              <w:tab/>
            </w:r>
            <w:r w:rsidR="00CA3372">
              <w:rPr>
                <w:noProof/>
                <w:webHidden/>
              </w:rPr>
              <w:fldChar w:fldCharType="begin"/>
            </w:r>
            <w:r w:rsidR="00CA3372">
              <w:rPr>
                <w:noProof/>
                <w:webHidden/>
              </w:rPr>
              <w:instrText xml:space="preserve"> PAGEREF _Toc61173399 \h </w:instrText>
            </w:r>
            <w:r w:rsidR="00CA3372">
              <w:rPr>
                <w:noProof/>
                <w:webHidden/>
              </w:rPr>
            </w:r>
            <w:r w:rsidR="00CA3372">
              <w:rPr>
                <w:noProof/>
                <w:webHidden/>
              </w:rPr>
              <w:fldChar w:fldCharType="separate"/>
            </w:r>
            <w:r w:rsidR="00BE2479">
              <w:rPr>
                <w:noProof/>
                <w:webHidden/>
              </w:rPr>
              <w:t>4</w:t>
            </w:r>
            <w:r w:rsidR="00CA3372">
              <w:rPr>
                <w:noProof/>
                <w:webHidden/>
              </w:rPr>
              <w:fldChar w:fldCharType="end"/>
            </w:r>
          </w:hyperlink>
        </w:p>
        <w:p w14:paraId="6DFE9489" w14:textId="3CD6F0B2" w:rsidR="00CA3372" w:rsidRDefault="006862E9" w:rsidP="00570F00">
          <w:pPr>
            <w:pStyle w:val="TM2"/>
            <w:tabs>
              <w:tab w:val="right" w:leader="dot" w:pos="9062"/>
            </w:tabs>
            <w:jc w:val="both"/>
            <w:rPr>
              <w:rFonts w:cstheme="minorBidi"/>
              <w:noProof/>
            </w:rPr>
          </w:pPr>
          <w:hyperlink w:anchor="_Toc61173400" w:history="1">
            <w:r w:rsidR="00CA3372" w:rsidRPr="00DE6263">
              <w:rPr>
                <w:rStyle w:val="Lienhypertexte"/>
                <w:noProof/>
              </w:rPr>
              <w:t>Graphiques et autres restitutions de donnée</w:t>
            </w:r>
            <w:r w:rsidR="00CA3372">
              <w:rPr>
                <w:noProof/>
                <w:webHidden/>
              </w:rPr>
              <w:tab/>
            </w:r>
            <w:r w:rsidR="00CA3372">
              <w:rPr>
                <w:noProof/>
                <w:webHidden/>
              </w:rPr>
              <w:fldChar w:fldCharType="begin"/>
            </w:r>
            <w:r w:rsidR="00CA3372">
              <w:rPr>
                <w:noProof/>
                <w:webHidden/>
              </w:rPr>
              <w:instrText xml:space="preserve"> PAGEREF _Toc61173400 \h </w:instrText>
            </w:r>
            <w:r w:rsidR="00CA3372">
              <w:rPr>
                <w:noProof/>
                <w:webHidden/>
              </w:rPr>
            </w:r>
            <w:r w:rsidR="00CA3372">
              <w:rPr>
                <w:noProof/>
                <w:webHidden/>
              </w:rPr>
              <w:fldChar w:fldCharType="separate"/>
            </w:r>
            <w:r w:rsidR="00BE2479">
              <w:rPr>
                <w:noProof/>
                <w:webHidden/>
              </w:rPr>
              <w:t>5</w:t>
            </w:r>
            <w:r w:rsidR="00CA3372">
              <w:rPr>
                <w:noProof/>
                <w:webHidden/>
              </w:rPr>
              <w:fldChar w:fldCharType="end"/>
            </w:r>
          </w:hyperlink>
        </w:p>
        <w:p w14:paraId="5A95497F" w14:textId="58D9B57A" w:rsidR="00CA3372" w:rsidRDefault="006862E9" w:rsidP="00570F00">
          <w:pPr>
            <w:pStyle w:val="TM3"/>
            <w:tabs>
              <w:tab w:val="right" w:leader="dot" w:pos="9062"/>
            </w:tabs>
            <w:jc w:val="both"/>
            <w:rPr>
              <w:rFonts w:cstheme="minorBidi"/>
              <w:noProof/>
            </w:rPr>
          </w:pPr>
          <w:hyperlink w:anchor="_Toc61173401" w:history="1">
            <w:r w:rsidR="00CA3372" w:rsidRPr="00DE6263">
              <w:rPr>
                <w:rStyle w:val="Lienhypertexte"/>
                <w:noProof/>
              </w:rPr>
              <w:t>Site Général</w:t>
            </w:r>
            <w:r w:rsidR="00CA3372">
              <w:rPr>
                <w:noProof/>
                <w:webHidden/>
              </w:rPr>
              <w:tab/>
            </w:r>
            <w:r w:rsidR="00CA3372">
              <w:rPr>
                <w:noProof/>
                <w:webHidden/>
              </w:rPr>
              <w:fldChar w:fldCharType="begin"/>
            </w:r>
            <w:r w:rsidR="00CA3372">
              <w:rPr>
                <w:noProof/>
                <w:webHidden/>
              </w:rPr>
              <w:instrText xml:space="preserve"> PAGEREF _Toc61173401 \h </w:instrText>
            </w:r>
            <w:r w:rsidR="00CA3372">
              <w:rPr>
                <w:noProof/>
                <w:webHidden/>
              </w:rPr>
            </w:r>
            <w:r w:rsidR="00CA3372">
              <w:rPr>
                <w:noProof/>
                <w:webHidden/>
              </w:rPr>
              <w:fldChar w:fldCharType="separate"/>
            </w:r>
            <w:r w:rsidR="00BE2479">
              <w:rPr>
                <w:noProof/>
                <w:webHidden/>
              </w:rPr>
              <w:t>5</w:t>
            </w:r>
            <w:r w:rsidR="00CA3372">
              <w:rPr>
                <w:noProof/>
                <w:webHidden/>
              </w:rPr>
              <w:fldChar w:fldCharType="end"/>
            </w:r>
          </w:hyperlink>
        </w:p>
        <w:p w14:paraId="2C31858C" w14:textId="1D57898F" w:rsidR="00CA3372" w:rsidRDefault="006862E9" w:rsidP="00570F00">
          <w:pPr>
            <w:pStyle w:val="TM3"/>
            <w:tabs>
              <w:tab w:val="right" w:leader="dot" w:pos="9062"/>
            </w:tabs>
            <w:jc w:val="both"/>
            <w:rPr>
              <w:rFonts w:cstheme="minorBidi"/>
              <w:noProof/>
            </w:rPr>
          </w:pPr>
          <w:hyperlink w:anchor="_Toc61173402" w:history="1">
            <w:r w:rsidR="00CA3372" w:rsidRPr="00DE6263">
              <w:rPr>
                <w:rStyle w:val="Lienhypertexte"/>
                <w:noProof/>
              </w:rPr>
              <w:t>Accès aux restitutions</w:t>
            </w:r>
            <w:r w:rsidR="00CA3372">
              <w:rPr>
                <w:noProof/>
                <w:webHidden/>
              </w:rPr>
              <w:tab/>
            </w:r>
            <w:r w:rsidR="00CA3372">
              <w:rPr>
                <w:noProof/>
                <w:webHidden/>
              </w:rPr>
              <w:fldChar w:fldCharType="begin"/>
            </w:r>
            <w:r w:rsidR="00CA3372">
              <w:rPr>
                <w:noProof/>
                <w:webHidden/>
              </w:rPr>
              <w:instrText xml:space="preserve"> PAGEREF _Toc61173402 \h </w:instrText>
            </w:r>
            <w:r w:rsidR="00CA3372">
              <w:rPr>
                <w:noProof/>
                <w:webHidden/>
              </w:rPr>
            </w:r>
            <w:r w:rsidR="00CA3372">
              <w:rPr>
                <w:noProof/>
                <w:webHidden/>
              </w:rPr>
              <w:fldChar w:fldCharType="separate"/>
            </w:r>
            <w:r w:rsidR="00BE2479">
              <w:rPr>
                <w:noProof/>
                <w:webHidden/>
              </w:rPr>
              <w:t>5</w:t>
            </w:r>
            <w:r w:rsidR="00CA3372">
              <w:rPr>
                <w:noProof/>
                <w:webHidden/>
              </w:rPr>
              <w:fldChar w:fldCharType="end"/>
            </w:r>
          </w:hyperlink>
        </w:p>
        <w:p w14:paraId="37AD42C3" w14:textId="02DD21BB" w:rsidR="00BF0EF8" w:rsidRDefault="00BF0EF8" w:rsidP="00570F00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AA4DA23" w14:textId="70C819AD" w:rsidR="00D06B85" w:rsidRDefault="00D06B85" w:rsidP="00570F00">
      <w:pPr>
        <w:jc w:val="both"/>
      </w:pPr>
    </w:p>
    <w:p w14:paraId="1F367808" w14:textId="77777777" w:rsidR="0055055C" w:rsidRDefault="0055055C" w:rsidP="00570F00">
      <w:pPr>
        <w:jc w:val="both"/>
        <w:rPr>
          <w:rFonts w:asciiTheme="majorHAnsi" w:eastAsiaTheme="majorEastAsia" w:hAnsiTheme="majorHAnsi" w:cstheme="majorBidi"/>
          <w:color w:val="601C09" w:themeColor="accent1" w:themeShade="BF"/>
          <w:sz w:val="40"/>
          <w:szCs w:val="40"/>
        </w:rPr>
      </w:pPr>
      <w:r>
        <w:br w:type="page"/>
      </w:r>
    </w:p>
    <w:p w14:paraId="3A3AF8A0" w14:textId="5D71C718" w:rsidR="00EF4EA0" w:rsidRDefault="000B3EBC" w:rsidP="00570F00">
      <w:pPr>
        <w:pStyle w:val="Titre1"/>
        <w:jc w:val="both"/>
      </w:pPr>
      <w:bookmarkStart w:id="0" w:name="_Toc61173393"/>
      <w:r>
        <w:lastRenderedPageBreak/>
        <w:t>Constitution du Groupe</w:t>
      </w:r>
      <w:bookmarkEnd w:id="0"/>
    </w:p>
    <w:p w14:paraId="70EFD741" w14:textId="77777777" w:rsidR="00545A95" w:rsidRPr="00FA4474" w:rsidRDefault="00545A95" w:rsidP="00570F00">
      <w:pPr>
        <w:jc w:val="both"/>
        <w:rPr>
          <w:sz w:val="22"/>
          <w:szCs w:val="22"/>
        </w:rPr>
      </w:pPr>
    </w:p>
    <w:p w14:paraId="79206D10" w14:textId="226F3DF9" w:rsidR="00F03B3E" w:rsidRPr="00FA4474" w:rsidRDefault="00F03B3E" w:rsidP="00570F00">
      <w:pPr>
        <w:jc w:val="both"/>
        <w:rPr>
          <w:sz w:val="22"/>
          <w:szCs w:val="22"/>
        </w:rPr>
      </w:pPr>
      <w:r w:rsidRPr="00FA4474">
        <w:rPr>
          <w:sz w:val="22"/>
          <w:szCs w:val="22"/>
        </w:rPr>
        <w:t>BOCLET – RICHTER Iris</w:t>
      </w:r>
      <w:r w:rsidR="00A96ECD" w:rsidRPr="00FA4474">
        <w:rPr>
          <w:sz w:val="22"/>
          <w:szCs w:val="22"/>
        </w:rPr>
        <w:t xml:space="preserve"> B2</w:t>
      </w:r>
    </w:p>
    <w:p w14:paraId="7C074E75" w14:textId="013FF375" w:rsidR="00F03B3E" w:rsidRPr="00FA4474" w:rsidRDefault="00F03B3E" w:rsidP="00570F00">
      <w:pPr>
        <w:jc w:val="both"/>
        <w:rPr>
          <w:sz w:val="22"/>
          <w:szCs w:val="22"/>
        </w:rPr>
      </w:pPr>
      <w:r w:rsidRPr="00FA4474">
        <w:rPr>
          <w:sz w:val="22"/>
          <w:szCs w:val="22"/>
        </w:rPr>
        <w:t>CLERGET Mathys</w:t>
      </w:r>
      <w:r w:rsidR="00A96ECD" w:rsidRPr="00FA4474">
        <w:rPr>
          <w:sz w:val="22"/>
          <w:szCs w:val="22"/>
        </w:rPr>
        <w:t xml:space="preserve"> B2</w:t>
      </w:r>
    </w:p>
    <w:p w14:paraId="5D4EF014" w14:textId="4784BD95" w:rsidR="00090E05" w:rsidRPr="00FA4474" w:rsidRDefault="00090E05" w:rsidP="00570F00">
      <w:pPr>
        <w:jc w:val="both"/>
        <w:rPr>
          <w:sz w:val="22"/>
          <w:szCs w:val="22"/>
        </w:rPr>
      </w:pPr>
      <w:r w:rsidRPr="00FA4474">
        <w:rPr>
          <w:sz w:val="22"/>
          <w:szCs w:val="22"/>
        </w:rPr>
        <w:t>DE OLIVEIRA Antonia</w:t>
      </w:r>
      <w:r w:rsidR="00A96ECD" w:rsidRPr="00FA4474">
        <w:rPr>
          <w:sz w:val="22"/>
          <w:szCs w:val="22"/>
        </w:rPr>
        <w:t xml:space="preserve"> B2</w:t>
      </w:r>
    </w:p>
    <w:p w14:paraId="329F60F1" w14:textId="72419532" w:rsidR="00F03B3E" w:rsidRPr="00FA4474" w:rsidRDefault="00F03B3E" w:rsidP="00570F00">
      <w:pPr>
        <w:jc w:val="both"/>
        <w:rPr>
          <w:sz w:val="22"/>
          <w:szCs w:val="22"/>
        </w:rPr>
      </w:pPr>
      <w:r w:rsidRPr="00FA4474">
        <w:rPr>
          <w:sz w:val="22"/>
          <w:szCs w:val="22"/>
        </w:rPr>
        <w:t>FROMAIN--GARDAZ Manon</w:t>
      </w:r>
      <w:r w:rsidR="00A96ECD" w:rsidRPr="00FA4474">
        <w:rPr>
          <w:sz w:val="22"/>
          <w:szCs w:val="22"/>
        </w:rPr>
        <w:t xml:space="preserve"> B2</w:t>
      </w:r>
    </w:p>
    <w:p w14:paraId="6FBB4A9D" w14:textId="5C11FB1D" w:rsidR="000B3EBC" w:rsidRPr="00FA4474" w:rsidRDefault="00F03B3E" w:rsidP="00570F00">
      <w:pPr>
        <w:jc w:val="both"/>
        <w:rPr>
          <w:sz w:val="22"/>
          <w:szCs w:val="22"/>
        </w:rPr>
      </w:pPr>
      <w:r w:rsidRPr="00FA4474">
        <w:rPr>
          <w:sz w:val="22"/>
          <w:szCs w:val="22"/>
        </w:rPr>
        <w:t>FRY Grégoire</w:t>
      </w:r>
      <w:r w:rsidR="00A96ECD" w:rsidRPr="00FA4474">
        <w:rPr>
          <w:sz w:val="22"/>
          <w:szCs w:val="22"/>
        </w:rPr>
        <w:t xml:space="preserve"> B2</w:t>
      </w:r>
    </w:p>
    <w:p w14:paraId="3D1C50A6" w14:textId="563E6E80" w:rsidR="007C6310" w:rsidRPr="00FA4474" w:rsidRDefault="007C6310" w:rsidP="00570F00">
      <w:pPr>
        <w:jc w:val="both"/>
        <w:rPr>
          <w:sz w:val="22"/>
          <w:szCs w:val="22"/>
        </w:rPr>
      </w:pPr>
      <w:r w:rsidRPr="00FA4474">
        <w:rPr>
          <w:sz w:val="22"/>
          <w:szCs w:val="22"/>
        </w:rPr>
        <w:t>LORICH Simon</w:t>
      </w:r>
      <w:r w:rsidR="00A96ECD" w:rsidRPr="00FA4474">
        <w:rPr>
          <w:sz w:val="22"/>
          <w:szCs w:val="22"/>
        </w:rPr>
        <w:t xml:space="preserve"> B2</w:t>
      </w:r>
    </w:p>
    <w:p w14:paraId="44CA5AB7" w14:textId="1656D7F1" w:rsidR="00F03B3E" w:rsidRPr="00FA4474" w:rsidRDefault="00F03B3E" w:rsidP="00570F00">
      <w:pPr>
        <w:jc w:val="both"/>
        <w:rPr>
          <w:sz w:val="22"/>
          <w:szCs w:val="22"/>
        </w:rPr>
      </w:pPr>
      <w:r w:rsidRPr="00FA4474">
        <w:rPr>
          <w:sz w:val="22"/>
          <w:szCs w:val="22"/>
        </w:rPr>
        <w:t>MAUBLANC Albane</w:t>
      </w:r>
      <w:r w:rsidR="00A96ECD" w:rsidRPr="00FA4474">
        <w:rPr>
          <w:sz w:val="22"/>
          <w:szCs w:val="22"/>
        </w:rPr>
        <w:t xml:space="preserve"> B2</w:t>
      </w:r>
    </w:p>
    <w:p w14:paraId="0524ACC0" w14:textId="70E82DA3" w:rsidR="00E9309F" w:rsidRPr="00FA4474" w:rsidRDefault="00E9309F" w:rsidP="00570F00">
      <w:pPr>
        <w:jc w:val="both"/>
        <w:rPr>
          <w:sz w:val="22"/>
          <w:szCs w:val="22"/>
        </w:rPr>
      </w:pPr>
      <w:r w:rsidRPr="00FA4474">
        <w:rPr>
          <w:sz w:val="22"/>
          <w:szCs w:val="22"/>
        </w:rPr>
        <w:t>TREMBLEAU Thibault</w:t>
      </w:r>
      <w:r w:rsidR="00A96ECD" w:rsidRPr="00FA4474">
        <w:rPr>
          <w:sz w:val="22"/>
          <w:szCs w:val="22"/>
        </w:rPr>
        <w:t xml:space="preserve"> B2</w:t>
      </w:r>
    </w:p>
    <w:p w14:paraId="162BAD78" w14:textId="77777777" w:rsidR="00005BB8" w:rsidRPr="00F03B3E" w:rsidRDefault="00005BB8" w:rsidP="00570F00">
      <w:pPr>
        <w:jc w:val="both"/>
      </w:pPr>
    </w:p>
    <w:p w14:paraId="34A36423" w14:textId="65EB44A1" w:rsidR="00D06B85" w:rsidRDefault="00D06B85" w:rsidP="00570F00">
      <w:pPr>
        <w:pStyle w:val="Titre1"/>
        <w:jc w:val="both"/>
      </w:pPr>
      <w:bookmarkStart w:id="1" w:name="_Toc61173394"/>
      <w:r>
        <w:t>Explication rapide d</w:t>
      </w:r>
      <w:r w:rsidR="00A500C3">
        <w:t xml:space="preserve">e l’objectif </w:t>
      </w:r>
      <w:r>
        <w:t>du projet</w:t>
      </w:r>
      <w:bookmarkEnd w:id="1"/>
    </w:p>
    <w:p w14:paraId="173AB413" w14:textId="421AF52C" w:rsidR="002F6CF0" w:rsidRDefault="002F6CF0" w:rsidP="00570F00">
      <w:pPr>
        <w:jc w:val="both"/>
      </w:pPr>
    </w:p>
    <w:p w14:paraId="1F3C82A3" w14:textId="36A7579D" w:rsidR="002F6CF0" w:rsidRPr="00FA4474" w:rsidRDefault="002F6CF0" w:rsidP="00570F00">
      <w:pPr>
        <w:jc w:val="both"/>
        <w:rPr>
          <w:sz w:val="22"/>
          <w:szCs w:val="22"/>
        </w:rPr>
      </w:pPr>
      <w:r w:rsidRPr="00FA4474">
        <w:rPr>
          <w:sz w:val="22"/>
          <w:szCs w:val="22"/>
        </w:rPr>
        <w:t xml:space="preserve">Le but de ce projet était de créer un outil pour aider des médiévistes dans leur </w:t>
      </w:r>
      <w:r w:rsidR="00412A87">
        <w:rPr>
          <w:sz w:val="22"/>
          <w:szCs w:val="22"/>
        </w:rPr>
        <w:t>étude</w:t>
      </w:r>
      <w:r w:rsidRPr="00FA4474">
        <w:rPr>
          <w:sz w:val="22"/>
          <w:szCs w:val="22"/>
        </w:rPr>
        <w:t xml:space="preserve"> des dons des Ducs de France </w:t>
      </w:r>
      <w:r w:rsidR="00041A20" w:rsidRPr="00FA4474">
        <w:rPr>
          <w:sz w:val="22"/>
          <w:szCs w:val="22"/>
        </w:rPr>
        <w:t>au XVème siècle.</w:t>
      </w:r>
    </w:p>
    <w:p w14:paraId="01CECA02" w14:textId="3187BA0B" w:rsidR="002F6CF0" w:rsidRPr="00FA4474" w:rsidRDefault="002F6CF0" w:rsidP="00570F00">
      <w:pPr>
        <w:jc w:val="both"/>
        <w:rPr>
          <w:sz w:val="22"/>
          <w:szCs w:val="22"/>
        </w:rPr>
      </w:pPr>
      <w:r w:rsidRPr="00FA4474">
        <w:rPr>
          <w:sz w:val="22"/>
          <w:szCs w:val="22"/>
        </w:rPr>
        <w:t xml:space="preserve">Nous avons </w:t>
      </w:r>
      <w:r w:rsidR="004B18ED" w:rsidRPr="00FA4474">
        <w:rPr>
          <w:sz w:val="22"/>
          <w:szCs w:val="22"/>
        </w:rPr>
        <w:t>réalisé</w:t>
      </w:r>
      <w:r w:rsidRPr="00FA4474">
        <w:rPr>
          <w:sz w:val="22"/>
          <w:szCs w:val="22"/>
        </w:rPr>
        <w:t xml:space="preserve"> une base de </w:t>
      </w:r>
      <w:r w:rsidR="00041A20" w:rsidRPr="00FA4474">
        <w:rPr>
          <w:sz w:val="22"/>
          <w:szCs w:val="22"/>
        </w:rPr>
        <w:t>données</w:t>
      </w:r>
      <w:r w:rsidRPr="00FA4474">
        <w:rPr>
          <w:sz w:val="22"/>
          <w:szCs w:val="22"/>
        </w:rPr>
        <w:t xml:space="preserve"> pour remplacer leur Excel, un outil pour transférer le contenu de </w:t>
      </w:r>
      <w:r w:rsidR="00CF16BA" w:rsidRPr="00FA4474">
        <w:rPr>
          <w:sz w:val="22"/>
          <w:szCs w:val="22"/>
        </w:rPr>
        <w:t>cet</w:t>
      </w:r>
      <w:r w:rsidRPr="00FA4474">
        <w:rPr>
          <w:sz w:val="22"/>
          <w:szCs w:val="22"/>
        </w:rPr>
        <w:t xml:space="preserve"> Excel dans la base de </w:t>
      </w:r>
      <w:r w:rsidR="007C4548" w:rsidRPr="00FA4474">
        <w:rPr>
          <w:sz w:val="22"/>
          <w:szCs w:val="22"/>
        </w:rPr>
        <w:t>données</w:t>
      </w:r>
      <w:r w:rsidRPr="00FA4474">
        <w:rPr>
          <w:sz w:val="22"/>
          <w:szCs w:val="22"/>
        </w:rPr>
        <w:t xml:space="preserve"> et surtout un site internet sur </w:t>
      </w:r>
      <w:r w:rsidR="00793125" w:rsidRPr="00FA4474">
        <w:rPr>
          <w:sz w:val="22"/>
          <w:szCs w:val="22"/>
        </w:rPr>
        <w:t>lequel</w:t>
      </w:r>
      <w:r w:rsidRPr="00FA4474">
        <w:rPr>
          <w:sz w:val="22"/>
          <w:szCs w:val="22"/>
        </w:rPr>
        <w:t xml:space="preserve"> une fois connect</w:t>
      </w:r>
      <w:r w:rsidR="00412A87">
        <w:rPr>
          <w:sz w:val="22"/>
          <w:szCs w:val="22"/>
        </w:rPr>
        <w:t>é,</w:t>
      </w:r>
      <w:r w:rsidRPr="00FA4474">
        <w:rPr>
          <w:sz w:val="22"/>
          <w:szCs w:val="22"/>
        </w:rPr>
        <w:t xml:space="preserve"> ils peuvent ajouter, supprimer et modifier un don et voir </w:t>
      </w:r>
      <w:r w:rsidR="00BD36FF" w:rsidRPr="00FA4474">
        <w:rPr>
          <w:sz w:val="22"/>
          <w:szCs w:val="22"/>
        </w:rPr>
        <w:t>une représentation</w:t>
      </w:r>
      <w:r w:rsidRPr="00FA4474">
        <w:rPr>
          <w:sz w:val="22"/>
          <w:szCs w:val="22"/>
        </w:rPr>
        <w:t xml:space="preserve"> des données sous plusieurs formes utiles à l’analyse : </w:t>
      </w:r>
      <w:r w:rsidR="00BD36FF" w:rsidRPr="00FA4474">
        <w:rPr>
          <w:sz w:val="22"/>
          <w:szCs w:val="22"/>
        </w:rPr>
        <w:t>Une restitution</w:t>
      </w:r>
      <w:r w:rsidRPr="00FA4474">
        <w:rPr>
          <w:sz w:val="22"/>
          <w:szCs w:val="22"/>
        </w:rPr>
        <w:t xml:space="preserve"> sous forme de texte triée par </w:t>
      </w:r>
      <w:r w:rsidR="00412A87">
        <w:rPr>
          <w:sz w:val="22"/>
          <w:szCs w:val="22"/>
        </w:rPr>
        <w:t>b</w:t>
      </w:r>
      <w:r w:rsidRPr="00FA4474">
        <w:rPr>
          <w:sz w:val="22"/>
          <w:szCs w:val="22"/>
        </w:rPr>
        <w:t>énéficiaire, une carte des lieux de dons, un calendrier qui trie les dons par date et un su</w:t>
      </w:r>
      <w:r w:rsidR="00291FEE" w:rsidRPr="00FA4474">
        <w:rPr>
          <w:sz w:val="22"/>
          <w:szCs w:val="22"/>
        </w:rPr>
        <w:t>n</w:t>
      </w:r>
      <w:r w:rsidRPr="00FA4474">
        <w:rPr>
          <w:sz w:val="22"/>
          <w:szCs w:val="22"/>
        </w:rPr>
        <w:t>burst.</w:t>
      </w:r>
    </w:p>
    <w:p w14:paraId="5B34F37A" w14:textId="196D7FF1" w:rsidR="007C4548" w:rsidRDefault="007C4548" w:rsidP="00570F00">
      <w:pPr>
        <w:jc w:val="both"/>
      </w:pPr>
    </w:p>
    <w:p w14:paraId="18D1F441" w14:textId="77777777" w:rsidR="007C4548" w:rsidRDefault="007C4548" w:rsidP="00570F00">
      <w:pPr>
        <w:jc w:val="both"/>
      </w:pPr>
    </w:p>
    <w:p w14:paraId="33E16BB6" w14:textId="77777777" w:rsidR="008A3969" w:rsidRDefault="008A3969" w:rsidP="00570F00">
      <w:pPr>
        <w:jc w:val="both"/>
        <w:rPr>
          <w:rFonts w:asciiTheme="majorHAnsi" w:eastAsiaTheme="majorEastAsia" w:hAnsiTheme="majorHAnsi" w:cstheme="majorBidi"/>
          <w:color w:val="601C09" w:themeColor="accent1" w:themeShade="BF"/>
          <w:sz w:val="40"/>
          <w:szCs w:val="40"/>
        </w:rPr>
      </w:pPr>
      <w:r>
        <w:br w:type="page"/>
      </w:r>
    </w:p>
    <w:p w14:paraId="24727423" w14:textId="316FCE98" w:rsidR="00D06B85" w:rsidRDefault="009651B0" w:rsidP="00570F00">
      <w:pPr>
        <w:pStyle w:val="Titre1"/>
        <w:jc w:val="both"/>
      </w:pPr>
      <w:bookmarkStart w:id="2" w:name="_Toc61173395"/>
      <w:r>
        <w:lastRenderedPageBreak/>
        <w:t xml:space="preserve">Comment utiliser notre </w:t>
      </w:r>
      <w:r w:rsidR="00330FE8">
        <w:t>Outil</w:t>
      </w:r>
      <w:r w:rsidR="00C85A11">
        <w:t> ?</w:t>
      </w:r>
      <w:bookmarkEnd w:id="2"/>
    </w:p>
    <w:p w14:paraId="1504A747" w14:textId="0C48643B" w:rsidR="0046291C" w:rsidRDefault="0046291C" w:rsidP="00570F00">
      <w:pPr>
        <w:jc w:val="both"/>
      </w:pPr>
    </w:p>
    <w:p w14:paraId="5039D937" w14:textId="1D78F89A" w:rsidR="002306DD" w:rsidRDefault="002306DD" w:rsidP="00570F00">
      <w:pPr>
        <w:pStyle w:val="Titre2"/>
        <w:jc w:val="both"/>
      </w:pPr>
      <w:bookmarkStart w:id="3" w:name="_Toc61173396"/>
      <w:r>
        <w:t xml:space="preserve">Base de </w:t>
      </w:r>
      <w:r w:rsidR="009D784A">
        <w:t>données</w:t>
      </w:r>
      <w:bookmarkEnd w:id="3"/>
    </w:p>
    <w:p w14:paraId="44E5F2E7" w14:textId="44A46248" w:rsidR="009D784A" w:rsidRDefault="009D784A" w:rsidP="00570F00">
      <w:pPr>
        <w:jc w:val="both"/>
      </w:pPr>
    </w:p>
    <w:p w14:paraId="50032F09" w14:textId="5F71B660" w:rsidR="009D784A" w:rsidRDefault="009D784A" w:rsidP="00570F00">
      <w:pPr>
        <w:pStyle w:val="Titre3"/>
        <w:jc w:val="both"/>
      </w:pPr>
      <w:bookmarkStart w:id="4" w:name="_Toc61173397"/>
      <w:r w:rsidRPr="00330A00">
        <w:t>Général</w:t>
      </w:r>
      <w:bookmarkEnd w:id="4"/>
    </w:p>
    <w:p w14:paraId="286E78FD" w14:textId="31243BE8" w:rsidR="00EB3D5D" w:rsidRDefault="00EB3D5D" w:rsidP="00570F00">
      <w:pPr>
        <w:jc w:val="both"/>
      </w:pPr>
    </w:p>
    <w:p w14:paraId="561AFD62" w14:textId="50DBEAB1" w:rsidR="00EB3D5D" w:rsidRPr="00EC0228" w:rsidRDefault="00EB3D5D" w:rsidP="00570F00">
      <w:pPr>
        <w:jc w:val="both"/>
        <w:rPr>
          <w:sz w:val="22"/>
          <w:szCs w:val="22"/>
        </w:rPr>
      </w:pPr>
      <w:r w:rsidRPr="00EC0228">
        <w:rPr>
          <w:sz w:val="22"/>
          <w:szCs w:val="22"/>
        </w:rPr>
        <w:t xml:space="preserve">La base de </w:t>
      </w:r>
      <w:r w:rsidR="00941366" w:rsidRPr="00EC0228">
        <w:rPr>
          <w:sz w:val="22"/>
          <w:szCs w:val="22"/>
        </w:rPr>
        <w:t>données</w:t>
      </w:r>
      <w:r w:rsidR="00811941" w:rsidRPr="00EC0228">
        <w:rPr>
          <w:sz w:val="22"/>
          <w:szCs w:val="22"/>
        </w:rPr>
        <w:t xml:space="preserve"> cré</w:t>
      </w:r>
      <w:r w:rsidR="003F748C" w:rsidRPr="00EC0228">
        <w:rPr>
          <w:sz w:val="22"/>
          <w:szCs w:val="22"/>
        </w:rPr>
        <w:t>ée</w:t>
      </w:r>
      <w:r w:rsidRPr="00EC0228">
        <w:rPr>
          <w:sz w:val="22"/>
          <w:szCs w:val="22"/>
        </w:rPr>
        <w:t xml:space="preserve"> pour ce projet sera</w:t>
      </w:r>
      <w:r w:rsidR="00E26EA4" w:rsidRPr="00EC0228">
        <w:rPr>
          <w:sz w:val="22"/>
          <w:szCs w:val="22"/>
        </w:rPr>
        <w:t>,</w:t>
      </w:r>
      <w:r w:rsidRPr="00EC0228">
        <w:rPr>
          <w:sz w:val="22"/>
          <w:szCs w:val="22"/>
        </w:rPr>
        <w:t xml:space="preserve"> si le projet est rendu public par Illumination et l’équipe de médiévistes</w:t>
      </w:r>
      <w:r w:rsidR="00E26EA4" w:rsidRPr="00EC0228">
        <w:rPr>
          <w:sz w:val="22"/>
          <w:szCs w:val="22"/>
        </w:rPr>
        <w:t>,</w:t>
      </w:r>
      <w:r w:rsidRPr="00EC0228">
        <w:rPr>
          <w:sz w:val="22"/>
          <w:szCs w:val="22"/>
        </w:rPr>
        <w:t xml:space="preserve"> intégrée au site d’ILLUMINATION ne nécessitant aucune manipulation.</w:t>
      </w:r>
    </w:p>
    <w:p w14:paraId="5F2A11FF" w14:textId="71B1B888" w:rsidR="00EB3D5D" w:rsidRPr="00EC0228" w:rsidRDefault="00CF3A25" w:rsidP="00570F00">
      <w:pPr>
        <w:jc w:val="both"/>
        <w:rPr>
          <w:sz w:val="22"/>
          <w:szCs w:val="22"/>
        </w:rPr>
      </w:pPr>
      <w:r w:rsidRPr="00EC0228">
        <w:rPr>
          <w:sz w:val="22"/>
          <w:szCs w:val="22"/>
        </w:rPr>
        <w:t xml:space="preserve">Actuellement cette base de </w:t>
      </w:r>
      <w:r w:rsidR="00917628" w:rsidRPr="00EC0228">
        <w:rPr>
          <w:sz w:val="22"/>
          <w:szCs w:val="22"/>
        </w:rPr>
        <w:t>données</w:t>
      </w:r>
      <w:r w:rsidRPr="00EC0228">
        <w:rPr>
          <w:sz w:val="22"/>
          <w:szCs w:val="22"/>
        </w:rPr>
        <w:t xml:space="preserve"> est hébergée en local et nécessite d’être cré</w:t>
      </w:r>
      <w:r w:rsidR="003F748C" w:rsidRPr="00EC0228">
        <w:rPr>
          <w:sz w:val="22"/>
          <w:szCs w:val="22"/>
        </w:rPr>
        <w:t>ée</w:t>
      </w:r>
      <w:r w:rsidRPr="00EC0228">
        <w:rPr>
          <w:sz w:val="22"/>
          <w:szCs w:val="22"/>
        </w:rPr>
        <w:t xml:space="preserve"> à partir du script PtutS3, PtutS3_Ville (base de </w:t>
      </w:r>
      <w:r w:rsidR="000B2ED6" w:rsidRPr="00EC0228">
        <w:rPr>
          <w:sz w:val="22"/>
          <w:szCs w:val="22"/>
        </w:rPr>
        <w:t>données gouvernementale</w:t>
      </w:r>
      <w:r w:rsidRPr="00EC0228">
        <w:rPr>
          <w:sz w:val="22"/>
          <w:szCs w:val="22"/>
        </w:rPr>
        <w:t xml:space="preserve">) et PtutS3_Connections (pour </w:t>
      </w:r>
      <w:r w:rsidR="00C435B4" w:rsidRPr="00EC0228">
        <w:rPr>
          <w:sz w:val="22"/>
          <w:szCs w:val="22"/>
        </w:rPr>
        <w:t>la gestion</w:t>
      </w:r>
      <w:r w:rsidRPr="00EC0228">
        <w:rPr>
          <w:sz w:val="22"/>
          <w:szCs w:val="22"/>
        </w:rPr>
        <w:t xml:space="preserve"> des utilisateurs).</w:t>
      </w:r>
    </w:p>
    <w:p w14:paraId="062CF1BF" w14:textId="5598718A" w:rsidR="00CF3A25" w:rsidRPr="00EC0228" w:rsidRDefault="00CF3A25" w:rsidP="00570F00">
      <w:pPr>
        <w:jc w:val="both"/>
        <w:rPr>
          <w:sz w:val="22"/>
          <w:szCs w:val="22"/>
        </w:rPr>
      </w:pPr>
      <w:r w:rsidRPr="00EC0228">
        <w:rPr>
          <w:sz w:val="22"/>
          <w:szCs w:val="22"/>
        </w:rPr>
        <w:t xml:space="preserve">Ces scripts sont </w:t>
      </w:r>
      <w:r w:rsidR="008B4DF7">
        <w:rPr>
          <w:sz w:val="22"/>
          <w:szCs w:val="22"/>
        </w:rPr>
        <w:t>disponibles dans script.zip.</w:t>
      </w:r>
    </w:p>
    <w:p w14:paraId="1B502F6A" w14:textId="77777777" w:rsidR="009B2ED4" w:rsidRPr="00EB3D5D" w:rsidRDefault="009B2ED4" w:rsidP="00570F00">
      <w:pPr>
        <w:jc w:val="both"/>
      </w:pPr>
    </w:p>
    <w:p w14:paraId="02CA53DE" w14:textId="6B6B59E9" w:rsidR="00AC7F55" w:rsidRDefault="009D784A" w:rsidP="00570F00">
      <w:pPr>
        <w:pStyle w:val="Titre3"/>
        <w:jc w:val="both"/>
      </w:pPr>
      <w:bookmarkStart w:id="5" w:name="_Toc61173398"/>
      <w:r>
        <w:t>Transfert depuis Excel</w:t>
      </w:r>
      <w:bookmarkEnd w:id="5"/>
    </w:p>
    <w:p w14:paraId="106532F6" w14:textId="77777777" w:rsidR="009B2ED4" w:rsidRPr="009B2ED4" w:rsidRDefault="009B2ED4" w:rsidP="00570F00">
      <w:pPr>
        <w:jc w:val="both"/>
      </w:pPr>
    </w:p>
    <w:p w14:paraId="37DEA4A1" w14:textId="0386C780" w:rsidR="00AC7F55" w:rsidRPr="00EC0228" w:rsidRDefault="00AC7F55" w:rsidP="00570F00">
      <w:pPr>
        <w:jc w:val="both"/>
        <w:rPr>
          <w:sz w:val="22"/>
          <w:szCs w:val="22"/>
        </w:rPr>
      </w:pPr>
      <w:r w:rsidRPr="00EC0228">
        <w:rPr>
          <w:sz w:val="22"/>
          <w:szCs w:val="22"/>
        </w:rPr>
        <w:t>Un outil pour transférer les dons déjà existants dans des classeurs Excel a été créé.</w:t>
      </w:r>
    </w:p>
    <w:p w14:paraId="64A022EF" w14:textId="06596F0E" w:rsidR="00AC7F55" w:rsidRPr="00EC0228" w:rsidRDefault="00AC7F55" w:rsidP="00570F00">
      <w:pPr>
        <w:jc w:val="both"/>
        <w:rPr>
          <w:sz w:val="22"/>
          <w:szCs w:val="22"/>
        </w:rPr>
      </w:pPr>
      <w:r w:rsidRPr="00EC0228">
        <w:rPr>
          <w:sz w:val="22"/>
          <w:szCs w:val="22"/>
        </w:rPr>
        <w:t xml:space="preserve">Son utilisation est entièrement expliquée dans un PDF s’ouvrant depuis le bouton aide </w:t>
      </w:r>
      <w:r w:rsidR="00B57291" w:rsidRPr="00EC0228">
        <w:rPr>
          <w:sz w:val="22"/>
          <w:szCs w:val="22"/>
        </w:rPr>
        <w:t>de l’application.</w:t>
      </w:r>
    </w:p>
    <w:p w14:paraId="3006233C" w14:textId="0D751DEF" w:rsidR="00B57291" w:rsidRPr="00EC0228" w:rsidRDefault="00B57291" w:rsidP="00570F00">
      <w:pPr>
        <w:jc w:val="both"/>
        <w:rPr>
          <w:sz w:val="22"/>
          <w:szCs w:val="22"/>
        </w:rPr>
      </w:pPr>
      <w:r w:rsidRPr="00EC0228">
        <w:rPr>
          <w:sz w:val="22"/>
          <w:szCs w:val="22"/>
        </w:rPr>
        <w:t>Pour ce tutoriel nous la réexpliquerons brièvement :</w:t>
      </w:r>
    </w:p>
    <w:p w14:paraId="610A1265" w14:textId="77777777" w:rsidR="00DE768B" w:rsidRDefault="00DE768B" w:rsidP="00570F00">
      <w:pPr>
        <w:jc w:val="both"/>
      </w:pPr>
    </w:p>
    <w:p w14:paraId="3E119DEE" w14:textId="5A0B4F41" w:rsidR="009B2ED4" w:rsidRDefault="001B4495" w:rsidP="00570F00">
      <w:pPr>
        <w:pStyle w:val="Titre4"/>
        <w:jc w:val="both"/>
      </w:pPr>
      <w:r>
        <w:t xml:space="preserve">Partie 1 : Rendre les </w:t>
      </w:r>
      <w:r w:rsidR="004455A1">
        <w:t xml:space="preserve">CSV </w:t>
      </w:r>
      <w:r>
        <w:t>compatible</w:t>
      </w:r>
      <w:r w:rsidR="00EC0228">
        <w:t>s</w:t>
      </w:r>
    </w:p>
    <w:p w14:paraId="41E48373" w14:textId="7693B3BB" w:rsidR="001D6C00" w:rsidRPr="00EC0228" w:rsidRDefault="001D6C00" w:rsidP="00570F00">
      <w:pPr>
        <w:jc w:val="both"/>
        <w:rPr>
          <w:sz w:val="22"/>
          <w:szCs w:val="22"/>
        </w:rPr>
      </w:pPr>
    </w:p>
    <w:p w14:paraId="1B630EC9" w14:textId="37DFA614" w:rsidR="001D6C00" w:rsidRPr="00EC0228" w:rsidRDefault="001D6C00" w:rsidP="00570F00">
      <w:pPr>
        <w:jc w:val="both"/>
        <w:rPr>
          <w:sz w:val="22"/>
          <w:szCs w:val="22"/>
        </w:rPr>
      </w:pPr>
      <w:r w:rsidRPr="00EC0228">
        <w:rPr>
          <w:sz w:val="22"/>
          <w:szCs w:val="22"/>
        </w:rPr>
        <w:t>Les C</w:t>
      </w:r>
      <w:r w:rsidR="00573435" w:rsidRPr="00EC0228">
        <w:rPr>
          <w:sz w:val="22"/>
          <w:szCs w:val="22"/>
        </w:rPr>
        <w:t>SV</w:t>
      </w:r>
      <w:r w:rsidRPr="00EC0228">
        <w:rPr>
          <w:sz w:val="22"/>
          <w:szCs w:val="22"/>
        </w:rPr>
        <w:t xml:space="preserve"> qui nous sont donnés par les médiévistes ont presque tous les mêmes entêtes qui nous ont aidées à créer notre base de </w:t>
      </w:r>
      <w:r w:rsidR="00573435" w:rsidRPr="00EC0228">
        <w:rPr>
          <w:sz w:val="22"/>
          <w:szCs w:val="22"/>
        </w:rPr>
        <w:t>données</w:t>
      </w:r>
      <w:r w:rsidRPr="00EC0228">
        <w:rPr>
          <w:sz w:val="22"/>
          <w:szCs w:val="22"/>
        </w:rPr>
        <w:t xml:space="preserve">. </w:t>
      </w:r>
    </w:p>
    <w:p w14:paraId="024A97CF" w14:textId="7EEC4847" w:rsidR="001D6C00" w:rsidRPr="00EC0228" w:rsidRDefault="001D6C00" w:rsidP="00570F00">
      <w:pPr>
        <w:jc w:val="both"/>
        <w:rPr>
          <w:sz w:val="22"/>
          <w:szCs w:val="22"/>
        </w:rPr>
      </w:pPr>
      <w:r w:rsidRPr="00EC0228">
        <w:rPr>
          <w:sz w:val="22"/>
          <w:szCs w:val="22"/>
        </w:rPr>
        <w:t>Mais certain</w:t>
      </w:r>
      <w:r w:rsidR="000A5B9A" w:rsidRPr="00EC0228">
        <w:rPr>
          <w:sz w:val="22"/>
          <w:szCs w:val="22"/>
        </w:rPr>
        <w:t xml:space="preserve">es </w:t>
      </w:r>
      <w:r w:rsidRPr="00EC0228">
        <w:rPr>
          <w:sz w:val="22"/>
          <w:szCs w:val="22"/>
        </w:rPr>
        <w:t>ont des petites différences sur</w:t>
      </w:r>
      <w:r w:rsidR="000A5B9A" w:rsidRPr="00EC0228">
        <w:rPr>
          <w:sz w:val="22"/>
          <w:szCs w:val="22"/>
        </w:rPr>
        <w:t xml:space="preserve"> l’emplacement des colonnes (Bénéficiaire et Intermédiaire inversé par exemple)</w:t>
      </w:r>
      <w:r w:rsidR="00EC0228">
        <w:rPr>
          <w:sz w:val="22"/>
          <w:szCs w:val="22"/>
        </w:rPr>
        <w:t>.</w:t>
      </w:r>
    </w:p>
    <w:p w14:paraId="57A97102" w14:textId="0EC9CC6F" w:rsidR="000A5B9A" w:rsidRPr="00EC0228" w:rsidRDefault="000A5B9A" w:rsidP="00570F00">
      <w:pPr>
        <w:jc w:val="both"/>
        <w:rPr>
          <w:sz w:val="22"/>
          <w:szCs w:val="22"/>
        </w:rPr>
      </w:pPr>
      <w:r w:rsidRPr="00EC0228">
        <w:rPr>
          <w:sz w:val="22"/>
          <w:szCs w:val="22"/>
        </w:rPr>
        <w:t>Il est donc important avant de lance</w:t>
      </w:r>
      <w:r w:rsidR="00EC0228">
        <w:rPr>
          <w:sz w:val="22"/>
          <w:szCs w:val="22"/>
        </w:rPr>
        <w:t>r</w:t>
      </w:r>
      <w:r w:rsidRPr="00EC0228">
        <w:rPr>
          <w:sz w:val="22"/>
          <w:szCs w:val="22"/>
        </w:rPr>
        <w:t xml:space="preserve"> la conversion de bien s’assurer de glisser </w:t>
      </w:r>
      <w:r w:rsidR="00EC0228">
        <w:rPr>
          <w:sz w:val="22"/>
          <w:szCs w:val="22"/>
        </w:rPr>
        <w:t xml:space="preserve">et </w:t>
      </w:r>
      <w:r w:rsidRPr="00EC0228">
        <w:rPr>
          <w:sz w:val="22"/>
          <w:szCs w:val="22"/>
        </w:rPr>
        <w:t>déposer les colonnes pour les remettre dans le bon ordre</w:t>
      </w:r>
      <w:r w:rsidR="00811E6D" w:rsidRPr="00EC0228">
        <w:rPr>
          <w:sz w:val="22"/>
          <w:szCs w:val="22"/>
        </w:rPr>
        <w:t xml:space="preserve"> (voir tableau ci-dessous)</w:t>
      </w:r>
      <w:r w:rsidRPr="00EC0228">
        <w:rPr>
          <w:sz w:val="22"/>
          <w:szCs w:val="22"/>
        </w:rPr>
        <w:t>.</w:t>
      </w:r>
      <w:r w:rsidR="005E68F1" w:rsidRPr="00EC0228">
        <w:rPr>
          <w:sz w:val="22"/>
          <w:szCs w:val="22"/>
        </w:rPr>
        <w:t xml:space="preserve"> Et d’ajouter la colonne </w:t>
      </w:r>
      <w:proofErr w:type="spellStart"/>
      <w:r w:rsidR="005E68F1" w:rsidRPr="00EC0228">
        <w:rPr>
          <w:sz w:val="22"/>
          <w:szCs w:val="22"/>
        </w:rPr>
        <w:t>idDon</w:t>
      </w:r>
      <w:proofErr w:type="spellEnd"/>
      <w:r w:rsidR="005E68F1" w:rsidRPr="00EC0228">
        <w:rPr>
          <w:sz w:val="22"/>
          <w:szCs w:val="22"/>
        </w:rPr>
        <w:t xml:space="preserve"> (pour la remplir</w:t>
      </w:r>
      <w:r w:rsidR="00EC0228">
        <w:rPr>
          <w:sz w:val="22"/>
          <w:szCs w:val="22"/>
        </w:rPr>
        <w:t>,</w:t>
      </w:r>
      <w:r w:rsidR="005E68F1" w:rsidRPr="00EC0228">
        <w:rPr>
          <w:sz w:val="22"/>
          <w:szCs w:val="22"/>
        </w:rPr>
        <w:t xml:space="preserve"> écrivez juste 1 ,2 dans </w:t>
      </w:r>
      <w:r w:rsidR="00304414" w:rsidRPr="00EC0228">
        <w:rPr>
          <w:sz w:val="22"/>
          <w:szCs w:val="22"/>
        </w:rPr>
        <w:t>les deux premières cases</w:t>
      </w:r>
      <w:r w:rsidR="005E68F1" w:rsidRPr="00EC0228">
        <w:rPr>
          <w:sz w:val="22"/>
          <w:szCs w:val="22"/>
        </w:rPr>
        <w:t xml:space="preserve"> puis étirer</w:t>
      </w:r>
      <w:r w:rsidR="00EC0228">
        <w:rPr>
          <w:sz w:val="22"/>
          <w:szCs w:val="22"/>
        </w:rPr>
        <w:t>. L</w:t>
      </w:r>
      <w:r w:rsidR="005E68F1" w:rsidRPr="00EC0228">
        <w:rPr>
          <w:sz w:val="22"/>
          <w:szCs w:val="22"/>
        </w:rPr>
        <w:t xml:space="preserve">es nombres </w:t>
      </w:r>
      <w:r w:rsidR="00C56A00" w:rsidRPr="00EC0228">
        <w:rPr>
          <w:sz w:val="22"/>
          <w:szCs w:val="22"/>
        </w:rPr>
        <w:t>défilerons</w:t>
      </w:r>
      <w:r w:rsidR="005E68F1" w:rsidRPr="00EC0228">
        <w:rPr>
          <w:sz w:val="22"/>
          <w:szCs w:val="22"/>
        </w:rPr>
        <w:t xml:space="preserve"> tous seuls)</w:t>
      </w:r>
    </w:p>
    <w:p w14:paraId="0B48D677" w14:textId="04583A1F" w:rsidR="00214DFA" w:rsidRDefault="00214DFA" w:rsidP="00570F00">
      <w:pPr>
        <w:jc w:val="both"/>
      </w:pPr>
    </w:p>
    <w:tbl>
      <w:tblPr>
        <w:tblStyle w:val="TableauGrille1Clair-Accentuation6"/>
        <w:tblpPr w:leftFromText="141" w:rightFromText="141" w:vertAnchor="text" w:horzAnchor="margin" w:tblpXSpec="center" w:tblpY="640"/>
        <w:tblW w:w="11828" w:type="dxa"/>
        <w:tblLayout w:type="fixed"/>
        <w:tblLook w:val="0420" w:firstRow="1" w:lastRow="0" w:firstColumn="0" w:lastColumn="0" w:noHBand="0" w:noVBand="1"/>
      </w:tblPr>
      <w:tblGrid>
        <w:gridCol w:w="714"/>
        <w:gridCol w:w="714"/>
        <w:gridCol w:w="1143"/>
        <w:gridCol w:w="714"/>
        <w:gridCol w:w="1143"/>
        <w:gridCol w:w="1000"/>
        <w:gridCol w:w="858"/>
        <w:gridCol w:w="713"/>
        <w:gridCol w:w="858"/>
        <w:gridCol w:w="714"/>
        <w:gridCol w:w="857"/>
        <w:gridCol w:w="1454"/>
        <w:gridCol w:w="946"/>
      </w:tblGrid>
      <w:tr w:rsidR="00733F32" w14:paraId="40F9643E" w14:textId="77777777" w:rsidTr="00733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tcW w:w="714" w:type="dxa"/>
          </w:tcPr>
          <w:p w14:paraId="366CA8D0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proofErr w:type="spellStart"/>
            <w:r w:rsidRPr="00FB6E45">
              <w:rPr>
                <w:color w:val="FF0000"/>
                <w:sz w:val="14"/>
                <w:szCs w:val="14"/>
              </w:rPr>
              <w:lastRenderedPageBreak/>
              <w:t>IdDon</w:t>
            </w:r>
            <w:proofErr w:type="spellEnd"/>
          </w:p>
        </w:tc>
        <w:tc>
          <w:tcPr>
            <w:tcW w:w="714" w:type="dxa"/>
          </w:tcPr>
          <w:p w14:paraId="01950922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color w:val="FF0000"/>
                <w:sz w:val="14"/>
                <w:szCs w:val="14"/>
              </w:rPr>
              <w:t>Auteur</w:t>
            </w:r>
          </w:p>
        </w:tc>
        <w:tc>
          <w:tcPr>
            <w:tcW w:w="1143" w:type="dxa"/>
          </w:tcPr>
          <w:p w14:paraId="4D8C2176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color w:val="FF0000"/>
                <w:sz w:val="14"/>
                <w:szCs w:val="14"/>
              </w:rPr>
              <w:t>Intermédiaire</w:t>
            </w:r>
          </w:p>
        </w:tc>
        <w:tc>
          <w:tcPr>
            <w:tcW w:w="714" w:type="dxa"/>
          </w:tcPr>
          <w:p w14:paraId="13EC89FB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proofErr w:type="spellStart"/>
            <w:r w:rsidRPr="00FB6E45">
              <w:rPr>
                <w:color w:val="FF0000"/>
                <w:sz w:val="14"/>
                <w:szCs w:val="14"/>
              </w:rPr>
              <w:t>IdBene</w:t>
            </w:r>
            <w:proofErr w:type="spellEnd"/>
          </w:p>
        </w:tc>
        <w:tc>
          <w:tcPr>
            <w:tcW w:w="1143" w:type="dxa"/>
          </w:tcPr>
          <w:p w14:paraId="74762684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color w:val="FF0000"/>
                <w:sz w:val="14"/>
                <w:szCs w:val="14"/>
              </w:rPr>
              <w:t>Bénéficiaire</w:t>
            </w:r>
          </w:p>
        </w:tc>
        <w:tc>
          <w:tcPr>
            <w:tcW w:w="1000" w:type="dxa"/>
          </w:tcPr>
          <w:p w14:paraId="73B088F7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color w:val="FF0000"/>
                <w:sz w:val="14"/>
                <w:szCs w:val="14"/>
              </w:rPr>
              <w:t>Statut</w:t>
            </w:r>
          </w:p>
        </w:tc>
        <w:tc>
          <w:tcPr>
            <w:tcW w:w="858" w:type="dxa"/>
          </w:tcPr>
          <w:p w14:paraId="5683650A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color w:val="FF0000"/>
                <w:sz w:val="14"/>
                <w:szCs w:val="14"/>
              </w:rPr>
              <w:t>Nature</w:t>
            </w:r>
          </w:p>
        </w:tc>
        <w:tc>
          <w:tcPr>
            <w:tcW w:w="713" w:type="dxa"/>
          </w:tcPr>
          <w:p w14:paraId="09C80D79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color w:val="FF0000"/>
                <w:sz w:val="14"/>
                <w:szCs w:val="14"/>
              </w:rPr>
              <w:t>Lieu</w:t>
            </w:r>
          </w:p>
        </w:tc>
        <w:tc>
          <w:tcPr>
            <w:tcW w:w="858" w:type="dxa"/>
          </w:tcPr>
          <w:p w14:paraId="5AB99074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color w:val="FF0000"/>
                <w:sz w:val="14"/>
                <w:szCs w:val="14"/>
              </w:rPr>
              <w:t>Formes</w:t>
            </w:r>
          </w:p>
        </w:tc>
        <w:tc>
          <w:tcPr>
            <w:tcW w:w="714" w:type="dxa"/>
          </w:tcPr>
          <w:p w14:paraId="1BE7A682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color w:val="FF0000"/>
                <w:sz w:val="14"/>
                <w:szCs w:val="14"/>
              </w:rPr>
              <w:t>Poids</w:t>
            </w:r>
          </w:p>
        </w:tc>
        <w:tc>
          <w:tcPr>
            <w:tcW w:w="857" w:type="dxa"/>
          </w:tcPr>
          <w:p w14:paraId="20EB8014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color w:val="FF0000"/>
                <w:sz w:val="14"/>
                <w:szCs w:val="14"/>
              </w:rPr>
              <w:t>Prix</w:t>
            </w:r>
          </w:p>
        </w:tc>
        <w:tc>
          <w:tcPr>
            <w:tcW w:w="1454" w:type="dxa"/>
          </w:tcPr>
          <w:p w14:paraId="059D313F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color w:val="FF0000"/>
                <w:sz w:val="14"/>
                <w:szCs w:val="14"/>
              </w:rPr>
              <w:t>Informations</w:t>
            </w:r>
          </w:p>
        </w:tc>
        <w:tc>
          <w:tcPr>
            <w:tcW w:w="946" w:type="dxa"/>
          </w:tcPr>
          <w:p w14:paraId="7A76F747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color w:val="FF0000"/>
                <w:sz w:val="14"/>
                <w:szCs w:val="14"/>
              </w:rPr>
              <w:t>Sources</w:t>
            </w:r>
          </w:p>
        </w:tc>
      </w:tr>
      <w:tr w:rsidR="00733F32" w:rsidRPr="00D2515B" w14:paraId="3FFB09AB" w14:textId="77777777" w:rsidTr="00733F32">
        <w:trPr>
          <w:trHeight w:val="631"/>
        </w:trPr>
        <w:tc>
          <w:tcPr>
            <w:tcW w:w="714" w:type="dxa"/>
          </w:tcPr>
          <w:p w14:paraId="3A876555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714" w:type="dxa"/>
          </w:tcPr>
          <w:p w14:paraId="77473A4D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Jean sans Peur</w:t>
            </w:r>
          </w:p>
        </w:tc>
        <w:tc>
          <w:tcPr>
            <w:tcW w:w="1143" w:type="dxa"/>
          </w:tcPr>
          <w:p w14:paraId="0294A6AB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714" w:type="dxa"/>
          </w:tcPr>
          <w:p w14:paraId="1BCAA9FE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1143" w:type="dxa"/>
          </w:tcPr>
          <w:p w14:paraId="48E82DC6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Yvon de </w:t>
            </w:r>
            <w:proofErr w:type="spellStart"/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Kermelec</w:t>
            </w:r>
            <w:proofErr w:type="spellEnd"/>
          </w:p>
        </w:tc>
        <w:tc>
          <w:tcPr>
            <w:tcW w:w="1000" w:type="dxa"/>
          </w:tcPr>
          <w:p w14:paraId="0E30CDC3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Ecuyer d'écurie du duc</w:t>
            </w:r>
          </w:p>
        </w:tc>
        <w:tc>
          <w:tcPr>
            <w:tcW w:w="858" w:type="dxa"/>
          </w:tcPr>
          <w:p w14:paraId="01527A99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Aucune mention particulière</w:t>
            </w:r>
          </w:p>
        </w:tc>
        <w:tc>
          <w:tcPr>
            <w:tcW w:w="713" w:type="dxa"/>
          </w:tcPr>
          <w:p w14:paraId="5436015E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Aucune mention</w:t>
            </w:r>
          </w:p>
        </w:tc>
        <w:tc>
          <w:tcPr>
            <w:tcW w:w="858" w:type="dxa"/>
          </w:tcPr>
          <w:p w14:paraId="36DF5F6C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Un cheval …</w:t>
            </w:r>
          </w:p>
        </w:tc>
        <w:tc>
          <w:tcPr>
            <w:tcW w:w="714" w:type="dxa"/>
          </w:tcPr>
          <w:p w14:paraId="325C833C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857" w:type="dxa"/>
          </w:tcPr>
          <w:p w14:paraId="222355D6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50 écus</w:t>
            </w:r>
          </w:p>
        </w:tc>
        <w:tc>
          <w:tcPr>
            <w:tcW w:w="1454" w:type="dxa"/>
          </w:tcPr>
          <w:p w14:paraId="40A0BFB2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16 May 1408</w:t>
            </w:r>
          </w:p>
        </w:tc>
        <w:tc>
          <w:tcPr>
            <w:tcW w:w="946" w:type="dxa"/>
          </w:tcPr>
          <w:p w14:paraId="71E6D80B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ADCO, …</w:t>
            </w:r>
          </w:p>
        </w:tc>
      </w:tr>
      <w:tr w:rsidR="00733F32" w:rsidRPr="00D2515B" w14:paraId="339C1E09" w14:textId="77777777" w:rsidTr="00733F32">
        <w:trPr>
          <w:trHeight w:val="767"/>
        </w:trPr>
        <w:tc>
          <w:tcPr>
            <w:tcW w:w="714" w:type="dxa"/>
          </w:tcPr>
          <w:p w14:paraId="1CAEBFB6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714" w:type="dxa"/>
          </w:tcPr>
          <w:p w14:paraId="76FD73BE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Jean sans Peur</w:t>
            </w:r>
          </w:p>
        </w:tc>
        <w:tc>
          <w:tcPr>
            <w:tcW w:w="1143" w:type="dxa"/>
          </w:tcPr>
          <w:p w14:paraId="744E3CED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714" w:type="dxa"/>
          </w:tcPr>
          <w:p w14:paraId="78844881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496</w:t>
            </w:r>
          </w:p>
        </w:tc>
        <w:tc>
          <w:tcPr>
            <w:tcW w:w="1143" w:type="dxa"/>
          </w:tcPr>
          <w:p w14:paraId="05DE792C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proofErr w:type="spellStart"/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Willequin</w:t>
            </w:r>
            <w:proofErr w:type="spellEnd"/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 Bloc</w:t>
            </w:r>
          </w:p>
        </w:tc>
        <w:tc>
          <w:tcPr>
            <w:tcW w:w="1000" w:type="dxa"/>
          </w:tcPr>
          <w:p w14:paraId="42DB4DA6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Fauconnier du duc</w:t>
            </w:r>
          </w:p>
        </w:tc>
        <w:tc>
          <w:tcPr>
            <w:tcW w:w="858" w:type="dxa"/>
          </w:tcPr>
          <w:p w14:paraId="723EA9C6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Aucune mention particulière</w:t>
            </w:r>
          </w:p>
        </w:tc>
        <w:tc>
          <w:tcPr>
            <w:tcW w:w="713" w:type="dxa"/>
          </w:tcPr>
          <w:p w14:paraId="69041447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Gand</w:t>
            </w:r>
          </w:p>
        </w:tc>
        <w:tc>
          <w:tcPr>
            <w:tcW w:w="858" w:type="dxa"/>
          </w:tcPr>
          <w:p w14:paraId="5C8AD1AA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Un cheval …</w:t>
            </w:r>
          </w:p>
        </w:tc>
        <w:tc>
          <w:tcPr>
            <w:tcW w:w="714" w:type="dxa"/>
          </w:tcPr>
          <w:p w14:paraId="549A59D9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857" w:type="dxa"/>
          </w:tcPr>
          <w:p w14:paraId="4075B3AC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20 écus d'or</w:t>
            </w:r>
          </w:p>
        </w:tc>
        <w:tc>
          <w:tcPr>
            <w:tcW w:w="1454" w:type="dxa"/>
          </w:tcPr>
          <w:p w14:paraId="7E7A9F27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11 </w:t>
            </w:r>
            <w:proofErr w:type="spellStart"/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February</w:t>
            </w:r>
            <w:proofErr w:type="spellEnd"/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 1407</w:t>
            </w:r>
          </w:p>
        </w:tc>
        <w:tc>
          <w:tcPr>
            <w:tcW w:w="946" w:type="dxa"/>
          </w:tcPr>
          <w:p w14:paraId="41389AEC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ADCO, …</w:t>
            </w:r>
          </w:p>
        </w:tc>
      </w:tr>
    </w:tbl>
    <w:p w14:paraId="47BA7527" w14:textId="572D345B" w:rsidR="00214DFA" w:rsidRDefault="00214DFA" w:rsidP="00570F00">
      <w:pPr>
        <w:jc w:val="both"/>
      </w:pPr>
    </w:p>
    <w:p w14:paraId="0FB759EE" w14:textId="77777777" w:rsidR="004C7BEF" w:rsidRPr="004C7BEF" w:rsidRDefault="004C7BEF" w:rsidP="00570F00">
      <w:pPr>
        <w:jc w:val="both"/>
      </w:pPr>
    </w:p>
    <w:p w14:paraId="08553414" w14:textId="43230530" w:rsidR="001B4495" w:rsidRDefault="001B4495" w:rsidP="00570F00">
      <w:pPr>
        <w:pStyle w:val="Titre4"/>
        <w:jc w:val="both"/>
      </w:pPr>
      <w:r>
        <w:t>Partie 2 : Se connecter à la base de données</w:t>
      </w:r>
    </w:p>
    <w:p w14:paraId="318AD05D" w14:textId="35685607" w:rsidR="009216AB" w:rsidRDefault="009216AB" w:rsidP="00570F00">
      <w:pPr>
        <w:jc w:val="both"/>
      </w:pPr>
    </w:p>
    <w:p w14:paraId="7EB92700" w14:textId="49E9A5BE" w:rsidR="009216AB" w:rsidRDefault="009216AB" w:rsidP="00570F00">
      <w:pPr>
        <w:jc w:val="both"/>
      </w:pPr>
      <w:r>
        <w:t>Pour transférer les informations des CSV dans la base de données</w:t>
      </w:r>
      <w:r w:rsidR="00733F32">
        <w:t>,</w:t>
      </w:r>
      <w:r>
        <w:t xml:space="preserve"> vous devrez vous connecter à </w:t>
      </w:r>
      <w:r w:rsidR="00733F32">
        <w:t>celle-ci</w:t>
      </w:r>
      <w:r>
        <w:t xml:space="preserve">. </w:t>
      </w:r>
    </w:p>
    <w:p w14:paraId="07BD8FEC" w14:textId="6EA9550A" w:rsidR="009216AB" w:rsidRDefault="009216AB" w:rsidP="00570F00">
      <w:pPr>
        <w:jc w:val="both"/>
      </w:pPr>
      <w:r>
        <w:t>Pour cela</w:t>
      </w:r>
      <w:r w:rsidR="00733F32">
        <w:t>,</w:t>
      </w:r>
      <w:r>
        <w:t xml:space="preserve"> cliquez sur </w:t>
      </w:r>
      <w:r w:rsidR="00A050A1">
        <w:t>« </w:t>
      </w:r>
      <w:r>
        <w:t>connexio</w:t>
      </w:r>
      <w:r w:rsidR="00733F32">
        <w:t>n</w:t>
      </w:r>
      <w:r w:rsidR="00A050A1">
        <w:t> »</w:t>
      </w:r>
      <w:r w:rsidR="00733F32">
        <w:t>. U</w:t>
      </w:r>
      <w:r>
        <w:t>ne fenêtre s’ouvrira</w:t>
      </w:r>
      <w:r w:rsidR="00733F32">
        <w:t>. R</w:t>
      </w:r>
      <w:r>
        <w:t>emplissez vos informations (si vous êtes un médiéviste des identifiants et mots de passes vous serons donné</w:t>
      </w:r>
      <w:r w:rsidR="00733F32">
        <w:t>s</w:t>
      </w:r>
      <w:r>
        <w:t xml:space="preserve"> par </w:t>
      </w:r>
      <w:r w:rsidR="000A7CE1">
        <w:t>I</w:t>
      </w:r>
      <w:r>
        <w:t>llumination)</w:t>
      </w:r>
      <w:r w:rsidR="000A7CE1">
        <w:t>.</w:t>
      </w:r>
    </w:p>
    <w:p w14:paraId="616C7585" w14:textId="77777777" w:rsidR="00427A4C" w:rsidRPr="009216AB" w:rsidRDefault="00427A4C" w:rsidP="00570F00">
      <w:pPr>
        <w:jc w:val="both"/>
      </w:pPr>
    </w:p>
    <w:p w14:paraId="2D31DEE7" w14:textId="18E56050" w:rsidR="009B1FD3" w:rsidRDefault="009B1FD3" w:rsidP="00570F00">
      <w:pPr>
        <w:pStyle w:val="Titre4"/>
        <w:jc w:val="both"/>
      </w:pPr>
      <w:r>
        <w:t>Partie 3 : Ajouter des fichiers CSV et convertir</w:t>
      </w:r>
    </w:p>
    <w:p w14:paraId="32AC8D3E" w14:textId="20B3557F" w:rsidR="00427A4C" w:rsidRDefault="00427A4C" w:rsidP="00570F00">
      <w:pPr>
        <w:jc w:val="both"/>
      </w:pPr>
    </w:p>
    <w:p w14:paraId="1AE3B80A" w14:textId="27957A07" w:rsidR="00427A4C" w:rsidRPr="00427A4C" w:rsidRDefault="00427A4C" w:rsidP="00570F00">
      <w:pPr>
        <w:jc w:val="both"/>
      </w:pPr>
      <w:r>
        <w:t>Pour fini</w:t>
      </w:r>
      <w:r w:rsidR="000E2A30">
        <w:t>r,</w:t>
      </w:r>
      <w:r>
        <w:t xml:space="preserve"> cliquez sur le bouton </w:t>
      </w:r>
      <w:r w:rsidR="000E2A30">
        <w:t>« </w:t>
      </w:r>
      <w:r>
        <w:t>ajout</w:t>
      </w:r>
      <w:r w:rsidR="00247E02">
        <w:t>er</w:t>
      </w:r>
      <w:r w:rsidR="000E2A30">
        <w:t> »</w:t>
      </w:r>
      <w:r w:rsidR="00247E02">
        <w:t xml:space="preserve"> et </w:t>
      </w:r>
      <w:r w:rsidR="000E2A30">
        <w:t>sélectionnez-les</w:t>
      </w:r>
      <w:r w:rsidR="00247E02">
        <w:t xml:space="preserve"> .</w:t>
      </w:r>
      <w:proofErr w:type="spellStart"/>
      <w:r w:rsidR="00247E02">
        <w:t>cvs</w:t>
      </w:r>
      <w:proofErr w:type="spellEnd"/>
      <w:r w:rsidR="00247E02">
        <w:t xml:space="preserve"> que vous voulez convertir. Cliquer sur </w:t>
      </w:r>
      <w:r w:rsidR="000E2A30">
        <w:t>« </w:t>
      </w:r>
      <w:r w:rsidR="00247E02">
        <w:t>ok</w:t>
      </w:r>
      <w:r w:rsidR="000E2A30">
        <w:t> »</w:t>
      </w:r>
      <w:r w:rsidR="00247E02">
        <w:t xml:space="preserve"> pour les importer dans l’application puis sur </w:t>
      </w:r>
      <w:r w:rsidR="000E2A30">
        <w:t>« </w:t>
      </w:r>
      <w:r w:rsidR="00247E02">
        <w:t>convertir</w:t>
      </w:r>
      <w:r w:rsidR="000E2A30">
        <w:t> »</w:t>
      </w:r>
      <w:r w:rsidR="00247E02">
        <w:t xml:space="preserve"> et attendez.</w:t>
      </w:r>
    </w:p>
    <w:p w14:paraId="353C3714" w14:textId="77777777" w:rsidR="009B1FD3" w:rsidRPr="009B1FD3" w:rsidRDefault="009B1FD3" w:rsidP="00570F00">
      <w:pPr>
        <w:jc w:val="both"/>
      </w:pPr>
    </w:p>
    <w:p w14:paraId="44D07375" w14:textId="44E489DA" w:rsidR="009D784A" w:rsidRDefault="009D784A" w:rsidP="00570F00">
      <w:pPr>
        <w:pStyle w:val="Titre3"/>
        <w:jc w:val="both"/>
      </w:pPr>
      <w:bookmarkStart w:id="6" w:name="_Toc61173399"/>
      <w:r>
        <w:t>Ajout, Suppression et Modification depuis le site</w:t>
      </w:r>
      <w:bookmarkEnd w:id="6"/>
    </w:p>
    <w:p w14:paraId="0E895A99" w14:textId="77777777" w:rsidR="009B2ED4" w:rsidRPr="009B2ED4" w:rsidRDefault="009B2ED4" w:rsidP="00570F00">
      <w:pPr>
        <w:jc w:val="both"/>
      </w:pPr>
    </w:p>
    <w:p w14:paraId="1C996602" w14:textId="687B2942" w:rsidR="009B2ED4" w:rsidRDefault="009B2ED4" w:rsidP="00570F00">
      <w:pPr>
        <w:jc w:val="both"/>
      </w:pPr>
      <w:r>
        <w:t>Si vous êtes un médiéviste participant au projet, un des membres des ducs d’infos ou un membre autorisé d’Illumination</w:t>
      </w:r>
      <w:r w:rsidR="00CA552D">
        <w:t>,</w:t>
      </w:r>
      <w:r>
        <w:t xml:space="preserve"> vous </w:t>
      </w:r>
      <w:r w:rsidR="00CA552D">
        <w:t>aurez</w:t>
      </w:r>
      <w:r>
        <w:t xml:space="preserve"> accès </w:t>
      </w:r>
      <w:r w:rsidR="00CA552D">
        <w:t xml:space="preserve">à </w:t>
      </w:r>
      <w:r>
        <w:t>l’ajout, la suppression et la modification des dons depuis le site.</w:t>
      </w:r>
    </w:p>
    <w:p w14:paraId="1DB92D11" w14:textId="42B04556" w:rsidR="00E63145" w:rsidRDefault="009B2ED4" w:rsidP="00570F00">
      <w:pPr>
        <w:jc w:val="both"/>
      </w:pPr>
      <w:r>
        <w:t>Pour se faire</w:t>
      </w:r>
      <w:r w:rsidR="005114BD">
        <w:t>,</w:t>
      </w:r>
      <w:r>
        <w:t xml:space="preserve"> il vous faudra vous connecter à votre espace personnel avec les identifiants personnels qui vous </w:t>
      </w:r>
      <w:r w:rsidR="005114BD">
        <w:t>auront</w:t>
      </w:r>
      <w:r>
        <w:t xml:space="preserve"> été fournis.</w:t>
      </w:r>
    </w:p>
    <w:p w14:paraId="6A3F3D0B" w14:textId="3FD8C95B" w:rsidR="009B2ED4" w:rsidRDefault="009B2ED4" w:rsidP="00570F00">
      <w:pPr>
        <w:jc w:val="both"/>
      </w:pPr>
      <w:r>
        <w:t>Puis pour ajouter un don</w:t>
      </w:r>
      <w:r w:rsidR="007200F9">
        <w:t>,</w:t>
      </w:r>
      <w:r>
        <w:t xml:space="preserve"> tout simplement</w:t>
      </w:r>
      <w:r w:rsidR="007200F9">
        <w:t>,</w:t>
      </w:r>
      <w:r>
        <w:t xml:space="preserve"> accéder au formulaire « ajout » qui est disponible depuis la barre de navigation supérieure.</w:t>
      </w:r>
    </w:p>
    <w:p w14:paraId="54141FEA" w14:textId="3AB2F883" w:rsidR="00E63145" w:rsidRPr="009B2ED4" w:rsidRDefault="00E63145" w:rsidP="00570F00">
      <w:pPr>
        <w:jc w:val="both"/>
      </w:pPr>
      <w:r>
        <w:t>Pour modifier ou supprimer un don</w:t>
      </w:r>
      <w:r w:rsidR="007200F9">
        <w:t>,</w:t>
      </w:r>
      <w:r>
        <w:t xml:space="preserve"> il vous faudra y accéder par une des 4 formes de restitutions de don</w:t>
      </w:r>
      <w:r w:rsidR="0046063B">
        <w:t>s disponible sur le site</w:t>
      </w:r>
      <w:r>
        <w:t>. Depuis la page de détails du don</w:t>
      </w:r>
      <w:r w:rsidR="0046063B">
        <w:t>,</w:t>
      </w:r>
      <w:r>
        <w:t xml:space="preserve"> vous aurez un bouton </w:t>
      </w:r>
      <w:r w:rsidR="0046063B">
        <w:t>« </w:t>
      </w:r>
      <w:r>
        <w:t>modifier</w:t>
      </w:r>
      <w:r w:rsidR="0046063B">
        <w:t> »</w:t>
      </w:r>
      <w:r>
        <w:t xml:space="preserve"> qui vous emmènera sur un formulaire de modification et un bouton </w:t>
      </w:r>
      <w:r w:rsidR="0046063B">
        <w:t>« </w:t>
      </w:r>
      <w:r>
        <w:t>supprimer</w:t>
      </w:r>
      <w:r w:rsidR="0046063B">
        <w:t> »</w:t>
      </w:r>
      <w:r>
        <w:t xml:space="preserve"> qui effacera votre don de la base de </w:t>
      </w:r>
      <w:r w:rsidR="008A0A6D">
        <w:t>données</w:t>
      </w:r>
      <w:r>
        <w:t>.</w:t>
      </w:r>
    </w:p>
    <w:p w14:paraId="490DFE31" w14:textId="38DD7C83" w:rsidR="00A45964" w:rsidRDefault="00A45964" w:rsidP="00570F00">
      <w:pPr>
        <w:jc w:val="both"/>
      </w:pPr>
    </w:p>
    <w:p w14:paraId="4A06BA6F" w14:textId="3C79119F" w:rsidR="009D784A" w:rsidRDefault="00A45964" w:rsidP="00570F00">
      <w:pPr>
        <w:pStyle w:val="Titre2"/>
        <w:jc w:val="both"/>
      </w:pPr>
      <w:bookmarkStart w:id="7" w:name="_Toc61173400"/>
      <w:r>
        <w:lastRenderedPageBreak/>
        <w:t xml:space="preserve">Graphiques et autres restitutions de </w:t>
      </w:r>
      <w:r w:rsidR="008A0A6D">
        <w:t>d</w:t>
      </w:r>
      <w:r>
        <w:t>onnée</w:t>
      </w:r>
      <w:bookmarkEnd w:id="7"/>
    </w:p>
    <w:p w14:paraId="0BA5CA6B" w14:textId="77777777" w:rsidR="008D291A" w:rsidRPr="008D291A" w:rsidRDefault="008D291A" w:rsidP="00570F00">
      <w:pPr>
        <w:jc w:val="both"/>
      </w:pPr>
    </w:p>
    <w:p w14:paraId="5AD0FE82" w14:textId="7253338C" w:rsidR="00330A00" w:rsidRDefault="00330A00" w:rsidP="00570F00">
      <w:pPr>
        <w:pStyle w:val="Titre3"/>
        <w:jc w:val="both"/>
      </w:pPr>
      <w:bookmarkStart w:id="8" w:name="_Toc61173401"/>
      <w:r>
        <w:t>Site Général</w:t>
      </w:r>
      <w:bookmarkEnd w:id="8"/>
    </w:p>
    <w:p w14:paraId="7CED8967" w14:textId="3FBD24E3" w:rsidR="008D291A" w:rsidRDefault="008D291A" w:rsidP="00570F00">
      <w:pPr>
        <w:jc w:val="both"/>
      </w:pPr>
    </w:p>
    <w:p w14:paraId="563CE4AA" w14:textId="09CEF646" w:rsidR="008D291A" w:rsidRDefault="008D291A" w:rsidP="00570F00">
      <w:pPr>
        <w:jc w:val="both"/>
      </w:pPr>
      <w:r>
        <w:t>Le site comme la base de données sera fusionné au site d’Illumination</w:t>
      </w:r>
      <w:r w:rsidR="001F659E">
        <w:t>. S</w:t>
      </w:r>
      <w:r>
        <w:t>i le projet est rendu public, il vous suffira vous rendre sur le site d’Illumination pour y accéder.</w:t>
      </w:r>
    </w:p>
    <w:p w14:paraId="74B0EABA" w14:textId="7FBF32D0" w:rsidR="008D291A" w:rsidRDefault="008D291A" w:rsidP="00570F00">
      <w:pPr>
        <w:jc w:val="both"/>
      </w:pPr>
      <w:r>
        <w:t>Actuellement le site est hébergé en local</w:t>
      </w:r>
      <w:r w:rsidR="003D6B7B">
        <w:t>, donc</w:t>
      </w:r>
      <w:r>
        <w:t xml:space="preserve"> il faut</w:t>
      </w:r>
      <w:r w:rsidR="003D6B7B">
        <w:t xml:space="preserve"> </w:t>
      </w:r>
      <w:r>
        <w:t xml:space="preserve">utiliser </w:t>
      </w:r>
      <w:proofErr w:type="spellStart"/>
      <w:r>
        <w:t>Xamp</w:t>
      </w:r>
      <w:proofErr w:type="spellEnd"/>
      <w:r>
        <w:t xml:space="preserve"> ou </w:t>
      </w:r>
      <w:proofErr w:type="spellStart"/>
      <w:r>
        <w:t>Uwamp</w:t>
      </w:r>
      <w:proofErr w:type="spellEnd"/>
      <w:r>
        <w:t xml:space="preserve"> </w:t>
      </w:r>
      <w:r w:rsidR="00A02C6A">
        <w:t xml:space="preserve">avec </w:t>
      </w:r>
      <w:r w:rsidRPr="00F630D1">
        <w:rPr>
          <w:i/>
          <w:iCs/>
        </w:rPr>
        <w:t>localhost</w:t>
      </w:r>
      <w:r>
        <w:t xml:space="preserve"> pour y accéder.</w:t>
      </w:r>
    </w:p>
    <w:p w14:paraId="691C4A11" w14:textId="6493DC4D" w:rsidR="004A0259" w:rsidRDefault="004A0259" w:rsidP="00570F00">
      <w:pPr>
        <w:jc w:val="both"/>
      </w:pPr>
    </w:p>
    <w:p w14:paraId="17777235" w14:textId="5B05B736" w:rsidR="004A0259" w:rsidRPr="004A0259" w:rsidRDefault="004A0259" w:rsidP="00570F00">
      <w:pPr>
        <w:jc w:val="both"/>
        <w:rPr>
          <w:i/>
          <w:iCs/>
        </w:rPr>
      </w:pPr>
      <w:r w:rsidRPr="004A0259">
        <w:rPr>
          <w:i/>
          <w:iCs/>
        </w:rPr>
        <w:t xml:space="preserve">Note : Vous avez accès </w:t>
      </w:r>
      <w:proofErr w:type="spellStart"/>
      <w:r w:rsidRPr="004A0259">
        <w:rPr>
          <w:i/>
          <w:iCs/>
        </w:rPr>
        <w:t>a</w:t>
      </w:r>
      <w:proofErr w:type="spellEnd"/>
      <w:r w:rsidRPr="004A0259">
        <w:rPr>
          <w:i/>
          <w:iCs/>
        </w:rPr>
        <w:t xml:space="preserve"> nos conditions d’utilisations et mentions légale</w:t>
      </w:r>
      <w:r w:rsidR="003D6B7B">
        <w:rPr>
          <w:i/>
          <w:iCs/>
        </w:rPr>
        <w:t>s</w:t>
      </w:r>
      <w:r w:rsidRPr="004A0259">
        <w:rPr>
          <w:i/>
          <w:iCs/>
        </w:rPr>
        <w:t xml:space="preserve"> depuis la barre de navigation inférieure du site à tout moment</w:t>
      </w:r>
      <w:r w:rsidR="003D6B7B">
        <w:rPr>
          <w:i/>
          <w:iCs/>
        </w:rPr>
        <w:t>.</w:t>
      </w:r>
    </w:p>
    <w:p w14:paraId="38ADB6BA" w14:textId="77777777" w:rsidR="009F1B4F" w:rsidRPr="008D291A" w:rsidRDefault="009F1B4F" w:rsidP="00570F00">
      <w:pPr>
        <w:jc w:val="both"/>
      </w:pPr>
    </w:p>
    <w:p w14:paraId="7297FCFE" w14:textId="66B823CB" w:rsidR="00330A00" w:rsidRDefault="00330A00" w:rsidP="00570F00">
      <w:pPr>
        <w:pStyle w:val="Titre3"/>
        <w:jc w:val="both"/>
      </w:pPr>
      <w:bookmarkStart w:id="9" w:name="_Toc61173402"/>
      <w:r>
        <w:t>Accès aux restitutions</w:t>
      </w:r>
      <w:bookmarkEnd w:id="9"/>
    </w:p>
    <w:p w14:paraId="41421EE7" w14:textId="20A85CEF" w:rsidR="00F2471D" w:rsidRDefault="00F2471D" w:rsidP="00570F00">
      <w:pPr>
        <w:jc w:val="both"/>
      </w:pPr>
    </w:p>
    <w:p w14:paraId="76020E91" w14:textId="5B4840A8" w:rsidR="00F2471D" w:rsidRDefault="00F2471D" w:rsidP="00570F00">
      <w:pPr>
        <w:jc w:val="both"/>
      </w:pPr>
      <w:r>
        <w:t>L’accès aux restitutions est ouvert à tout le monde et ne nécessite pas d’être connecté pour l’afficher. Pour accéder aux différentes restitutions</w:t>
      </w:r>
      <w:r w:rsidR="003D6B7B">
        <w:t>,</w:t>
      </w:r>
      <w:r>
        <w:t xml:space="preserve"> il vous suffira d’aller dans </w:t>
      </w:r>
      <w:r w:rsidR="003D6B7B">
        <w:t>« </w:t>
      </w:r>
      <w:r>
        <w:t>Restitution</w:t>
      </w:r>
      <w:r w:rsidR="003D6B7B">
        <w:t> » </w:t>
      </w:r>
      <w:r>
        <w:t xml:space="preserve">et de choisir celle que vous </w:t>
      </w:r>
      <w:r w:rsidR="003D6B7B">
        <w:t>souhaitez</w:t>
      </w:r>
      <w:r>
        <w:t>.</w:t>
      </w:r>
    </w:p>
    <w:p w14:paraId="4EB07216" w14:textId="2C33A913" w:rsidR="00F2471D" w:rsidRPr="00F2471D" w:rsidRDefault="00F2471D" w:rsidP="00570F00">
      <w:pPr>
        <w:jc w:val="both"/>
      </w:pPr>
      <w:r>
        <w:t>Néanmoins</w:t>
      </w:r>
      <w:r w:rsidR="001A4BF6">
        <w:t>,</w:t>
      </w:r>
      <w:r>
        <w:t xml:space="preserve"> si vous voulez modifier un don depuis les restitutions</w:t>
      </w:r>
      <w:r w:rsidR="001A4BF6">
        <w:t>,</w:t>
      </w:r>
      <w:r>
        <w:t xml:space="preserve"> vous devrez vous connecter comme indiqué précédemment.</w:t>
      </w:r>
    </w:p>
    <w:p w14:paraId="44DDBDC6" w14:textId="77777777" w:rsidR="00D06B85" w:rsidRPr="00D06B85" w:rsidRDefault="00D06B85" w:rsidP="00570F00">
      <w:pPr>
        <w:jc w:val="both"/>
      </w:pPr>
    </w:p>
    <w:sectPr w:rsidR="00D06B85" w:rsidRPr="00D06B85" w:rsidSect="00454B3D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BDB05" w14:textId="77777777" w:rsidR="006862E9" w:rsidRDefault="006862E9" w:rsidP="004B16C8">
      <w:pPr>
        <w:spacing w:after="0" w:line="240" w:lineRule="auto"/>
      </w:pPr>
      <w:r>
        <w:separator/>
      </w:r>
    </w:p>
  </w:endnote>
  <w:endnote w:type="continuationSeparator" w:id="0">
    <w:p w14:paraId="59C3C80D" w14:textId="77777777" w:rsidR="006862E9" w:rsidRDefault="006862E9" w:rsidP="004B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3885620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263B417" w14:textId="53436209" w:rsidR="004B16C8" w:rsidRDefault="004B16C8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D2FF54" w14:textId="77777777" w:rsidR="004B16C8" w:rsidRDefault="004B16C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3899D" w14:textId="77777777" w:rsidR="006862E9" w:rsidRDefault="006862E9" w:rsidP="004B16C8">
      <w:pPr>
        <w:spacing w:after="0" w:line="240" w:lineRule="auto"/>
      </w:pPr>
      <w:r>
        <w:separator/>
      </w:r>
    </w:p>
  </w:footnote>
  <w:footnote w:type="continuationSeparator" w:id="0">
    <w:p w14:paraId="4EB0A889" w14:textId="77777777" w:rsidR="006862E9" w:rsidRDefault="006862E9" w:rsidP="004B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D993C" w14:textId="0A4D98D1" w:rsidR="001A3043" w:rsidRDefault="001A3043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DEC2D24" wp14:editId="488CA62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27BA1CD" w14:textId="3C54A930" w:rsidR="001A3043" w:rsidRDefault="00254FEC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Rapport d'utilisation du projet tutoré du semestre 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DEC2D24" id="Rectangle 197" o:spid="_x0000_s1032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" o:allowoverlap="f" fillcolor="#81260d [3204]" stroked="f" strokeweight="1.25pt">
              <v:stroke endcap="round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27BA1CD" w14:textId="3C54A930" w:rsidR="001A3043" w:rsidRDefault="00254FEC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Rapport d'utilisation du projet tutoré du semestre 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85"/>
    <w:rsid w:val="00005BB8"/>
    <w:rsid w:val="00021E14"/>
    <w:rsid w:val="00041A20"/>
    <w:rsid w:val="00067589"/>
    <w:rsid w:val="00090E05"/>
    <w:rsid w:val="000A5B9A"/>
    <w:rsid w:val="000A7CE1"/>
    <w:rsid w:val="000B2ED6"/>
    <w:rsid w:val="000B3EBC"/>
    <w:rsid w:val="000E2A30"/>
    <w:rsid w:val="0010220B"/>
    <w:rsid w:val="00157CD9"/>
    <w:rsid w:val="00173DAB"/>
    <w:rsid w:val="001A3043"/>
    <w:rsid w:val="001A4BF6"/>
    <w:rsid w:val="001B4495"/>
    <w:rsid w:val="001D6C00"/>
    <w:rsid w:val="001F659E"/>
    <w:rsid w:val="00206EBE"/>
    <w:rsid w:val="00214DFA"/>
    <w:rsid w:val="002306DD"/>
    <w:rsid w:val="00242A75"/>
    <w:rsid w:val="00247E02"/>
    <w:rsid w:val="00254FEC"/>
    <w:rsid w:val="00291FEE"/>
    <w:rsid w:val="002A0659"/>
    <w:rsid w:val="002D08E2"/>
    <w:rsid w:val="002F6CF0"/>
    <w:rsid w:val="00304414"/>
    <w:rsid w:val="00330A00"/>
    <w:rsid w:val="00330FE8"/>
    <w:rsid w:val="00354A26"/>
    <w:rsid w:val="00384D48"/>
    <w:rsid w:val="003B26C8"/>
    <w:rsid w:val="003C319C"/>
    <w:rsid w:val="003D6B7B"/>
    <w:rsid w:val="003F748C"/>
    <w:rsid w:val="00412A87"/>
    <w:rsid w:val="00427A4C"/>
    <w:rsid w:val="004455A1"/>
    <w:rsid w:val="00453EF1"/>
    <w:rsid w:val="00454B3D"/>
    <w:rsid w:val="0046063B"/>
    <w:rsid w:val="0046291C"/>
    <w:rsid w:val="004642A6"/>
    <w:rsid w:val="004A0259"/>
    <w:rsid w:val="004B16C8"/>
    <w:rsid w:val="004B18ED"/>
    <w:rsid w:val="004C7BEF"/>
    <w:rsid w:val="004F4E2C"/>
    <w:rsid w:val="005114BD"/>
    <w:rsid w:val="00544754"/>
    <w:rsid w:val="00545A95"/>
    <w:rsid w:val="0055055C"/>
    <w:rsid w:val="005643AF"/>
    <w:rsid w:val="00570F00"/>
    <w:rsid w:val="00573435"/>
    <w:rsid w:val="005A3FCC"/>
    <w:rsid w:val="005E68F1"/>
    <w:rsid w:val="00603974"/>
    <w:rsid w:val="00677791"/>
    <w:rsid w:val="006862E9"/>
    <w:rsid w:val="006923FB"/>
    <w:rsid w:val="006C78C4"/>
    <w:rsid w:val="006F44A5"/>
    <w:rsid w:val="007200F9"/>
    <w:rsid w:val="00733F32"/>
    <w:rsid w:val="00793125"/>
    <w:rsid w:val="007C4548"/>
    <w:rsid w:val="007C6310"/>
    <w:rsid w:val="00811941"/>
    <w:rsid w:val="00811E6D"/>
    <w:rsid w:val="008A0A6D"/>
    <w:rsid w:val="008A3969"/>
    <w:rsid w:val="008B4DF7"/>
    <w:rsid w:val="008D291A"/>
    <w:rsid w:val="008F0E9D"/>
    <w:rsid w:val="00917628"/>
    <w:rsid w:val="009216AB"/>
    <w:rsid w:val="00941366"/>
    <w:rsid w:val="009651B0"/>
    <w:rsid w:val="0099736A"/>
    <w:rsid w:val="009A2B0C"/>
    <w:rsid w:val="009B1FD3"/>
    <w:rsid w:val="009B2ED4"/>
    <w:rsid w:val="009D784A"/>
    <w:rsid w:val="009F1B4F"/>
    <w:rsid w:val="00A02C6A"/>
    <w:rsid w:val="00A050A1"/>
    <w:rsid w:val="00A431B2"/>
    <w:rsid w:val="00A45964"/>
    <w:rsid w:val="00A500C3"/>
    <w:rsid w:val="00A822CF"/>
    <w:rsid w:val="00A96ECD"/>
    <w:rsid w:val="00AC7F55"/>
    <w:rsid w:val="00B11F9F"/>
    <w:rsid w:val="00B57291"/>
    <w:rsid w:val="00B80BEB"/>
    <w:rsid w:val="00BD36FF"/>
    <w:rsid w:val="00BD5E4F"/>
    <w:rsid w:val="00BE2479"/>
    <w:rsid w:val="00BF0EF8"/>
    <w:rsid w:val="00C435B4"/>
    <w:rsid w:val="00C56A00"/>
    <w:rsid w:val="00C62D43"/>
    <w:rsid w:val="00C662B4"/>
    <w:rsid w:val="00C6689A"/>
    <w:rsid w:val="00C85A11"/>
    <w:rsid w:val="00CA3372"/>
    <w:rsid w:val="00CA552D"/>
    <w:rsid w:val="00CF16BA"/>
    <w:rsid w:val="00CF3A25"/>
    <w:rsid w:val="00D06B85"/>
    <w:rsid w:val="00D07E31"/>
    <w:rsid w:val="00D1208C"/>
    <w:rsid w:val="00D2515B"/>
    <w:rsid w:val="00DB6727"/>
    <w:rsid w:val="00DE768B"/>
    <w:rsid w:val="00E26EA4"/>
    <w:rsid w:val="00E43496"/>
    <w:rsid w:val="00E63145"/>
    <w:rsid w:val="00E9309F"/>
    <w:rsid w:val="00EB3D5D"/>
    <w:rsid w:val="00EC0228"/>
    <w:rsid w:val="00EF4EA0"/>
    <w:rsid w:val="00F03B3E"/>
    <w:rsid w:val="00F2471D"/>
    <w:rsid w:val="00F372AA"/>
    <w:rsid w:val="00F630D1"/>
    <w:rsid w:val="00F71009"/>
    <w:rsid w:val="00F863DB"/>
    <w:rsid w:val="00F94BD7"/>
    <w:rsid w:val="00FA4474"/>
    <w:rsid w:val="00FB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5876E"/>
  <w15:chartTrackingRefBased/>
  <w15:docId w15:val="{72F06EA9-4CB0-4B4B-BF5F-3C6A7779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43"/>
  </w:style>
  <w:style w:type="paragraph" w:styleId="Titre1">
    <w:name w:val="heading 1"/>
    <w:basedOn w:val="Normal"/>
    <w:next w:val="Normal"/>
    <w:link w:val="Titre1Car"/>
    <w:uiPriority w:val="9"/>
    <w:qFormat/>
    <w:rsid w:val="001A304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851C00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304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851C00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304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1C00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A304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22600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30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22600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30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22600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30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22600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30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22600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30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22600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A30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1A304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1A3043"/>
    <w:rPr>
      <w:rFonts w:asciiTheme="majorHAnsi" w:eastAsiaTheme="majorEastAsia" w:hAnsiTheme="majorHAnsi" w:cstheme="majorBidi"/>
      <w:color w:val="851C00" w:themeColor="accent6" w:themeShade="BF"/>
      <w:sz w:val="40"/>
      <w:szCs w:val="40"/>
    </w:rPr>
  </w:style>
  <w:style w:type="paragraph" w:styleId="Sansinterligne">
    <w:name w:val="No Spacing"/>
    <w:link w:val="SansinterligneCar"/>
    <w:uiPriority w:val="1"/>
    <w:qFormat/>
    <w:rsid w:val="001A304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54B3D"/>
  </w:style>
  <w:style w:type="character" w:customStyle="1" w:styleId="Titre2Car">
    <w:name w:val="Titre 2 Car"/>
    <w:basedOn w:val="Policepardfaut"/>
    <w:link w:val="Titre2"/>
    <w:uiPriority w:val="9"/>
    <w:rsid w:val="001A3043"/>
    <w:rPr>
      <w:rFonts w:asciiTheme="majorHAnsi" w:eastAsiaTheme="majorEastAsia" w:hAnsiTheme="majorHAnsi" w:cstheme="majorBidi"/>
      <w:color w:val="851C00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A3043"/>
    <w:rPr>
      <w:rFonts w:asciiTheme="majorHAnsi" w:eastAsiaTheme="majorEastAsia" w:hAnsiTheme="majorHAnsi" w:cstheme="majorBidi"/>
      <w:color w:val="851C00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A3043"/>
    <w:rPr>
      <w:rFonts w:asciiTheme="majorHAnsi" w:eastAsiaTheme="majorEastAsia" w:hAnsiTheme="majorHAnsi" w:cstheme="majorBidi"/>
      <w:color w:val="B22600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1A3043"/>
    <w:rPr>
      <w:rFonts w:asciiTheme="majorHAnsi" w:eastAsiaTheme="majorEastAsia" w:hAnsiTheme="majorHAnsi" w:cstheme="majorBidi"/>
      <w:i/>
      <w:iCs/>
      <w:color w:val="B22600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1A3043"/>
    <w:rPr>
      <w:rFonts w:asciiTheme="majorHAnsi" w:eastAsiaTheme="majorEastAsia" w:hAnsiTheme="majorHAnsi" w:cstheme="majorBidi"/>
      <w:color w:val="B22600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1A3043"/>
    <w:rPr>
      <w:rFonts w:asciiTheme="majorHAnsi" w:eastAsiaTheme="majorEastAsia" w:hAnsiTheme="majorHAnsi" w:cstheme="majorBidi"/>
      <w:b/>
      <w:bCs/>
      <w:color w:val="B22600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1A3043"/>
    <w:rPr>
      <w:rFonts w:asciiTheme="majorHAnsi" w:eastAsiaTheme="majorEastAsia" w:hAnsiTheme="majorHAnsi" w:cstheme="majorBidi"/>
      <w:b/>
      <w:bCs/>
      <w:i/>
      <w:iCs/>
      <w:color w:val="B22600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A3043"/>
    <w:rPr>
      <w:rFonts w:asciiTheme="majorHAnsi" w:eastAsiaTheme="majorEastAsia" w:hAnsiTheme="majorHAnsi" w:cstheme="majorBidi"/>
      <w:i/>
      <w:iCs/>
      <w:color w:val="B22600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A3043"/>
    <w:pPr>
      <w:spacing w:line="240" w:lineRule="auto"/>
    </w:pPr>
    <w:rPr>
      <w:b/>
      <w:bCs/>
      <w:smallCaps/>
      <w:color w:val="595959" w:themeColor="text1" w:themeTint="A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304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1A3043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1A3043"/>
    <w:rPr>
      <w:b/>
      <w:bCs/>
    </w:rPr>
  </w:style>
  <w:style w:type="character" w:styleId="Accentuation">
    <w:name w:val="Emphasis"/>
    <w:basedOn w:val="Policepardfaut"/>
    <w:uiPriority w:val="20"/>
    <w:qFormat/>
    <w:rsid w:val="001A3043"/>
    <w:rPr>
      <w:i/>
      <w:iCs/>
      <w:color w:val="B22600" w:themeColor="accent6"/>
    </w:rPr>
  </w:style>
  <w:style w:type="paragraph" w:styleId="Citation">
    <w:name w:val="Quote"/>
    <w:basedOn w:val="Normal"/>
    <w:next w:val="Normal"/>
    <w:link w:val="CitationCar"/>
    <w:uiPriority w:val="29"/>
    <w:qFormat/>
    <w:rsid w:val="001A304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1A3043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304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22600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3043"/>
    <w:rPr>
      <w:rFonts w:asciiTheme="majorHAnsi" w:eastAsiaTheme="majorEastAsia" w:hAnsiTheme="majorHAnsi" w:cstheme="majorBidi"/>
      <w:i/>
      <w:iCs/>
      <w:color w:val="B22600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1A3043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1A3043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1A3043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1A3043"/>
    <w:rPr>
      <w:b/>
      <w:bCs/>
      <w:smallCaps/>
      <w:color w:val="B22600" w:themeColor="accent6"/>
    </w:rPr>
  </w:style>
  <w:style w:type="character" w:styleId="Titredulivre">
    <w:name w:val="Book Title"/>
    <w:basedOn w:val="Policepardfaut"/>
    <w:uiPriority w:val="33"/>
    <w:qFormat/>
    <w:rsid w:val="001A3043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A3043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BF0EF8"/>
    <w:pPr>
      <w:spacing w:after="100" w:line="259" w:lineRule="auto"/>
      <w:ind w:left="220"/>
    </w:pPr>
    <w:rPr>
      <w:rFonts w:cs="Times New Roman"/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F0EF8"/>
    <w:pPr>
      <w:spacing w:after="100" w:line="259" w:lineRule="auto"/>
    </w:pPr>
    <w:rPr>
      <w:rFonts w:cs="Times New Roman"/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F0EF8"/>
    <w:pPr>
      <w:spacing w:after="100" w:line="259" w:lineRule="auto"/>
      <w:ind w:left="440"/>
    </w:pPr>
    <w:rPr>
      <w:rFonts w:cs="Times New Roman"/>
      <w:sz w:val="22"/>
      <w:szCs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BF0EF8"/>
    <w:rPr>
      <w:color w:val="DC5E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B1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16C8"/>
  </w:style>
  <w:style w:type="paragraph" w:styleId="Pieddepage">
    <w:name w:val="footer"/>
    <w:basedOn w:val="Normal"/>
    <w:link w:val="PieddepageCar"/>
    <w:uiPriority w:val="99"/>
    <w:unhideWhenUsed/>
    <w:rsid w:val="004B1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16C8"/>
  </w:style>
  <w:style w:type="table" w:styleId="Grilledutableau">
    <w:name w:val="Table Grid"/>
    <w:basedOn w:val="TableauNormal"/>
    <w:uiPriority w:val="39"/>
    <w:rsid w:val="00453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6">
    <w:name w:val="Grid Table 1 Light Accent 6"/>
    <w:basedOn w:val="TableauNormal"/>
    <w:uiPriority w:val="46"/>
    <w:rsid w:val="009A2B0C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ecteur">
  <a:themeElements>
    <a:clrScheme name="Personnalisé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81260D"/>
      </a:accent1>
      <a:accent2>
        <a:srgbClr val="FFBD47"/>
      </a:accent2>
      <a:accent3>
        <a:srgbClr val="B64926"/>
      </a:accent3>
      <a:accent4>
        <a:srgbClr val="FF0000"/>
      </a:accent4>
      <a:accent5>
        <a:srgbClr val="CC9900"/>
      </a:accent5>
      <a:accent6>
        <a:srgbClr val="B22600"/>
      </a:accent6>
      <a:hlink>
        <a:srgbClr val="DC5E00"/>
      </a:hlink>
      <a:folHlink>
        <a:srgbClr val="FFE4B5"/>
      </a:folHlink>
    </a:clrScheme>
    <a:fontScheme name="Secteu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eu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2020 -2021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66C2E0-3F8A-4628-AA45-B46711DF6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904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d'utilisation du projet tutoré du semestre 3</vt:lpstr>
    </vt:vector>
  </TitlesOfParts>
  <Company>IUT Informatique de Dijon, partenariat avec ILLUMINATION</Company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d'utilisation du projet tutoré du semestre 3</dc:title>
  <dc:subject/>
  <dc:creator>Les Ducs d’info</dc:creator>
  <cp:keywords/>
  <dc:description/>
  <cp:lastModifiedBy>Manon Fromain - Gardaz</cp:lastModifiedBy>
  <cp:revision>131</cp:revision>
  <cp:lastPrinted>2021-01-11T08:54:00Z</cp:lastPrinted>
  <dcterms:created xsi:type="dcterms:W3CDTF">2021-01-07T14:33:00Z</dcterms:created>
  <dcterms:modified xsi:type="dcterms:W3CDTF">2021-01-11T08:54:00Z</dcterms:modified>
</cp:coreProperties>
</file>