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del Proyecto: Sistema de Microservicios</w:t>
      </w:r>
    </w:p>
    <w:p>
      <w:pPr>
        <w:pStyle w:val="Heading1"/>
      </w:pPr>
      <w:r>
        <w:t>1. Introducción</w:t>
      </w:r>
    </w:p>
    <w:p>
      <w:r>
        <w:t>El presente informe detalla la arquitectura, estructura y funcionamiento del sistema basado en microservicios del proyecto. El sistema está diseñado para ser escalable, modular y mantenible, utilizando Spring Boot para el backend, Docker para la contenedorización y PostgreSQL como sistema de gestión de bases de datos.</w:t>
      </w:r>
    </w:p>
    <w:p>
      <w:pPr>
        <w:pStyle w:val="Heading1"/>
      </w:pPr>
      <w:r>
        <w:t>2. Arquitectura de Microservicios</w:t>
      </w:r>
    </w:p>
    <w:p>
      <w:r>
        <w:t>El proyecto se compone de los siguientes microservicios principales:</w:t>
      </w:r>
    </w:p>
    <w:p>
      <w:r>
        <w:rPr>
          <w:b/>
        </w:rPr>
        <w:t xml:space="preserve">- Eureka Server: </w:t>
      </w:r>
      <w:r>
        <w:t>Actúa como servidor de registro y descubrimiento. Permite que todos los demás microservicios se registren bajo un nombre y puedan encontrarse entre sí de manera dinámica, sin necesidad de conocer las direcciones IP o puertos específicos de antemano.</w:t>
      </w:r>
    </w:p>
    <w:p>
      <w:r>
        <w:rPr>
          <w:b/>
        </w:rPr>
        <w:t xml:space="preserve">- ms-usuarios: </w:t>
      </w:r>
      <w:r>
        <w:t>Gestiona la información de los usuarios del sistema, incluyendo la autenticación, autorización y administración de perfiles.</w:t>
      </w:r>
    </w:p>
    <w:p>
      <w:r>
        <w:rPr>
          <w:b/>
        </w:rPr>
        <w:t xml:space="preserve">- ms-productos: </w:t>
      </w:r>
      <w:r>
        <w:t>Encargado de la gestión del catálogo de productos, sus detalles, categorías y precios.</w:t>
      </w:r>
    </w:p>
    <w:p>
      <w:r>
        <w:rPr>
          <w:b/>
        </w:rPr>
        <w:t xml:space="preserve">- ms-inventario: </w:t>
      </w:r>
      <w:r>
        <w:t>Controla el stock disponible de los productos en tiempo real.</w:t>
      </w:r>
    </w:p>
    <w:p>
      <w:r>
        <w:rPr>
          <w:b/>
        </w:rPr>
        <w:t xml:space="preserve">- ms-tiendas: </w:t>
      </w:r>
      <w:r>
        <w:t>Administra la información de las sucursales o tiendas físicas asociadas al negocio.</w:t>
      </w:r>
    </w:p>
    <w:p>
      <w:r>
        <w:rPr>
          <w:b/>
        </w:rPr>
        <w:t xml:space="preserve">- ms-carrito: </w:t>
      </w:r>
      <w:r>
        <w:t>Maneja la lógica del carrito de compras de los usuarios, almacenando temporalmente los productos seleccionados antes del pago.</w:t>
      </w:r>
    </w:p>
    <w:p>
      <w:r>
        <w:rPr>
          <w:b/>
        </w:rPr>
        <w:t xml:space="preserve">- ms-pedidos: </w:t>
      </w:r>
      <w:r>
        <w:t>Procesa las órdenes de compra consolidadas por el usuario, coordinando la confirmación de la venta.</w:t>
      </w:r>
    </w:p>
    <w:p>
      <w:r>
        <w:rPr>
          <w:b/>
        </w:rPr>
        <w:t xml:space="preserve">- ms-logistica: </w:t>
      </w:r>
      <w:r>
        <w:t>Gestiona el envío y seguimiento de los paquetes hacia el destino del cliente final.</w:t>
      </w:r>
    </w:p>
    <w:p>
      <w:r>
        <w:rPr>
          <w:b/>
        </w:rPr>
        <w:t xml:space="preserve">- ms-promociones: </w:t>
      </w:r>
      <w:r>
        <w:t>Aplica descuentos y reglas de negocio promocionales a los productos o al carrito de compras.</w:t>
      </w:r>
    </w:p>
    <w:p>
      <w:r>
        <w:rPr>
          <w:b/>
        </w:rPr>
        <w:t xml:space="preserve">- ms-facturacion: </w:t>
      </w:r>
      <w:r>
        <w:t>Genera comprobantes de pago (facturas o boletas) para las transacciones completadas.</w:t>
      </w:r>
    </w:p>
    <w:p>
      <w:r>
        <w:rPr>
          <w:b/>
        </w:rPr>
        <w:t xml:space="preserve">- ms-soporte: </w:t>
      </w:r>
      <w:r>
        <w:t>Maneja el centro de ayuda, atención de reclamos y tickets de soporte técnico de los clientes.</w:t>
      </w:r>
    </w:p>
    <w:p>
      <w:pPr>
        <w:pStyle w:val="Heading1"/>
      </w:pPr>
      <w:r>
        <w:t>3. Estructura Interna de Carpetas (Patrón de Diseño)</w:t>
      </w:r>
    </w:p>
    <w:p>
      <w:r>
        <w:t>Cada microservicio sigue una arquitectura multicapa estándar de Spring Boot, organizada en los siguientes paquetes:</w:t>
      </w:r>
    </w:p>
    <w:p>
      <w:r>
        <w:rPr>
          <w:b/>
        </w:rPr>
        <w:t xml:space="preserve">Controller: </w:t>
      </w:r>
      <w:r>
        <w:t>Es el punto de entrada de las peticiones HTTP (API REST). Recibe las solicitudes del cliente (como Postman o el Frontend), valida los parámetros de entrada y delega la lógica al Service. Define las rutas y los métodos (GET, POST, PUT, DELETE).</w:t>
      </w:r>
    </w:p>
    <w:p>
      <w:r>
        <w:rPr>
          <w:b/>
        </w:rPr>
        <w:t xml:space="preserve">Service: </w:t>
      </w:r>
      <w:r>
        <w:t>Contiene toda la lógica de negocio del microservicio. Se asegura de que se cumplan las reglas de la aplicación antes de persistir la información. Es el intermediario entre el Controller y el Repository.</w:t>
      </w:r>
    </w:p>
    <w:p>
      <w:r>
        <w:rPr>
          <w:b/>
        </w:rPr>
        <w:t xml:space="preserve">Repository: </w:t>
      </w:r>
      <w:r>
        <w:t>Es la capa de acceso a datos. Utiliza Spring Data JPA para comunicarse con la base de datos (PostgreSQL). Define los métodos para guardar, actualizar, eliminar y consultar registros (consultas SQL abstraídas).</w:t>
      </w:r>
    </w:p>
    <w:p>
      <w:r>
        <w:rPr>
          <w:b/>
        </w:rPr>
        <w:t xml:space="preserve">Model (Entities): </w:t>
      </w:r>
      <w:r>
        <w:t>Contiene las clases que representan las tablas de la base de datos. Se mapean usando anotaciones JPA (como @Entity, @Table, @Column) para definir la estructura de la información almacenada.</w:t>
      </w:r>
    </w:p>
    <w:p>
      <w:r>
        <w:rPr>
          <w:b/>
        </w:rPr>
        <w:t xml:space="preserve">Exceptions: </w:t>
      </w:r>
      <w:r>
        <w:t>Centraliza el manejo de errores. Contiene excepciones personalizadas (ej. RecursoNoEncontradoException) y manejadores globales (@ControllerAdvice) para asegurar que el cliente reciba respuestas HTTP consistentes cuando ocurre un error.</w:t>
      </w:r>
    </w:p>
    <w:p>
      <w:r>
        <w:rPr>
          <w:b/>
        </w:rPr>
        <w:t xml:space="preserve">Security: </w:t>
      </w:r>
      <w:r>
        <w:t>Almacena las clases de configuración de seguridad, filtros, encriptación de contraseñas y la gestión de acceso basada en roles o permisos de los usuarios.</w:t>
      </w:r>
    </w:p>
    <w:p>
      <w:pPr>
        <w:pStyle w:val="Heading1"/>
      </w:pPr>
      <w:r>
        <w:t>4. Uso de DTOs (Data Transfer Objects)</w:t>
      </w:r>
    </w:p>
    <w:p>
      <w:r>
        <w:t>Los DTOs son objetos que se utilizan para encapsular datos y enviarlos de una capa a otra (o hacia el cliente externo). Su principal función es evitar la exposición de las Entidades de la base de datos (Models) directamente a través del Controller. Esto mejora la seguridad, oculta información sensible (como contraseñas) y permite enviar solo los datos estrictamente necesarios para una vista en particular.</w:t>
      </w:r>
    </w:p>
    <w:p>
      <w:pPr>
        <w:pStyle w:val="Heading1"/>
      </w:pPr>
      <w:r>
        <w:t>5. Seguridad y Autenticación con JWT (JSON Web Token)</w:t>
      </w:r>
    </w:p>
    <w:p>
      <w:r>
        <w:t>El proyecto implementa seguridad a través de JWT. Cuando un usuario se autentica correctamente en el ms-usuarios, se genera un token JWT firmado mediante una clave secreta configurada en el archivo de propiedades. Este token contiene información cifrada (claims) sobre la identidad y roles del usuario. En peticiones posteriores, el cliente debe enviar este token en el header 'Authorization', permitiendo a los microservicios verificar su identidad y conceder acceso a los recursos protegidos.</w:t>
      </w:r>
    </w:p>
    <w:p>
      <w:pPr>
        <w:pStyle w:val="Heading1"/>
      </w:pPr>
      <w:r>
        <w:t>6. Conexión a la Base de Datos</w:t>
      </w:r>
    </w:p>
    <w:p>
      <w:r>
        <w:t>Cada microservicio se conecta a su propia base de datos (PostgreSQL) garantizando la independencia e integridad de los datos. La configuración se define en el archivo application.yml (o properties), especificando el driver, la URL de conexión, el usuario y contraseña, y el comportamiento de Hibernate (por ejemplo, ddl-auto: update). Todos los esquemas de bases de datos son creados a partir de scripts SQL alojados en el directorio 'init-multi-db'.</w:t>
      </w:r>
    </w:p>
    <w:p>
      <w:pPr>
        <w:pStyle w:val="Heading1"/>
      </w:pPr>
      <w:r>
        <w:t>7. Despliegue con Docker</w:t>
      </w:r>
    </w:p>
    <w:p>
      <w:r>
        <w:t>El proyecto hace uso de Docker para crear entornos consistentes e independientes. La carpeta 'init-multi-db' contiene los archivos y scripts (como archivos .bat y .sql) necesarios para levantar e inicializar un contenedor principal de PostgreSQL con múltiples bases de datos ya preparadas para cada microservicio. Esto permite que con un solo comando se pueda montar todo el ecosistema de base de datos necesario para el funcionamiento del proyecto.</w:t>
      </w:r>
    </w:p>
    <w:p>
      <w:pPr>
        <w:pStyle w:val="Heading1"/>
      </w:pPr>
      <w:r>
        <w:t>8. Comunicación y Pruebas con Postman</w:t>
      </w:r>
    </w:p>
    <w:p>
      <w:r>
        <w:t>Postman se utiliza como herramienta principal para simular y validar la comunicación de los clientes con el backend. A través de Postman, se envían peticiones HTTP hacia los diferentes endpoints de cada microservicio o a través de un API Gateway. El proyecto incluye colecciones de Postman (archivos .json como Pruebas_Seguridad_Postman.json) preparadas con variables de entorno y scripts que permiten automatizar las pruebas, como la obtención de un JWT al iniciar sesión y su posterior inyección automática en las cabeceras para probar endpoints protegidos.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