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AB5D" w14:textId="39A51642" w:rsidR="00C43E40" w:rsidRDefault="00C43E40">
      <w:r>
        <w:t>Portabilidad</w:t>
      </w:r>
    </w:p>
    <w:p w14:paraId="4CF3795D" w14:textId="3F97E6CF" w:rsidR="00C43E40" w:rsidRDefault="00C43E40">
      <w:r>
        <w:t>Grados de libertad</w:t>
      </w:r>
    </w:p>
    <w:p w14:paraId="417E7C8C" w14:textId="5C365817" w:rsidR="00C43E40" w:rsidRDefault="00C43E40">
      <w:r>
        <w:t>Tecnología convencional</w:t>
      </w:r>
    </w:p>
    <w:p w14:paraId="2BDE4DA3" w14:textId="0999DC68" w:rsidR="00C43E40" w:rsidRDefault="00C43E40">
      <w:r>
        <w:t>Sensibilidad</w:t>
      </w:r>
    </w:p>
    <w:p w14:paraId="6EA93B53" w14:textId="77777777" w:rsidR="00C43E40" w:rsidRDefault="00C43E40"/>
    <w:p w14:paraId="551E1859" w14:textId="16266DD1" w:rsidR="00412513" w:rsidRDefault="008733E0">
      <w:sdt>
        <w:sdtPr>
          <w:id w:val="1044794351"/>
          <w:citation/>
        </w:sdtPr>
        <w:sdtEndPr/>
        <w:sdtContent>
          <w:r w:rsidR="00427DC2">
            <w:fldChar w:fldCharType="begin"/>
          </w:r>
          <w:r w:rsidR="00427DC2">
            <w:instrText xml:space="preserve"> CITATION Moh12 \l 3082 </w:instrText>
          </w:r>
          <w:r w:rsidR="00427DC2">
            <w:fldChar w:fldCharType="separate"/>
          </w:r>
          <w:r w:rsidR="00427DC2">
            <w:rPr>
              <w:noProof/>
            </w:rPr>
            <w:t xml:space="preserve"> (Mohamad Mehdi Mousavi, 2012)</w:t>
          </w:r>
          <w:r w:rsidR="00427DC2">
            <w:fldChar w:fldCharType="end"/>
          </w:r>
        </w:sdtContent>
      </w:sdt>
    </w:p>
    <w:p w14:paraId="39E26328" w14:textId="2F2AE913" w:rsidR="00427DC2" w:rsidRDefault="00427DC2" w:rsidP="00D12D31">
      <w:pPr>
        <w:ind w:left="708"/>
      </w:pPr>
      <w:r>
        <w:t>-EVA</w:t>
      </w:r>
    </w:p>
    <w:p w14:paraId="1C3C4623" w14:textId="3909776F" w:rsidR="00427DC2" w:rsidRDefault="00427DC2" w:rsidP="00D12D31">
      <w:pPr>
        <w:ind w:left="708"/>
      </w:pPr>
      <w:r>
        <w:t>-</w:t>
      </w:r>
      <w:proofErr w:type="spellStart"/>
      <w:r>
        <w:t>Bowden</w:t>
      </w:r>
      <w:proofErr w:type="spellEnd"/>
    </w:p>
    <w:p w14:paraId="3B37AF72" w14:textId="40546CE6" w:rsidR="00427DC2" w:rsidRDefault="008733E0">
      <w:sdt>
        <w:sdtPr>
          <w:id w:val="91441587"/>
          <w:citation/>
        </w:sdtPr>
        <w:sdtEndPr/>
        <w:sdtContent>
          <w:r w:rsidR="0046230B">
            <w:fldChar w:fldCharType="begin"/>
          </w:r>
          <w:r w:rsidR="0046230B">
            <w:instrText xml:space="preserve"> CITATION Shi97 \l 3082 </w:instrText>
          </w:r>
          <w:r w:rsidR="0046230B">
            <w:fldChar w:fldCharType="separate"/>
          </w:r>
          <w:r w:rsidR="0046230B">
            <w:rPr>
              <w:noProof/>
            </w:rPr>
            <w:t>(Shields, 1997)</w:t>
          </w:r>
          <w:r w:rsidR="0046230B">
            <w:fldChar w:fldCharType="end"/>
          </w:r>
        </w:sdtContent>
      </w:sdt>
      <w:r w:rsidR="00EF6463">
        <w:t>*</w:t>
      </w:r>
    </w:p>
    <w:p w14:paraId="333BFB1D" w14:textId="392DAAA6" w:rsidR="0046230B" w:rsidRDefault="0046230B" w:rsidP="00D12D31">
      <w:pPr>
        <w:ind w:left="708"/>
      </w:pPr>
      <w:r>
        <w:t>-EVA</w:t>
      </w:r>
    </w:p>
    <w:p w14:paraId="27F883F0" w14:textId="5D44095A" w:rsidR="0046230B" w:rsidRDefault="0046230B" w:rsidP="00D12D31">
      <w:pPr>
        <w:ind w:left="708"/>
      </w:pPr>
      <w:r>
        <w:t>-</w:t>
      </w:r>
      <w:proofErr w:type="spellStart"/>
      <w:r>
        <w:t>Bowden</w:t>
      </w:r>
      <w:proofErr w:type="spellEnd"/>
      <w:r>
        <w:t>, regreso con elasticidad del guante</w:t>
      </w:r>
    </w:p>
    <w:p w14:paraId="1627A2E1" w14:textId="3AB46367" w:rsidR="0046230B" w:rsidRDefault="0046230B" w:rsidP="00D12D31">
      <w:pPr>
        <w:ind w:left="708"/>
      </w:pPr>
      <w:r>
        <w:t>-</w:t>
      </w:r>
      <w:proofErr w:type="spellStart"/>
      <w:r>
        <w:t>Infraactuado</w:t>
      </w:r>
      <w:proofErr w:type="spellEnd"/>
    </w:p>
    <w:p w14:paraId="298E16F3" w14:textId="4AB26554" w:rsidR="0046230B" w:rsidRDefault="0046230B" w:rsidP="00D12D31">
      <w:pPr>
        <w:ind w:left="708"/>
      </w:pPr>
      <w:r>
        <w:t>-Simplifica a 3 dedos, 2 falanges</w:t>
      </w:r>
    </w:p>
    <w:p w14:paraId="38E62E3E" w14:textId="3D3F0DA0" w:rsidR="00573BBF" w:rsidRDefault="00D12D31" w:rsidP="00D12D31">
      <w:pPr>
        <w:ind w:left="708"/>
      </w:pPr>
      <w:r>
        <w:t>-Estudio del mecanismo RMC paralelogramo articulado</w:t>
      </w:r>
    </w:p>
    <w:p w14:paraId="4052C1CA" w14:textId="50349D56" w:rsidR="00D12D31" w:rsidRDefault="008733E0" w:rsidP="00D12D31">
      <w:sdt>
        <w:sdtPr>
          <w:id w:val="-1188837283"/>
          <w:citation/>
        </w:sdtPr>
        <w:sdtEndPr/>
        <w:sdtContent>
          <w:r w:rsidR="00D12D31">
            <w:fldChar w:fldCharType="begin"/>
          </w:r>
          <w:r w:rsidR="00D12D31">
            <w:instrText xml:space="preserve"> CITATION Fon09 \l 3082 </w:instrText>
          </w:r>
          <w:r w:rsidR="00D12D31">
            <w:fldChar w:fldCharType="separate"/>
          </w:r>
          <w:r w:rsidR="00D12D31">
            <w:rPr>
              <w:noProof/>
            </w:rPr>
            <w:t>(Fontana, 2009)</w:t>
          </w:r>
          <w:r w:rsidR="00D12D31">
            <w:fldChar w:fldCharType="end"/>
          </w:r>
        </w:sdtContent>
      </w:sdt>
      <w:r w:rsidR="00EF6463">
        <w:t>*</w:t>
      </w:r>
      <w:r w:rsidR="00A15B8D">
        <w:t xml:space="preserve"> (sacar + fuentes)</w:t>
      </w:r>
    </w:p>
    <w:p w14:paraId="7E00A6F5" w14:textId="2CCF9E93" w:rsidR="00D12D31" w:rsidRDefault="00D12D31" w:rsidP="00D12D31">
      <w:r>
        <w:tab/>
        <w:t>-</w:t>
      </w:r>
      <w:proofErr w:type="spellStart"/>
      <w:r>
        <w:t>Haptica</w:t>
      </w:r>
      <w:proofErr w:type="spellEnd"/>
      <w:r>
        <w:t xml:space="preserve">: </w:t>
      </w:r>
      <w:proofErr w:type="spellStart"/>
      <w:r>
        <w:t>teleoperación</w:t>
      </w:r>
      <w:proofErr w:type="spellEnd"/>
      <w:r>
        <w:t xml:space="preserve"> y VR</w:t>
      </w:r>
    </w:p>
    <w:p w14:paraId="34033BEE" w14:textId="7D67F5D9" w:rsidR="00D12D31" w:rsidRDefault="00D12D31" w:rsidP="00D12D31">
      <w:r>
        <w:tab/>
        <w:t>-Fuerza en puntas de pulgar e índice</w:t>
      </w:r>
    </w:p>
    <w:p w14:paraId="184F8FB4" w14:textId="5B79FB11" w:rsidR="00D12D31" w:rsidRDefault="00D12D31" w:rsidP="00D12D31">
      <w:r>
        <w:tab/>
        <w:t>-Estudio del mecanismo RMC paralelogramo articulado + cables</w:t>
      </w:r>
    </w:p>
    <w:p w14:paraId="71A1B203" w14:textId="5BA46B57" w:rsidR="0085015C" w:rsidRDefault="0085015C" w:rsidP="00D12D31">
      <w:r>
        <w:t>Fontana 2013</w:t>
      </w:r>
    </w:p>
    <w:p w14:paraId="37869023" w14:textId="79E5AF0A" w:rsidR="00EF6463" w:rsidRDefault="008733E0" w:rsidP="00D12D31">
      <w:sdt>
        <w:sdtPr>
          <w:id w:val="-1996561702"/>
          <w:citation/>
        </w:sdtPr>
        <w:sdtEndPr/>
        <w:sdtContent>
          <w:r w:rsidR="00EF6463">
            <w:fldChar w:fldCharType="begin"/>
          </w:r>
          <w:r w:rsidR="00EF6463">
            <w:instrText xml:space="preserve"> CITATION Kun97 \l 3082 </w:instrText>
          </w:r>
          <w:r w:rsidR="00EF6463">
            <w:fldChar w:fldCharType="separate"/>
          </w:r>
          <w:r w:rsidR="00EF6463">
            <w:rPr>
              <w:noProof/>
            </w:rPr>
            <w:t>(Kunii, 1997)</w:t>
          </w:r>
          <w:r w:rsidR="00EF6463">
            <w:fldChar w:fldCharType="end"/>
          </w:r>
        </w:sdtContent>
      </w:sdt>
    </w:p>
    <w:p w14:paraId="7B790665" w14:textId="7B1A9B49" w:rsidR="00EF6463" w:rsidRDefault="00EF6463" w:rsidP="00D12D31">
      <w:r>
        <w:tab/>
        <w:t>-Háptica</w:t>
      </w:r>
    </w:p>
    <w:p w14:paraId="46C42B1E" w14:textId="33ED667D" w:rsidR="00EF6463" w:rsidRDefault="00EF6463" w:rsidP="00D12D31">
      <w:r>
        <w:tab/>
        <w:t>-</w:t>
      </w:r>
      <w:proofErr w:type="spellStart"/>
      <w:r>
        <w:t>Bowden</w:t>
      </w:r>
      <w:proofErr w:type="spellEnd"/>
    </w:p>
    <w:p w14:paraId="3581862E" w14:textId="728E0306" w:rsidR="00EF6463" w:rsidRDefault="00EF6463" w:rsidP="00D12D31">
      <w:r>
        <w:tab/>
        <w:t>-</w:t>
      </w:r>
      <w:proofErr w:type="spellStart"/>
      <w:r>
        <w:t>Encoders</w:t>
      </w:r>
      <w:proofErr w:type="spellEnd"/>
      <w:r>
        <w:t xml:space="preserve"> y galgas</w:t>
      </w:r>
    </w:p>
    <w:p w14:paraId="4D16E4CE" w14:textId="2137B54F" w:rsidR="00EF6463" w:rsidRDefault="008733E0" w:rsidP="00D12D31">
      <w:sdt>
        <w:sdtPr>
          <w:id w:val="-1177040105"/>
          <w:citation/>
        </w:sdtPr>
        <w:sdtEndPr/>
        <w:sdtContent>
          <w:r w:rsidR="00D96283">
            <w:fldChar w:fldCharType="begin"/>
          </w:r>
          <w:r w:rsidR="00D96283">
            <w:instrText xml:space="preserve"> CITATION Chi09 \l 3082 </w:instrText>
          </w:r>
          <w:r w:rsidR="00D96283">
            <w:fldChar w:fldCharType="separate"/>
          </w:r>
          <w:r w:rsidR="00D96283">
            <w:rPr>
              <w:noProof/>
            </w:rPr>
            <w:t>(Chiri, 2009)</w:t>
          </w:r>
          <w:r w:rsidR="00D96283">
            <w:fldChar w:fldCharType="end"/>
          </w:r>
        </w:sdtContent>
      </w:sdt>
    </w:p>
    <w:p w14:paraId="71336B3E" w14:textId="3B1E441E" w:rsidR="00D96283" w:rsidRDefault="00D96283" w:rsidP="00D12D31">
      <w:r>
        <w:tab/>
        <w:t>-</w:t>
      </w:r>
      <w:proofErr w:type="spellStart"/>
      <w:r>
        <w:t>Rehab</w:t>
      </w:r>
      <w:proofErr w:type="spellEnd"/>
    </w:p>
    <w:p w14:paraId="1327FDAE" w14:textId="22F66757" w:rsidR="00D96283" w:rsidRDefault="00D96283" w:rsidP="00D12D31">
      <w:r>
        <w:tab/>
        <w:t>-Bisagra</w:t>
      </w:r>
    </w:p>
    <w:p w14:paraId="61E728D4" w14:textId="290B88A1" w:rsidR="00D96283" w:rsidRDefault="00D96283" w:rsidP="00D12D31">
      <w:r>
        <w:tab/>
        <w:t>-</w:t>
      </w:r>
      <w:proofErr w:type="spellStart"/>
      <w:r>
        <w:t>Bowden</w:t>
      </w:r>
      <w:proofErr w:type="spellEnd"/>
    </w:p>
    <w:p w14:paraId="3A85525E" w14:textId="1D9AA7FC" w:rsidR="001E1621" w:rsidRDefault="008733E0" w:rsidP="00D12D31">
      <w:sdt>
        <w:sdtPr>
          <w:id w:val="-659700501"/>
          <w:citation/>
        </w:sdtPr>
        <w:sdtEndPr/>
        <w:sdtContent>
          <w:r w:rsidR="001E1621">
            <w:fldChar w:fldCharType="begin"/>
          </w:r>
          <w:r w:rsidR="001E1621">
            <w:instrText xml:space="preserve"> CITATION Weg05 \l 3082 </w:instrText>
          </w:r>
          <w:r w:rsidR="001E1621">
            <w:fldChar w:fldCharType="separate"/>
          </w:r>
          <w:r w:rsidR="001E1621">
            <w:rPr>
              <w:noProof/>
            </w:rPr>
            <w:t>(Wege, 2005)</w:t>
          </w:r>
          <w:r w:rsidR="001E1621">
            <w:fldChar w:fldCharType="end"/>
          </w:r>
        </w:sdtContent>
      </w:sdt>
    </w:p>
    <w:p w14:paraId="6E5F274E" w14:textId="62074C6C" w:rsidR="001E1621" w:rsidRDefault="001E1621" w:rsidP="00D12D31">
      <w:r>
        <w:tab/>
        <w:t>-</w:t>
      </w:r>
      <w:proofErr w:type="spellStart"/>
      <w:r>
        <w:t>Rehab</w:t>
      </w:r>
      <w:proofErr w:type="spellEnd"/>
    </w:p>
    <w:p w14:paraId="512B4311" w14:textId="5A1B8F8E" w:rsidR="001E1621" w:rsidRDefault="001E1621" w:rsidP="001E1621">
      <w:pPr>
        <w:ind w:firstLine="708"/>
      </w:pPr>
      <w:r>
        <w:t>-</w:t>
      </w:r>
      <w:proofErr w:type="spellStart"/>
      <w:r>
        <w:t>Transmision</w:t>
      </w:r>
      <w:proofErr w:type="spellEnd"/>
      <w:r>
        <w:t xml:space="preserve"> por barras</w:t>
      </w:r>
    </w:p>
    <w:p w14:paraId="72CE3AAE" w14:textId="2CEEA423" w:rsidR="001E1621" w:rsidRDefault="001E1621" w:rsidP="00D12D31">
      <w:r>
        <w:tab/>
        <w:t>-Bisagra</w:t>
      </w:r>
    </w:p>
    <w:p w14:paraId="1101640D" w14:textId="643FA6B3" w:rsidR="00D12D31" w:rsidRDefault="008733E0" w:rsidP="00D12D31">
      <w:sdt>
        <w:sdtPr>
          <w:id w:val="-818266574"/>
          <w:citation/>
        </w:sdtPr>
        <w:sdtEndPr/>
        <w:sdtContent>
          <w:r w:rsidR="00377D68">
            <w:fldChar w:fldCharType="begin"/>
          </w:r>
          <w:r w:rsidR="00377D68">
            <w:instrText xml:space="preserve"> CITATION Has08 \l 3082 </w:instrText>
          </w:r>
          <w:r w:rsidR="00377D68">
            <w:fldChar w:fldCharType="separate"/>
          </w:r>
          <w:r w:rsidR="00377D68">
            <w:rPr>
              <w:noProof/>
            </w:rPr>
            <w:t>(Hasegawa, 2008)</w:t>
          </w:r>
          <w:r w:rsidR="00377D68">
            <w:fldChar w:fldCharType="end"/>
          </w:r>
        </w:sdtContent>
      </w:sdt>
      <w:r w:rsidR="00377D68">
        <w:t>*</w:t>
      </w:r>
    </w:p>
    <w:p w14:paraId="7A608FBA" w14:textId="6C0606D6" w:rsidR="00377D68" w:rsidRDefault="00377D68" w:rsidP="00D12D31">
      <w:r>
        <w:tab/>
        <w:t xml:space="preserve">-Asistencia </w:t>
      </w:r>
    </w:p>
    <w:p w14:paraId="3E412545" w14:textId="2EB84472" w:rsidR="00377D68" w:rsidRDefault="00377D68" w:rsidP="00D12D31">
      <w:r>
        <w:tab/>
        <w:t>-Barras</w:t>
      </w:r>
    </w:p>
    <w:p w14:paraId="546791F4" w14:textId="77777777" w:rsidR="002F119C" w:rsidRDefault="00377D68">
      <w:r>
        <w:tab/>
        <w:t>-</w:t>
      </w:r>
      <w:proofErr w:type="spellStart"/>
      <w:r>
        <w:t>Infraactuado</w:t>
      </w:r>
      <w:proofErr w:type="spellEnd"/>
    </w:p>
    <w:p w14:paraId="0FFA6D63" w14:textId="1B422A90" w:rsidR="0046230B" w:rsidRDefault="008733E0">
      <w:sdt>
        <w:sdtPr>
          <w:id w:val="39797534"/>
          <w:citation/>
        </w:sdtPr>
        <w:sdtEndPr/>
        <w:sdtContent>
          <w:r w:rsidR="0085015C">
            <w:fldChar w:fldCharType="begin"/>
          </w:r>
          <w:r w:rsidR="0085015C">
            <w:instrText xml:space="preserve"> CITATION Fan09 \l 3082 </w:instrText>
          </w:r>
          <w:r w:rsidR="0085015C">
            <w:fldChar w:fldCharType="separate"/>
          </w:r>
          <w:r w:rsidR="0085015C">
            <w:rPr>
              <w:noProof/>
            </w:rPr>
            <w:t>(Fang, 2009)</w:t>
          </w:r>
          <w:r w:rsidR="0085015C">
            <w:fldChar w:fldCharType="end"/>
          </w:r>
        </w:sdtContent>
      </w:sdt>
      <w:r w:rsidR="0085015C">
        <w:t>* (sacar + fuentes)</w:t>
      </w:r>
    </w:p>
    <w:p w14:paraId="2AE09A2F" w14:textId="1CA57F2F" w:rsidR="0085015C" w:rsidRDefault="0085015C" w:rsidP="0030688A">
      <w:pPr>
        <w:ind w:left="708"/>
      </w:pPr>
      <w:r>
        <w:t xml:space="preserve"> -háptica</w:t>
      </w:r>
    </w:p>
    <w:p w14:paraId="140CDF61" w14:textId="7E09EF7C" w:rsidR="0085015C" w:rsidRDefault="0085015C" w:rsidP="0030688A">
      <w:pPr>
        <w:ind w:left="708"/>
      </w:pPr>
      <w:r>
        <w:t>-</w:t>
      </w:r>
      <w:r w:rsidRPr="0085015C">
        <w:t xml:space="preserve"> </w:t>
      </w:r>
      <w:r>
        <w:t>Estudio del mecanismo RMC paralelogramo articulado (primera vez que sale el croquis)</w:t>
      </w:r>
    </w:p>
    <w:p w14:paraId="5E3574E9" w14:textId="28A6500A" w:rsidR="0085015C" w:rsidRDefault="0085015C" w:rsidP="0030688A">
      <w:pPr>
        <w:ind w:left="708"/>
      </w:pPr>
      <w:r>
        <w:t>-Transmisión trapezoidal</w:t>
      </w:r>
    </w:p>
    <w:p w14:paraId="0F5946B5" w14:textId="53599816" w:rsidR="0030688A" w:rsidRDefault="0030688A">
      <w:sdt>
        <w:sdtPr>
          <w:id w:val="406733756"/>
          <w:citation/>
        </w:sdtPr>
        <w:sdtContent>
          <w:r>
            <w:fldChar w:fldCharType="begin"/>
          </w:r>
          <w:r>
            <w:instrText xml:space="preserve"> CITATION Sar16 \l 3082 </w:instrText>
          </w:r>
          <w:r>
            <w:fldChar w:fldCharType="separate"/>
          </w:r>
          <w:r>
            <w:rPr>
              <w:noProof/>
            </w:rPr>
            <w:t>(Sarakoglou, 2016)</w:t>
          </w:r>
          <w:r>
            <w:fldChar w:fldCharType="end"/>
          </w:r>
        </w:sdtContent>
      </w:sdt>
      <w:r w:rsidR="007F4FFE">
        <w:t>* (sacar + fuentes)</w:t>
      </w:r>
    </w:p>
    <w:p w14:paraId="4D805460" w14:textId="537F17C9" w:rsidR="0030688A" w:rsidRDefault="0030688A" w:rsidP="002F119C">
      <w:pPr>
        <w:ind w:left="708"/>
      </w:pPr>
      <w:r>
        <w:t xml:space="preserve">-Háptica </w:t>
      </w:r>
    </w:p>
    <w:p w14:paraId="4DC06910" w14:textId="259F29C6" w:rsidR="0030688A" w:rsidRDefault="0030688A" w:rsidP="002F119C">
      <w:pPr>
        <w:ind w:left="708"/>
      </w:pPr>
      <w:r>
        <w:t>-</w:t>
      </w:r>
      <w:proofErr w:type="spellStart"/>
      <w:r>
        <w:t>Infraactuado</w:t>
      </w:r>
      <w:proofErr w:type="spellEnd"/>
    </w:p>
    <w:p w14:paraId="66125736" w14:textId="0F92355E" w:rsidR="0030688A" w:rsidRDefault="0030688A" w:rsidP="002F119C">
      <w:pPr>
        <w:ind w:left="708"/>
      </w:pPr>
      <w:r>
        <w:t>-Sobre la punta</w:t>
      </w:r>
    </w:p>
    <w:p w14:paraId="77161928" w14:textId="24572DF6" w:rsidR="0030688A" w:rsidRDefault="0030688A" w:rsidP="002F119C">
      <w:pPr>
        <w:ind w:left="708"/>
      </w:pPr>
      <w:r>
        <w:t>-3 dedos</w:t>
      </w:r>
    </w:p>
    <w:p w14:paraId="3F8AF48F" w14:textId="20E5C1A1" w:rsidR="002F119C" w:rsidRDefault="002F119C">
      <w:sdt>
        <w:sdtPr>
          <w:id w:val="-224069851"/>
          <w:citation/>
        </w:sdtPr>
        <w:sdtContent>
          <w:r>
            <w:fldChar w:fldCharType="begin"/>
          </w:r>
          <w:r>
            <w:instrText xml:space="preserve"> CITATION Heo12 \l 3082 </w:instrText>
          </w:r>
          <w:r>
            <w:fldChar w:fldCharType="separate"/>
          </w:r>
          <w:r>
            <w:rPr>
              <w:noProof/>
            </w:rPr>
            <w:t>(Heo, 2012)</w:t>
          </w:r>
          <w:r>
            <w:fldChar w:fldCharType="end"/>
          </w:r>
        </w:sdtContent>
      </w:sdt>
      <w:r>
        <w:t xml:space="preserve"> : estado del arte; clasificaciones</w:t>
      </w:r>
    </w:p>
    <w:p w14:paraId="29420F89" w14:textId="4AF10AE2" w:rsidR="002F119C" w:rsidRDefault="00EC29D4" w:rsidP="00EC29D4">
      <w:pPr>
        <w:ind w:firstLine="708"/>
      </w:pPr>
      <w:r>
        <w:t>-</w:t>
      </w:r>
      <w:proofErr w:type="spellStart"/>
      <w:r>
        <w:t>Refs</w:t>
      </w:r>
      <w:proofErr w:type="spellEnd"/>
      <w:r>
        <w:t xml:space="preserve"> 31-64</w:t>
      </w:r>
    </w:p>
    <w:p w14:paraId="1C3B4F9A" w14:textId="3096DF5F" w:rsidR="00EC29D4" w:rsidRDefault="00EC29D4" w:rsidP="00EC29D4">
      <w:sdt>
        <w:sdtPr>
          <w:id w:val="-801926200"/>
          <w:citation/>
        </w:sdtPr>
        <w:sdtContent>
          <w:r>
            <w:fldChar w:fldCharType="begin"/>
          </w:r>
          <w:r>
            <w:instrText xml:space="preserve"> CITATION LiJ11 \l 3082 </w:instrText>
          </w:r>
          <w:r>
            <w:fldChar w:fldCharType="separate"/>
          </w:r>
          <w:r>
            <w:rPr>
              <w:noProof/>
            </w:rPr>
            <w:t>(Li, 2011)</w:t>
          </w:r>
          <w:r>
            <w:fldChar w:fldCharType="end"/>
          </w:r>
        </w:sdtContent>
      </w:sdt>
      <w:r>
        <w:t>*</w:t>
      </w:r>
      <w:r w:rsidR="006B6BD8">
        <w:t xml:space="preserve"> (sacar + fuentes)</w:t>
      </w:r>
    </w:p>
    <w:p w14:paraId="5915E2FF" w14:textId="49B3BCDF" w:rsidR="00EC29D4" w:rsidRDefault="00EC29D4" w:rsidP="00EC29D4">
      <w:r>
        <w:tab/>
        <w:t>-</w:t>
      </w:r>
      <w:proofErr w:type="spellStart"/>
      <w:r>
        <w:t>rehab</w:t>
      </w:r>
      <w:proofErr w:type="spellEnd"/>
      <w:r>
        <w:t xml:space="preserve"> activa y pasiva</w:t>
      </w:r>
    </w:p>
    <w:p w14:paraId="0F619A98" w14:textId="1A1C9681" w:rsidR="00EC29D4" w:rsidRDefault="00EC29D4" w:rsidP="00EC29D4">
      <w:r>
        <w:tab/>
        <w:t>-pulgar e índice</w:t>
      </w:r>
    </w:p>
    <w:p w14:paraId="1D00CDB1" w14:textId="704DE141" w:rsidR="00EC29D4" w:rsidRDefault="00EC29D4" w:rsidP="00EC29D4">
      <w:r>
        <w:tab/>
        <w:t>-</w:t>
      </w:r>
      <w:proofErr w:type="spellStart"/>
      <w:r>
        <w:t>bowden</w:t>
      </w:r>
      <w:proofErr w:type="spellEnd"/>
    </w:p>
    <w:p w14:paraId="76C75F8A" w14:textId="3DB2474B" w:rsidR="00EC29D4" w:rsidRDefault="00EC29D4" w:rsidP="00EC29D4">
      <w:r>
        <w:tab/>
        <w:t>-</w:t>
      </w:r>
      <w:proofErr w:type="spellStart"/>
      <w:r>
        <w:t>actua</w:t>
      </w:r>
      <w:proofErr w:type="spellEnd"/>
      <w:r>
        <w:t xml:space="preserve"> todas las falanges </w:t>
      </w:r>
    </w:p>
    <w:p w14:paraId="7B65E6BA" w14:textId="13A41793" w:rsidR="00EC29D4" w:rsidRDefault="00EC29D4" w:rsidP="00EC29D4">
      <w:pPr>
        <w:ind w:firstLine="708"/>
      </w:pPr>
      <w:r>
        <w:t>-</w:t>
      </w:r>
      <w:r w:rsidR="006B6BD8">
        <w:t>Bisagra</w:t>
      </w:r>
    </w:p>
    <w:p w14:paraId="19290FBD" w14:textId="0C8B4CC5" w:rsidR="006B6BD8" w:rsidRDefault="006B6BD8" w:rsidP="006B6BD8">
      <w:sdt>
        <w:sdtPr>
          <w:id w:val="-433672306"/>
          <w:citation/>
        </w:sdtPr>
        <w:sdtContent>
          <w:r>
            <w:fldChar w:fldCharType="begin"/>
          </w:r>
          <w:r>
            <w:instrText xml:space="preserve"> CITATION Iqb10 \l 3082 </w:instrText>
          </w:r>
          <w:r>
            <w:fldChar w:fldCharType="separate"/>
          </w:r>
          <w:r>
            <w:rPr>
              <w:noProof/>
            </w:rPr>
            <w:t>(Iqbal, 2010)</w:t>
          </w:r>
          <w:r>
            <w:fldChar w:fldCharType="end"/>
          </w:r>
        </w:sdtContent>
      </w:sdt>
    </w:p>
    <w:p w14:paraId="570CE227" w14:textId="5F7A89F8" w:rsidR="006B6BD8" w:rsidRDefault="00585CF5" w:rsidP="006B6BD8">
      <w:pPr>
        <w:pStyle w:val="Prrafodelista"/>
        <w:numPr>
          <w:ilvl w:val="0"/>
          <w:numId w:val="2"/>
        </w:numPr>
      </w:pPr>
      <w:r>
        <w:t>Actúa sobre puntas</w:t>
      </w:r>
    </w:p>
    <w:p w14:paraId="7B0BDBD0" w14:textId="023FFD0F" w:rsidR="00585CF5" w:rsidRDefault="00585CF5" w:rsidP="006B6BD8">
      <w:pPr>
        <w:pStyle w:val="Prrafodelista"/>
        <w:numPr>
          <w:ilvl w:val="0"/>
          <w:numId w:val="2"/>
        </w:numPr>
      </w:pPr>
      <w:proofErr w:type="spellStart"/>
      <w:r>
        <w:t>Rehab</w:t>
      </w:r>
      <w:proofErr w:type="spellEnd"/>
    </w:p>
    <w:p w14:paraId="4B16A0E5" w14:textId="28DA7BDC" w:rsidR="00585CF5" w:rsidRDefault="00585CF5" w:rsidP="006B6BD8">
      <w:pPr>
        <w:pStyle w:val="Prrafodelista"/>
        <w:numPr>
          <w:ilvl w:val="0"/>
          <w:numId w:val="2"/>
        </w:numPr>
      </w:pPr>
      <w:r>
        <w:t>Portátil</w:t>
      </w:r>
    </w:p>
    <w:p w14:paraId="3189C335" w14:textId="671EB891" w:rsidR="00585CF5" w:rsidRDefault="00585CF5" w:rsidP="006B6BD8">
      <w:pPr>
        <w:pStyle w:val="Prrafodelista"/>
        <w:numPr>
          <w:ilvl w:val="0"/>
          <w:numId w:val="2"/>
        </w:numPr>
      </w:pPr>
      <w:r>
        <w:t>Direct drive</w:t>
      </w:r>
    </w:p>
    <w:p w14:paraId="205F61C3" w14:textId="77777777" w:rsidR="003779A9" w:rsidRDefault="00585CF5" w:rsidP="003779A9">
      <w:sdt>
        <w:sdtPr>
          <w:id w:val="1813141628"/>
          <w:citation/>
        </w:sdtPr>
        <w:sdtContent>
          <w:r>
            <w:fldChar w:fldCharType="begin"/>
          </w:r>
          <w:r>
            <w:instrText xml:space="preserve"> CITATION Bur17 \l 3082 </w:instrText>
          </w:r>
          <w:r>
            <w:fldChar w:fldCharType="separate"/>
          </w:r>
          <w:r>
            <w:rPr>
              <w:noProof/>
            </w:rPr>
            <w:t>(Burns, 2017)</w:t>
          </w:r>
          <w:r>
            <w:fldChar w:fldCharType="end"/>
          </w:r>
        </w:sdtContent>
      </w:sdt>
      <w:r>
        <w:t xml:space="preserve"> </w:t>
      </w:r>
    </w:p>
    <w:p w14:paraId="6474E581" w14:textId="10B05031" w:rsidR="00585CF5" w:rsidRDefault="003779A9" w:rsidP="003779A9">
      <w:pPr>
        <w:pStyle w:val="Prrafodelista"/>
        <w:numPr>
          <w:ilvl w:val="0"/>
          <w:numId w:val="2"/>
        </w:numPr>
      </w:pPr>
      <w:r>
        <w:t>MCP y PIP</w:t>
      </w:r>
    </w:p>
    <w:p w14:paraId="540F2E88" w14:textId="19FFAA02" w:rsidR="003779A9" w:rsidRDefault="003779A9" w:rsidP="00585CF5">
      <w:pPr>
        <w:pStyle w:val="Prrafodelista"/>
        <w:numPr>
          <w:ilvl w:val="0"/>
          <w:numId w:val="2"/>
        </w:numPr>
      </w:pPr>
      <w:proofErr w:type="spellStart"/>
      <w:r>
        <w:t>Bowden</w:t>
      </w:r>
      <w:proofErr w:type="spellEnd"/>
      <w:r>
        <w:t xml:space="preserve">: 1 motor </w:t>
      </w:r>
      <w:proofErr w:type="spellStart"/>
      <w:r>
        <w:t>flex</w:t>
      </w:r>
      <w:proofErr w:type="spellEnd"/>
      <w:r>
        <w:t>, otro extiende</w:t>
      </w:r>
    </w:p>
    <w:p w14:paraId="0029D085" w14:textId="50E42A4C" w:rsidR="003779A9" w:rsidRDefault="003779A9" w:rsidP="00585CF5">
      <w:pPr>
        <w:pStyle w:val="Prrafodelista"/>
        <w:numPr>
          <w:ilvl w:val="0"/>
          <w:numId w:val="2"/>
        </w:numPr>
      </w:pPr>
      <w:r>
        <w:t>Tendones</w:t>
      </w:r>
    </w:p>
    <w:p w14:paraId="5C379614" w14:textId="0AD1CB39" w:rsidR="003779A9" w:rsidRDefault="003779A9" w:rsidP="003779A9">
      <w:sdt>
        <w:sdtPr>
          <w:id w:val="1480570919"/>
          <w:citation/>
        </w:sdtPr>
        <w:sdtContent>
          <w:r>
            <w:fldChar w:fldCharType="begin"/>
          </w:r>
          <w:r>
            <w:instrText xml:space="preserve"> CITATION Rud19 \l 3082 </w:instrText>
          </w:r>
          <w:r>
            <w:fldChar w:fldCharType="separate"/>
          </w:r>
          <w:r>
            <w:rPr>
              <w:noProof/>
            </w:rPr>
            <w:t>(Rudd, 2019)</w:t>
          </w:r>
          <w:r>
            <w:fldChar w:fldCharType="end"/>
          </w:r>
        </w:sdtContent>
      </w:sdt>
    </w:p>
    <w:p w14:paraId="2D6E1011" w14:textId="3345DD1C" w:rsidR="003779A9" w:rsidRDefault="003779A9" w:rsidP="003779A9">
      <w:pPr>
        <w:pStyle w:val="Prrafodelista"/>
        <w:numPr>
          <w:ilvl w:val="0"/>
          <w:numId w:val="2"/>
        </w:numPr>
      </w:pPr>
      <w:proofErr w:type="spellStart"/>
      <w:r>
        <w:t>Rehab</w:t>
      </w:r>
      <w:proofErr w:type="spellEnd"/>
    </w:p>
    <w:p w14:paraId="471DD5B6" w14:textId="06D3357C" w:rsidR="003779A9" w:rsidRDefault="003779A9" w:rsidP="003779A9">
      <w:pPr>
        <w:pStyle w:val="Prrafodelista"/>
        <w:numPr>
          <w:ilvl w:val="0"/>
          <w:numId w:val="2"/>
        </w:numPr>
      </w:pPr>
      <w:r>
        <w:t>Tendones</w:t>
      </w:r>
    </w:p>
    <w:p w14:paraId="7936A5B4" w14:textId="27DCEAE7" w:rsidR="003779A9" w:rsidRDefault="003779A9" w:rsidP="003779A9">
      <w:pPr>
        <w:pStyle w:val="Prrafodelista"/>
        <w:numPr>
          <w:ilvl w:val="0"/>
          <w:numId w:val="2"/>
        </w:numPr>
      </w:pPr>
      <w:proofErr w:type="spellStart"/>
      <w:r>
        <w:lastRenderedPageBreak/>
        <w:t>Bowden</w:t>
      </w:r>
      <w:proofErr w:type="spellEnd"/>
      <w:r>
        <w:t xml:space="preserve"> doble cable</w:t>
      </w:r>
    </w:p>
    <w:p w14:paraId="612C709D" w14:textId="62C669A8" w:rsidR="002D47C9" w:rsidRDefault="002D47C9" w:rsidP="003779A9">
      <w:pPr>
        <w:pStyle w:val="Prrafodelista"/>
        <w:numPr>
          <w:ilvl w:val="0"/>
          <w:numId w:val="2"/>
        </w:numPr>
      </w:pPr>
      <w:r>
        <w:t xml:space="preserve">Low </w:t>
      </w:r>
      <w:proofErr w:type="spellStart"/>
      <w:r>
        <w:t>cost</w:t>
      </w:r>
      <w:proofErr w:type="spellEnd"/>
    </w:p>
    <w:p w14:paraId="70D0474B" w14:textId="511377EA" w:rsidR="00C43E40" w:rsidRDefault="00C43E40" w:rsidP="00C43E40">
      <w:sdt>
        <w:sdtPr>
          <w:id w:val="-183525062"/>
          <w:citation/>
        </w:sdtPr>
        <w:sdtContent>
          <w:r>
            <w:fldChar w:fldCharType="begin"/>
          </w:r>
          <w:r>
            <w:instrText xml:space="preserve"> CITATION JoI17 \l 3082 </w:instrText>
          </w:r>
          <w:r>
            <w:fldChar w:fldCharType="separate"/>
          </w:r>
          <w:r>
            <w:rPr>
              <w:noProof/>
            </w:rPr>
            <w:t>(Jo, 2017)</w:t>
          </w:r>
          <w:r>
            <w:fldChar w:fldCharType="end"/>
          </w:r>
        </w:sdtContent>
      </w:sdt>
    </w:p>
    <w:p w14:paraId="72EC2E76" w14:textId="7DF8201D" w:rsidR="00C43E40" w:rsidRDefault="00C43E40" w:rsidP="00C43E40">
      <w:pPr>
        <w:pStyle w:val="Prrafodelista"/>
        <w:numPr>
          <w:ilvl w:val="0"/>
          <w:numId w:val="2"/>
        </w:numPr>
      </w:pPr>
      <w:proofErr w:type="spellStart"/>
      <w:r>
        <w:t>Daily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</w:t>
      </w:r>
      <w:proofErr w:type="spellStart"/>
      <w:r>
        <w:t>activities</w:t>
      </w:r>
      <w:proofErr w:type="spellEnd"/>
    </w:p>
    <w:p w14:paraId="32F4F96A" w14:textId="2B0BF4C2" w:rsidR="00C43E40" w:rsidRDefault="00C43E40" w:rsidP="00C43E40">
      <w:pPr>
        <w:pStyle w:val="Prrafodelista"/>
        <w:numPr>
          <w:ilvl w:val="0"/>
          <w:numId w:val="2"/>
        </w:numPr>
      </w:pPr>
      <w:proofErr w:type="spellStart"/>
      <w:r>
        <w:t>Infraactuado</w:t>
      </w:r>
      <w:proofErr w:type="spellEnd"/>
      <w:r>
        <w:t>, barras</w:t>
      </w:r>
    </w:p>
    <w:p w14:paraId="04B97C8A" w14:textId="5006F487" w:rsidR="00C43E40" w:rsidRDefault="00C43E40" w:rsidP="00C43E40">
      <w:pPr>
        <w:pStyle w:val="Prrafodelista"/>
        <w:numPr>
          <w:ilvl w:val="0"/>
          <w:numId w:val="2"/>
        </w:numPr>
      </w:pPr>
      <w:r>
        <w:t>Actuador propio</w:t>
      </w:r>
    </w:p>
    <w:p w14:paraId="35DFB091" w14:textId="46F4802B" w:rsidR="00C43E40" w:rsidRDefault="00C43E40" w:rsidP="00C43E40">
      <w:pPr>
        <w:pStyle w:val="Prrafodelista"/>
        <w:numPr>
          <w:ilvl w:val="0"/>
          <w:numId w:val="2"/>
        </w:numPr>
      </w:pPr>
      <w:r>
        <w:t xml:space="preserve">Control en </w:t>
      </w:r>
      <w:proofErr w:type="spellStart"/>
      <w:r>
        <w:t>fza</w:t>
      </w:r>
      <w:proofErr w:type="spellEnd"/>
    </w:p>
    <w:p w14:paraId="2CE5CE4F" w14:textId="39E9F05D" w:rsidR="000E1C31" w:rsidRDefault="00F66543" w:rsidP="000E1C31">
      <w:sdt>
        <w:sdtPr>
          <w:id w:val="917211450"/>
          <w:citation/>
        </w:sdtPr>
        <w:sdtContent>
          <w:r>
            <w:fldChar w:fldCharType="begin"/>
          </w:r>
          <w:r>
            <w:instrText xml:space="preserve"> CITATION Cem14 \l 3082 </w:instrText>
          </w:r>
          <w:r>
            <w:fldChar w:fldCharType="separate"/>
          </w:r>
          <w:r>
            <w:rPr>
              <w:noProof/>
            </w:rPr>
            <w:t>(Cempini, 2014)</w:t>
          </w:r>
          <w:r>
            <w:fldChar w:fldCharType="end"/>
          </w:r>
        </w:sdtContent>
      </w:sdt>
      <w:r w:rsidR="000E1C31">
        <w:t xml:space="preserve">* </w:t>
      </w:r>
      <w:r>
        <w:t>(</w:t>
      </w:r>
      <w:r w:rsidR="000E1C31">
        <w:t>auto alineamiento por articulaciones redundantes</w:t>
      </w:r>
      <w:r>
        <w:t>)</w:t>
      </w:r>
    </w:p>
    <w:p w14:paraId="5C6F270C" w14:textId="642F5518" w:rsidR="000E1C31" w:rsidRDefault="000E1C31" w:rsidP="000E1C31">
      <w:pPr>
        <w:pStyle w:val="Prrafodelista"/>
        <w:numPr>
          <w:ilvl w:val="0"/>
          <w:numId w:val="2"/>
        </w:numPr>
      </w:pPr>
      <w:proofErr w:type="spellStart"/>
      <w:r>
        <w:t>Indice</w:t>
      </w:r>
      <w:proofErr w:type="spellEnd"/>
      <w:r>
        <w:t xml:space="preserve"> y pulgar</w:t>
      </w:r>
    </w:p>
    <w:p w14:paraId="06E05942" w14:textId="07BC4A5C" w:rsidR="000E1C31" w:rsidRDefault="000E1C31" w:rsidP="000E1C31">
      <w:pPr>
        <w:pStyle w:val="Prrafodelista"/>
        <w:numPr>
          <w:ilvl w:val="0"/>
          <w:numId w:val="2"/>
        </w:numPr>
      </w:pPr>
      <w:proofErr w:type="spellStart"/>
      <w:r>
        <w:t>Bowden</w:t>
      </w:r>
      <w:proofErr w:type="spellEnd"/>
      <w:r w:rsidR="00F66543">
        <w:t xml:space="preserve"> 2 cables antagonistas</w:t>
      </w:r>
    </w:p>
    <w:p w14:paraId="79E9D4A2" w14:textId="505BC70D" w:rsidR="000E1C31" w:rsidRDefault="000E1C31" w:rsidP="000E1C31">
      <w:pPr>
        <w:pStyle w:val="Prrafodelista"/>
        <w:numPr>
          <w:ilvl w:val="0"/>
          <w:numId w:val="2"/>
        </w:numPr>
      </w:pPr>
      <w:r>
        <w:t xml:space="preserve">Barras (links) </w:t>
      </w:r>
      <w:proofErr w:type="spellStart"/>
      <w:r>
        <w:t>redundadntes</w:t>
      </w:r>
      <w:proofErr w:type="spellEnd"/>
      <w:r>
        <w:t xml:space="preserve"> para </w:t>
      </w:r>
      <w:proofErr w:type="spellStart"/>
      <w:r>
        <w:t>auto-alineamiento</w:t>
      </w:r>
      <w:proofErr w:type="spellEnd"/>
      <w:r>
        <w:t xml:space="preserve"> y resiliencia</w:t>
      </w:r>
    </w:p>
    <w:p w14:paraId="6BF0122A" w14:textId="35DDE8EA" w:rsidR="000E1C31" w:rsidRPr="002F119C" w:rsidRDefault="000E1C31" w:rsidP="000E1C31">
      <w:pPr>
        <w:pStyle w:val="Prrafodelista"/>
        <w:numPr>
          <w:ilvl w:val="0"/>
          <w:numId w:val="2"/>
        </w:numPr>
      </w:pPr>
      <w:proofErr w:type="spellStart"/>
      <w:r>
        <w:t>Carpal</w:t>
      </w:r>
      <w:proofErr w:type="spellEnd"/>
      <w:r>
        <w:t xml:space="preserve">, </w:t>
      </w:r>
      <w:proofErr w:type="spellStart"/>
      <w:r>
        <w:t>metacarpal</w:t>
      </w:r>
      <w:proofErr w:type="spellEnd"/>
      <w:r>
        <w:t xml:space="preserve"> y falanges</w:t>
      </w:r>
    </w:p>
    <w:sectPr w:rsidR="000E1C31" w:rsidRPr="002F1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87F"/>
    <w:multiLevelType w:val="hybridMultilevel"/>
    <w:tmpl w:val="75ACDDEC"/>
    <w:lvl w:ilvl="0" w:tplc="2F789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4F72"/>
    <w:multiLevelType w:val="hybridMultilevel"/>
    <w:tmpl w:val="9DC058C8"/>
    <w:lvl w:ilvl="0" w:tplc="4B92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34332">
    <w:abstractNumId w:val="1"/>
  </w:num>
  <w:num w:numId="2" w16cid:durableId="211643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5F"/>
    <w:rsid w:val="00043C54"/>
    <w:rsid w:val="000E1C31"/>
    <w:rsid w:val="001E1621"/>
    <w:rsid w:val="00284035"/>
    <w:rsid w:val="002D47C9"/>
    <w:rsid w:val="002F119C"/>
    <w:rsid w:val="0030688A"/>
    <w:rsid w:val="003779A9"/>
    <w:rsid w:val="00377D68"/>
    <w:rsid w:val="00427DC2"/>
    <w:rsid w:val="0046230B"/>
    <w:rsid w:val="00573BBF"/>
    <w:rsid w:val="00584D75"/>
    <w:rsid w:val="00585CF5"/>
    <w:rsid w:val="005C1938"/>
    <w:rsid w:val="006B6BD8"/>
    <w:rsid w:val="00725EA8"/>
    <w:rsid w:val="007D4325"/>
    <w:rsid w:val="007F4FFE"/>
    <w:rsid w:val="008460A5"/>
    <w:rsid w:val="0085015C"/>
    <w:rsid w:val="008733E0"/>
    <w:rsid w:val="00890E64"/>
    <w:rsid w:val="00971025"/>
    <w:rsid w:val="00984E5F"/>
    <w:rsid w:val="00A15B8D"/>
    <w:rsid w:val="00B7054A"/>
    <w:rsid w:val="00C43E40"/>
    <w:rsid w:val="00D12D31"/>
    <w:rsid w:val="00D66880"/>
    <w:rsid w:val="00D96283"/>
    <w:rsid w:val="00EC29D4"/>
    <w:rsid w:val="00EF6463"/>
    <w:rsid w:val="00F6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5BC9"/>
  <w15:chartTrackingRefBased/>
  <w15:docId w15:val="{ED9A217C-F000-4C0B-9B16-E7F063F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Moh12</b:Tag>
    <b:SourceType>JournalArticle</b:SourceType>
    <b:Guid>{BB96C820-B095-474B-A0AB-8B02D10EDF8D}</b:Guid>
    <b:Author>
      <b:Author>
        <b:NameList>
          <b:Person>
            <b:Last>Mohamad Mehdi Mousavi</b:Last>
            <b:First>Silvia</b:First>
            <b:Middle>Appendino, Francesco Pescarmona, Alessandro Battezzato, Fai Chen Chen, Alain Favetto, Aurelio Somà</b:Middle>
          </b:Person>
        </b:NameList>
      </b:Author>
    </b:Author>
    <b:Title>DESIGN OF A HAND EXOSKELETON FOR SPACE EXTRAVEHICULAR ACTIVITIES</b:Title>
    <b:JournalName>Engineering Systems Design and Analysis</b:JournalName>
    <b:Year>2012</b:Year>
    <b:Pages>335-342</b:Pages>
    <b:RefOrder>1</b:RefOrder>
  </b:Source>
  <b:Source>
    <b:Tag>Shi97</b:Tag>
    <b:SourceType>JournalArticle</b:SourceType>
    <b:Guid>{5A095B44-FF2F-4785-BA3B-EB9E1D26B6FA}</b:Guid>
    <b:Author>
      <b:Author>
        <b:NameList>
          <b:Person>
            <b:Last>Shields</b:Last>
            <b:First>B.</b:First>
            <b:Middle>L., Main, J. A., Peterson, S. W., &amp; Strauss, A. M.</b:Middle>
          </b:Person>
        </b:NameList>
      </b:Author>
    </b:Author>
    <b:Title>An anthropomorphic hand exoskeleton to prevent astronaut hand fatigue during extravehicular activities</b:Title>
    <b:JournalName>IEEE transactions on systems, man, and cybernetics-part A: systems and humans</b:JournalName>
    <b:Year>1997</b:Year>
    <b:Pages>668-673</b:Pages>
    <b:RefOrder>2</b:RefOrder>
  </b:Source>
  <b:Source>
    <b:Tag>Fon09</b:Tag>
    <b:SourceType>JournalArticle</b:SourceType>
    <b:Guid>{37C102A8-45F6-463D-9F9C-5A6BD3CA85F0}</b:Guid>
    <b:Author>
      <b:Author>
        <b:NameList>
          <b:Person>
            <b:Last>Fontana</b:Last>
            <b:First>M.,</b:First>
            <b:Middle>Dettori, A., Salsedo, F., &amp; Bergamasco, M.</b:Middle>
          </b:Person>
        </b:NameList>
      </b:Author>
    </b:Author>
    <b:Title>Mechanical design of a novel hand exoskeleton for accurate force displaying</b:Title>
    <b:JournalName>Mechanical design of a novel hand exoskeleton for accurate force displaying</b:JournalName>
    <b:Year>2009</b:Year>
    <b:Pages>1704-1709</b:Pages>
    <b:RefOrder>3</b:RefOrder>
  </b:Source>
  <b:Source>
    <b:Tag>Kun97</b:Tag>
    <b:SourceType>ConferenceProceedings</b:SourceType>
    <b:Guid>{CEEC9ECD-6520-4394-AB01-3D8ECA0187C6}</b:Guid>
    <b:Author>
      <b:Author>
        <b:NameList>
          <b:Person>
            <b:Last>Kunii</b:Last>
            <b:First>Y.,</b:First>
            <b:Middle>Nishino, Y., Kitada, T., &amp; Hashimoto, H.</b:Middle>
          </b:Person>
        </b:NameList>
      </b:Author>
    </b:Author>
    <b:Title>Development of 20 DOF glove type haptic interface device-Sensor Glove II</b:Title>
    <b:Year>1997</b:Year>
    <b:Pages>132</b:Pages>
    <b:ConferenceName>In Proceedings of IEEE/ASME International Conference on Advanced Intelligent Mechatronics</b:ConferenceName>
    <b:Publisher>IEEE</b:Publisher>
    <b:RefOrder>4</b:RefOrder>
  </b:Source>
  <b:Source>
    <b:Tag>Chi09</b:Tag>
    <b:SourceType>ConferenceProceedings</b:SourceType>
    <b:Guid>{C41C000D-BAA0-4642-A652-2D58F9A2D48E}</b:Guid>
    <b:Title>HANDEXOS: Towards an exoskeleton device for the rehabilitation of the hand</b:Title>
    <b:Pages>1106-1111</b:Pages>
    <b:Year>2009</b:Year>
    <b:ConferenceName>IEEE/RSJ international conference on intelligent robots and systems</b:ConferenceName>
    <b:Publisher>IEEE</b:Publisher>
    <b:Author>
      <b:Author>
        <b:NameList>
          <b:Person>
            <b:Last>Chiri</b:Last>
            <b:First>A.,</b:First>
            <b:Middle>Giovacchini, F., Vitiello, N., Cattin, E., Roccella, S., Vecchi, F., &amp; Carrozza, M. C.</b:Middle>
          </b:Person>
        </b:NameList>
      </b:Author>
    </b:Author>
    <b:RefOrder>5</b:RefOrder>
  </b:Source>
  <b:Source>
    <b:Tag>Weg05</b:Tag>
    <b:SourceType>ConferenceProceedings</b:SourceType>
    <b:Guid>{D4BCCFEE-FB44-4160-87ED-020CDD166F21}</b:Guid>
    <b:Author>
      <b:Author>
        <b:NameList>
          <b:Person>
            <b:Last>Wege</b:Last>
            <b:First>A.,</b:First>
            <b:Middle>&amp; Hommel, G.</b:Middle>
          </b:Person>
        </b:NameList>
      </b:Author>
    </b:Author>
    <b:Title>Development and control of a hand exoskeleton for rehabilitation of hand injurie</b:Title>
    <b:Pages>3046-3051</b:Pages>
    <b:Year>2005</b:Year>
    <b:ConferenceName>IEEE/RSJ International Conference on Intelligent Robots and Systems</b:ConferenceName>
    <b:Publisher>IEEE</b:Publisher>
    <b:RefOrder>6</b:RefOrder>
  </b:Source>
  <b:Source>
    <b:Tag>Has08</b:Tag>
    <b:SourceType>ConferenceProceedings</b:SourceType>
    <b:Guid>{489EBAF2-317C-4208-8F3E-62528DF60A30}</b:Guid>
    <b:Author>
      <b:Author>
        <b:NameList>
          <b:Person>
            <b:Last>Hasegawa</b:Last>
            <b:First>Y.,</b:First>
            <b:Middle>Mikami, Y., Watanabe, K., &amp; Sankai, Y.</b:Middle>
          </b:Person>
        </b:NameList>
      </b:Author>
    </b:Author>
    <b:Title> Five-fingered assistive hand with mechanical compliance of human finger</b:Title>
    <b:Pages>718-724</b:Pages>
    <b:Year>2008</b:Year>
    <b:ConferenceName>IEEE international conference on robotics and automation</b:ConferenceName>
    <b:Publisher>IEEE</b:Publisher>
    <b:RefOrder>7</b:RefOrder>
  </b:Source>
  <b:Source>
    <b:Tag>Fan09</b:Tag>
    <b:SourceType>ConferenceProceedings</b:SourceType>
    <b:Guid>{B3B424EC-3E37-4999-A2EA-AD07DD294FBE}</b:Guid>
    <b:Author>
      <b:Author>
        <b:NameList>
          <b:Person>
            <b:Last>Fang</b:Last>
            <b:First>H.,</b:First>
            <b:Middle>Xie, Z., &amp; Liu, H.</b:Middle>
          </b:Person>
        </b:NameList>
      </b:Author>
    </b:Author>
    <b:Title>An exoskeleton master hand for controlling DLR/HIT hand</b:Title>
    <b:Pages>3703-3708</b:Pages>
    <b:Year>2009</b:Year>
    <b:ConferenceName>IEEE/RSJ International Conference on Intelligent Robots and Systems</b:ConferenceName>
    <b:Publisher>IEEE</b:Publisher>
    <b:RefOrder>8</b:RefOrder>
  </b:Source>
  <b:Source>
    <b:Tag>Sar16</b:Tag>
    <b:SourceType>ConferenceProceedings</b:SourceType>
    <b:Guid>{B257CABB-A681-4D7F-B807-C6524ACFD606}</b:Guid>
    <b:Author>
      <b:Author>
        <b:NameList>
          <b:Person>
            <b:Last>Sarakoglou</b:Last>
            <b:First>I.,</b:First>
            <b:Middle>Brygo, A., Mazzanti, D., Hernandez, N. G., Caldwell, D. G., &amp; Tsagarakis, N. G.</b:Middle>
          </b:Person>
        </b:NameList>
      </b:Author>
    </b:Author>
    <b:Title>A highly Un-der-Actuated Hand Exoskeleton for Finger Tracking and Force Feedback</b:Title>
    <b:Pages>9-14</b:Pages>
    <b:Year>2016</b:Year>
    <b:ConferenceName>IEEE/RSJ International Conference on Intelligent Robots and Systems (IROS)</b:ConferenceName>
    <b:City>Daejeon, Korea</b:City>
    <b:RefOrder>9</b:RefOrder>
  </b:Source>
  <b:Source>
    <b:Tag>Heo12</b:Tag>
    <b:SourceType>JournalArticle</b:SourceType>
    <b:Guid>{4BF65EF4-682F-4BC0-9E68-087DDDEFC6AB}</b:Guid>
    <b:Author>
      <b:Author>
        <b:NameList>
          <b:Person>
            <b:Last>Heo</b:Last>
            <b:First>P.,</b:First>
            <b:Middle>Gu, G. M., Lee, S. J., Rhee, K., &amp; Kim, J.</b:Middle>
          </b:Person>
        </b:NameList>
      </b:Author>
    </b:Author>
    <b:Title>Current hand exoskeleton technologies for rehabilitation and assistive engineering</b:Title>
    <b:Pages>807-824</b:Pages>
    <b:Year>2012</b:Year>
    <b:JournalName>International Journal of Precision Engineering and Manufacturing</b:JournalName>
    <b:RefOrder>10</b:RefOrder>
  </b:Source>
  <b:Source>
    <b:Tag>LiJ11</b:Tag>
    <b:SourceType>JournalArticle</b:SourceType>
    <b:Guid>{C896A08E-09A9-4649-960A-82E5768D3D3E}</b:Guid>
    <b:Author>
      <b:Author>
        <b:NameList>
          <b:Person>
            <b:Last>Li</b:Last>
            <b:First>J.,</b:First>
            <b:Middle>Zheng, R., Zhang, Y., &amp; Yao, J.</b:Middle>
          </b:Person>
        </b:NameList>
      </b:Author>
    </b:Author>
    <b:Title>iHandRehab: An interactive hand exoskeleton for active and passive rehabilitation</b:Title>
    <b:JournalName>IEEE International Conference on Rehabilitation Robotics</b:JournalName>
    <b:Year>2011</b:Year>
    <b:Pages>1-6</b:Pages>
    <b:RefOrder>11</b:RefOrder>
  </b:Source>
  <b:Source>
    <b:Tag>Iqb10</b:Tag>
    <b:SourceType>ConferenceProceedings</b:SourceType>
    <b:Guid>{0FFBC4F9-FC0D-4C56-8FEC-560908BB0B45}</b:Guid>
    <b:Author>
      <b:Author>
        <b:NameList>
          <b:Person>
            <b:Last>Iqbal</b:Last>
            <b:First>J.,</b:First>
            <b:Middle>Tsagarakis, N. G., Fiorilla, A. E., &amp; Caldwell, D. G.</b:Middle>
          </b:Person>
        </b:NameList>
      </b:Author>
    </b:Author>
    <b:Title>A portable rehabilitation device for the hand</b:Title>
    <b:Year>2010</b:Year>
    <b:Pages>3694-3697</b:Pages>
    <b:ConferenceName>Annual International Conference of the IEEE Engineering in Medicine and Biology</b:ConferenceName>
    <b:Publisher>IEEE</b:Publisher>
    <b:RefOrder>12</b:RefOrder>
  </b:Source>
  <b:Source>
    <b:Tag>Bur17</b:Tag>
    <b:SourceType>ConferenceProceedings</b:SourceType>
    <b:Guid>{D56497BF-3E5D-4E1B-81B9-3BAFD7B960E7}</b:Guid>
    <b:Author>
      <b:Author>
        <b:NameList>
          <b:Person>
            <b:Last>Burns</b:Last>
            <b:First>M.</b:First>
            <b:Middle>K., Van Orden, K., Patel, V., &amp; Vinjamuri, R.</b:Middle>
          </b:Person>
        </b:NameList>
      </b:Author>
    </b:Author>
    <b:Title>Towards a wearable hand exoskeleton with embedded synergies</b:Title>
    <b:Pages>213-216</b:Pages>
    <b:Year>2017</b:Year>
    <b:ConferenceName>Annual International Conference of the IEEE Engineering in Medicine and Biology Society (EMBC)</b:ConferenceName>
    <b:Publisher>IEEE</b:Publisher>
    <b:RefOrder>13</b:RefOrder>
  </b:Source>
  <b:Source>
    <b:Tag>Rud19</b:Tag>
    <b:SourceType>JournalArticle</b:SourceType>
    <b:Guid>{3C401E57-E9ED-4029-9793-8166C3D8486B}</b:Guid>
    <b:Author>
      <b:Author>
        <b:NameList>
          <b:Person>
            <b:Last>Rudd</b:Last>
            <b:First>G.,</b:First>
            <b:Middle>Daly, L., Jovanovic, V., &amp; Cuckov, F.</b:Middle>
          </b:Person>
        </b:NameList>
      </b:Author>
    </b:Author>
    <b:Title>A low-cost soft robotic hand exoskeleton for use in therapy of limited hand–motor function</b:Title>
    <b:Pages>3751</b:Pages>
    <b:Year>2019</b:Year>
    <b:JournalName>Applied Sciences</b:JournalName>
    <b:RefOrder>14</b:RefOrder>
  </b:Source>
  <b:Source>
    <b:Tag>JoI17</b:Tag>
    <b:SourceType>JournalArticle</b:SourceType>
    <b:Guid>{8290F57C-9398-466F-BA2E-3845556E19FE}</b:Guid>
    <b:Author>
      <b:Author>
        <b:NameList>
          <b:Person>
            <b:Last>Jo</b:Last>
            <b:First>I.,</b:First>
            <b:Middle>&amp; Bae, J</b:Middle>
          </b:Person>
        </b:NameList>
      </b:Author>
    </b:Author>
    <b:Title>Design and control of a wearable and force-controllable hand exoskeleton system</b:Title>
    <b:JournalName>mechatronics</b:JournalName>
    <b:Year>2017</b:Year>
    <b:Pages>90-101</b:Pages>
    <b:RefOrder>15</b:RefOrder>
  </b:Source>
  <b:Source>
    <b:Tag>Cem14</b:Tag>
    <b:SourceType>JournalArticle</b:SourceType>
    <b:Guid>{5299E7A3-7E75-4261-9872-AA9C8C96A524}</b:Guid>
    <b:Author>
      <b:Author>
        <b:NameList>
          <b:Person>
            <b:Last>Cempini</b:Last>
            <b:First>M.,</b:First>
            <b:Middle>Cortese, M., &amp; Vitiello, N.</b:Middle>
          </b:Person>
        </b:NameList>
      </b:Author>
    </b:Author>
    <b:Title>A powered finger–thumb wearable hand exoskeleton with self-aligning joint axes</b:Title>
    <b:JournalName>IEEE/ASME  Transactions on mechatronics</b:JournalName>
    <b:Year>2014</b:Year>
    <b:Pages>705-716</b:Pages>
    <b:RefOrder>16</b:RefOrder>
  </b:Source>
</b:Sources>
</file>

<file path=customXml/itemProps1.xml><?xml version="1.0" encoding="utf-8"?>
<ds:datastoreItem xmlns:ds="http://schemas.openxmlformats.org/officeDocument/2006/customXml" ds:itemID="{197E2C96-60C4-4AC4-BCEE-7736F4D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9</cp:revision>
  <dcterms:created xsi:type="dcterms:W3CDTF">2022-05-06T16:51:00Z</dcterms:created>
  <dcterms:modified xsi:type="dcterms:W3CDTF">2022-05-07T16:37:00Z</dcterms:modified>
</cp:coreProperties>
</file>