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BC7EC" w14:textId="7D915CBB" w:rsidR="0084129A" w:rsidRPr="0084129A" w:rsidRDefault="00F316BA" w:rsidP="0084129A">
      <w:pPr>
        <w:pStyle w:val="Ttulo2"/>
      </w:pPr>
      <w:proofErr w:type="spellStart"/>
      <w:r>
        <w:t>Biomecanica</w:t>
      </w:r>
      <w:proofErr w:type="spellEnd"/>
    </w:p>
    <w:p w14:paraId="6650DD0E" w14:textId="77777777" w:rsidR="00F316BA" w:rsidRDefault="00F316BA" w:rsidP="002D4144">
      <w:pPr>
        <w:pStyle w:val="Ttulo3"/>
      </w:pPr>
      <w:r>
        <w:t>Yang et al 2020</w:t>
      </w:r>
    </w:p>
    <w:p w14:paraId="3ECBE57D" w14:textId="7EA45EE7" w:rsidR="00F316BA" w:rsidRDefault="00F316BA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Yang, X., Lim, Z., Jung, H., Hong, Y., Zhang, M., Park, D.,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You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H. (2020).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Estimation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finite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finger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joint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centers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rotation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using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3D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motions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reconstructed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from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scans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Applied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Sciences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10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(24), 9129.</w:t>
      </w:r>
    </w:p>
    <w:p w14:paraId="135EC2B4" w14:textId="3B488BA8" w:rsidR="00F316BA" w:rsidRPr="0084129A" w:rsidRDefault="00F316BA" w:rsidP="0084129A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“Digital human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models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have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been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widely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used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ergonomic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product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design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evaluation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</w:p>
    <w:p w14:paraId="5BCD42D4" w14:textId="1E9DAD7D" w:rsidR="00F316BA" w:rsidRPr="0084129A" w:rsidRDefault="00F316BA" w:rsidP="0084129A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assumption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that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is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rigid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linkage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system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,”</w:t>
      </w:r>
    </w:p>
    <w:p w14:paraId="777E758C" w14:textId="6EBC759B" w:rsidR="00F316BA" w:rsidRDefault="00F316BA" w:rsidP="0084129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metacarpophalangeal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(MCP), proximal 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interphalangeal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(PIP), and distal 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interphalangeal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(DIP) 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joints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“</w:t>
      </w:r>
    </w:p>
    <w:p w14:paraId="07EE66B5" w14:textId="77777777" w:rsidR="0084129A" w:rsidRPr="0084129A" w:rsidRDefault="0084129A" w:rsidP="0084129A">
      <w:pPr>
        <w:autoSpaceDE w:val="0"/>
        <w:autoSpaceDN w:val="0"/>
        <w:adjustRightInd w:val="0"/>
        <w:spacing w:after="0" w:line="240" w:lineRule="auto"/>
        <w:ind w:left="360"/>
        <w:rPr>
          <w:rFonts w:ascii="URWPalladioL-Roma" w:hAnsi="URWPalladioL-Roma" w:cs="URWPalladioL-Roma"/>
          <w:sz w:val="20"/>
          <w:szCs w:val="20"/>
        </w:rPr>
      </w:pPr>
    </w:p>
    <w:p w14:paraId="7DE5F9E3" w14:textId="479860E6" w:rsidR="004611C9" w:rsidRDefault="004611C9" w:rsidP="0084129A">
      <w:pPr>
        <w:pStyle w:val="Ttulo3"/>
      </w:pPr>
      <w:r>
        <w:t xml:space="preserve">Chen </w:t>
      </w:r>
      <w:proofErr w:type="spellStart"/>
      <w:r>
        <w:t>chen</w:t>
      </w:r>
      <w:proofErr w:type="spellEnd"/>
      <w:r>
        <w:t xml:space="preserve"> et al 2011</w:t>
      </w:r>
    </w:p>
    <w:p w14:paraId="3BCA43E7" w14:textId="59D3E18B" w:rsidR="004611C9" w:rsidRDefault="004611C9" w:rsidP="00F316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Chen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Chen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F.,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Favetto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Mousavi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M., Ambrosio, E.,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Appendino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S.,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Manfredi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D., ... &amp; Bona, B. (2011,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July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). Human Hand: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Kinematics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Statics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and Dynamics. In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41st International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Conference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Environmental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Systems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(p. 5249).</w:t>
      </w:r>
    </w:p>
    <w:p w14:paraId="2E55B492" w14:textId="42A75146" w:rsidR="004611C9" w:rsidRPr="0084129A" w:rsidRDefault="004611C9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Sections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4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to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6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present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about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forces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torque,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velocities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power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</w:p>
    <w:p w14:paraId="74063D1A" w14:textId="1D43EC05" w:rsidR="004611C9" w:rsidRPr="0084129A" w:rsidRDefault="004611C9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human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is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composed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…”</w:t>
      </w:r>
    </w:p>
    <w:p w14:paraId="51C2398E" w14:textId="77777777" w:rsidR="0084129A" w:rsidRPr="0084129A" w:rsidRDefault="0084129A" w:rsidP="0084129A">
      <w:pPr>
        <w:pStyle w:val="Prrafodelista"/>
        <w:autoSpaceDE w:val="0"/>
        <w:autoSpaceDN w:val="0"/>
        <w:adjustRightInd w:val="0"/>
        <w:spacing w:after="0" w:line="240" w:lineRule="auto"/>
      </w:pPr>
    </w:p>
    <w:p w14:paraId="1C40B696" w14:textId="7D074405" w:rsidR="0084129A" w:rsidRDefault="0084129A" w:rsidP="0084129A">
      <w:pPr>
        <w:pStyle w:val="Ttulo3"/>
      </w:pPr>
      <w:proofErr w:type="spellStart"/>
      <w:r>
        <w:t>Kargov</w:t>
      </w:r>
      <w:proofErr w:type="spellEnd"/>
      <w:r>
        <w:t xml:space="preserve"> et al 2004</w:t>
      </w:r>
    </w:p>
    <w:p w14:paraId="6E91B79A" w14:textId="095C1AEE" w:rsidR="0084129A" w:rsidRDefault="0084129A" w:rsidP="0084129A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Kargov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Pylatiuk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C., Martin, J., Schulz, S.,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Döderlein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L. (2004). A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comparison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grip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force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distribution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in natural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in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prosthetic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Disability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26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(12), 705-711.</w:t>
      </w:r>
    </w:p>
    <w:p w14:paraId="3FBAB5C7" w14:textId="1F7DC749" w:rsidR="0084129A" w:rsidRDefault="0084129A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“</w:t>
      </w:r>
      <w:proofErr w:type="spellStart"/>
      <w:r w:rsidRPr="0084129A">
        <w:t>Comparison</w:t>
      </w:r>
      <w:proofErr w:type="spellEnd"/>
      <w:r w:rsidRPr="0084129A">
        <w:t xml:space="preserve"> </w:t>
      </w:r>
      <w:proofErr w:type="spellStart"/>
      <w:r w:rsidRPr="0084129A">
        <w:t>of</w:t>
      </w:r>
      <w:proofErr w:type="spellEnd"/>
      <w:r w:rsidRPr="0084129A">
        <w:t xml:space="preserve"> </w:t>
      </w:r>
      <w:proofErr w:type="spellStart"/>
      <w:r w:rsidRPr="0084129A">
        <w:t>grip</w:t>
      </w:r>
      <w:proofErr w:type="spellEnd"/>
      <w:r w:rsidRPr="0084129A">
        <w:t xml:space="preserve"> </w:t>
      </w:r>
      <w:proofErr w:type="gramStart"/>
      <w:r w:rsidRPr="0084129A">
        <w:t>in natural</w:t>
      </w:r>
      <w:proofErr w:type="gramEnd"/>
      <w:r w:rsidRPr="0084129A">
        <w:t xml:space="preserve"> and </w:t>
      </w:r>
      <w:proofErr w:type="spellStart"/>
      <w:r w:rsidRPr="0084129A">
        <w:t>prosthetic</w:t>
      </w:r>
      <w:proofErr w:type="spellEnd"/>
      <w:r w:rsidRPr="0084129A">
        <w:t xml:space="preserve"> </w:t>
      </w:r>
      <w:proofErr w:type="spellStart"/>
      <w:r w:rsidRPr="0084129A">
        <w:t>hands</w:t>
      </w:r>
      <w:proofErr w:type="spellEnd"/>
      <w:r>
        <w:t xml:space="preserve"> …”</w:t>
      </w:r>
    </w:p>
    <w:p w14:paraId="22840C5E" w14:textId="6DB6A192" w:rsidR="0084129A" w:rsidRDefault="0084129A" w:rsidP="0084129A">
      <w:pPr>
        <w:pStyle w:val="Prrafodelista"/>
        <w:autoSpaceDE w:val="0"/>
        <w:autoSpaceDN w:val="0"/>
        <w:adjustRightInd w:val="0"/>
        <w:spacing w:after="0" w:line="240" w:lineRule="auto"/>
      </w:pPr>
    </w:p>
    <w:p w14:paraId="67A7D51E" w14:textId="77B3B06C" w:rsidR="0084129A" w:rsidRDefault="0084129A" w:rsidP="0084129A">
      <w:pPr>
        <w:pStyle w:val="Ttulo3"/>
      </w:pPr>
      <w:proofErr w:type="spellStart"/>
      <w:r>
        <w:t>Fourie</w:t>
      </w:r>
      <w:proofErr w:type="spellEnd"/>
      <w:r>
        <w:t xml:space="preserve"> 2017</w:t>
      </w:r>
    </w:p>
    <w:p w14:paraId="43841EFD" w14:textId="078D98AE" w:rsidR="0084129A" w:rsidRDefault="0084129A" w:rsidP="0084129A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Fourie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R.,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Stopforth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R. (2017).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mechanical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design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biologically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inspired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prosthetic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touch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(pp. 38-43). IEEE.</w:t>
      </w:r>
    </w:p>
    <w:p w14:paraId="3CA3D5C5" w14:textId="1873EC3B" w:rsidR="0084129A" w:rsidRDefault="0084129A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“1.1.1.8 </w:t>
      </w:r>
      <w:proofErr w:type="spellStart"/>
      <w:r>
        <w:t>Finger</w:t>
      </w:r>
      <w:proofErr w:type="spellEnd"/>
      <w:r>
        <w:t xml:space="preserve"> and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antropometry</w:t>
      </w:r>
      <w:proofErr w:type="spellEnd"/>
      <w:r>
        <w:t xml:space="preserve"> data: …”</w:t>
      </w:r>
    </w:p>
    <w:p w14:paraId="5A4791BC" w14:textId="5E293605" w:rsidR="00AC7F75" w:rsidRDefault="00AC7F75" w:rsidP="00AC7F75">
      <w:pPr>
        <w:autoSpaceDE w:val="0"/>
        <w:autoSpaceDN w:val="0"/>
        <w:adjustRightInd w:val="0"/>
        <w:spacing w:after="0" w:line="240" w:lineRule="auto"/>
      </w:pPr>
    </w:p>
    <w:p w14:paraId="1128DF74" w14:textId="77777777" w:rsidR="008B368D" w:rsidRDefault="008B36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871D81C" w14:textId="3E7B0984" w:rsidR="00AC7F75" w:rsidRDefault="00AC7F75" w:rsidP="008B350E">
      <w:pPr>
        <w:pStyle w:val="Ttulo2"/>
      </w:pPr>
      <w:r>
        <w:lastRenderedPageBreak/>
        <w:t>RCM</w:t>
      </w:r>
    </w:p>
    <w:p w14:paraId="542B1481" w14:textId="769BF8EA" w:rsidR="00CF056F" w:rsidRDefault="000B72BB" w:rsidP="00CF056F">
      <w:pPr>
        <w:pStyle w:val="Ttulo3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1D3BED" wp14:editId="0E01229E">
            <wp:simplePos x="0" y="0"/>
            <wp:positionH relativeFrom="margin">
              <wp:posOffset>4455069</wp:posOffset>
            </wp:positionH>
            <wp:positionV relativeFrom="paragraph">
              <wp:posOffset>163104</wp:posOffset>
            </wp:positionV>
            <wp:extent cx="743585" cy="990600"/>
            <wp:effectExtent l="0" t="0" r="0" b="0"/>
            <wp:wrapTight wrapText="bothSides">
              <wp:wrapPolygon edited="0">
                <wp:start x="0" y="0"/>
                <wp:lineTo x="0" y="21185"/>
                <wp:lineTo x="21028" y="21185"/>
                <wp:lineTo x="21028" y="0"/>
                <wp:lineTo x="0" y="0"/>
              </wp:wrapPolygon>
            </wp:wrapTight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56F">
        <w:t>Zhang et al 2019, 2014</w:t>
      </w:r>
    </w:p>
    <w:p w14:paraId="563EB5CA" w14:textId="1395D765" w:rsidR="00CF056F" w:rsidRDefault="00CF056F" w:rsidP="00AC7F75">
      <w:pPr>
        <w:autoSpaceDE w:val="0"/>
        <w:autoSpaceDN w:val="0"/>
        <w:adjustRightInd w:val="0"/>
        <w:spacing w:after="0" w:line="240" w:lineRule="auto"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Zhang, F., Lin, L., Yang, L., &amp; Fu, Y. (2019).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Design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active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passive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control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system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Applied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Sciences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9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(11), 2291.</w:t>
      </w:r>
    </w:p>
    <w:p w14:paraId="61F77ED1" w14:textId="4622A169" w:rsidR="00E76106" w:rsidRPr="000B72BB" w:rsidRDefault="00CF056F" w:rsidP="00E7610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URWPalladioL-Roma" w:hAnsi="URWPalladioL-Roma" w:cs="URWPalladioL-Roma"/>
          <w:sz w:val="20"/>
          <w:szCs w:val="20"/>
        </w:rPr>
        <w:t>“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SPRM </w:t>
      </w:r>
      <w:r w:rsidR="008B350E">
        <w:rPr>
          <w:rFonts w:ascii="URWPalladioL-Roma" w:hAnsi="URWPalladioL-Roma" w:cs="URWPalladioL-Roma"/>
          <w:sz w:val="20"/>
          <w:szCs w:val="20"/>
        </w:rPr>
        <w:t>[</w:t>
      </w:r>
      <w:proofErr w:type="spellStart"/>
      <w:r w:rsidR="008B350E">
        <w:rPr>
          <w:rFonts w:ascii="URWPalladioL-Roma" w:hAnsi="URWPalladioL-Roma" w:cs="URWPalladioL-Roma"/>
          <w:sz w:val="20"/>
          <w:szCs w:val="20"/>
        </w:rPr>
        <w:t>symmetric</w:t>
      </w:r>
      <w:proofErr w:type="spellEnd"/>
      <w:r w:rsidR="008B350E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="008B350E">
        <w:rPr>
          <w:rFonts w:ascii="URWPalladioL-Roma" w:hAnsi="URWPalladioL-Roma" w:cs="URWPalladioL-Roma"/>
          <w:sz w:val="20"/>
          <w:szCs w:val="20"/>
        </w:rPr>
        <w:t>pinion</w:t>
      </w:r>
      <w:proofErr w:type="spellEnd"/>
      <w:r w:rsidR="008B350E">
        <w:rPr>
          <w:rFonts w:ascii="URWPalladioL-Roma" w:hAnsi="URWPalladioL-Roma" w:cs="URWPalladioL-Roma"/>
          <w:sz w:val="20"/>
          <w:szCs w:val="20"/>
        </w:rPr>
        <w:t xml:space="preserve"> and rack </w:t>
      </w:r>
      <w:proofErr w:type="spellStart"/>
      <w:proofErr w:type="gramStart"/>
      <w:r w:rsidR="008B350E">
        <w:rPr>
          <w:rFonts w:ascii="URWPalladioL-Roma" w:hAnsi="URWPalladioL-Roma" w:cs="URWPalladioL-Roma"/>
          <w:sz w:val="20"/>
          <w:szCs w:val="20"/>
        </w:rPr>
        <w:t>mechanism</w:t>
      </w:r>
      <w:proofErr w:type="spellEnd"/>
      <w:r w:rsidR="008B350E"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r w:rsidR="008B350E">
        <w:rPr>
          <w:rFonts w:ascii="URWPalladioL-Roma" w:hAnsi="URWPalladioL-Roma" w:cs="URWPalladioL-Roma"/>
          <w:sz w:val="20"/>
          <w:szCs w:val="20"/>
        </w:rPr>
        <w:t>]</w:t>
      </w:r>
      <w:proofErr w:type="gramEnd"/>
      <w:r w:rsidR="008B350E">
        <w:rPr>
          <w:rFonts w:ascii="URWPalladioL-Roma" w:hAnsi="URWPalladioL-Roma" w:cs="URWPalladioL-Roma"/>
          <w:sz w:val="20"/>
          <w:szCs w:val="20"/>
        </w:rPr>
        <w:t xml:space="preserve"> </w:t>
      </w:r>
      <w:r w:rsidRPr="00CF056F">
        <w:rPr>
          <w:rFonts w:ascii="URWPalladioL-Roma" w:hAnsi="URWPalladioL-Roma" w:cs="URWPalladioL-Roma"/>
          <w:sz w:val="20"/>
          <w:szCs w:val="20"/>
        </w:rPr>
        <w:t xml:space="preserve">and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parallel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mechanism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,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which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can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realize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telecentric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motion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around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joint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center</w:t>
      </w:r>
      <w:r w:rsidR="000B72BB">
        <w:rPr>
          <w:rFonts w:ascii="URWPalladioL-Roma" w:hAnsi="URWPalladioL-Roma" w:cs="URWPalladioL-Roma"/>
          <w:sz w:val="20"/>
          <w:szCs w:val="20"/>
        </w:rPr>
        <w:t>”</w:t>
      </w:r>
    </w:p>
    <w:p w14:paraId="2A1C2FA1" w14:textId="4662FB06" w:rsidR="000B72BB" w:rsidRDefault="004D3916" w:rsidP="000B72BB">
      <w:pPr>
        <w:pStyle w:val="Ttulo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C9E1F9" wp14:editId="7612140D">
            <wp:simplePos x="0" y="0"/>
            <wp:positionH relativeFrom="column">
              <wp:posOffset>4144826</wp:posOffset>
            </wp:positionH>
            <wp:positionV relativeFrom="paragraph">
              <wp:posOffset>227693</wp:posOffset>
            </wp:positionV>
            <wp:extent cx="1322070" cy="1334770"/>
            <wp:effectExtent l="0" t="0" r="0" b="0"/>
            <wp:wrapThrough wrapText="bothSides">
              <wp:wrapPolygon edited="0">
                <wp:start x="0" y="0"/>
                <wp:lineTo x="0" y="21271"/>
                <wp:lineTo x="21164" y="21271"/>
                <wp:lineTo x="21164" y="0"/>
                <wp:lineTo x="0" y="0"/>
              </wp:wrapPolygon>
            </wp:wrapThrough>
            <wp:docPr id="3" name="Imagen 3" descr="Imagen que contiene persona, foto, mano, sec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persona, foto, mano, sec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07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3AB">
        <w:t>Hernández-Santos et al, 2021</w:t>
      </w:r>
    </w:p>
    <w:p w14:paraId="42C474CD" w14:textId="7356074D" w:rsidR="002343AB" w:rsidRPr="002343AB" w:rsidRDefault="002343AB" w:rsidP="002343A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  <w:r>
        <w:t>“</w:t>
      </w:r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Table </w:t>
      </w:r>
      <w:r w:rsidRPr="002343AB">
        <w:rPr>
          <w:rFonts w:ascii="URWPalladioL-Roma" w:hAnsi="URWPalladioL-Roma" w:cs="URWPalladioL-Roma"/>
          <w:color w:val="0875B8"/>
          <w:sz w:val="20"/>
          <w:szCs w:val="20"/>
        </w:rPr>
        <w:t xml:space="preserve">1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presents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a comparative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review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exoskeletons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developed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for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hand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rehabilitation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.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Not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all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exoskeletons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can be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applied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effectively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daily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life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,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e.g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.,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only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a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few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can</w:t>
      </w:r>
    </w:p>
    <w:p w14:paraId="05C1BCFC" w14:textId="77777777" w:rsidR="002343AB" w:rsidRDefault="002343AB" w:rsidP="002343AB">
      <w:pPr>
        <w:autoSpaceDE w:val="0"/>
        <w:autoSpaceDN w:val="0"/>
        <w:adjustRightInd w:val="0"/>
        <w:spacing w:after="0" w:line="240" w:lineRule="auto"/>
        <w:ind w:left="708"/>
        <w:rPr>
          <w:rFonts w:ascii="URWPalladioL-Roma" w:hAnsi="URWPalladioL-Roma" w:cs="URWPalladioL-Roma"/>
          <w:color w:val="000000"/>
          <w:sz w:val="20"/>
          <w:szCs w:val="20"/>
        </w:rPr>
      </w:pPr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be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used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alone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without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large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drive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device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.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Some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are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too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complex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,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bulky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, and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unwearable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>,</w:t>
      </w:r>
    </w:p>
    <w:p w14:paraId="290D6DAC" w14:textId="2051DFD4" w:rsidR="002343AB" w:rsidRDefault="002343AB" w:rsidP="002343AB">
      <w:pPr>
        <w:pStyle w:val="Prrafodelista"/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with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many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active DOF,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or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are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too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expensive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for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home and personal use.”</w:t>
      </w:r>
    </w:p>
    <w:p w14:paraId="000492CC" w14:textId="37204CC4" w:rsidR="002343AB" w:rsidRDefault="002343AB" w:rsidP="00A3475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  <w:r w:rsidRPr="00A34753">
        <w:rPr>
          <w:rFonts w:ascii="URWPalladioL-Roma" w:hAnsi="URWPalladioL-Roma" w:cs="URWPalladioL-Roma"/>
          <w:color w:val="000000"/>
          <w:sz w:val="20"/>
          <w:szCs w:val="20"/>
        </w:rPr>
        <w:t>Table 1: buena comparación</w:t>
      </w:r>
    </w:p>
    <w:p w14:paraId="6D2DC514" w14:textId="1C0FA9DD" w:rsidR="004D3916" w:rsidRPr="00A34753" w:rsidRDefault="004D3916" w:rsidP="00A3475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</w:p>
    <w:p w14:paraId="760BB9FB" w14:textId="5AA7D248" w:rsidR="002343AB" w:rsidRDefault="00057A8C" w:rsidP="00A34753">
      <w:pPr>
        <w:pStyle w:val="Ttulo3"/>
      </w:pPr>
      <w:proofErr w:type="spellStart"/>
      <w:r>
        <w:t>Biouras</w:t>
      </w:r>
      <w:proofErr w:type="spellEnd"/>
      <w:r>
        <w:t xml:space="preserve"> et al</w:t>
      </w:r>
      <w:r w:rsidR="00A34753">
        <w:t>,</w:t>
      </w:r>
      <w:r>
        <w:t xml:space="preserve"> 2020</w:t>
      </w:r>
    </w:p>
    <w:p w14:paraId="7CB19E8D" w14:textId="2354AE95" w:rsidR="00057A8C" w:rsidRDefault="00057A8C" w:rsidP="00057A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t>“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One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most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crucial dimensional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characteristics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is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thickness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in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lateral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areas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that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is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coaxial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to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joints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>”</w:t>
      </w:r>
    </w:p>
    <w:p w14:paraId="02BA4D59" w14:textId="21CE3C15" w:rsidR="00057A8C" w:rsidRDefault="00057A8C" w:rsidP="00057A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057A8C">
        <w:rPr>
          <w:rFonts w:ascii="URWPalladioL-Roma" w:hAnsi="URWPalladioL-Roma" w:cs="URWPalladioL-Roma"/>
          <w:sz w:val="20"/>
          <w:szCs w:val="20"/>
        </w:rPr>
        <w:t xml:space="preserve">“a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wearer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that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has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thinner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and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longer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will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have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more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space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between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,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which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will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permit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mounting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an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exoskeleton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>”</w:t>
      </w:r>
    </w:p>
    <w:p w14:paraId="7FE3C000" w14:textId="13DE1E6C" w:rsidR="00B1502A" w:rsidRP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rFonts w:ascii="URWPalladioL-Roma" w:hAnsi="URWPalladioL-Roma" w:cs="URWPalladioL-Roma"/>
          <w:sz w:val="20"/>
          <w:szCs w:val="20"/>
        </w:rPr>
        <w:t xml:space="preserve">“[RCM] </w:t>
      </w:r>
      <w:r w:rsidRPr="00B1502A">
        <w:rPr>
          <w:rFonts w:ascii="URWPalladioL-Roma" w:hAnsi="URWPalladioL-Roma" w:cs="URWPalladioL-Roma"/>
          <w:sz w:val="20"/>
          <w:szCs w:val="20"/>
        </w:rPr>
        <w:t xml:space="preserve">has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considerable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advantage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saving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lot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space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between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,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essential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factor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take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into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account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when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designing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orthotic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shell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exoskeleton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>
        <w:rPr>
          <w:rFonts w:ascii="URWPalladioL-Roma" w:hAnsi="URWPalladioL-Roma" w:cs="URWPalladioL-Roma"/>
          <w:sz w:val="20"/>
          <w:szCs w:val="20"/>
        </w:rPr>
        <w:t>”</w:t>
      </w:r>
    </w:p>
    <w:p w14:paraId="4B41DD64" w14:textId="10BB7FDA" w:rsidR="00B1502A" w:rsidRP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rFonts w:ascii="URWPalladioL-Roma" w:hAnsi="URWPalladioL-Roma" w:cs="URWPalladioL-Roma"/>
          <w:color w:val="000000"/>
          <w:sz w:val="20"/>
          <w:szCs w:val="20"/>
        </w:rPr>
        <w:t>“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underactuated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redundant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linkage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(URL)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structure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as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seen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in Figure 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2</w:t>
      </w:r>
      <w:proofErr w:type="gram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c.The</w:t>
      </w:r>
      <w:proofErr w:type="gram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size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mechanism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is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considerably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larger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>”</w:t>
      </w:r>
    </w:p>
    <w:p w14:paraId="042481E6" w14:textId="63F9CD5E" w:rsid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proofErr w:type="gram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“</w:t>
      </w:r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proofErr w:type="gram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URL]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this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design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does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not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have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precise control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each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phalange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individually</w:t>
      </w:r>
      <w:proofErr w:type="spellEnd"/>
      <w:r>
        <w:rPr>
          <w:rFonts w:ascii="URWPalladioL-Roma" w:hAnsi="URWPalladioL-Roma" w:cs="URWPalladioL-Roma"/>
          <w:sz w:val="20"/>
          <w:szCs w:val="20"/>
        </w:rPr>
        <w:t>”</w:t>
      </w:r>
    </w:p>
    <w:p w14:paraId="01486F83" w14:textId="7B9F14E5" w:rsid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rFonts w:ascii="URWPalladioL-Roma" w:hAnsi="URWPalladioL-Roma" w:cs="URWPalladioL-Roma"/>
          <w:sz w:val="20"/>
          <w:szCs w:val="20"/>
        </w:rPr>
        <w:t xml:space="preserve">[URL]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  <w:u w:val="single"/>
        </w:rPr>
        <w:t>bfewer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actuators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and can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provide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 more natural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movement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wearer’s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hand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due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its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underactuated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mechanism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and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compliance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biological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hand</w:t>
      </w:r>
      <w:proofErr w:type="spellEnd"/>
    </w:p>
    <w:p w14:paraId="20F17C85" w14:textId="3D5857E3" w:rsidR="00B1502A" w:rsidRP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B1502A">
        <w:rPr>
          <w:rFonts w:ascii="URWPalladioL-Roma" w:hAnsi="URWPalladioL-Roma" w:cs="URWPalladioL-Roma"/>
          <w:sz w:val="20"/>
          <w:szCs w:val="20"/>
        </w:rPr>
        <w:t>“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two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types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cable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transmission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are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used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,</w:t>
      </w:r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namely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pulley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-cable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transmission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39</w:t>
      </w: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] and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Bowden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cable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transmission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40</w:t>
      </w: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].</w:t>
      </w:r>
      <w:r>
        <w:rPr>
          <w:rFonts w:ascii="URWPalladioL-Roma" w:hAnsi="URWPalladioL-Roma" w:cs="URWPalladioL-Roma"/>
          <w:color w:val="000000"/>
          <w:sz w:val="20"/>
          <w:szCs w:val="20"/>
        </w:rPr>
        <w:t>”</w:t>
      </w:r>
    </w:p>
    <w:p w14:paraId="013080F3" w14:textId="659641F9" w:rsidR="00B1502A" w:rsidRPr="00346F02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“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exoskeleton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segments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corresponding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finger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phalanges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do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not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need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be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controlled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individually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36</w:t>
      </w: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]. A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better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solution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is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rely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body’s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natural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compliance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while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actuating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exoskeleton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.</w:t>
      </w:r>
      <w:r>
        <w:rPr>
          <w:rFonts w:ascii="URWPalladioL-Roma" w:hAnsi="URWPalladioL-Roma" w:cs="URWPalladioL-Roma"/>
          <w:color w:val="000000"/>
          <w:sz w:val="20"/>
          <w:szCs w:val="20"/>
        </w:rPr>
        <w:t>”</w:t>
      </w:r>
    </w:p>
    <w:p w14:paraId="506DDC46" w14:textId="77777777" w:rsidR="00346F02" w:rsidRPr="00546796" w:rsidRDefault="00346F02" w:rsidP="00546796">
      <w:pPr>
        <w:autoSpaceDE w:val="0"/>
        <w:autoSpaceDN w:val="0"/>
        <w:adjustRightInd w:val="0"/>
        <w:spacing w:after="0" w:line="240" w:lineRule="auto"/>
        <w:ind w:left="360"/>
        <w:rPr>
          <w:rFonts w:ascii="URWPalladioL-Roma" w:hAnsi="URWPalladioL-Roma" w:cs="URWPalladioL-Roma"/>
          <w:sz w:val="20"/>
          <w:szCs w:val="20"/>
        </w:rPr>
      </w:pPr>
    </w:p>
    <w:p w14:paraId="701F81F8" w14:textId="4FB969E6" w:rsidR="00F7284E" w:rsidRDefault="00F7284E" w:rsidP="00546796">
      <w:pPr>
        <w:autoSpaceDE w:val="0"/>
        <w:autoSpaceDN w:val="0"/>
        <w:adjustRightInd w:val="0"/>
        <w:spacing w:after="0" w:line="240" w:lineRule="auto"/>
        <w:ind w:left="360"/>
        <w:rPr>
          <w:rFonts w:ascii="URWPalladioL-Roma" w:hAnsi="URWPalladioL-Roma" w:cs="URWPalladioL-Roma"/>
          <w:sz w:val="20"/>
          <w:szCs w:val="20"/>
        </w:rPr>
      </w:pPr>
      <w:r>
        <w:rPr>
          <w:noProof/>
        </w:rPr>
        <w:drawing>
          <wp:inline distT="0" distB="0" distL="0" distR="0" wp14:anchorId="72BD6466" wp14:editId="3C554BC1">
            <wp:extent cx="3527946" cy="1940702"/>
            <wp:effectExtent l="0" t="0" r="0" b="254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05" cy="19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86BB" w14:textId="20974363" w:rsidR="00964644" w:rsidRDefault="00964644" w:rsidP="00964644">
      <w:pPr>
        <w:pStyle w:val="Ttulo3"/>
      </w:pPr>
      <w:proofErr w:type="spellStart"/>
      <w:r>
        <w:lastRenderedPageBreak/>
        <w:t>Sandison</w:t>
      </w:r>
      <w:proofErr w:type="spellEnd"/>
      <w:r>
        <w:t xml:space="preserve"> et al, 2020 (</w:t>
      </w:r>
      <w:proofErr w:type="spellStart"/>
      <w:r>
        <w:t>handsome</w:t>
      </w:r>
      <w:proofErr w:type="spellEnd"/>
      <w:r>
        <w:t>)</w:t>
      </w:r>
    </w:p>
    <w:p w14:paraId="6600EE9A" w14:textId="1EB247AD" w:rsidR="00964644" w:rsidRPr="00964644" w:rsidRDefault="00964644" w:rsidP="00E925BA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noProof/>
        </w:rPr>
        <w:drawing>
          <wp:inline distT="0" distB="0" distL="0" distR="0" wp14:anchorId="2DCDC639" wp14:editId="627C4504">
            <wp:extent cx="2258785" cy="1110799"/>
            <wp:effectExtent l="0" t="0" r="8255" b="0"/>
            <wp:docPr id="4" name="Imagen 4" descr="Un arma de f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arma de f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628" cy="111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7C5D" w14:textId="6F367EC4" w:rsidR="00964644" w:rsidRDefault="00964644" w:rsidP="00414A98">
      <w:pPr>
        <w:pStyle w:val="Ttulo3"/>
      </w:pPr>
      <w:r>
        <w:t>Diez et al, 2017</w:t>
      </w:r>
    </w:p>
    <w:p w14:paraId="18AA2269" w14:textId="3088815B" w:rsidR="00964644" w:rsidRPr="00964644" w:rsidRDefault="00964644" w:rsidP="00E925BA">
      <w:r>
        <w:rPr>
          <w:noProof/>
        </w:rPr>
        <w:drawing>
          <wp:inline distT="0" distB="0" distL="0" distR="0" wp14:anchorId="53745A0C" wp14:editId="02500AB7">
            <wp:extent cx="1121228" cy="126543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026" cy="127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82F9" w14:textId="004410BC" w:rsidR="00256004" w:rsidRDefault="00256004" w:rsidP="00414A98">
      <w:pPr>
        <w:pStyle w:val="Ttulo3"/>
      </w:pPr>
      <w:proofErr w:type="spellStart"/>
      <w:r>
        <w:t>Batezzato</w:t>
      </w:r>
      <w:proofErr w:type="spellEnd"/>
      <w:r>
        <w:t xml:space="preserve"> et al 2014</w:t>
      </w:r>
    </w:p>
    <w:p w14:paraId="4E42B744" w14:textId="540DB5E0" w:rsidR="00256004" w:rsidRPr="00414A98" w:rsidRDefault="00256004" w:rsidP="002560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56004">
        <w:rPr>
          <w:rFonts w:ascii="AdvTT5235d5a9" w:hAnsi="AdvTT5235d5a9" w:cs="AdvTT5235d5a9"/>
          <w:color w:val="000000"/>
          <w:sz w:val="16"/>
          <w:szCs w:val="16"/>
        </w:rPr>
        <w:t>“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to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maintain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the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weight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and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complexity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as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low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as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possible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,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an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only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two-phalange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mechanism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is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considered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: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it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is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 quite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common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solution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for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exoskeletons</w:t>
      </w:r>
      <w:proofErr w:type="spellEnd"/>
      <w:r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r w:rsidRPr="00256004">
        <w:rPr>
          <w:rFonts w:ascii="AdvTT5235d5a9" w:hAnsi="AdvTT5235d5a9" w:cs="AdvTT5235d5a9"/>
          <w:color w:val="0000FF"/>
          <w:sz w:val="16"/>
          <w:szCs w:val="16"/>
        </w:rPr>
        <w:t>[4,18</w:t>
      </w:r>
      <w:r w:rsidRPr="00256004">
        <w:rPr>
          <w:rFonts w:ascii="AdvTT5235d5a9+20" w:hAnsi="AdvTT5235d5a9+20" w:cs="AdvTT5235d5a9+20"/>
          <w:color w:val="0000FF"/>
          <w:sz w:val="16"/>
          <w:szCs w:val="16"/>
        </w:rPr>
        <w:t>–</w:t>
      </w:r>
      <w:r w:rsidRPr="00256004">
        <w:rPr>
          <w:rFonts w:ascii="AdvTT5235d5a9" w:hAnsi="AdvTT5235d5a9" w:cs="AdvTT5235d5a9"/>
          <w:color w:val="0000FF"/>
          <w:sz w:val="16"/>
          <w:szCs w:val="16"/>
        </w:rPr>
        <w:t>20]</w:t>
      </w:r>
      <w:r>
        <w:rPr>
          <w:rFonts w:ascii="AdvTT5235d5a9" w:hAnsi="AdvTT5235d5a9" w:cs="AdvTT5235d5a9"/>
          <w:color w:val="0000FF"/>
          <w:sz w:val="16"/>
          <w:szCs w:val="16"/>
        </w:rPr>
        <w:t>”</w:t>
      </w:r>
    </w:p>
    <w:p w14:paraId="2D073223" w14:textId="77777777" w:rsidR="00414A98" w:rsidRPr="00256004" w:rsidRDefault="00414A98" w:rsidP="00414A98">
      <w:pPr>
        <w:pStyle w:val="Prrafodelista"/>
        <w:autoSpaceDE w:val="0"/>
        <w:autoSpaceDN w:val="0"/>
        <w:adjustRightInd w:val="0"/>
        <w:spacing w:after="0" w:line="240" w:lineRule="auto"/>
      </w:pPr>
    </w:p>
    <w:p w14:paraId="5639EB7A" w14:textId="081B2170" w:rsidR="00414A98" w:rsidRDefault="00414A98">
      <w:r>
        <w:rPr>
          <w:noProof/>
        </w:rPr>
        <w:drawing>
          <wp:inline distT="0" distB="0" distL="0" distR="0" wp14:anchorId="0608C496" wp14:editId="5BE750A5">
            <wp:extent cx="3165579" cy="1021443"/>
            <wp:effectExtent l="0" t="0" r="0" b="762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18" cy="102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CB5EB" wp14:editId="41C759C8">
            <wp:extent cx="1785258" cy="1032187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800" cy="10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8C6C" w14:textId="77777777" w:rsidR="00414A98" w:rsidRDefault="00414A98"/>
    <w:p w14:paraId="605288F6" w14:textId="2CA3CD96" w:rsidR="00414A98" w:rsidRDefault="00504E0C" w:rsidP="00504E0C">
      <w:pPr>
        <w:pStyle w:val="Ttulo3"/>
      </w:pPr>
      <w:proofErr w:type="spellStart"/>
      <w:r>
        <w:t>Enriquez</w:t>
      </w:r>
      <w:proofErr w:type="spellEnd"/>
      <w:r>
        <w:t xml:space="preserve"> et al 2014</w:t>
      </w:r>
    </w:p>
    <w:p w14:paraId="2312BF8C" w14:textId="77E05AB2" w:rsidR="00504E0C" w:rsidRDefault="00504E0C" w:rsidP="00504E0C">
      <w:pPr>
        <w:pStyle w:val="Prrafodelista"/>
        <w:numPr>
          <w:ilvl w:val="0"/>
          <w:numId w:val="1"/>
        </w:numPr>
      </w:pPr>
      <w:r>
        <w:t xml:space="preserve">Tabla 1: rango de </w:t>
      </w:r>
      <w:proofErr w:type="spellStart"/>
      <w:r>
        <w:t>mvto</w:t>
      </w:r>
      <w:proofErr w:type="spellEnd"/>
      <w:r>
        <w:t xml:space="preserve"> de los dedos</w:t>
      </w:r>
    </w:p>
    <w:p w14:paraId="750464DC" w14:textId="339915AE" w:rsidR="00504E0C" w:rsidRDefault="00504E0C" w:rsidP="00E925BA">
      <w:pPr>
        <w:ind w:left="360"/>
      </w:pPr>
      <w:r>
        <w:rPr>
          <w:noProof/>
        </w:rPr>
        <w:drawing>
          <wp:inline distT="0" distB="0" distL="0" distR="0" wp14:anchorId="180159B9" wp14:editId="3A784919">
            <wp:extent cx="2621472" cy="1872343"/>
            <wp:effectExtent l="0" t="0" r="7620" b="0"/>
            <wp:docPr id="8" name="Imagen 8" descr="Imagen que contiene interior, tabla, juguete, artíc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ior, tabla, juguete, artíc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20" cy="187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86A3" w14:textId="6684B59B" w:rsidR="00504E0C" w:rsidRPr="00092CB6" w:rsidRDefault="00504E0C" w:rsidP="00504E0C">
      <w:pPr>
        <w:pStyle w:val="Ttulo3"/>
        <w:rPr>
          <w:u w:val="single"/>
        </w:rPr>
      </w:pPr>
      <w:r>
        <w:lastRenderedPageBreak/>
        <w:t>Fontana et al 2013</w:t>
      </w:r>
      <w:r w:rsidR="00092CB6">
        <w:t>, 2009</w:t>
      </w:r>
    </w:p>
    <w:p w14:paraId="21D13412" w14:textId="761E9573" w:rsidR="00504E0C" w:rsidRDefault="00504E0C" w:rsidP="00504E0C">
      <w:pPr>
        <w:ind w:left="360"/>
      </w:pPr>
      <w:r>
        <w:rPr>
          <w:noProof/>
        </w:rPr>
        <w:drawing>
          <wp:inline distT="0" distB="0" distL="0" distR="0" wp14:anchorId="5CE25F6F" wp14:editId="5509C9B9">
            <wp:extent cx="1799660" cy="1725385"/>
            <wp:effectExtent l="0" t="0" r="0" b="8255"/>
            <wp:docPr id="9" name="Imagen 9" descr="Imagen que contiene moto, tabla, cuart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moto, tabla, cuarto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59" cy="172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E0C">
        <w:t xml:space="preserve"> </w:t>
      </w:r>
      <w:r>
        <w:rPr>
          <w:noProof/>
        </w:rPr>
        <w:drawing>
          <wp:inline distT="0" distB="0" distL="0" distR="0" wp14:anchorId="1BFFE3E7" wp14:editId="1CBB3F60">
            <wp:extent cx="1812471" cy="1483141"/>
            <wp:effectExtent l="0" t="0" r="0" b="3175"/>
            <wp:docPr id="11" name="Imagen 1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512" cy="14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43CF" w14:textId="5977D29C" w:rsidR="00277190" w:rsidRDefault="00277190" w:rsidP="00097C27">
      <w:pPr>
        <w:pStyle w:val="Ttulo3"/>
      </w:pPr>
      <w:proofErr w:type="spellStart"/>
      <w:r>
        <w:t>Fang</w:t>
      </w:r>
      <w:proofErr w:type="spellEnd"/>
      <w:r>
        <w:t xml:space="preserve"> et al 2009</w:t>
      </w:r>
    </w:p>
    <w:p w14:paraId="7C2C30FE" w14:textId="7ACE8076" w:rsidR="00277190" w:rsidRPr="00097C27" w:rsidRDefault="00277190" w:rsidP="00277190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77190">
        <w:rPr>
          <w:rFonts w:ascii="TimesNewRoman" w:hAnsi="TimesNewRoman" w:cs="TimesNewRoman"/>
          <w:sz w:val="20"/>
          <w:szCs w:val="20"/>
        </w:rPr>
        <w:t>“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placing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exoskeleton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mechanism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over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operator's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is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more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reasonable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beside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operator's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.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To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mimic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motion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of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operator’s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,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rotation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centers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of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exoskeleton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proofErr w:type="gramStart"/>
      <w:r w:rsidRPr="00277190">
        <w:rPr>
          <w:rFonts w:ascii="TimesNewRoman" w:hAnsi="TimesNewRoman" w:cs="TimesNewRoman"/>
          <w:sz w:val="20"/>
          <w:szCs w:val="20"/>
        </w:rPr>
        <w:t>mechanism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should</w:t>
      </w:r>
      <w:proofErr w:type="spellEnd"/>
      <w:proofErr w:type="gramEnd"/>
      <w:r w:rsidRPr="00277190">
        <w:rPr>
          <w:rFonts w:ascii="TimesNewRoman" w:hAnsi="TimesNewRoman" w:cs="TimesNewRoman"/>
          <w:sz w:val="20"/>
          <w:szCs w:val="20"/>
        </w:rPr>
        <w:t xml:space="preserve"> coincide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with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rotation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centers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of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operator's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to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avoid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mechanical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interference</w:t>
      </w:r>
      <w:proofErr w:type="spellEnd"/>
      <w:r w:rsidR="00097C27">
        <w:rPr>
          <w:rFonts w:ascii="TimesNewRoman" w:hAnsi="TimesNewRoman" w:cs="TimesNewRoman"/>
          <w:sz w:val="20"/>
          <w:szCs w:val="20"/>
        </w:rPr>
        <w:t>”</w:t>
      </w:r>
    </w:p>
    <w:p w14:paraId="07E1D7AB" w14:textId="62211E54" w:rsidR="00097C27" w:rsidRDefault="00097C27" w:rsidP="00097C27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18980311" wp14:editId="6C343EF7">
            <wp:extent cx="2134329" cy="1709601"/>
            <wp:effectExtent l="0" t="0" r="0" b="5080"/>
            <wp:docPr id="12" name="Imagen 12" descr="Imagen que contiene mo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mot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79" cy="171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C27">
        <w:t xml:space="preserve"> </w:t>
      </w:r>
      <w:r>
        <w:rPr>
          <w:noProof/>
        </w:rPr>
        <w:drawing>
          <wp:inline distT="0" distB="0" distL="0" distR="0" wp14:anchorId="0EA69B12" wp14:editId="4343780B">
            <wp:extent cx="1883228" cy="1752793"/>
            <wp:effectExtent l="0" t="0" r="3175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577" cy="175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C7C3" w14:textId="77777777" w:rsidR="00734E34" w:rsidRDefault="00734E3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58D1203" w14:textId="0541E5F6" w:rsidR="0071581D" w:rsidRDefault="0071581D" w:rsidP="00734E34">
      <w:pPr>
        <w:pStyle w:val="Ttulo3"/>
      </w:pPr>
      <w:r>
        <w:lastRenderedPageBreak/>
        <w:t>Wang et al 2009</w:t>
      </w:r>
    </w:p>
    <w:p w14:paraId="74A9487B" w14:textId="3E3E1B7C" w:rsidR="0071581D" w:rsidRPr="00734E34" w:rsidRDefault="0071581D" w:rsidP="0071581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sz w:val="16"/>
          <w:szCs w:val="16"/>
        </w:rPr>
        <w:t xml:space="preserve">Fig. 1. </w:t>
      </w:r>
      <w:proofErr w:type="spellStart"/>
      <w:r>
        <w:rPr>
          <w:rFonts w:ascii="Times New Roman" w:hAnsi="Times New Roman" w:cs="Times New Roman"/>
          <w:sz w:val="16"/>
          <w:szCs w:val="16"/>
        </w:rPr>
        <w:t>Biomechanical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model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of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index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finger</w:t>
      </w:r>
      <w:proofErr w:type="spellEnd"/>
    </w:p>
    <w:p w14:paraId="6FB12AA0" w14:textId="77777777" w:rsidR="00734E34" w:rsidRPr="00734E34" w:rsidRDefault="00734E34" w:rsidP="00734E34">
      <w:pPr>
        <w:autoSpaceDE w:val="0"/>
        <w:autoSpaceDN w:val="0"/>
        <w:adjustRightInd w:val="0"/>
        <w:spacing w:after="0" w:line="240" w:lineRule="auto"/>
        <w:ind w:left="360"/>
      </w:pPr>
    </w:p>
    <w:p w14:paraId="436EBBCF" w14:textId="1B71C34B" w:rsidR="00734E34" w:rsidRDefault="00734E34" w:rsidP="00734E34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0DABFD1F" wp14:editId="6D7A0614">
            <wp:extent cx="4526733" cy="3156668"/>
            <wp:effectExtent l="0" t="0" r="7620" b="5715"/>
            <wp:docPr id="14" name="Imagen 14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14" cy="317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CF10" w14:textId="0194121B" w:rsidR="00734E34" w:rsidRDefault="005B76E4" w:rsidP="005B76E4">
      <w:pPr>
        <w:pStyle w:val="Ttulo3"/>
      </w:pPr>
      <w:proofErr w:type="spellStart"/>
      <w:r>
        <w:t>Nakawara</w:t>
      </w:r>
      <w:proofErr w:type="spellEnd"/>
      <w:r>
        <w:t xml:space="preserve"> et al 2005</w:t>
      </w:r>
    </w:p>
    <w:p w14:paraId="28873E1F" w14:textId="651AC4D0" w:rsidR="005B76E4" w:rsidRDefault="005B76E4" w:rsidP="005B76E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E7D36C0" wp14:editId="0263EF51">
            <wp:extent cx="2337684" cy="2181237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171" cy="218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46D7">
        <w:rPr>
          <w:noProof/>
        </w:rPr>
        <w:drawing>
          <wp:inline distT="0" distB="0" distL="0" distR="0" wp14:anchorId="061D256C" wp14:editId="2D5FC373">
            <wp:extent cx="5145567" cy="2425147"/>
            <wp:effectExtent l="0" t="0" r="0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25" cy="24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3E0C" w14:textId="74137185" w:rsidR="00207CDC" w:rsidRDefault="00207CDC" w:rsidP="005B76E4">
      <w:pPr>
        <w:autoSpaceDE w:val="0"/>
        <w:autoSpaceDN w:val="0"/>
        <w:adjustRightInd w:val="0"/>
        <w:spacing w:after="0" w:line="240" w:lineRule="auto"/>
      </w:pPr>
      <w:r>
        <w:t>Shields et al 1997</w:t>
      </w:r>
    </w:p>
    <w:p w14:paraId="28F6F334" w14:textId="77777777" w:rsidR="00207CDC" w:rsidRDefault="00207CDC" w:rsidP="005B76E4">
      <w:pPr>
        <w:autoSpaceDE w:val="0"/>
        <w:autoSpaceDN w:val="0"/>
        <w:adjustRightInd w:val="0"/>
        <w:spacing w:after="0" w:line="240" w:lineRule="auto"/>
      </w:pPr>
    </w:p>
    <w:p w14:paraId="70402E29" w14:textId="6ECE0A06" w:rsidR="00C079E8" w:rsidRPr="00C079E8" w:rsidRDefault="00C079E8" w:rsidP="00C079E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C079E8">
        <w:rPr>
          <w:rFonts w:ascii="Times New Roman" w:hAnsi="Times New Roman" w:cs="Times New Roman"/>
          <w:sz w:val="18"/>
          <w:szCs w:val="18"/>
        </w:rPr>
        <w:lastRenderedPageBreak/>
        <w:t>Each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joint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uses a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four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-bar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mechanism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rotate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about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an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center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that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corresponds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C079E8">
        <w:rPr>
          <w:rFonts w:ascii="Times New Roman" w:hAnsi="Times New Roman" w:cs="Times New Roman"/>
          <w:sz w:val="18"/>
          <w:szCs w:val="18"/>
        </w:rPr>
        <w:t xml:space="preserve">center 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of</w:t>
      </w:r>
      <w:proofErr w:type="spellEnd"/>
      <w:proofErr w:type="gram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proximal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phalanx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respect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ground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middle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phalanx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respect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proximal 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p</w:t>
      </w:r>
      <w:r w:rsidRPr="00C079E8">
        <w:rPr>
          <w:rFonts w:ascii="Times New Roman" w:hAnsi="Times New Roman" w:cs="Times New Roman"/>
          <w:sz w:val="18"/>
          <w:szCs w:val="18"/>
        </w:rPr>
        <w:t>halanx</w:t>
      </w:r>
      <w:proofErr w:type="spellEnd"/>
      <w:r>
        <w:rPr>
          <w:rFonts w:ascii="Times New Roman" w:hAnsi="Times New Roman" w:cs="Times New Roman"/>
          <w:sz w:val="18"/>
          <w:szCs w:val="18"/>
        </w:rPr>
        <w:t>”</w:t>
      </w:r>
    </w:p>
    <w:p w14:paraId="087960E1" w14:textId="02FD8C87" w:rsidR="004946D7" w:rsidRPr="00E925BA" w:rsidRDefault="00C079E8" w:rsidP="00207CD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sz w:val="18"/>
          <w:szCs w:val="18"/>
        </w:rPr>
        <w:t>“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parallelogram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structure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mechanism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centers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remain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fixed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relative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ground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="00207CDC" w:rsidRPr="00207CDC">
        <w:rPr>
          <w:rFonts w:ascii="Times New Roman" w:hAnsi="Times New Roman" w:cs="Times New Roman"/>
          <w:sz w:val="18"/>
          <w:szCs w:val="18"/>
        </w:rPr>
        <w:t>link</w:t>
      </w:r>
      <w:proofErr w:type="gram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joint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.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design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joint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mechanism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was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governed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by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having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appropriate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centers coincide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centers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rotation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wearers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’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fingers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>.”</w:t>
      </w:r>
    </w:p>
    <w:p w14:paraId="5404C2F3" w14:textId="67E20DD9" w:rsidR="00E925BA" w:rsidRPr="00E42DB6" w:rsidRDefault="00E925BA" w:rsidP="00E925B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kinematic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coefficient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relating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proximal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exoskeleton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link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input link has a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constant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value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E925BA">
        <w:rPr>
          <w:rFonts w:ascii="Times New Roman" w:hAnsi="Times New Roman" w:cs="Times New Roman"/>
          <w:sz w:val="18"/>
          <w:szCs w:val="18"/>
        </w:rPr>
        <w:t xml:space="preserve">1  </w:t>
      </w:r>
      <w:proofErr w:type="spellStart"/>
      <w:r w:rsidRPr="00E925BA">
        <w:rPr>
          <w:rFonts w:ascii="Times New Roman" w:hAnsi="Times New Roman" w:cs="Times New Roman"/>
          <w:sz w:val="18"/>
          <w:szCs w:val="18"/>
          <w:u w:val="single"/>
        </w:rPr>
        <w:t>for</w:t>
      </w:r>
      <w:proofErr w:type="spellEnd"/>
      <w:proofErr w:type="gram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all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three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exoskeleton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fingers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>.</w:t>
      </w:r>
    </w:p>
    <w:p w14:paraId="663A3245" w14:textId="3E22277B" w:rsidR="00E42DB6" w:rsidRPr="00504E0C" w:rsidRDefault="00E42DB6" w:rsidP="00E42DB6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2A20D357" wp14:editId="57748433">
            <wp:extent cx="2092804" cy="1518700"/>
            <wp:effectExtent l="0" t="0" r="317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955" cy="152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DB6">
        <w:t xml:space="preserve"> </w:t>
      </w:r>
      <w:r>
        <w:rPr>
          <w:noProof/>
        </w:rPr>
        <w:drawing>
          <wp:inline distT="0" distB="0" distL="0" distR="0" wp14:anchorId="26FA55AB" wp14:editId="5BA66F6E">
            <wp:extent cx="1645920" cy="1527470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504" cy="153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53D7" w14:textId="77777777" w:rsidR="008B368D" w:rsidRDefault="008B36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9ADF8B8" w14:textId="046A98D8" w:rsidR="00964644" w:rsidRPr="00964644" w:rsidRDefault="00202D3C" w:rsidP="00964644">
      <w:pPr>
        <w:pStyle w:val="Ttulo2"/>
      </w:pPr>
      <w:r>
        <w:lastRenderedPageBreak/>
        <w:t>Estados del Arte</w:t>
      </w:r>
    </w:p>
    <w:p w14:paraId="49D05BC6" w14:textId="70BE8A47" w:rsidR="00202D3C" w:rsidRDefault="00FC4E0F" w:rsidP="00FC4E0F">
      <w:pPr>
        <w:pStyle w:val="Ttulo3"/>
      </w:pPr>
      <w:proofErr w:type="spellStart"/>
      <w:r>
        <w:t>Noronha</w:t>
      </w:r>
      <w:proofErr w:type="spellEnd"/>
      <w:r>
        <w:t xml:space="preserve"> et al 2021</w:t>
      </w:r>
    </w:p>
    <w:p w14:paraId="58CBB74F" w14:textId="3355B6E4" w:rsidR="00FC4E0F" w:rsidRDefault="00FC4E0F" w:rsidP="00202D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Noronha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B.,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Accoto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D. (2021).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Exoskeletal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devices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assistance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: A comprehensive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analysis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state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-art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technologies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IEEE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Transactions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Medical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Bionics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(2), 525-538.</w:t>
      </w:r>
    </w:p>
    <w:p w14:paraId="7A561C12" w14:textId="11E59018" w:rsidR="002B0EC5" w:rsidRPr="00856244" w:rsidRDefault="00856244" w:rsidP="0085624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56244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namely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with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the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development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of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soft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and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hybrid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devices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>”</w:t>
      </w:r>
    </w:p>
    <w:p w14:paraId="476E9DE8" w14:textId="4CF4D288" w:rsidR="002B0EC5" w:rsidRDefault="002B0EC5" w:rsidP="002B0EC5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Rosen et al 2019</w:t>
      </w:r>
    </w:p>
    <w:p w14:paraId="673D8A0A" w14:textId="52BBA47A" w:rsidR="002B0EC5" w:rsidRDefault="002B0EC5" w:rsidP="00202D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Rosen, J. (Ed.). (2019). </w:t>
      </w:r>
      <w:proofErr w:type="gram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Wearable</w:t>
      </w:r>
      <w:proofErr w:type="gram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Systems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applications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Academic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Press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32BDB90E" w14:textId="77777777" w:rsidR="00FC4E0F" w:rsidRDefault="00FC4E0F" w:rsidP="00202D3C">
      <w:pPr>
        <w:autoSpaceDE w:val="0"/>
        <w:autoSpaceDN w:val="0"/>
        <w:adjustRightInd w:val="0"/>
        <w:spacing w:after="0" w:line="240" w:lineRule="auto"/>
      </w:pPr>
    </w:p>
    <w:p w14:paraId="3E169BFA" w14:textId="77777777" w:rsidR="008B368D" w:rsidRDefault="008B36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74521F0" w14:textId="67A4F34C" w:rsidR="00202D3C" w:rsidRDefault="00202D3C" w:rsidP="00202D3C">
      <w:pPr>
        <w:pStyle w:val="Ttulo2"/>
      </w:pPr>
      <w:r>
        <w:lastRenderedPageBreak/>
        <w:t>Requerimientos</w:t>
      </w:r>
    </w:p>
    <w:p w14:paraId="0DCE13C0" w14:textId="2B1B4B42" w:rsidR="00202D3C" w:rsidRDefault="00202D3C" w:rsidP="00206925">
      <w:pPr>
        <w:pStyle w:val="Ttulo3"/>
      </w:pPr>
      <w:proofErr w:type="spellStart"/>
      <w:r>
        <w:t>Boser</w:t>
      </w:r>
      <w:proofErr w:type="spellEnd"/>
      <w:r>
        <w:t xml:space="preserve"> et al 2020</w:t>
      </w:r>
    </w:p>
    <w:p w14:paraId="5122DFE4" w14:textId="2F1079F1" w:rsidR="00202D3C" w:rsidRDefault="00202D3C" w:rsidP="00202D3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Boser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Q. A., Dawson, M. R., Schofield, J. S.,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Dziwenko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G. Y.,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Hebert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J. S. (2020).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Defining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design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requirements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assistive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powered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: A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pilot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explorative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interview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study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case series.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Prosthetics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Orthotics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International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0309364620963943.</w:t>
      </w:r>
    </w:p>
    <w:p w14:paraId="2622DA7C" w14:textId="6EED9985" w:rsidR="00ED123C" w:rsidRPr="003F7345" w:rsidRDefault="00ED123C" w:rsidP="00ED123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differences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between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participants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exist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and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identifying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a universal set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of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criteria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applicable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proofErr w:type="gramStart"/>
      <w:r w:rsidRPr="00ED123C">
        <w:rPr>
          <w:rFonts w:ascii="GillSansMTPro-Medium" w:hAnsi="GillSansMTPro-Medium" w:cs="GillSansMTPro-Medium"/>
          <w:sz w:val="20"/>
          <w:szCs w:val="20"/>
        </w:rPr>
        <w:t>across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individuals</w:t>
      </w:r>
      <w:proofErr w:type="spellEnd"/>
      <w:proofErr w:type="gram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with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impaired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hand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function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is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challenging</w:t>
      </w:r>
      <w:proofErr w:type="spellEnd"/>
    </w:p>
    <w:p w14:paraId="2C277E20" w14:textId="530A16C8" w:rsidR="003F7345" w:rsidRPr="009C46C6" w:rsidRDefault="003F7345" w:rsidP="003F734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3F7345">
        <w:rPr>
          <w:rFonts w:ascii="GillSansMTPro-Medium" w:hAnsi="GillSansMTPro-Medium" w:cs="GillSansMTPro-Medium"/>
          <w:sz w:val="20"/>
          <w:szCs w:val="20"/>
        </w:rPr>
        <w:t xml:space="preserve">[in EMG </w:t>
      </w:r>
      <w:proofErr w:type="spellStart"/>
      <w:r w:rsidRPr="003F7345">
        <w:rPr>
          <w:rFonts w:ascii="GillSansMTPro-Medium" w:hAnsi="GillSansMTPro-Medium" w:cs="GillSansMTPro-Medium"/>
          <w:sz w:val="20"/>
          <w:szCs w:val="20"/>
        </w:rPr>
        <w:t>measurements</w:t>
      </w:r>
      <w:proofErr w:type="spellEnd"/>
      <w:r w:rsidRPr="003F7345">
        <w:rPr>
          <w:rFonts w:ascii="GillSansMTPro-Medium" w:hAnsi="GillSansMTPro-Medium" w:cs="GillSansMTPro-Medium"/>
          <w:sz w:val="20"/>
          <w:szCs w:val="20"/>
        </w:rPr>
        <w:t xml:space="preserve">]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software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gain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was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adjusted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each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participant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to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achieve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proofErr w:type="gramStart"/>
      <w:r w:rsidRPr="003F7345">
        <w:rPr>
          <w:rFonts w:ascii="TimesNewRomanPSMT" w:hAnsi="TimesNewRomanPSMT" w:cs="TimesNewRomanPSMT"/>
          <w:sz w:val="20"/>
          <w:szCs w:val="20"/>
        </w:rPr>
        <w:t>maximum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eparability</w:t>
      </w:r>
      <w:proofErr w:type="spellEnd"/>
      <w:proofErr w:type="gram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signals</w:t>
      </w:r>
      <w:proofErr w:type="spellEnd"/>
    </w:p>
    <w:p w14:paraId="4518CCE6" w14:textId="70174872" w:rsidR="009C46C6" w:rsidRPr="007F0E48" w:rsidRDefault="009C46C6" w:rsidP="009C46C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Clinicians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and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participants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with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hand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impairment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mostly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agreed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on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expectations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hand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exoskeleton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regarding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important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grasp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patterns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grip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strength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wear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time, and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acceptable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weight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.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However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responses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also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revealed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differences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in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desired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requirements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.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Some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participants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were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more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tolerant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slower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bulkier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or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louder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device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so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long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as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was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helpful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while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others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indicated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that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they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would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not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use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such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device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.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Most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participants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had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some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experience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with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proofErr w:type="gramStart"/>
      <w:r w:rsidRPr="009C46C6">
        <w:rPr>
          <w:rFonts w:ascii="TimesNewRomanPSMT" w:hAnsi="TimesNewRomanPSMT" w:cs="TimesNewRomanPSMT"/>
          <w:sz w:val="20"/>
          <w:szCs w:val="20"/>
        </w:rPr>
        <w:t>rehabilitation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devices</w:t>
      </w:r>
      <w:proofErr w:type="spellEnd"/>
      <w:proofErr w:type="gram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that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may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have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influenced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their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responses.</w:t>
      </w:r>
    </w:p>
    <w:p w14:paraId="48433B4B" w14:textId="3755971F" w:rsidR="007F0E48" w:rsidRPr="00FF21ED" w:rsidRDefault="007F0E48" w:rsidP="007F0E4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7F0E48">
        <w:rPr>
          <w:rFonts w:ascii="GillSansMTPro-MediumItalic" w:hAnsi="GillSansMTPro-MediumItalic" w:cs="GillSansMTPro-MediumItalic"/>
          <w:i/>
          <w:iCs/>
          <w:sz w:val="20"/>
          <w:szCs w:val="20"/>
        </w:rPr>
        <w:t>Forearm</w:t>
      </w:r>
      <w:proofErr w:type="spellEnd"/>
      <w:r w:rsidRPr="007F0E48">
        <w:rPr>
          <w:rFonts w:ascii="GillSansMTPro-MediumItalic" w:hAnsi="GillSansMTPro-MediumItalic" w:cs="GillSansMTPro-MediumItalic"/>
          <w:i/>
          <w:iCs/>
          <w:sz w:val="20"/>
          <w:szCs w:val="20"/>
        </w:rPr>
        <w:t xml:space="preserve"> EMG.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movements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examined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wrist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flexión and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extension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consistently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produced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most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promising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r w:rsidRPr="007F0E48">
        <w:rPr>
          <w:rFonts w:ascii="TimesNewRomanPSMT" w:hAnsi="TimesNewRomanPSMT" w:cs="TimesNewRomanPSMT"/>
          <w:sz w:val="20"/>
          <w:szCs w:val="20"/>
        </w:rPr>
        <w:t xml:space="preserve">EMG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signals</w:t>
      </w:r>
      <w:proofErr w:type="spellEnd"/>
    </w:p>
    <w:p w14:paraId="69936483" w14:textId="665580DA" w:rsidR="00FF21ED" w:rsidRPr="00FF21ED" w:rsidRDefault="00FF21ED" w:rsidP="00FF21E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wrist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flexor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muscle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pattern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EMG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activity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was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indistinguishable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from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wrist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r>
        <w:rPr>
          <w:rFonts w:ascii="TimesNewRomanPSMT" w:hAnsi="TimesNewRomanPSMT" w:cs="TimesNewRomanPSMT"/>
          <w:sz w:val="20"/>
          <w:szCs w:val="20"/>
        </w:rPr>
        <w:t>extensión</w:t>
      </w:r>
    </w:p>
    <w:p w14:paraId="6E5EFF86" w14:textId="24D6D597" w:rsidR="00FF21ED" w:rsidRPr="004067D8" w:rsidRDefault="00FF21ED" w:rsidP="00FF21E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Seven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participants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: 200 g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would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 be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manageable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additional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weight</w:t>
      </w:r>
      <w:proofErr w:type="spellEnd"/>
    </w:p>
    <w:p w14:paraId="60CCD22D" w14:textId="52E01ED1" w:rsidR="004067D8" w:rsidRPr="004067D8" w:rsidRDefault="004067D8" w:rsidP="004067D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067D8">
        <w:rPr>
          <w:rFonts w:ascii="GillSansMTPro-Medium" w:hAnsi="GillSansMTPro-Medium" w:cs="GillSansMTPro-Medium"/>
          <w:sz w:val="18"/>
          <w:szCs w:val="18"/>
        </w:rPr>
        <w:t xml:space="preserve">5 </w:t>
      </w:r>
      <w:r w:rsidRPr="004067D8">
        <w:rPr>
          <w:rFonts w:ascii="MathematicalPiLTStd" w:hAnsi="MathematicalPiLTStd" w:cs="MathematicalPiLTStd"/>
          <w:sz w:val="18"/>
          <w:szCs w:val="18"/>
        </w:rPr>
        <w:t xml:space="preserve">× </w:t>
      </w:r>
      <w:r w:rsidRPr="004067D8">
        <w:rPr>
          <w:rFonts w:ascii="GillSansMTPro-Medium" w:hAnsi="GillSansMTPro-Medium" w:cs="GillSansMTPro-Medium"/>
          <w:sz w:val="18"/>
          <w:szCs w:val="18"/>
        </w:rPr>
        <w:t xml:space="preserve">5 </w:t>
      </w:r>
      <w:r w:rsidRPr="004067D8">
        <w:rPr>
          <w:rFonts w:ascii="MathematicalPiLTStd" w:hAnsi="MathematicalPiLTStd" w:cs="MathematicalPiLTStd"/>
          <w:sz w:val="18"/>
          <w:szCs w:val="18"/>
        </w:rPr>
        <w:t xml:space="preserve">× </w:t>
      </w:r>
      <w:r w:rsidRPr="004067D8">
        <w:rPr>
          <w:rFonts w:ascii="GillSansMTPro-Medium" w:hAnsi="GillSansMTPro-Medium" w:cs="GillSansMTPro-Medium"/>
          <w:sz w:val="18"/>
          <w:szCs w:val="18"/>
        </w:rPr>
        <w:t>3 cm</w:t>
      </w:r>
      <w:r w:rsidRPr="004067D8">
        <w:rPr>
          <w:rFonts w:ascii="GillSansMTPro-Medium" w:hAnsi="GillSansMTPro-Medium" w:cs="GillSansMTPro-Medium"/>
          <w:sz w:val="12"/>
          <w:szCs w:val="12"/>
        </w:rPr>
        <w:t xml:space="preserve">3 </w:t>
      </w:r>
      <w:r w:rsidRPr="004067D8">
        <w:rPr>
          <w:rFonts w:ascii="GillSansMTPro-Medium" w:hAnsi="GillSansMTPro-Medium" w:cs="GillSansMTPro-Medium"/>
          <w:sz w:val="18"/>
          <w:szCs w:val="18"/>
        </w:rPr>
        <w:t xml:space="preserve">block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too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bulky</w:t>
      </w:r>
      <w:proofErr w:type="spellEnd"/>
    </w:p>
    <w:p w14:paraId="7B0B13A2" w14:textId="3E204003" w:rsidR="004067D8" w:rsidRPr="004067D8" w:rsidRDefault="004067D8" w:rsidP="004067D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adjustable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enough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that</w:t>
      </w:r>
      <w:proofErr w:type="spellEnd"/>
      <w:r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individuals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could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try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before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buying</w:t>
      </w:r>
      <w:proofErr w:type="spellEnd"/>
    </w:p>
    <w:p w14:paraId="76448941" w14:textId="2D5CF085" w:rsidR="004067D8" w:rsidRPr="00B040E4" w:rsidRDefault="004067D8" w:rsidP="004067D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Must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be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easy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to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clean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;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ideally</w:t>
      </w:r>
      <w:proofErr w:type="spellEnd"/>
      <w:r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proofErr w:type="gramStart"/>
      <w:r w:rsidRPr="004067D8">
        <w:rPr>
          <w:rFonts w:ascii="GillSansMTPro-Medium" w:hAnsi="GillSansMTPro-Medium" w:cs="GillSansMTPro-Medium"/>
          <w:sz w:val="18"/>
          <w:szCs w:val="18"/>
        </w:rPr>
        <w:t>waterproof</w:t>
      </w:r>
      <w:proofErr w:type="spellEnd"/>
      <w:proofErr w:type="gramEnd"/>
    </w:p>
    <w:p w14:paraId="66ABC5C4" w14:textId="62EE873C" w:rsidR="003673C1" w:rsidRPr="00A22CBC" w:rsidRDefault="00B040E4" w:rsidP="003673C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Wear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device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6 h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to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gramStart"/>
      <w:r w:rsidRPr="003673C1">
        <w:rPr>
          <w:rFonts w:ascii="TimesNewRomanPSMT" w:hAnsi="TimesNewRomanPSMT" w:cs="TimesNewRomanPSMT"/>
          <w:sz w:val="20"/>
          <w:szCs w:val="20"/>
        </w:rPr>
        <w:t>a full</w:t>
      </w:r>
      <w:proofErr w:type="gram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day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expressed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desire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intuitive control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strategies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(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controlling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device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with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their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“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mind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”) and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an</w:t>
      </w:r>
      <w:proofErr w:type="spellEnd"/>
      <w:r w:rsid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aversion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to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simple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strategies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such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as a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push</w:t>
      </w:r>
      <w:proofErr w:type="spellEnd"/>
      <w:r w:rsid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button</w:t>
      </w:r>
      <w:proofErr w:type="spellEnd"/>
    </w:p>
    <w:p w14:paraId="73C7076C" w14:textId="2910FD9C" w:rsidR="00A22CBC" w:rsidRPr="00A22CBC" w:rsidRDefault="00A22CBC" w:rsidP="003673C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TimesNewRomanPSMT" w:hAnsi="TimesNewRomanPSMT" w:cs="TimesNewRomanPSMT"/>
          <w:sz w:val="20"/>
          <w:szCs w:val="20"/>
        </w:rPr>
        <w:t xml:space="preserve">10 N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pinch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grip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force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may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be a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reasonable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goal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to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aim</w:t>
      </w:r>
      <w:proofErr w:type="spellEnd"/>
    </w:p>
    <w:p w14:paraId="0BDE1A60" w14:textId="275D0DA0" w:rsidR="00A22CBC" w:rsidRPr="00A22CBC" w:rsidRDefault="00A22CBC" w:rsidP="003673C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TimesNewRomanPSMT" w:hAnsi="TimesNewRomanPSMT" w:cs="TimesNewRomanPSMT"/>
          <w:sz w:val="20"/>
          <w:szCs w:val="20"/>
        </w:rPr>
        <w:t>flex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sensor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on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wrist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and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forearm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surface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EMG</w:t>
      </w:r>
    </w:p>
    <w:p w14:paraId="37E07D28" w14:textId="33280922" w:rsidR="00A22CBC" w:rsidRPr="008759DB" w:rsidRDefault="00A22CBC" w:rsidP="00A22CB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myoelectric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control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hand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exoskeleton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is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feasible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although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best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control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strategy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each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patient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type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may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vary</w:t>
      </w:r>
      <w:proofErr w:type="spellEnd"/>
    </w:p>
    <w:p w14:paraId="21F328A8" w14:textId="27393933" w:rsidR="008759DB" w:rsidRDefault="008759DB" w:rsidP="008759D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Clinicians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who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had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experience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with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advanced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control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strategies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such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as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myoelectric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control </w:t>
      </w:r>
      <w:proofErr w:type="gramStart"/>
      <w:r w:rsidRPr="003673C1">
        <w:rPr>
          <w:rFonts w:ascii="TimesNewRomanPSMT" w:hAnsi="TimesNewRomanPSMT" w:cs="TimesNewRomanPSMT"/>
          <w:sz w:val="20"/>
          <w:szCs w:val="20"/>
        </w:rPr>
        <w:t xml:space="preserve">in 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proofErr w:type="gram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context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prostheses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had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concerns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about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reliability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these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strategies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>.</w:t>
      </w:r>
    </w:p>
    <w:p w14:paraId="372C7B35" w14:textId="112193AD" w:rsidR="00206925" w:rsidRDefault="00206925" w:rsidP="00206925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Randazzo et al 2017</w:t>
      </w:r>
      <w:r w:rsidR="008759DB">
        <w:rPr>
          <w:shd w:val="clear" w:color="auto" w:fill="FFFFFF"/>
        </w:rPr>
        <w:t xml:space="preserve"> (mano)</w:t>
      </w:r>
    </w:p>
    <w:p w14:paraId="6D4D0E17" w14:textId="3FDDB318" w:rsidR="00202D3C" w:rsidRPr="00202D3C" w:rsidRDefault="00206925" w:rsidP="00202D3C"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Randazzo, L., Iturrate, I.,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Perdikis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S., &amp; Millán, J. D. R. (2017). mano: A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wearable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activities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daily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living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neurorehabilitation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IEEE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Automation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Letters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(1), 500-507.</w:t>
      </w:r>
    </w:p>
    <w:p w14:paraId="390CC1E6" w14:textId="5648A260" w:rsidR="00202D3C" w:rsidRPr="00206925" w:rsidRDefault="00206925" w:rsidP="0020692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“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they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still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suffer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from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important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limitation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: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their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adoption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by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users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on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daily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basis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is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limited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because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of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complexity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,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poor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usability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and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high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costs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>.”</w:t>
      </w:r>
    </w:p>
    <w:p w14:paraId="3B8A2ADF" w14:textId="00E249E6" w:rsidR="00206925" w:rsidRPr="00F854E4" w:rsidRDefault="00206925" w:rsidP="0020692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06925">
        <w:rPr>
          <w:rFonts w:ascii="NimbusRomNo9L-Regu" w:hAnsi="NimbusRomNo9L-Regu" w:cs="NimbusRomNo9L-Regu"/>
          <w:sz w:val="20"/>
          <w:szCs w:val="20"/>
        </w:rPr>
        <w:t>“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we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aimed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at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developing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device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intensively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usable in ADL,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both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for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assistive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and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neurorehabilitative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purposes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>”</w:t>
      </w:r>
    </w:p>
    <w:p w14:paraId="0439BFEB" w14:textId="0B6C3041" w:rsidR="00F854E4" w:rsidRPr="006C35D9" w:rsidRDefault="00F854E4" w:rsidP="00F854E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0"/>
          <w:szCs w:val="20"/>
        </w:rPr>
        <w:t>“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tendon-driven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mechanisms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.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These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designs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enable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the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self-alignment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of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the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exoskeletal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structure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>(s)</w:t>
      </w:r>
      <w:r>
        <w:rPr>
          <w:rFonts w:ascii="NimbusRomNo9L-Regu" w:hAnsi="NimbusRomNo9L-Regu" w:cs="NimbusRomNo9L-Regu"/>
          <w:sz w:val="20"/>
          <w:szCs w:val="20"/>
        </w:rPr>
        <w:t>”</w:t>
      </w:r>
    </w:p>
    <w:p w14:paraId="5083DE51" w14:textId="07B25A67" w:rsidR="006C35D9" w:rsidRPr="000461B4" w:rsidRDefault="006C35D9" w:rsidP="00F854E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0"/>
          <w:szCs w:val="20"/>
        </w:rPr>
        <w:t xml:space="preserve">“natural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somatosensation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>”</w:t>
      </w:r>
    </w:p>
    <w:p w14:paraId="53F51BCD" w14:textId="3ED6026E" w:rsidR="00276532" w:rsidRPr="00276532" w:rsidRDefault="00033754" w:rsidP="008759D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0"/>
          <w:szCs w:val="20"/>
        </w:rPr>
        <w:t xml:space="preserve">“Table 1: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Comparison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of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the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r>
        <w:rPr>
          <w:rFonts w:ascii="NimbusRomNo9L-ReguItal" w:hAnsi="NimbusRomNo9L-ReguItal" w:cs="NimbusRomNo9L-ReguItal"/>
          <w:sz w:val="16"/>
          <w:szCs w:val="16"/>
        </w:rPr>
        <w:t xml:space="preserve">mano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device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(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first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row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)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to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state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>-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of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>-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the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-art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hand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exoskeletons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>.”</w:t>
      </w:r>
    </w:p>
    <w:p w14:paraId="3A8CAEE1" w14:textId="587C670D" w:rsidR="00276532" w:rsidRDefault="00276532" w:rsidP="00276532">
      <w:pPr>
        <w:pStyle w:val="Ttulo3"/>
      </w:pPr>
      <w:proofErr w:type="spellStart"/>
      <w:r>
        <w:rPr>
          <w:shd w:val="clear" w:color="auto" w:fill="FFFFFF"/>
        </w:rPr>
        <w:t>Bützer</w:t>
      </w:r>
      <w:proofErr w:type="spellEnd"/>
      <w:r>
        <w:rPr>
          <w:shd w:val="clear" w:color="auto" w:fill="FFFFFF"/>
        </w:rPr>
        <w:t xml:space="preserve"> et al 2021 (</w:t>
      </w:r>
      <w:proofErr w:type="spellStart"/>
      <w:r>
        <w:rPr>
          <w:shd w:val="clear" w:color="auto" w:fill="FFFFFF"/>
        </w:rPr>
        <w:t>RELab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tenoexo</w:t>
      </w:r>
      <w:proofErr w:type="spellEnd"/>
      <w:r>
        <w:rPr>
          <w:shd w:val="clear" w:color="auto" w:fill="FFFFFF"/>
        </w:rPr>
        <w:t>)</w:t>
      </w:r>
    </w:p>
    <w:p w14:paraId="4F90F0F1" w14:textId="133E6B4A" w:rsidR="00276532" w:rsidRDefault="00276532" w:rsidP="002765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Bützer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T.,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Lambercy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O., Arata, J.,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Gassert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R. (2021).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Fully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wearable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actuated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soft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grasping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assistance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everyday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activities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Soft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8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(2), 128-143.</w:t>
      </w:r>
    </w:p>
    <w:p w14:paraId="5CA6A4C9" w14:textId="57E6F773" w:rsidR="00C51ECB" w:rsidRPr="000B330B" w:rsidRDefault="00C51ECB" w:rsidP="00C51EC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literature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, interviews, and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usability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tests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with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previous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prototypes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subjects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proofErr w:type="gramStart"/>
      <w:r w:rsidRPr="00C51ECB">
        <w:rPr>
          <w:rFonts w:ascii="AdvTimRomLiebert" w:hAnsi="AdvTimRomLiebert" w:cs="AdvTimRomLiebert"/>
          <w:sz w:val="20"/>
          <w:szCs w:val="20"/>
        </w:rPr>
        <w:t>with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euromotor</w:t>
      </w:r>
      <w:proofErr w:type="spellEnd"/>
      <w:proofErr w:type="gram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hand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impairments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.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a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better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overview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we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organized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requirements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r w:rsidRPr="00C51ECB">
        <w:rPr>
          <w:rFonts w:ascii="AdvTimRomLiebert" w:hAnsi="AdvTimRomLiebert" w:cs="AdvTimRomLiebert"/>
          <w:sz w:val="20"/>
          <w:szCs w:val="20"/>
        </w:rPr>
        <w:t xml:space="preserve">in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two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groups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that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typically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create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a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difficult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trade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-off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assistive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technology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;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functionality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usability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daily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life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(Table 1).</w:t>
      </w:r>
    </w:p>
    <w:p w14:paraId="52AFDB08" w14:textId="72C0A172" w:rsidR="000B330B" w:rsidRPr="0068674E" w:rsidRDefault="000B330B" w:rsidP="0068674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68674E">
        <w:rPr>
          <w:rFonts w:ascii="AdvTimRomLiebert" w:hAnsi="AdvTimRomLiebert" w:cs="AdvTimRomLiebert"/>
          <w:sz w:val="20"/>
          <w:szCs w:val="20"/>
        </w:rPr>
        <w:t xml:space="preserve">palmar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pinch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medium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wrap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parallel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extension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, and lateral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pinch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can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account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over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80%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of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all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grasping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activities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executed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daily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gramStart"/>
      <w:r w:rsidRPr="0068674E">
        <w:rPr>
          <w:rFonts w:ascii="AdvTimRomLiebert" w:hAnsi="AdvTimRomLiebert" w:cs="AdvTimRomLiebert"/>
          <w:sz w:val="20"/>
          <w:szCs w:val="20"/>
        </w:rPr>
        <w:t>living</w:t>
      </w:r>
      <w:proofErr w:type="gram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…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thumb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needs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to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be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able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to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abduct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adduct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, and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to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be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used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pad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opposition</w:t>
      </w:r>
      <w:proofErr w:type="spellEnd"/>
    </w:p>
    <w:p w14:paraId="62FE88E0" w14:textId="2073A1C8" w:rsidR="0068674E" w:rsidRPr="00E34CB5" w:rsidRDefault="0068674E" w:rsidP="0068674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lastRenderedPageBreak/>
        <w:t>The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most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important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points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we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identified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usability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in</w:t>
      </w:r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daily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life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include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following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>:</w:t>
      </w:r>
      <w:r>
        <w:rPr>
          <w:rFonts w:ascii="AdvTimRomLiebert" w:hAnsi="AdvTimRomLiebert" w:cs="AdvTimRomLiebert"/>
          <w:sz w:val="20"/>
          <w:szCs w:val="20"/>
        </w:rPr>
        <w:t xml:space="preserve"> Low </w:t>
      </w:r>
      <w:proofErr w:type="spellStart"/>
      <w:r>
        <w:rPr>
          <w:rFonts w:ascii="AdvTimRomLiebert" w:hAnsi="AdvTimRomLiebert" w:cs="AdvTimRomLiebert"/>
          <w:sz w:val="20"/>
          <w:szCs w:val="20"/>
        </w:rPr>
        <w:t>weight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>
        <w:rPr>
          <w:rFonts w:ascii="AdvTimRomLiebert" w:hAnsi="AdvTimRomLiebert" w:cs="AdvTimRomLiebert"/>
          <w:sz w:val="20"/>
          <w:szCs w:val="20"/>
        </w:rPr>
        <w:t>small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form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factor, </w:t>
      </w:r>
      <w:proofErr w:type="spellStart"/>
      <w:r>
        <w:rPr>
          <w:rFonts w:ascii="AdvTimRomLiebert" w:hAnsi="AdvTimRomLiebert" w:cs="AdvTimRomLiebert"/>
          <w:sz w:val="20"/>
          <w:szCs w:val="20"/>
        </w:rPr>
        <w:t>Fast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>
        <w:rPr>
          <w:rFonts w:ascii="AdvTimRomLiebert" w:hAnsi="AdvTimRomLiebert" w:cs="AdvTimRomLiebert"/>
          <w:sz w:val="20"/>
          <w:szCs w:val="20"/>
        </w:rPr>
        <w:t>independent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donning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doffing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of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the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device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>
        <w:rPr>
          <w:rFonts w:ascii="AdvTimRomLiebert" w:hAnsi="AdvTimRomLiebert" w:cs="AdvTimRomLiebert"/>
          <w:sz w:val="20"/>
          <w:szCs w:val="20"/>
        </w:rPr>
        <w:t>Continuous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use </w:t>
      </w:r>
      <w:proofErr w:type="spellStart"/>
      <w:r>
        <w:rPr>
          <w:rFonts w:ascii="AdvTimRomLiebert" w:hAnsi="AdvTimRomLiebert" w:cs="AdvTimRomLiebert"/>
          <w:sz w:val="20"/>
          <w:szCs w:val="20"/>
        </w:rPr>
        <w:t>for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the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whole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day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>
        <w:rPr>
          <w:rFonts w:ascii="AdvTimRomLiebert" w:hAnsi="AdvTimRomLiebert" w:cs="AdvTimRomLiebert"/>
          <w:sz w:val="20"/>
          <w:szCs w:val="20"/>
        </w:rPr>
        <w:t>Safe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user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interaction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1–2 s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duration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of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the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hand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closing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movement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Water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resistance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cleanability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, Intuitive,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reliable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control,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Unrestricted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ROM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of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arm</w:t>
      </w:r>
      <w:proofErr w:type="spellEnd"/>
    </w:p>
    <w:p w14:paraId="0F123666" w14:textId="154677E0" w:rsidR="00E34CB5" w:rsidRDefault="00E34CB5" w:rsidP="00E34CB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RELab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tenoexo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we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took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various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decisions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to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optimize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trade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-off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between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functionality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usability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daily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life</w:t>
      </w:r>
      <w:proofErr w:type="spellEnd"/>
      <w:r>
        <w:rPr>
          <w:rFonts w:ascii="AdvTimRomLiebert" w:hAnsi="AdvTimRomLiebert" w:cs="AdvTimRomLiebert"/>
          <w:sz w:val="20"/>
          <w:szCs w:val="20"/>
        </w:rPr>
        <w:t>: …</w:t>
      </w:r>
    </w:p>
    <w:sectPr w:rsidR="00E34C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TT5235d5a9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TT5235d5a9+2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illSansMTPro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illSansMTPro-MediumItal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athematicalPiLTSt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TimRomLiebert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07A50"/>
    <w:multiLevelType w:val="hybridMultilevel"/>
    <w:tmpl w:val="7C58AFB0"/>
    <w:lvl w:ilvl="0" w:tplc="31B688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34DDF"/>
    <w:multiLevelType w:val="hybridMultilevel"/>
    <w:tmpl w:val="11BCBDF8"/>
    <w:lvl w:ilvl="0" w:tplc="8B3870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480150">
    <w:abstractNumId w:val="1"/>
  </w:num>
  <w:num w:numId="2" w16cid:durableId="105779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2F"/>
    <w:rsid w:val="00033754"/>
    <w:rsid w:val="000461B4"/>
    <w:rsid w:val="00057A8C"/>
    <w:rsid w:val="00092CB6"/>
    <w:rsid w:val="0009499C"/>
    <w:rsid w:val="00097C27"/>
    <w:rsid w:val="000B330B"/>
    <w:rsid w:val="000B72BB"/>
    <w:rsid w:val="001D1D4F"/>
    <w:rsid w:val="00202D3C"/>
    <w:rsid w:val="00206925"/>
    <w:rsid w:val="00207CDC"/>
    <w:rsid w:val="002343AB"/>
    <w:rsid w:val="0024497E"/>
    <w:rsid w:val="00256004"/>
    <w:rsid w:val="00276532"/>
    <w:rsid w:val="00277190"/>
    <w:rsid w:val="002B0EC5"/>
    <w:rsid w:val="002D4144"/>
    <w:rsid w:val="00346F02"/>
    <w:rsid w:val="003673C1"/>
    <w:rsid w:val="003F7345"/>
    <w:rsid w:val="004067D8"/>
    <w:rsid w:val="00414A98"/>
    <w:rsid w:val="0045585A"/>
    <w:rsid w:val="004611C9"/>
    <w:rsid w:val="004946D7"/>
    <w:rsid w:val="004D3916"/>
    <w:rsid w:val="00504E0C"/>
    <w:rsid w:val="0052092F"/>
    <w:rsid w:val="00546796"/>
    <w:rsid w:val="0057692F"/>
    <w:rsid w:val="00584D75"/>
    <w:rsid w:val="005B76E4"/>
    <w:rsid w:val="005C1938"/>
    <w:rsid w:val="0068674E"/>
    <w:rsid w:val="006C35D9"/>
    <w:rsid w:val="0071581D"/>
    <w:rsid w:val="00725EA8"/>
    <w:rsid w:val="00734E34"/>
    <w:rsid w:val="007D4325"/>
    <w:rsid w:val="007F0E48"/>
    <w:rsid w:val="0084129A"/>
    <w:rsid w:val="008460A5"/>
    <w:rsid w:val="00856244"/>
    <w:rsid w:val="008759DB"/>
    <w:rsid w:val="00890E64"/>
    <w:rsid w:val="008B28A4"/>
    <w:rsid w:val="008B350E"/>
    <w:rsid w:val="008B368D"/>
    <w:rsid w:val="00964644"/>
    <w:rsid w:val="00971025"/>
    <w:rsid w:val="009C46C6"/>
    <w:rsid w:val="00A22CBC"/>
    <w:rsid w:val="00A34753"/>
    <w:rsid w:val="00AC7F75"/>
    <w:rsid w:val="00B034FB"/>
    <w:rsid w:val="00B040E4"/>
    <w:rsid w:val="00B1502A"/>
    <w:rsid w:val="00B2396A"/>
    <w:rsid w:val="00B7054A"/>
    <w:rsid w:val="00C079E8"/>
    <w:rsid w:val="00C51ECB"/>
    <w:rsid w:val="00CF056F"/>
    <w:rsid w:val="00D01A30"/>
    <w:rsid w:val="00D071FB"/>
    <w:rsid w:val="00D66880"/>
    <w:rsid w:val="00D7155B"/>
    <w:rsid w:val="00DC6489"/>
    <w:rsid w:val="00E34CB5"/>
    <w:rsid w:val="00E42DB6"/>
    <w:rsid w:val="00E53B44"/>
    <w:rsid w:val="00E76106"/>
    <w:rsid w:val="00E925BA"/>
    <w:rsid w:val="00EB2BF8"/>
    <w:rsid w:val="00EB35C0"/>
    <w:rsid w:val="00ED123C"/>
    <w:rsid w:val="00F316BA"/>
    <w:rsid w:val="00F7284E"/>
    <w:rsid w:val="00F854E4"/>
    <w:rsid w:val="00FC0CF2"/>
    <w:rsid w:val="00FC4E0F"/>
    <w:rsid w:val="00FF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48332"/>
  <w15:chartTrackingRefBased/>
  <w15:docId w15:val="{57FF6AA4-7291-4E54-AF6B-A0849D31C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41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41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41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41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D41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D41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841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9</Pages>
  <Words>1414</Words>
  <Characters>7779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MATEO DE PEDRAZA</dc:creator>
  <cp:keywords/>
  <dc:description/>
  <cp:lastModifiedBy>SIMON MATEO DE PEDRAZA</cp:lastModifiedBy>
  <cp:revision>66</cp:revision>
  <dcterms:created xsi:type="dcterms:W3CDTF">2022-10-08T13:39:00Z</dcterms:created>
  <dcterms:modified xsi:type="dcterms:W3CDTF">2022-12-21T17:36:00Z</dcterms:modified>
</cp:coreProperties>
</file>