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591ED" w14:textId="0A39DC4A" w:rsidR="001E2653" w:rsidRDefault="00CF199C" w:rsidP="00CF199C">
      <w:pPr>
        <w:jc w:val="center"/>
      </w:pPr>
      <w:r w:rsidRPr="00CF199C">
        <w:rPr>
          <w:noProof/>
        </w:rPr>
        <w:drawing>
          <wp:inline distT="0" distB="0" distL="0" distR="0" wp14:anchorId="09B776EA" wp14:editId="0286F19D">
            <wp:extent cx="2825750" cy="2119313"/>
            <wp:effectExtent l="0" t="0" r="0" b="0"/>
            <wp:docPr id="1835533629" name="Afbeelding 1" descr="Afbeelding met tekst, schermopname, Perceel,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33629" name="Afbeelding 1" descr="Afbeelding met tekst, schermopname, Perceel, lijn&#10;&#10;Door AI gegenereerde inhoud is mogelijk onjuist."/>
                    <pic:cNvPicPr/>
                  </pic:nvPicPr>
                  <pic:blipFill>
                    <a:blip r:embed="rId7"/>
                    <a:stretch>
                      <a:fillRect/>
                    </a:stretch>
                  </pic:blipFill>
                  <pic:spPr>
                    <a:xfrm>
                      <a:off x="0" y="0"/>
                      <a:ext cx="2841075" cy="2130807"/>
                    </a:xfrm>
                    <a:prstGeom prst="rect">
                      <a:avLst/>
                    </a:prstGeom>
                  </pic:spPr>
                </pic:pic>
              </a:graphicData>
            </a:graphic>
          </wp:inline>
        </w:drawing>
      </w:r>
      <w:r w:rsidRPr="00CF199C">
        <w:rPr>
          <w:noProof/>
        </w:rPr>
        <w:drawing>
          <wp:inline distT="0" distB="0" distL="0" distR="0" wp14:anchorId="68C4C352" wp14:editId="00231CCA">
            <wp:extent cx="2825750" cy="2119314"/>
            <wp:effectExtent l="0" t="0" r="0" b="0"/>
            <wp:docPr id="2080173450" name="Afbeelding 1" descr="Afbeelding met tekst, schermopname, lijn,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73450" name="Afbeelding 1" descr="Afbeelding met tekst, schermopname, lijn, diagram&#10;&#10;Door AI gegenereerde inhoud is mogelijk onjuist."/>
                    <pic:cNvPicPr/>
                  </pic:nvPicPr>
                  <pic:blipFill>
                    <a:blip r:embed="rId8"/>
                    <a:stretch>
                      <a:fillRect/>
                    </a:stretch>
                  </pic:blipFill>
                  <pic:spPr>
                    <a:xfrm>
                      <a:off x="0" y="0"/>
                      <a:ext cx="2848157" cy="2136120"/>
                    </a:xfrm>
                    <a:prstGeom prst="rect">
                      <a:avLst/>
                    </a:prstGeom>
                  </pic:spPr>
                </pic:pic>
              </a:graphicData>
            </a:graphic>
          </wp:inline>
        </w:drawing>
      </w:r>
    </w:p>
    <w:p w14:paraId="6A9947B2" w14:textId="0EFE022F" w:rsidR="002C6227" w:rsidRDefault="002C6227" w:rsidP="002C6227">
      <w:pPr>
        <w:rPr>
          <w:sz w:val="20"/>
          <w:szCs w:val="20"/>
        </w:rPr>
      </w:pPr>
      <w:r w:rsidRPr="00A466CF">
        <w:rPr>
          <w:sz w:val="20"/>
          <w:szCs w:val="20"/>
        </w:rPr>
        <w:t xml:space="preserve">Bij het plotten van de data kan men kiezen voor een </w:t>
      </w:r>
      <w:proofErr w:type="spellStart"/>
      <w:r w:rsidRPr="00A466CF">
        <w:rPr>
          <w:sz w:val="20"/>
          <w:szCs w:val="20"/>
        </w:rPr>
        <w:t>loglog</w:t>
      </w:r>
      <w:proofErr w:type="spellEnd"/>
      <w:r w:rsidRPr="00A466CF">
        <w:rPr>
          <w:sz w:val="20"/>
          <w:szCs w:val="20"/>
        </w:rPr>
        <w:t xml:space="preserve"> plot (waarbij beiden assen op </w:t>
      </w:r>
      <w:proofErr w:type="spellStart"/>
      <w:r w:rsidRPr="00A466CF">
        <w:rPr>
          <w:sz w:val="20"/>
          <w:szCs w:val="20"/>
        </w:rPr>
        <w:t>logaritmishe</w:t>
      </w:r>
      <w:proofErr w:type="spellEnd"/>
      <w:r w:rsidRPr="00A466CF">
        <w:rPr>
          <w:sz w:val="20"/>
          <w:szCs w:val="20"/>
        </w:rPr>
        <w:t xml:space="preserve"> schaal staan) en een (normale) </w:t>
      </w:r>
      <w:proofErr w:type="spellStart"/>
      <w:r w:rsidRPr="00A466CF">
        <w:rPr>
          <w:sz w:val="20"/>
          <w:szCs w:val="20"/>
        </w:rPr>
        <w:t>lineare</w:t>
      </w:r>
      <w:proofErr w:type="spellEnd"/>
      <w:r w:rsidRPr="00A466CF">
        <w:rPr>
          <w:sz w:val="20"/>
          <w:szCs w:val="20"/>
        </w:rPr>
        <w:t xml:space="preserve"> plot. De </w:t>
      </w:r>
      <w:proofErr w:type="spellStart"/>
      <w:r w:rsidRPr="00A466CF">
        <w:rPr>
          <w:sz w:val="20"/>
          <w:szCs w:val="20"/>
        </w:rPr>
        <w:t>loglog</w:t>
      </w:r>
      <w:proofErr w:type="spellEnd"/>
      <w:r w:rsidRPr="00A466CF">
        <w:rPr>
          <w:sz w:val="20"/>
          <w:szCs w:val="20"/>
        </w:rPr>
        <w:t xml:space="preserve"> plot heeft het voordeel dat het de graad van de complexiteit duidelijk weergeeft in de </w:t>
      </w:r>
      <w:proofErr w:type="spellStart"/>
      <w:r w:rsidRPr="00A466CF">
        <w:rPr>
          <w:sz w:val="20"/>
          <w:szCs w:val="20"/>
        </w:rPr>
        <w:t>richtingscoefficient</w:t>
      </w:r>
      <w:proofErr w:type="spellEnd"/>
      <w:r w:rsidRPr="00A466CF">
        <w:rPr>
          <w:sz w:val="20"/>
          <w:szCs w:val="20"/>
        </w:rPr>
        <w:t xml:space="preserve"> van de grafiek</w:t>
      </w:r>
      <w:r>
        <w:rPr>
          <w:sz w:val="20"/>
          <w:szCs w:val="20"/>
        </w:rPr>
        <w:t>, in dit geval is deze plot niet echt een meerwaarde voor de analyse van de tijdscomplexiteit</w:t>
      </w:r>
      <w:r w:rsidRPr="00A466CF">
        <w:rPr>
          <w:sz w:val="20"/>
          <w:szCs w:val="20"/>
        </w:rPr>
        <w:t xml:space="preserve">. De </w:t>
      </w:r>
      <w:proofErr w:type="spellStart"/>
      <w:r w:rsidRPr="00A466CF">
        <w:rPr>
          <w:sz w:val="20"/>
          <w:szCs w:val="20"/>
        </w:rPr>
        <w:t>lineare</w:t>
      </w:r>
      <w:proofErr w:type="spellEnd"/>
      <w:r w:rsidRPr="00A466CF">
        <w:rPr>
          <w:sz w:val="20"/>
          <w:szCs w:val="20"/>
        </w:rPr>
        <w:t xml:space="preserve"> plot heeft dan weer als voordeel dat het </w:t>
      </w:r>
      <w:proofErr w:type="spellStart"/>
      <w:r w:rsidRPr="00A466CF">
        <w:rPr>
          <w:sz w:val="20"/>
          <w:szCs w:val="20"/>
        </w:rPr>
        <w:t>intuitiever</w:t>
      </w:r>
      <w:proofErr w:type="spellEnd"/>
      <w:r w:rsidRPr="00A466CF">
        <w:rPr>
          <w:sz w:val="20"/>
          <w:szCs w:val="20"/>
        </w:rPr>
        <w:t xml:space="preserve"> is voor een mens om in te schatten hoe de tijdscomplexiteit evolueert als functie van de invoer.</w:t>
      </w:r>
    </w:p>
    <w:p w14:paraId="2B86423A" w14:textId="04937894" w:rsidR="002C6227" w:rsidRPr="00A466CF" w:rsidRDefault="002C6227" w:rsidP="002C6227">
      <w:pPr>
        <w:rPr>
          <w:sz w:val="20"/>
          <w:szCs w:val="20"/>
        </w:rPr>
      </w:pPr>
      <w:r w:rsidRPr="00A466CF">
        <w:rPr>
          <w:sz w:val="20"/>
          <w:szCs w:val="20"/>
        </w:rPr>
        <w:t xml:space="preserve">We kozen ervoor om arrays te onderzoeken met een lengte tot en met </w:t>
      </w:r>
      <w:r>
        <w:rPr>
          <w:sz w:val="20"/>
          <w:szCs w:val="20"/>
        </w:rPr>
        <w:t>10</w:t>
      </w:r>
      <w:r w:rsidRPr="00A466CF">
        <w:rPr>
          <w:sz w:val="20"/>
          <w:szCs w:val="20"/>
        </w:rPr>
        <w:t xml:space="preserve">000. Enerzijds wil men zo groot mogelijke arrays onderzoeken aangezien dit meetfouten relatief verkleint. Anderzijds wil men de uitvoeringstijd van het programma haalbaar houden. </w:t>
      </w:r>
      <w:r>
        <w:rPr>
          <w:sz w:val="20"/>
          <w:szCs w:val="20"/>
        </w:rPr>
        <w:t>10</w:t>
      </w:r>
      <w:r w:rsidRPr="00A466CF">
        <w:rPr>
          <w:sz w:val="20"/>
          <w:szCs w:val="20"/>
        </w:rPr>
        <w:t>000 leek ons daarbij een goed compromis.</w:t>
      </w:r>
      <w:r>
        <w:rPr>
          <w:sz w:val="20"/>
          <w:szCs w:val="20"/>
        </w:rPr>
        <w:t xml:space="preserve"> Omdat </w:t>
      </w:r>
      <w:proofErr w:type="spellStart"/>
      <w:r>
        <w:rPr>
          <w:sz w:val="20"/>
          <w:szCs w:val="20"/>
        </w:rPr>
        <w:t>quicksort</w:t>
      </w:r>
      <w:proofErr w:type="spellEnd"/>
      <w:r>
        <w:rPr>
          <w:sz w:val="20"/>
          <w:szCs w:val="20"/>
        </w:rPr>
        <w:t xml:space="preserve"> ook sneller is kan het grotere lijsten aan.</w:t>
      </w:r>
    </w:p>
    <w:p w14:paraId="3078F61B" w14:textId="7F5B5FF9" w:rsidR="002C6227" w:rsidRDefault="002C6227" w:rsidP="002C6227">
      <w:pPr>
        <w:rPr>
          <w:sz w:val="20"/>
          <w:szCs w:val="20"/>
        </w:rPr>
      </w:pPr>
      <w:r>
        <w:rPr>
          <w:sz w:val="20"/>
          <w:szCs w:val="20"/>
        </w:rPr>
        <w:t xml:space="preserve">Zoals voorheen, sorteerde de lijsten met integers sneller dan die met </w:t>
      </w:r>
      <w:proofErr w:type="spellStart"/>
      <w:r>
        <w:rPr>
          <w:sz w:val="20"/>
          <w:szCs w:val="20"/>
        </w:rPr>
        <w:t>floating</w:t>
      </w:r>
      <w:proofErr w:type="spellEnd"/>
      <w:r>
        <w:rPr>
          <w:sz w:val="20"/>
          <w:szCs w:val="20"/>
        </w:rPr>
        <w:t xml:space="preserve"> point getallen.</w:t>
      </w:r>
    </w:p>
    <w:p w14:paraId="03EFBE3A" w14:textId="08A439A6" w:rsidR="002C6227" w:rsidRDefault="002C6227" w:rsidP="002C6227">
      <w:pPr>
        <w:rPr>
          <w:sz w:val="20"/>
          <w:szCs w:val="20"/>
        </w:rPr>
      </w:pPr>
      <w:r>
        <w:rPr>
          <w:sz w:val="20"/>
          <w:szCs w:val="20"/>
        </w:rPr>
        <w:t xml:space="preserve">De geplotte data gedraagt zich zo goed als verwacht. </w:t>
      </w:r>
      <w:r w:rsidR="00175045">
        <w:rPr>
          <w:sz w:val="20"/>
          <w:szCs w:val="20"/>
        </w:rPr>
        <w:t xml:space="preserve">Tegen onze verwachting in leunt </w:t>
      </w:r>
      <w:proofErr w:type="spellStart"/>
      <w:r w:rsidR="00175045">
        <w:rPr>
          <w:sz w:val="20"/>
          <w:szCs w:val="20"/>
        </w:rPr>
        <w:t>Hoare</w:t>
      </w:r>
      <w:proofErr w:type="spellEnd"/>
      <w:r w:rsidR="00175045">
        <w:rPr>
          <w:sz w:val="20"/>
          <w:szCs w:val="20"/>
        </w:rPr>
        <w:t xml:space="preserve"> dichter aan bij de </w:t>
      </w:r>
      <w:proofErr w:type="spellStart"/>
      <w:r w:rsidR="00175045">
        <w:rPr>
          <w:sz w:val="20"/>
          <w:szCs w:val="20"/>
        </w:rPr>
        <w:t>average</w:t>
      </w:r>
      <w:proofErr w:type="spellEnd"/>
      <w:r w:rsidR="00175045">
        <w:rPr>
          <w:sz w:val="20"/>
          <w:szCs w:val="20"/>
        </w:rPr>
        <w:t xml:space="preserve"> case terwijl </w:t>
      </w:r>
      <w:proofErr w:type="spellStart"/>
      <w:r w:rsidR="00175045">
        <w:rPr>
          <w:sz w:val="20"/>
          <w:szCs w:val="20"/>
        </w:rPr>
        <w:t>Lomuto</w:t>
      </w:r>
      <w:proofErr w:type="spellEnd"/>
      <w:r w:rsidR="00175045">
        <w:rPr>
          <w:sz w:val="20"/>
          <w:szCs w:val="20"/>
        </w:rPr>
        <w:t xml:space="preserve"> eerder naar de best case neigt. We hadden eerder verwacht dat ze dichter bij elkaar gingen liggen en zo ook dichter bij de </w:t>
      </w:r>
      <w:proofErr w:type="spellStart"/>
      <w:r w:rsidR="00175045">
        <w:rPr>
          <w:sz w:val="20"/>
          <w:szCs w:val="20"/>
        </w:rPr>
        <w:t>average</w:t>
      </w:r>
      <w:proofErr w:type="spellEnd"/>
      <w:r w:rsidR="00175045">
        <w:rPr>
          <w:sz w:val="20"/>
          <w:szCs w:val="20"/>
        </w:rPr>
        <w:t xml:space="preserve"> case.</w:t>
      </w:r>
    </w:p>
    <w:p w14:paraId="1B667E49" w14:textId="63369398" w:rsidR="00175045" w:rsidRDefault="00175045" w:rsidP="002C6227">
      <w:pPr>
        <w:rPr>
          <w:sz w:val="20"/>
          <w:szCs w:val="20"/>
        </w:rPr>
      </w:pPr>
      <w:r>
        <w:rPr>
          <w:sz w:val="20"/>
          <w:szCs w:val="20"/>
        </w:rPr>
        <w:t>Net als bij de andere algoritmes zijn de lagere orde termen verwaarloosbaar voor grote N.</w:t>
      </w:r>
    </w:p>
    <w:p w14:paraId="5455221A" w14:textId="7A9F8C20" w:rsidR="00175045" w:rsidRDefault="00175045" w:rsidP="002C6227">
      <w:pPr>
        <w:rPr>
          <w:rFonts w:eastAsiaTheme="minorEastAsia"/>
          <w:sz w:val="20"/>
          <w:szCs w:val="20"/>
        </w:rPr>
      </w:pPr>
      <w:r w:rsidRPr="00A466CF">
        <w:rPr>
          <w:rFonts w:eastAsiaTheme="minorEastAsia"/>
          <w:sz w:val="20"/>
          <w:szCs w:val="20"/>
        </w:rPr>
        <w:t>Het zou nuttig zijn meerdere experimenten per grootte van array uit te voeren, maar aangezien we genoeg datapunten beschouwen zien we de afwijking visueel en kunnen we hier manueel abstractie van maken.</w:t>
      </w:r>
    </w:p>
    <w:p w14:paraId="432ABC60" w14:textId="0467BDDB" w:rsidR="00CF199C" w:rsidRPr="001C3768" w:rsidRDefault="00175045">
      <w:pPr>
        <w:rPr>
          <w:rFonts w:eastAsiaTheme="minorEastAsia"/>
          <w:sz w:val="20"/>
          <w:szCs w:val="20"/>
        </w:rPr>
      </w:pPr>
      <w:r>
        <w:rPr>
          <w:rFonts w:eastAsiaTheme="minorEastAsia"/>
          <w:sz w:val="20"/>
          <w:szCs w:val="20"/>
        </w:rPr>
        <w:t xml:space="preserve">Aangezien de worst case voor </w:t>
      </w:r>
      <w:proofErr w:type="spellStart"/>
      <w:r>
        <w:rPr>
          <w:rFonts w:eastAsiaTheme="minorEastAsia"/>
          <w:sz w:val="20"/>
          <w:szCs w:val="20"/>
        </w:rPr>
        <w:t>quicksort</w:t>
      </w:r>
      <w:proofErr w:type="spellEnd"/>
      <w:r>
        <w:rPr>
          <w:rFonts w:eastAsiaTheme="minorEastAsia"/>
          <w:sz w:val="20"/>
          <w:szCs w:val="20"/>
        </w:rPr>
        <w:t xml:space="preserve"> ~ </w:t>
      </w: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n</m:t>
                </m:r>
              </m:e>
              <m:sup>
                <m:r>
                  <w:rPr>
                    <w:rFonts w:ascii="Cambria Math" w:eastAsiaTheme="minorEastAsia" w:hAnsi="Cambria Math"/>
                    <w:sz w:val="20"/>
                    <w:szCs w:val="20"/>
                  </w:rPr>
                  <m:t>2</m:t>
                </m:r>
              </m:sup>
            </m:sSup>
          </m:num>
          <m:den>
            <m:r>
              <w:rPr>
                <w:rFonts w:ascii="Cambria Math" w:eastAsiaTheme="minorEastAsia" w:hAnsi="Cambria Math"/>
                <w:sz w:val="20"/>
                <w:szCs w:val="20"/>
              </w:rPr>
              <m:t>2</m:t>
            </m:r>
          </m:den>
        </m:f>
      </m:oMath>
      <w:r>
        <w:rPr>
          <w:rFonts w:eastAsiaTheme="minorEastAsia"/>
          <w:sz w:val="20"/>
          <w:szCs w:val="20"/>
        </w:rPr>
        <w:t xml:space="preserve"> is, zouden de datapunten niet meer leesbaar zijn als deze ook nog werd geplot. </w:t>
      </w:r>
      <w:r w:rsidR="001C3768">
        <w:rPr>
          <w:rFonts w:eastAsiaTheme="minorEastAsia"/>
          <w:sz w:val="20"/>
          <w:szCs w:val="20"/>
        </w:rPr>
        <w:t>Omdat we de worst case niet plotten,</w:t>
      </w:r>
      <w:r>
        <w:rPr>
          <w:rFonts w:eastAsiaTheme="minorEastAsia"/>
          <w:sz w:val="20"/>
          <w:szCs w:val="20"/>
        </w:rPr>
        <w:t xml:space="preserve"> is de spreiding minder duidelijk maar nog steeds </w:t>
      </w:r>
      <w:proofErr w:type="spellStart"/>
      <w:r>
        <w:rPr>
          <w:rFonts w:eastAsiaTheme="minorEastAsia"/>
          <w:sz w:val="20"/>
          <w:szCs w:val="20"/>
        </w:rPr>
        <w:t>intuitief</w:t>
      </w:r>
      <w:proofErr w:type="spellEnd"/>
      <w:r>
        <w:rPr>
          <w:rFonts w:eastAsiaTheme="minorEastAsia"/>
          <w:sz w:val="20"/>
          <w:szCs w:val="20"/>
        </w:rPr>
        <w:t xml:space="preserve"> door de best case ~ </w:t>
      </w:r>
      <m:oMath>
        <m:r>
          <w:rPr>
            <w:rFonts w:ascii="Cambria Math" w:eastAsiaTheme="minorEastAsia" w:hAnsi="Cambria Math"/>
            <w:sz w:val="20"/>
            <w:szCs w:val="20"/>
          </w:rPr>
          <m:t>n*</m:t>
        </m:r>
        <m:func>
          <m:funcPr>
            <m:ctrlPr>
              <w:rPr>
                <w:rFonts w:ascii="Cambria Math" w:eastAsiaTheme="minorEastAsia" w:hAnsi="Cambria Math"/>
                <w:i/>
                <w:sz w:val="20"/>
                <w:szCs w:val="20"/>
              </w:rPr>
            </m:ctrlPr>
          </m:funcPr>
          <m:fName>
            <m:sSub>
              <m:sSubPr>
                <m:ctrlPr>
                  <w:rPr>
                    <w:rFonts w:ascii="Cambria Math" w:eastAsiaTheme="minorEastAsia" w:hAnsi="Cambria Math"/>
                    <w:i/>
                    <w:sz w:val="20"/>
                    <w:szCs w:val="20"/>
                  </w:rPr>
                </m:ctrlPr>
              </m:sSubPr>
              <m:e>
                <m:r>
                  <m:rPr>
                    <m:sty m:val="p"/>
                  </m:rPr>
                  <w:rPr>
                    <w:rFonts w:ascii="Cambria Math" w:hAnsi="Cambria Math"/>
                    <w:sz w:val="20"/>
                    <w:szCs w:val="20"/>
                  </w:rPr>
                  <m:t>log</m:t>
                </m:r>
              </m:e>
              <m:sub>
                <m:r>
                  <w:rPr>
                    <w:rFonts w:ascii="Cambria Math" w:eastAsiaTheme="minorEastAsia" w:hAnsi="Cambria Math"/>
                    <w:sz w:val="20"/>
                    <w:szCs w:val="20"/>
                  </w:rPr>
                  <m:t>2</m:t>
                </m:r>
              </m:sub>
            </m:sSub>
          </m:fName>
          <m:e>
            <m:r>
              <w:rPr>
                <w:rFonts w:ascii="Cambria Math" w:eastAsiaTheme="minorEastAsia" w:hAnsi="Cambria Math"/>
                <w:sz w:val="20"/>
                <w:szCs w:val="20"/>
              </w:rPr>
              <m:t>n</m:t>
            </m:r>
          </m:e>
        </m:func>
      </m:oMath>
      <w:r>
        <w:rPr>
          <w:rFonts w:eastAsiaTheme="minorEastAsia"/>
          <w:sz w:val="20"/>
          <w:szCs w:val="20"/>
        </w:rPr>
        <w:t xml:space="preserve"> en </w:t>
      </w:r>
      <w:proofErr w:type="spellStart"/>
      <w:r>
        <w:rPr>
          <w:rFonts w:eastAsiaTheme="minorEastAsia"/>
          <w:sz w:val="20"/>
          <w:szCs w:val="20"/>
        </w:rPr>
        <w:t>average</w:t>
      </w:r>
      <w:proofErr w:type="spellEnd"/>
      <w:r>
        <w:rPr>
          <w:rFonts w:eastAsiaTheme="minorEastAsia"/>
          <w:sz w:val="20"/>
          <w:szCs w:val="20"/>
        </w:rPr>
        <w:t xml:space="preserve"> case ~</w:t>
      </w:r>
      <m:oMath>
        <m:r>
          <w:rPr>
            <w:rFonts w:ascii="Cambria Math" w:eastAsiaTheme="minorEastAsia" w:hAnsi="Cambria Math"/>
            <w:sz w:val="20"/>
            <w:szCs w:val="20"/>
          </w:rPr>
          <m:t>1.39n*</m:t>
        </m:r>
        <m:func>
          <m:funcPr>
            <m:ctrlPr>
              <w:rPr>
                <w:rFonts w:ascii="Cambria Math" w:eastAsiaTheme="minorEastAsia" w:hAnsi="Cambria Math"/>
                <w:i/>
                <w:sz w:val="20"/>
                <w:szCs w:val="20"/>
              </w:rPr>
            </m:ctrlPr>
          </m:funcPr>
          <m:fName>
            <m:sSub>
              <m:sSubPr>
                <m:ctrlPr>
                  <w:rPr>
                    <w:rFonts w:ascii="Cambria Math" w:eastAsiaTheme="minorEastAsia" w:hAnsi="Cambria Math"/>
                    <w:i/>
                    <w:sz w:val="20"/>
                    <w:szCs w:val="20"/>
                  </w:rPr>
                </m:ctrlPr>
              </m:sSubPr>
              <m:e>
                <m:r>
                  <m:rPr>
                    <m:sty m:val="p"/>
                  </m:rPr>
                  <w:rPr>
                    <w:rFonts w:ascii="Cambria Math" w:hAnsi="Cambria Math"/>
                    <w:sz w:val="20"/>
                    <w:szCs w:val="20"/>
                  </w:rPr>
                  <m:t>log</m:t>
                </m:r>
              </m:e>
              <m:sub>
                <m:r>
                  <w:rPr>
                    <w:rFonts w:ascii="Cambria Math" w:eastAsiaTheme="minorEastAsia" w:hAnsi="Cambria Math"/>
                    <w:sz w:val="20"/>
                    <w:szCs w:val="20"/>
                  </w:rPr>
                  <m:t>2</m:t>
                </m:r>
              </m:sub>
            </m:sSub>
          </m:fName>
          <m:e>
            <m:r>
              <w:rPr>
                <w:rFonts w:ascii="Cambria Math" w:eastAsiaTheme="minorEastAsia" w:hAnsi="Cambria Math"/>
                <w:sz w:val="20"/>
                <w:szCs w:val="20"/>
              </w:rPr>
              <m:t>n</m:t>
            </m:r>
          </m:e>
        </m:func>
      </m:oMath>
      <w:r>
        <w:rPr>
          <w:rFonts w:eastAsiaTheme="minorEastAsia"/>
          <w:sz w:val="20"/>
          <w:szCs w:val="20"/>
        </w:rPr>
        <w:t xml:space="preserve"> plot. </w:t>
      </w:r>
      <w:r w:rsidR="001C3768">
        <w:rPr>
          <w:rFonts w:eastAsiaTheme="minorEastAsia"/>
          <w:sz w:val="20"/>
          <w:szCs w:val="20"/>
        </w:rPr>
        <w:t xml:space="preserve">De worst case komt echter met een kans van </w:t>
      </w:r>
      <m:oMath>
        <m:f>
          <m:fPr>
            <m:ctrlPr>
              <w:rPr>
                <w:rFonts w:ascii="Cambria Math" w:eastAsiaTheme="minorEastAsia" w:hAnsi="Cambria Math"/>
                <w:i/>
                <w:sz w:val="20"/>
                <w:szCs w:val="20"/>
              </w:rPr>
            </m:ctrlPr>
          </m:fPr>
          <m:num>
            <m:sSup>
              <m:sSupPr>
                <m:ctrlPr>
                  <w:rPr>
                    <w:rFonts w:ascii="Cambria Math" w:eastAsiaTheme="minorEastAsia" w:hAnsi="Cambria Math"/>
                    <w:i/>
                    <w:sz w:val="20"/>
                    <w:szCs w:val="20"/>
                  </w:rPr>
                </m:ctrlPr>
              </m:sSupPr>
              <m:e>
                <m:r>
                  <w:rPr>
                    <w:rFonts w:ascii="Cambria Math" w:eastAsiaTheme="minorEastAsia" w:hAnsi="Cambria Math"/>
                    <w:sz w:val="20"/>
                    <w:szCs w:val="20"/>
                  </w:rPr>
                  <m:t>2</m:t>
                </m:r>
              </m:e>
              <m:sup>
                <m:r>
                  <w:rPr>
                    <w:rFonts w:ascii="Cambria Math" w:eastAsiaTheme="minorEastAsia" w:hAnsi="Cambria Math"/>
                    <w:sz w:val="20"/>
                    <w:szCs w:val="20"/>
                  </w:rPr>
                  <m:t>n</m:t>
                </m:r>
              </m:sup>
            </m:sSup>
          </m:num>
          <m:den>
            <m:r>
              <w:rPr>
                <w:rFonts w:ascii="Cambria Math" w:eastAsiaTheme="minorEastAsia" w:hAnsi="Cambria Math"/>
                <w:sz w:val="20"/>
                <w:szCs w:val="20"/>
              </w:rPr>
              <m:t>n!</m:t>
            </m:r>
          </m:den>
        </m:f>
      </m:oMath>
      <w:r w:rsidR="001C3768">
        <w:rPr>
          <w:rFonts w:eastAsiaTheme="minorEastAsia"/>
          <w:sz w:val="20"/>
          <w:szCs w:val="20"/>
        </w:rPr>
        <w:t xml:space="preserve"> voor, wat voor grote n zo goed als nul is en verwaarloosbaar is.</w:t>
      </w:r>
    </w:p>
    <w:sectPr w:rsidR="00CF199C" w:rsidRPr="001C3768">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7665B" w14:textId="77777777" w:rsidR="00930393" w:rsidRDefault="00930393" w:rsidP="00614CCE">
      <w:pPr>
        <w:spacing w:after="0" w:line="240" w:lineRule="auto"/>
      </w:pPr>
      <w:r>
        <w:separator/>
      </w:r>
    </w:p>
  </w:endnote>
  <w:endnote w:type="continuationSeparator" w:id="0">
    <w:p w14:paraId="3F548F7F" w14:textId="77777777" w:rsidR="00930393" w:rsidRDefault="00930393" w:rsidP="0061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B7665" w14:textId="77777777" w:rsidR="00614CCE" w:rsidRDefault="00614CC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C893CE" w14:textId="71C8FAC9" w:rsidR="00614CCE" w:rsidRDefault="00614CCE">
    <w:pPr>
      <w:pStyle w:val="Voettekst"/>
    </w:pPr>
    <w:r>
      <w:t>Kas Moors</w:t>
    </w:r>
  </w:p>
  <w:p w14:paraId="1A9BAD5B" w14:textId="546816CC" w:rsidR="00614CCE" w:rsidRDefault="00614CCE">
    <w:pPr>
      <w:pStyle w:val="Voettekst"/>
    </w:pPr>
    <w:r>
      <w:t xml:space="preserve">Simon </w:t>
    </w:r>
    <w:proofErr w:type="spellStart"/>
    <w:r>
      <w:t>Meersschaut</w:t>
    </w:r>
    <w:proofErr w:type="spellEnd"/>
    <w:r>
      <w:tab/>
      <w:t>GNA</w:t>
    </w:r>
    <w: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8B843" w14:textId="77777777" w:rsidR="00614CCE" w:rsidRDefault="00614CC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68AB42" w14:textId="77777777" w:rsidR="00930393" w:rsidRDefault="00930393" w:rsidP="00614CCE">
      <w:pPr>
        <w:spacing w:after="0" w:line="240" w:lineRule="auto"/>
      </w:pPr>
      <w:r>
        <w:separator/>
      </w:r>
    </w:p>
  </w:footnote>
  <w:footnote w:type="continuationSeparator" w:id="0">
    <w:p w14:paraId="2ED5997C" w14:textId="77777777" w:rsidR="00930393" w:rsidRDefault="00930393" w:rsidP="00614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0295D3" w14:textId="77777777" w:rsidR="00614CCE" w:rsidRDefault="00614CC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DD2B6C" w14:textId="77777777" w:rsidR="00614CCE" w:rsidRDefault="00614CCE">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41D82" w14:textId="77777777" w:rsidR="00614CCE" w:rsidRDefault="00614CC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008FF"/>
    <w:multiLevelType w:val="multilevel"/>
    <w:tmpl w:val="A47E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C35EE"/>
    <w:multiLevelType w:val="multilevel"/>
    <w:tmpl w:val="77E27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113616">
    <w:abstractNumId w:val="0"/>
  </w:num>
  <w:num w:numId="2" w16cid:durableId="1754859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99C"/>
    <w:rsid w:val="00175045"/>
    <w:rsid w:val="001C3768"/>
    <w:rsid w:val="001E2653"/>
    <w:rsid w:val="002C6227"/>
    <w:rsid w:val="00574DB3"/>
    <w:rsid w:val="00614CCE"/>
    <w:rsid w:val="00930393"/>
    <w:rsid w:val="00A222FA"/>
    <w:rsid w:val="00CF199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1104"/>
  <w15:chartTrackingRefBased/>
  <w15:docId w15:val="{03A5F4B6-2AD1-4B44-BDE9-F4549716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F19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CF19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CF199C"/>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CF199C"/>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CF199C"/>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CF199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CF199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CF199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CF199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99C"/>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CF199C"/>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CF199C"/>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CF199C"/>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CF199C"/>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CF199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CF199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CF199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CF199C"/>
    <w:rPr>
      <w:rFonts w:eastAsiaTheme="majorEastAsia" w:cstheme="majorBidi"/>
      <w:color w:val="272727" w:themeColor="text1" w:themeTint="D8"/>
    </w:rPr>
  </w:style>
  <w:style w:type="paragraph" w:styleId="Titel">
    <w:name w:val="Title"/>
    <w:basedOn w:val="Standaard"/>
    <w:next w:val="Standaard"/>
    <w:link w:val="TitelChar"/>
    <w:uiPriority w:val="10"/>
    <w:qFormat/>
    <w:rsid w:val="00CF1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F199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CF199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CF199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CF199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CF199C"/>
    <w:rPr>
      <w:i/>
      <w:iCs/>
      <w:color w:val="404040" w:themeColor="text1" w:themeTint="BF"/>
    </w:rPr>
  </w:style>
  <w:style w:type="paragraph" w:styleId="Lijstalinea">
    <w:name w:val="List Paragraph"/>
    <w:basedOn w:val="Standaard"/>
    <w:uiPriority w:val="34"/>
    <w:qFormat/>
    <w:rsid w:val="00CF199C"/>
    <w:pPr>
      <w:ind w:left="720"/>
      <w:contextualSpacing/>
    </w:pPr>
  </w:style>
  <w:style w:type="character" w:styleId="Intensievebenadrukking">
    <w:name w:val="Intense Emphasis"/>
    <w:basedOn w:val="Standaardalinea-lettertype"/>
    <w:uiPriority w:val="21"/>
    <w:qFormat/>
    <w:rsid w:val="00CF199C"/>
    <w:rPr>
      <w:i/>
      <w:iCs/>
      <w:color w:val="2F5496" w:themeColor="accent1" w:themeShade="BF"/>
    </w:rPr>
  </w:style>
  <w:style w:type="paragraph" w:styleId="Duidelijkcitaat">
    <w:name w:val="Intense Quote"/>
    <w:basedOn w:val="Standaard"/>
    <w:next w:val="Standaard"/>
    <w:link w:val="DuidelijkcitaatChar"/>
    <w:uiPriority w:val="30"/>
    <w:qFormat/>
    <w:rsid w:val="00CF19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CF199C"/>
    <w:rPr>
      <w:i/>
      <w:iCs/>
      <w:color w:val="2F5496" w:themeColor="accent1" w:themeShade="BF"/>
    </w:rPr>
  </w:style>
  <w:style w:type="character" w:styleId="Intensieveverwijzing">
    <w:name w:val="Intense Reference"/>
    <w:basedOn w:val="Standaardalinea-lettertype"/>
    <w:uiPriority w:val="32"/>
    <w:qFormat/>
    <w:rsid w:val="00CF199C"/>
    <w:rPr>
      <w:b/>
      <w:bCs/>
      <w:smallCaps/>
      <w:color w:val="2F5496" w:themeColor="accent1" w:themeShade="BF"/>
      <w:spacing w:val="5"/>
    </w:rPr>
  </w:style>
  <w:style w:type="character" w:styleId="Tekstvantijdelijkeaanduiding">
    <w:name w:val="Placeholder Text"/>
    <w:basedOn w:val="Standaardalinea-lettertype"/>
    <w:uiPriority w:val="99"/>
    <w:semiHidden/>
    <w:rsid w:val="00175045"/>
    <w:rPr>
      <w:color w:val="666666"/>
    </w:rPr>
  </w:style>
  <w:style w:type="paragraph" w:styleId="Koptekst">
    <w:name w:val="header"/>
    <w:basedOn w:val="Standaard"/>
    <w:link w:val="KoptekstChar"/>
    <w:uiPriority w:val="99"/>
    <w:unhideWhenUsed/>
    <w:rsid w:val="00614CC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14CCE"/>
  </w:style>
  <w:style w:type="paragraph" w:styleId="Voettekst">
    <w:name w:val="footer"/>
    <w:basedOn w:val="Standaard"/>
    <w:link w:val="VoettekstChar"/>
    <w:uiPriority w:val="99"/>
    <w:unhideWhenUsed/>
    <w:rsid w:val="00614CC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1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888867">
      <w:bodyDiv w:val="1"/>
      <w:marLeft w:val="0"/>
      <w:marRight w:val="0"/>
      <w:marTop w:val="0"/>
      <w:marBottom w:val="0"/>
      <w:divBdr>
        <w:top w:val="none" w:sz="0" w:space="0" w:color="auto"/>
        <w:left w:val="none" w:sz="0" w:space="0" w:color="auto"/>
        <w:bottom w:val="none" w:sz="0" w:space="0" w:color="auto"/>
        <w:right w:val="none" w:sz="0" w:space="0" w:color="auto"/>
      </w:divBdr>
    </w:div>
    <w:div w:id="1747608933">
      <w:bodyDiv w:val="1"/>
      <w:marLeft w:val="0"/>
      <w:marRight w:val="0"/>
      <w:marTop w:val="0"/>
      <w:marBottom w:val="0"/>
      <w:divBdr>
        <w:top w:val="none" w:sz="0" w:space="0" w:color="auto"/>
        <w:left w:val="none" w:sz="0" w:space="0" w:color="auto"/>
        <w:bottom w:val="none" w:sz="0" w:space="0" w:color="auto"/>
        <w:right w:val="none" w:sz="0" w:space="0" w:color="auto"/>
      </w:divBdr>
    </w:div>
    <w:div w:id="1829049642">
      <w:bodyDiv w:val="1"/>
      <w:marLeft w:val="0"/>
      <w:marRight w:val="0"/>
      <w:marTop w:val="0"/>
      <w:marBottom w:val="0"/>
      <w:divBdr>
        <w:top w:val="none" w:sz="0" w:space="0" w:color="auto"/>
        <w:left w:val="none" w:sz="0" w:space="0" w:color="auto"/>
        <w:bottom w:val="none" w:sz="0" w:space="0" w:color="auto"/>
        <w:right w:val="none" w:sz="0" w:space="0" w:color="auto"/>
      </w:divBdr>
    </w:div>
    <w:div w:id="201923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304</Words>
  <Characters>1675</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 Moors</dc:creator>
  <cp:keywords/>
  <dc:description/>
  <cp:lastModifiedBy>Kas Moors</cp:lastModifiedBy>
  <cp:revision>3</cp:revision>
  <cp:lastPrinted>2025-03-19T16:36:00Z</cp:lastPrinted>
  <dcterms:created xsi:type="dcterms:W3CDTF">2025-03-19T15:53:00Z</dcterms:created>
  <dcterms:modified xsi:type="dcterms:W3CDTF">2025-03-19T16:37:00Z</dcterms:modified>
</cp:coreProperties>
</file>