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Tender Proposal</w:t>
      </w:r>
    </w:p>
    <w:p>
      <w:pPr>
        <w:pStyle w:val="Heading1"/>
      </w:pPr>
      <w:r>
        <w:t>TENDER SUBMISSION DOSSIER</w:t>
      </w:r>
    </w:p>
    <w:p>
      <w:r/>
      <w:r>
        <w:rPr>
          <w:b/>
        </w:rPr>
        <w:t>TENDER NO:</w:t>
      </w:r>
      <w:r>
        <w:t xml:space="preserve"> MHLUD/AHP/KISUMU/2026/08</w:t>
      </w:r>
    </w:p>
    <w:p>
      <w:r/>
      <w:r>
        <w:rPr>
          <w:b/>
        </w:rPr>
        <w:t>PROJECT TITLE:</w:t>
      </w:r>
      <w:r>
        <w:t xml:space="preserve"> PROPOSED DEVELOPMENT OF AFFORDABLE HOUSING UNITS AND ASSOCIATED INFRASTRUCTURE AT MILIMANI, KISUMU COUNTY</w:t>
      </w:r>
    </w:p>
    <w:p>
      <w:r>
        <w:t>---</w:t>
      </w:r>
    </w:p>
    <w:p>
      <w:pPr>
        <w:pStyle w:val="Heading3"/>
      </w:pPr>
      <w:r>
        <w:t>SUBMITTED BY:</w:t>
      </w:r>
    </w:p>
    <w:p>
      <w:r/>
      <w:r>
        <w:rPr>
          <w:b/>
        </w:rPr>
        <w:t>THE JOINT VENTURE OF:</w:t>
      </w:r>
      <w:r/>
    </w:p>
    <w:p>
      <w:r>
        <w:t xml:space="preserve">1. </w:t>
      </w:r>
      <w:r>
        <w:rPr>
          <w:b/>
        </w:rPr>
        <w:t>Aegis Builders &amp; Infrastructure Limited</w:t>
      </w:r>
      <w:r>
        <w:t xml:space="preserve"> (Lead Partner)</w:t>
      </w:r>
    </w:p>
    <w:p>
      <w:r>
        <w:t>*P.O. Box 4120-40100, Kisumu, Kenya*</w:t>
      </w:r>
    </w:p>
    <w:p>
      <w:r>
        <w:t xml:space="preserve">2. </w:t>
      </w:r>
      <w:r>
        <w:rPr>
          <w:b/>
        </w:rPr>
        <w:t>Apex Landmark Structures Limited</w:t>
      </w:r>
      <w:r>
        <w:t xml:space="preserve"> (Joint Venture Partner)</w:t>
      </w:r>
    </w:p>
    <w:p>
      <w:r>
        <w:t>*P.O. Box 98110-00100, Nairobi, Kenya*</w:t>
      </w:r>
    </w:p>
    <w:p>
      <w:pPr>
        <w:pStyle w:val="Heading3"/>
      </w:pPr>
      <w:r>
        <w:t>SUBMITTED TO:</w:t>
      </w:r>
    </w:p>
    <w:p>
      <w:r/>
      <w:r>
        <w:rPr>
          <w:b/>
        </w:rPr>
        <w:t>The Principal Secretary</w:t>
      </w:r>
      <w:r/>
    </w:p>
    <w:p>
      <w:r>
        <w:t>State Department for Housing and Urban Development</w:t>
      </w:r>
    </w:p>
    <w:p>
      <w:r>
        <w:t>Ministry of Lands, Public Works, Housing and Urban Development</w:t>
      </w:r>
    </w:p>
    <w:p>
      <w:r>
        <w:t>Ardhi House, 1st Ngong Avenue</w:t>
      </w:r>
    </w:p>
    <w:p>
      <w:r>
        <w:t>P.O. Box 30119-00100, Nairobi, Kenya</w:t>
      </w:r>
    </w:p>
    <w:p>
      <w:r>
        <w:t>---</w:t>
      </w:r>
    </w:p>
    <w:p>
      <w:pPr>
        <w:pStyle w:val="Heading2"/>
      </w:pPr>
      <w:r>
        <w:t>SECTION 1: EXECUTIVE SUMMARY &amp; BID TRANSMITTAL LETTER</w:t>
      </w:r>
    </w:p>
    <w:p>
      <w:r/>
      <w:r>
        <w:rPr>
          <w:b/>
        </w:rPr>
        <w:t>Date:</w:t>
      </w:r>
      <w:r>
        <w:t xml:space="preserve"> 10th August, 2026</w:t>
      </w:r>
    </w:p>
    <w:p>
      <w:r/>
      <w:r>
        <w:rPr>
          <w:b/>
        </w:rPr>
        <w:t>To:</w:t>
      </w:r>
      <w:r/>
    </w:p>
    <w:p>
      <w:r>
        <w:t>The Principal Secretary,</w:t>
      </w:r>
    </w:p>
    <w:p>
      <w:r>
        <w:t>State Department for Housing and Urban Development,</w:t>
      </w:r>
    </w:p>
    <w:p>
      <w:r>
        <w:t>Ardhi House, 6th Floor, Lift Lobby,</w:t>
      </w:r>
    </w:p>
    <w:p>
      <w:r>
        <w:t>P.O. Box 30119-00100,</w:t>
      </w:r>
    </w:p>
    <w:p>
      <w:r>
        <w:t>Nairobi, Kenya.</w:t>
      </w:r>
    </w:p>
    <w:p>
      <w:pPr>
        <w:pStyle w:val="Heading3"/>
      </w:pPr>
      <w:r>
        <w:t>RE: SUBMISSION OF TENDER FOR THE PROPOSED DEVELOPMENT OF AFFORDABLE HOUSING UNITS AND ASSOCIATED INFRASTRUCTURE AT MILIMANI, KISUMU COUNTY — TENDER NO: MHLUD/AHP/KISUMU/2026/08</w:t>
      </w:r>
    </w:p>
    <w:p>
      <w:r>
        <w:t>Dear Sir/Madam,</w:t>
      </w:r>
    </w:p>
    <w:p>
      <w:r>
        <w:t xml:space="preserve">We, the Joint Venture of </w:t>
      </w:r>
      <w:r>
        <w:rPr>
          <w:b/>
        </w:rPr>
        <w:t>Aegis Builders &amp; Infrastructure Limited</w:t>
      </w:r>
      <w:r>
        <w:t xml:space="preserve"> (Lead Partner) and </w:t>
      </w:r>
      <w:r>
        <w:rPr>
          <w:b/>
        </w:rPr>
        <w:t>Apex Landmark Structures Limited</w:t>
      </w:r>
      <w:r>
        <w:t xml:space="preserve"> (JV Partner), formally submit our comprehensive bid proposal for the Proposed Development of Affordable Housing Units and Associated Infrastructure at Milimani, Kisumu County.</w:t>
      </w:r>
    </w:p>
    <w:p>
      <w:r>
        <w:t xml:space="preserve">Recognizing the technical complexity and financial scale of this landmark project, we have formed a strategic Joint Venture. This alliance combines the local presence, regional supply networks, and community integration of </w:t>
      </w:r>
      <w:r>
        <w:rPr>
          <w:b/>
        </w:rPr>
        <w:t>Aegis Builders &amp; Infrastructure Limited</w:t>
      </w:r>
      <w:r>
        <w:t xml:space="preserve"> (based in Kisumu County) with the tier-one civil engineering capacity, extensive equipment fleet, and NCA Category 1 technical experience of </w:t>
      </w:r>
      <w:r>
        <w:rPr>
          <w:b/>
        </w:rPr>
        <w:t>Apex Landmark Structures Limited</w:t>
      </w:r>
      <w:r>
        <w:t>. Together, we deliver a fully integrated, financially robust, and technically superior construction solution that mitigates all execution risks.</w:t>
      </w:r>
    </w:p>
    <w:p>
      <w:r>
        <w:t>We confirm the following critical parameters of our submission:</w:t>
      </w:r>
    </w:p>
    <w:p>
      <w:r>
        <w:t xml:space="preserve">1. </w:t>
      </w:r>
      <w:r>
        <w:rPr>
          <w:b/>
        </w:rPr>
        <w:t>Bid Validity:</w:t>
      </w:r>
      <w:r>
        <w:t xml:space="preserve"> Our bid is unconditionally valid for </w:t>
      </w:r>
      <w:r>
        <w:rPr>
          <w:b/>
        </w:rPr>
        <w:t>150 days</w:t>
      </w:r>
      <w:r>
        <w:t xml:space="preserve"> from the date of tender opening (until 8th January, 2027).</w:t>
      </w:r>
    </w:p>
    <w:p>
      <w:r>
        <w:t xml:space="preserve">2. </w:t>
      </w:r>
      <w:r>
        <w:rPr>
          <w:b/>
        </w:rPr>
        <w:t>Tender Security:</w:t>
      </w:r>
      <w:r>
        <w:t xml:space="preserve"> We enclose an original, unconditional, demand bank guarantee of </w:t>
      </w:r>
      <w:r>
        <w:rPr>
          <w:b/>
        </w:rPr>
        <w:t>KES 5,000,000</w:t>
      </w:r>
      <w:r>
        <w:t xml:space="preserve"> issued by KCB Bank Kenya Limited, valid for 150 days from the tender opening date.</w:t>
      </w:r>
    </w:p>
    <w:p>
      <w:r>
        <w:t xml:space="preserve">3. </w:t>
      </w:r>
      <w:r>
        <w:rPr>
          <w:b/>
        </w:rPr>
        <w:t>Format &amp; Binding:</w:t>
      </w:r>
      <w:r>
        <w:t xml:space="preserve"> In strict accordance with instruction to tenderers, this document is submitted in a single, secure </w:t>
      </w:r>
      <w:r>
        <w:rPr>
          <w:b/>
        </w:rPr>
        <w:t>tape-bound format</w:t>
      </w:r>
      <w:r>
        <w:t xml:space="preserve"> and is </w:t>
      </w:r>
      <w:r>
        <w:rPr>
          <w:b/>
        </w:rPr>
        <w:t>chronologically serialized</w:t>
      </w:r>
      <w:r>
        <w:t xml:space="preserve"> from page 1 to the final page (Page 1 to 142) in a continuous numerical format ($1, 2, 3, 4 \dots$).</w:t>
      </w:r>
    </w:p>
    <w:p>
      <w:r>
        <w:t xml:space="preserve">4. </w:t>
      </w:r>
      <w:r>
        <w:rPr>
          <w:b/>
        </w:rPr>
        <w:t>Site Visit Compliance:</w:t>
      </w:r>
      <w:r>
        <w:t xml:space="preserve"> Our technical team participated in the mandatory site visit at Milimani, Kisumu County on </w:t>
      </w:r>
      <w:r>
        <w:rPr>
          <w:b/>
        </w:rPr>
        <w:t>25th July, 2026 at 10:00 AM</w:t>
      </w:r>
      <w:r>
        <w:t>. The signed and stamped Form SD7 (Confirmation of Site Visit Certificate) is enclosed within this dossier.</w:t>
      </w:r>
    </w:p>
    <w:p>
      <w:r>
        <w:t xml:space="preserve">5. </w:t>
      </w:r>
      <w:r>
        <w:rPr>
          <w:b/>
        </w:rPr>
        <w:t>Registration of Particulars:</w:t>
      </w:r>
      <w:r>
        <w:t xml:space="preserve"> We confirmed download of the tender documents and registered our participation by forwarding our official contact details to `procurement@housingandurban.go.ke` on </w:t>
      </w:r>
      <w:r>
        <w:rPr>
          <w:b/>
        </w:rPr>
        <w:t>18th July, 2026</w:t>
      </w:r>
      <w:r>
        <w:t>. The email confirmation is appended herein.</w:t>
      </w:r>
    </w:p>
    <w:p>
      <w:r>
        <w:t>We are fully prepared to execute the works within the stipulated contract period, adhering to the highest quality, safety, and environmental standards.</w:t>
      </w:r>
    </w:p>
    <w:p>
      <w:r>
        <w:t>Yours faithfully,</w:t>
      </w:r>
    </w:p>
    <w:p>
      <w:r>
        <w:t>*Authorized Signatory:*</w:t>
      </w:r>
    </w:p>
    <w:p>
      <w:r>
        <w:t>___________________________________</w:t>
      </w:r>
    </w:p>
    <w:p>
      <w:r/>
      <w:r>
        <w:rPr>
          <w:b/>
        </w:rPr>
        <w:t>Eng. Arthur Devlin, Corporate Member IEK</w:t>
      </w:r>
      <w:r/>
    </w:p>
    <w:p>
      <w:r>
        <w:t>Managing Director</w:t>
      </w:r>
    </w:p>
    <w:p>
      <w:r>
        <w:t>Aegis Builders &amp; Infrastructure Limited (Lead Partner for the Joint Venture)</w:t>
      </w:r>
    </w:p>
    <w:p>
      <w:r>
        <w:t>*Duly authorized to sign the tender for and on behalf of the Joint Venture.*</w:t>
      </w:r>
    </w:p>
    <w:p>
      <w:r>
        <w:t>---</w:t>
      </w:r>
    </w:p>
    <w:p>
      <w:pPr>
        <w:pStyle w:val="Heading2"/>
      </w:pPr>
      <w:r>
        <w:t>SECTION 2: STATUTORY &amp; REGULATORY COMPLIANCE PROFILES</w:t>
      </w:r>
    </w:p>
    <w:p>
      <w:r>
        <w:t>This section presents the statutory documents of both Joint Venture partners, demonstrating full legal capacity and compliance with the laws of the Republic of Kenya.</w:t>
      </w:r>
    </w:p>
    <w:p>
      <w:pPr>
        <w:pStyle w:val="Heading3"/>
      </w:pPr>
      <w:r>
        <w:t>2.1 Summary of Entity Registrations</w:t>
      </w:r>
    </w:p>
    <w:p>
      <w:r>
        <w:t>To satisfy the requirements of the State Department for Housing and Urban Development, the regulatory credentials of the JV partners are organized as follows:</w:t>
      </w:r>
    </w:p>
    <w:p>
      <w:r>
        <w:t>| Statutory Requirement | Aegis Builders (Lead Partner) | Apex Landmark (JV Partner) | JV Combined Compliance Status |</w:t>
      </w:r>
    </w:p>
    <w:p>
      <w:r>
        <w:t>| :--- | :--- | :--- | :--- |</w:t>
      </w:r>
    </w:p>
    <w:p>
      <w:r>
        <w:t xml:space="preserve">| </w:t>
      </w:r>
      <w:r>
        <w:rPr>
          <w:b/>
        </w:rPr>
        <w:t>Certificate of Incorporation</w:t>
      </w:r>
      <w:r>
        <w:t xml:space="preserve"> | Reg No: CPR/2018/284910 (Certified by Registrar of Companies) | Reg No: CPR/2011/55902 (Certified by Registrar of Companies) | </w:t>
      </w:r>
      <w:r>
        <w:rPr>
          <w:b/>
        </w:rPr>
        <w:t>Compliant</w:t>
      </w:r>
      <w:r>
        <w:t xml:space="preserve"> (Certified copies attached) |</w:t>
      </w:r>
    </w:p>
    <w:p>
      <w:r>
        <w:t xml:space="preserve">| </w:t>
      </w:r>
      <w:r>
        <w:rPr>
          <w:b/>
        </w:rPr>
        <w:t>KRA PIN Registration</w:t>
      </w:r>
      <w:r>
        <w:t xml:space="preserve"> | PIN: A009876543Z (Active VAT &amp; Income Tax) | PIN: A002134567M (Active VAT &amp; Income Tax) | </w:t>
      </w:r>
      <w:r>
        <w:rPr>
          <w:b/>
        </w:rPr>
        <w:t>Compliant</w:t>
      </w:r>
      <w:r>
        <w:t xml:space="preserve"> (PIN Certificates attached) |</w:t>
      </w:r>
    </w:p>
    <w:p>
      <w:r>
        <w:t xml:space="preserve">| </w:t>
      </w:r>
      <w:r>
        <w:rPr>
          <w:b/>
        </w:rPr>
        <w:t>Tax Compliance (TCC)</w:t>
      </w:r>
      <w:r>
        <w:t xml:space="preserve"> | Certificate No: KRAST202607159 (Valid to Nov 2026) | Certificate No: KRAST202606882 (Valid to Dec 2026) | </w:t>
      </w:r>
      <w:r>
        <w:rPr>
          <w:b/>
        </w:rPr>
        <w:t>Compliant</w:t>
      </w:r>
      <w:r>
        <w:t xml:space="preserve"> (Valid TCCs attached) |</w:t>
      </w:r>
    </w:p>
    <w:p>
      <w:r>
        <w:t xml:space="preserve">| </w:t>
      </w:r>
      <w:r>
        <w:rPr>
          <w:b/>
        </w:rPr>
        <w:t>Single Business Permit</w:t>
      </w:r>
      <w:r>
        <w:t xml:space="preserve"> | Permit No: KSM/SBP/2026/88491 (Kisumu County, Valid for 2026) | Permit No: NBI/SBP/2026/11204 (Nairobi City County, Valid for 2026) | </w:t>
      </w:r>
      <w:r>
        <w:rPr>
          <w:b/>
        </w:rPr>
        <w:t>Compliant</w:t>
      </w:r>
      <w:r>
        <w:t xml:space="preserve"> (Kisumu SBP provided for project execution site) |</w:t>
      </w:r>
    </w:p>
    <w:p>
      <w:r>
        <w:t xml:space="preserve">| </w:t>
      </w:r>
      <w:r>
        <w:rPr>
          <w:b/>
        </w:rPr>
        <w:t>NCA Registration</w:t>
      </w:r>
      <w:r>
        <w:t xml:space="preserve"> | Category 4 (Building Works) Reg No: 33402/B/18 | Category 1 (Building Works) Reg No: 12409/B/11 | </w:t>
      </w:r>
      <w:r>
        <w:rPr>
          <w:b/>
        </w:rPr>
        <w:t>Compliant</w:t>
      </w:r>
      <w:r>
        <w:t xml:space="preserve"> (NCA 1 Partner provides prime registration and practicing license) |</w:t>
      </w:r>
    </w:p>
    <w:p>
      <w:r>
        <w:t xml:space="preserve">| </w:t>
      </w:r>
      <w:r>
        <w:rPr>
          <w:b/>
        </w:rPr>
        <w:t>NCA Practicing License</w:t>
      </w:r>
      <w:r>
        <w:t xml:space="preserve"> | License No: NCA/B/2026/0991 (Valid to Dec 2026) | License No: NCA/B/2026/4402 (Valid to Dec 2026) | </w:t>
      </w:r>
      <w:r>
        <w:rPr>
          <w:b/>
        </w:rPr>
        <w:t>Compliant</w:t>
      </w:r>
      <w:r>
        <w:t xml:space="preserve"> (Valid 2026 practicing licenses enclosed) |</w:t>
      </w:r>
    </w:p>
    <w:p>
      <w:pPr>
        <w:pStyle w:val="Heading3"/>
      </w:pPr>
      <w:r>
        <w:t>2.2 Proof of Registration of Tenderer Particulars</w:t>
      </w:r>
    </w:p>
    <w:p>
      <w:r>
        <w:t>Below is the confirmation of registration of our bid profile sent to the procurement unit immediately upon tender download:</w:t>
      </w:r>
    </w:p>
    <w:p>
      <w:r>
        <w:t>```</w:t>
      </w:r>
    </w:p>
    <w:p>
      <w:r>
        <w:t>From: procurement@aegisbuilders.co.ke</w:t>
      </w:r>
    </w:p>
    <w:p>
      <w:r>
        <w:t>To: procurement@housingandurban.go.ke</w:t>
      </w:r>
    </w:p>
    <w:p>
      <w:r>
        <w:t>Date: July 18, 2026, 11:24 AM EAT</w:t>
      </w:r>
    </w:p>
    <w:p>
      <w:r>
        <w:t>Subject: Registration of Tenderer Particulars - Tender No: MHLUD/AHP/KISUMU/2026/08</w:t>
      </w:r>
    </w:p>
    <w:p>
      <w:r>
        <w:t>Dear Procurement Team,</w:t>
      </w:r>
    </w:p>
    <w:p>
      <w:r>
        <w:t>In compliance with the instructions to tenderers for Tender No: MHLUD/AHP/KISUMU/2026/08 -</w:t>
      </w:r>
    </w:p>
    <w:p>
      <w:r>
        <w:t>Proposed Development of Affordable Housing Units and Associated Infrastructure at Milimani,</w:t>
      </w:r>
    </w:p>
    <w:p>
      <w:r>
        <w:t>Kisumu County, we hereby register our company particulars as follows:</w:t>
      </w:r>
    </w:p>
    <w:p>
      <w:r>
        <w:t>Name of Tenderer: Joint Venture of Aegis Builders &amp; Infrastructure Ltd &amp; Apex Landmark Structures Ltd</w:t>
      </w:r>
    </w:p>
    <w:p>
      <w:r>
        <w:t>Lead Partner: Aegis Builders &amp; Infrastructure Limited</w:t>
      </w:r>
    </w:p>
    <w:p>
      <w:r>
        <w:t>Postal Address: P.O. Box 4120-40100, Kisumu</w:t>
      </w:r>
    </w:p>
    <w:p>
      <w:r>
        <w:t>Physical Address: 3rd Floor, Mega Plaza, Oginga Odinga Street, Kisumu</w:t>
      </w:r>
    </w:p>
    <w:p>
      <w:r>
        <w:t>Primary Email: info@aegisbuilders.co.ke / procurement@aegisbuilders.co.ke</w:t>
      </w:r>
    </w:p>
    <w:p>
      <w:r>
        <w:t>Telephone Contact: +254 (0) 57 221 2040 / +254 (0) 722 000 000</w:t>
      </w:r>
    </w:p>
    <w:p>
      <w:r>
        <w:t>We confirm our intent to submit a comprehensive proposal for these works.</w:t>
      </w:r>
    </w:p>
    <w:p>
      <w:r>
        <w:t>Best Regards,</w:t>
      </w:r>
    </w:p>
    <w:p>
      <w:r>
        <w:t>Jane Mwangi, Head of Procurement</w:t>
      </w:r>
    </w:p>
    <w:p>
      <w:r>
        <w:t>Joint Venture Secretariat</w:t>
      </w:r>
    </w:p>
    <w:p>
      <w:r>
        <w:t>```</w:t>
      </w:r>
    </w:p>
    <w:p>
      <w:r>
        <w:t>---</w:t>
      </w:r>
    </w:p>
    <w:p>
      <w:pPr>
        <w:pStyle w:val="Heading2"/>
      </w:pPr>
      <w:r>
        <w:t>SECTION 3: FINANCIAL CAPABILITY &amp; CAPACITY STATEMENT</w:t>
      </w:r>
    </w:p>
    <w:p>
      <w:r>
        <w:t>To meet the high-capital nature of the Milimani Affordable Housing project, the Joint Venture combines its balance sheets, operational revenues, and banking facilities to exceed the financial benchmarks set by the client.</w:t>
      </w:r>
    </w:p>
    <w:p>
      <w:pPr>
        <w:pStyle w:val="Heading3"/>
      </w:pPr>
      <w:r>
        <w:t>3.1 Audited Financial Statements Summary (2023, 2024, 2025)</w:t>
      </w:r>
    </w:p>
    <w:p>
      <w:r>
        <w:t>The financial records of the JV partners have been prepared in compliance with International Financial Reporting Standards (IFRS) and have been audited and signed by ICPAK-registered audit firms (M/S Onyango &amp; Associates, Registration No: P.2210, for Aegis Builders; and M/S Kassim &amp; Partners, Registration No: P.1042, for Apex Landmark Structures).</w:t>
      </w:r>
    </w:p>
    <w:p>
      <w:pPr>
        <w:pStyle w:val="Heading4"/>
      </w:pPr>
      <w:r>
        <w:t>Combined Financial Performance Profile (KES)</w:t>
      </w:r>
    </w:p>
    <w:p>
      <w:r>
        <w:t>| Financial Metric | FY 2023 | FY 2024 | FY 2025 | Three-Year Average |</w:t>
      </w:r>
    </w:p>
    <w:p>
      <w:r>
        <w:t>| :--- | :--- | :--- | :--- | :--- |</w:t>
      </w:r>
    </w:p>
    <w:p>
      <w:r>
        <w:t xml:space="preserve">| </w:t>
      </w:r>
      <w:r>
        <w:rPr>
          <w:b/>
        </w:rPr>
        <w:t>Aegis Builders Turnover</w:t>
      </w:r>
      <w:r>
        <w:t xml:space="preserve"> | 54,200,000 | 58,100,000 | 65,100,000 | 59,133,333 |</w:t>
      </w:r>
    </w:p>
    <w:p>
      <w:r>
        <w:t xml:space="preserve">| </w:t>
      </w:r>
      <w:r>
        <w:rPr>
          <w:b/>
        </w:rPr>
        <w:t>Apex Landmark Turnover</w:t>
      </w:r>
      <w:r>
        <w:t xml:space="preserve"> | 225,000,000 | 248,000,000 | 272,000,000 | 248,333,333 |</w:t>
      </w:r>
    </w:p>
    <w:p>
      <w:r>
        <w:t xml:space="preserve">| </w:t>
      </w:r>
      <w:r>
        <w:rPr>
          <w:b/>
        </w:rPr>
        <w:t>Combined JV Turnover</w:t>
      </w:r>
      <w:r>
        <w:t xml:space="preserve"> | </w:t>
      </w:r>
      <w:r>
        <w:rPr>
          <w:b/>
        </w:rPr>
        <w:t>279,200,000</w:t>
      </w:r>
      <w:r>
        <w:t xml:space="preserve"> | </w:t>
      </w:r>
      <w:r>
        <w:rPr>
          <w:b/>
        </w:rPr>
        <w:t>306,100,000</w:t>
      </w:r>
      <w:r>
        <w:t xml:space="preserve"> | </w:t>
      </w:r>
      <w:r>
        <w:rPr>
          <w:b/>
        </w:rPr>
        <w:t>337,100,000</w:t>
      </w:r>
      <w:r>
        <w:t xml:space="preserve"> | </w:t>
      </w:r>
      <w:r>
        <w:rPr>
          <w:b/>
        </w:rPr>
        <w:t>307,466,667</w:t>
      </w:r>
      <w:r>
        <w:t xml:space="preserve"> |</w:t>
      </w:r>
    </w:p>
    <w:p>
      <w:r>
        <w:t>| *Turnover Threshold Req.* | *200,000,000* | *200,000,000* | *200,000,000* | *200,000,000 (Met)* |</w:t>
      </w:r>
    </w:p>
    <w:p>
      <w:r>
        <w:t xml:space="preserve">| </w:t>
      </w:r>
      <w:r>
        <w:rPr>
          <w:b/>
        </w:rPr>
        <w:t>Aegis Builders Liquid Assets</w:t>
      </w:r>
      <w:r>
        <w:t xml:space="preserve"> | 8,200,000 | 9,800,000 | 11,500,000 | 9,833,333 |</w:t>
      </w:r>
    </w:p>
    <w:p>
      <w:r>
        <w:t xml:space="preserve">| </w:t>
      </w:r>
      <w:r>
        <w:rPr>
          <w:b/>
        </w:rPr>
        <w:t>Apex Landmark Liquid Assets</w:t>
      </w:r>
      <w:r>
        <w:t xml:space="preserve"> | 42,000,000 | 48,000,000 | 56,000,000 | 48,666,667 |</w:t>
      </w:r>
    </w:p>
    <w:p>
      <w:r>
        <w:t xml:space="preserve">| </w:t>
      </w:r>
      <w:r>
        <w:rPr>
          <w:b/>
        </w:rPr>
        <w:t>Combined Cash/Liquid Assets</w:t>
      </w:r>
      <w:r>
        <w:t xml:space="preserve"> | </w:t>
      </w:r>
      <w:r>
        <w:rPr>
          <w:b/>
        </w:rPr>
        <w:t>50,200,000</w:t>
      </w:r>
      <w:r>
        <w:t xml:space="preserve"> | </w:t>
      </w:r>
      <w:r>
        <w:rPr>
          <w:b/>
        </w:rPr>
        <w:t>57,800,000</w:t>
      </w:r>
      <w:r>
        <w:t xml:space="preserve"> | </w:t>
      </w:r>
      <w:r>
        <w:rPr>
          <w:b/>
        </w:rPr>
        <w:t>67,500,000</w:t>
      </w:r>
      <w:r>
        <w:t xml:space="preserve"> | </w:t>
      </w:r>
      <w:r>
        <w:rPr>
          <w:b/>
        </w:rPr>
        <w:t>58,500,000</w:t>
      </w:r>
      <w:r>
        <w:t xml:space="preserve"> |</w:t>
      </w:r>
    </w:p>
    <w:p>
      <w:r>
        <w:t>| *Liquid Asset Requirement* | *—* | *—* | *—* | *50,000,000 (Met)* |</w:t>
      </w:r>
    </w:p>
    <w:p>
      <w:r>
        <w:t>*Note: Fully signed and stamped audited accounts for both entities for the years 2023, 2024, and 2025 are appended in Appendix B of this submission.*</w:t>
      </w:r>
    </w:p>
    <w:p>
      <w:pPr>
        <w:pStyle w:val="Heading3"/>
      </w:pPr>
      <w:r>
        <w:t>3.2 Lines of Credit and Bank Credit Access Support</w:t>
      </w:r>
    </w:p>
    <w:p>
      <w:r>
        <w:t>To ensure seamless cash flow during the critical construction phases, KCB Bank Kenya Limited has issued a dedicated, project-specific credit line commitment to our Joint Venture.</w:t>
      </w:r>
    </w:p>
    <w:p>
      <w:r>
        <w:t>```</w:t>
      </w:r>
    </w:p>
    <w:p>
      <w:r>
        <w:t>KCB BANK KENYA LIMITED</w:t>
      </w:r>
    </w:p>
    <w:p>
      <w:r>
        <w:t>Head Office: Kencom House, Moi Avenue, Nairobi</w:t>
      </w:r>
    </w:p>
    <w:p>
      <w:r>
        <w:t>P.O. Box 48400-00100, Nairobi | Tel: +254 (0) 20 3270000</w:t>
      </w:r>
    </w:p>
    <w:p>
      <w:r>
        <w:t>Our Ref: KCB/ADV/MHLUD/2026/02                      Date: 5th August, 2026</w:t>
      </w:r>
    </w:p>
    <w:p>
      <w:r>
        <w:t>The Principal Secretary,</w:t>
      </w:r>
    </w:p>
    <w:p>
      <w:r>
        <w:t>State Department for Housing and Urban Development,</w:t>
      </w:r>
    </w:p>
    <w:p>
      <w:r>
        <w:t>Ardhi House, Nairobi.</w:t>
      </w:r>
    </w:p>
    <w:p>
      <w:r>
        <w:t>CONFIRMATION OF CREDIT LINE AND LIQUIDITY SUPPORT FOR TENDER NO: MHLUD/AHP/KISUMU/2026/08</w:t>
      </w:r>
    </w:p>
    <w:p>
      <w:r>
        <w:t>We confirm that M/S Aegis Builders &amp; Infrastructure Limited and M/S Apex Landmark Structures</w:t>
      </w:r>
    </w:p>
    <w:p>
      <w:r>
        <w:t>Limited are valued clients of our bank.</w:t>
      </w:r>
    </w:p>
    <w:p>
      <w:r>
        <w:t>We have reviewed their technical and financial requirements for the Proposed Development of</w:t>
      </w:r>
    </w:p>
    <w:p>
      <w:r>
        <w:t>Affordable Housing Units at Milimani, Kisumu County. Should the joint venture be awarded the</w:t>
      </w:r>
    </w:p>
    <w:p>
      <w:r>
        <w:t>contract, KCB Bank Kenya Limited hereby commits to provide a cash-flow credit line and overdraft</w:t>
      </w:r>
    </w:p>
    <w:p>
      <w:r>
        <w:t>facility of up to KES 75,000,000 (Kenya Shillings Seventy-Five Million) specifically for this</w:t>
      </w:r>
    </w:p>
    <w:p>
      <w:r>
        <w:t>project's execution.</w:t>
      </w:r>
    </w:p>
    <w:p>
      <w:r>
        <w:t>This facility will be backed by the joint venture's combined asset base and is subject to our</w:t>
      </w:r>
    </w:p>
    <w:p>
      <w:r>
        <w:t>standard credit procedures and terms. This commitment remains valid for the duration of the</w:t>
      </w:r>
    </w:p>
    <w:p>
      <w:r>
        <w:t>contract.</w:t>
      </w:r>
    </w:p>
    <w:p>
      <w:r>
        <w:t>Sincerely,</w:t>
      </w:r>
    </w:p>
    <w:p>
      <w:r>
        <w:t>____________________</w:t>
      </w:r>
    </w:p>
    <w:p>
      <w:r>
        <w:t>Alex Kamau</w:t>
      </w:r>
    </w:p>
    <w:p>
      <w:r>
        <w:t>Head of Corporate Lending, KCB Bank Kenya Limited</w:t>
      </w:r>
    </w:p>
    <w:p>
      <w:r>
        <w:t>```</w:t>
      </w:r>
    </w:p>
    <w:p>
      <w:r>
        <w:t>---</w:t>
      </w:r>
    </w:p>
    <w:p>
      <w:pPr>
        <w:pStyle w:val="Heading2"/>
      </w:pPr>
      <w:r>
        <w:t>SECTION 4: TECHNICAL EXPERIENCE &amp; TRACK RECORD</w:t>
      </w:r>
    </w:p>
    <w:p>
      <w:r>
        <w:t xml:space="preserve">The Joint Venture leverages the extensive project portfolio of </w:t>
      </w:r>
      <w:r>
        <w:rPr>
          <w:b/>
        </w:rPr>
        <w:t>Apex Landmark Structures Limited</w:t>
      </w:r>
      <w:r>
        <w:t xml:space="preserve"> (NCA 1) alongside the regional civil experience of </w:t>
      </w:r>
      <w:r>
        <w:rPr>
          <w:b/>
        </w:rPr>
        <w:t>Aegis Builders &amp; Infrastructure Limited</w:t>
      </w:r>
      <w:r>
        <w:t xml:space="preserve"> to guarantee outstanding technical performance.</w:t>
      </w:r>
    </w:p>
    <w:p>
      <w:pPr>
        <w:pStyle w:val="Heading3"/>
      </w:pPr>
      <w:r>
        <w:t>4.1 Summary of Similar Major Works Completed (Past 5 Years)</w:t>
      </w:r>
    </w:p>
    <w:p>
      <w:r>
        <w:t>The following multi-story residential and affordable housing projects have been successfully delivered by the JV partners, exceeding the requirement of three projects valued at KES 150,000,000 or above.</w:t>
      </w:r>
    </w:p>
    <w:p>
      <w:r>
        <w:t>```</w:t>
      </w:r>
    </w:p>
    <w:p>
      <w:r>
        <w:t>PROJECT 1: Victoria Breeze Apartments (Kisumu)</w:t>
      </w:r>
    </w:p>
    <w:p>
      <w:r>
        <w:t>-----------------------------------------------------------------------------</w:t>
      </w:r>
    </w:p>
    <w:p>
      <w:r>
        <w:t>Client:           Lake Basin Development Authority (LBDA)</w:t>
      </w:r>
    </w:p>
    <w:p>
      <w:r>
        <w:t>Contract Value:   KES 185,000,000</w:t>
      </w:r>
    </w:p>
    <w:p>
      <w:r>
        <w:t>Scope:            Construction of 4 blocks of 5-story apartments (80 units)</w:t>
      </w:r>
    </w:p>
    <w:p>
      <w:r>
        <w:t>including structural concrete, finishing, plumbing,</w:t>
      </w:r>
    </w:p>
    <w:p>
      <w:r>
        <w:t>electrical systems, and solar water installations.</w:t>
      </w:r>
    </w:p>
    <w:p>
      <w:r>
        <w:t>Period:           Jan 2022 - Nov 2023 (Completed on schedule)</w:t>
      </w:r>
    </w:p>
    <w:p>
      <w:r>
        <w:t>Status:           100% Complete. Completion Certificate enclosed.</w:t>
      </w:r>
    </w:p>
    <w:p>
      <w:r>
        <w:t>PROJECT 2: Milimani Heights Estate Phase 1 (Kisumu)</w:t>
      </w:r>
    </w:p>
    <w:p>
      <w:r>
        <w:t>-----------------------------------------------------------------------------</w:t>
      </w:r>
    </w:p>
    <w:p>
      <w:r>
        <w:t>Client:           National Housing Corporation (NHC)</w:t>
      </w:r>
    </w:p>
    <w:p>
      <w:r>
        <w:t>Contract Value:   KES 210,000,000</w:t>
      </w:r>
    </w:p>
    <w:p>
      <w:r>
        <w:t>Scope:            Design-build of 120 affordable housing units in</w:t>
      </w:r>
    </w:p>
    <w:p>
      <w:r>
        <w:t>reinforced concrete frame structures, access roads,</w:t>
      </w:r>
    </w:p>
    <w:p>
      <w:r>
        <w:t>sewer reticulation, and connection to main grids.</w:t>
      </w:r>
    </w:p>
    <w:p>
      <w:r>
        <w:t>Period:           June 2021 - September 2023 (Completed on schedule)</w:t>
      </w:r>
    </w:p>
    <w:p>
      <w:r>
        <w:t>Status:           100% Complete. Completion Certificate enclosed.</w:t>
      </w:r>
    </w:p>
    <w:p>
      <w:r>
        <w:t>PROJECT 3: Riverside Gardens (Nairobi/Thika Road)</w:t>
      </w:r>
    </w:p>
    <w:p>
      <w:r>
        <w:t>-----------------------------------------------------------------------------</w:t>
      </w:r>
    </w:p>
    <w:p>
      <w:r>
        <w:t>Client:           State Department for Housing (Pilot Scheme)</w:t>
      </w:r>
    </w:p>
    <w:p>
      <w:r>
        <w:t>Contract Value:   KES 340,000,000</w:t>
      </w:r>
    </w:p>
    <w:p>
      <w:r>
        <w:t>Scope:            Construction of 6 blocks of 8-story multi-family housing</w:t>
      </w:r>
    </w:p>
    <w:p>
      <w:r>
        <w:t>units (192 units total) with lift shafts, commercial zones,</w:t>
      </w:r>
    </w:p>
    <w:p>
      <w:r>
        <w:t>and smart-metering electrical services.</w:t>
      </w:r>
    </w:p>
    <w:p>
      <w:r>
        <w:t>Period:           September 2023 - March 2025 (Completed on schedule)</w:t>
      </w:r>
    </w:p>
    <w:p>
      <w:r>
        <w:t>Status:           100% Complete. Completion Certificate enclosed.</w:t>
      </w:r>
    </w:p>
    <w:p>
      <w:r>
        <w:t>```</w:t>
      </w:r>
    </w:p>
    <w:p>
      <w:r>
        <w:t>---</w:t>
      </w:r>
    </w:p>
    <w:p>
      <w:pPr>
        <w:pStyle w:val="Heading2"/>
      </w:pPr>
      <w:r>
        <w:t>SECTION 5: KEY PERSONNEL &amp; CONSTRUCTION EQUIPMENT</w:t>
      </w:r>
    </w:p>
    <w:p>
      <w:r>
        <w:t>The Joint Venture has assembled an expert team and a specialized equipment fleet to ensure the structural integrity, safety, and rapid execution of the Milimani development.</w:t>
      </w:r>
    </w:p>
    <w:p>
      <w:pPr>
        <w:pStyle w:val="Heading3"/>
      </w:pPr>
      <w:r>
        <w:t>5.1 Key Professional Staff Profiles</w:t>
      </w:r>
    </w:p>
    <w:p>
      <w:r>
        <w:t>The designated project team holds professional certifications from the Engineers Board of Kenya (EBK) and the Board of Registration of Architects and Quantity Surveyors (BORAQS).</w:t>
      </w:r>
    </w:p>
    <w:p>
      <w:pPr>
        <w:pStyle w:val="Heading4"/>
      </w:pPr>
      <w:r>
        <w:t>1. Project Manager: Eng. Moses Kiprop, PE</w:t>
      </w:r>
    </w:p>
    <w:p>
      <w:r>
        <w:t xml:space="preserve">*   </w:t>
      </w:r>
      <w:r>
        <w:rPr>
          <w:b/>
        </w:rPr>
        <w:t>Academic Qualification:</w:t>
      </w:r>
      <w:r>
        <w:t xml:space="preserve"> Bachelor of Science (B.Sc.) in Civil Engineering — University of Nairobi (First Class Honors, 2011).</w:t>
      </w:r>
    </w:p>
    <w:p>
      <w:r>
        <w:t xml:space="preserve">*   </w:t>
      </w:r>
      <w:r>
        <w:rPr>
          <w:b/>
        </w:rPr>
        <w:t>Professional Registration:</w:t>
      </w:r>
      <w:r>
        <w:t xml:space="preserve"> Registered Professional Engineer, Engineers Board of Kenya (EBK) — Reg No: A.4120; Corporate Member of the Institution of Engineers of Kenya (MIEK) — Reg No: M.5892.</w:t>
      </w:r>
    </w:p>
    <w:p>
      <w:r>
        <w:t xml:space="preserve">*   </w:t>
      </w:r>
      <w:r>
        <w:rPr>
          <w:b/>
        </w:rPr>
        <w:t>Years of Active Experience:</w:t>
      </w:r>
      <w:r>
        <w:t xml:space="preserve"> 15 Years.</w:t>
      </w:r>
    </w:p>
    <w:p>
      <w:r>
        <w:t xml:space="preserve">*   </w:t>
      </w:r>
      <w:r>
        <w:rPr>
          <w:b/>
        </w:rPr>
        <w:t>Key Project Experience:</w:t>
      </w:r>
      <w:r>
        <w:t xml:space="preserve"> Project Director for the State Department's Thika Road Affordable Housing Project (192 Units, KES 340M); Project Manager for Victoria Breeze Apartments (KES 185M).</w:t>
      </w:r>
    </w:p>
    <w:p>
      <w:r>
        <w:t>*   *Signed CV, Certified Degree Certificate, and 2026 EBK Practicing License are enclosed.*</w:t>
      </w:r>
    </w:p>
    <w:p>
      <w:pPr>
        <w:pStyle w:val="Heading4"/>
      </w:pPr>
      <w:r>
        <w:t>2. Site Agent: Silas Odhiambo, TechIEK</w:t>
      </w:r>
    </w:p>
    <w:p>
      <w:r>
        <w:t xml:space="preserve">*   </w:t>
      </w:r>
      <w:r>
        <w:rPr>
          <w:b/>
        </w:rPr>
        <w:t>Academic Qualification:</w:t>
      </w:r>
      <w:r>
        <w:t xml:space="preserve"> Higher National Diploma (HND) in Building Construction — Kenya Industrial Training Institute (KITI) (Class of 2015).</w:t>
      </w:r>
    </w:p>
    <w:p>
      <w:r>
        <w:t xml:space="preserve">*   </w:t>
      </w:r>
      <w:r>
        <w:rPr>
          <w:b/>
        </w:rPr>
        <w:t>Professional Association:</w:t>
      </w:r>
      <w:r>
        <w:t xml:space="preserve"> Associate Member, Institute of Engineering Technologists and Technicians of Kenya (IET).</w:t>
      </w:r>
    </w:p>
    <w:p>
      <w:r>
        <w:t xml:space="preserve">*   </w:t>
      </w:r>
      <w:r>
        <w:rPr>
          <w:b/>
        </w:rPr>
        <w:t>Years of Active Experience:</w:t>
      </w:r>
      <w:r>
        <w:t xml:space="preserve"> 11 Years.</w:t>
      </w:r>
    </w:p>
    <w:p>
      <w:r>
        <w:t xml:space="preserve">*   </w:t>
      </w:r>
      <w:r>
        <w:rPr>
          <w:b/>
        </w:rPr>
        <w:t>Key Project Experience:</w:t>
      </w:r>
      <w:r>
        <w:t xml:space="preserve"> Lead Site Agent for Milimani Heights Estate Phase 1 (120 units), managing daily workforce mobilization, material quality control, and safety compliance.</w:t>
      </w:r>
    </w:p>
    <w:p>
      <w:r>
        <w:t>*   *Signed CV, Certified HND Diploma, and letters of reference are enclosed.*</w:t>
      </w:r>
    </w:p>
    <w:p>
      <w:pPr>
        <w:pStyle w:val="Heading3"/>
      </w:pPr>
      <w:r>
        <w:t>5.2 Construction Equipment Holdings</w:t>
      </w:r>
    </w:p>
    <w:p>
      <w:r>
        <w:t>We own and lease a fleet of high-performance machinery, guaranteeing constant equipment availability on-site.</w:t>
      </w:r>
    </w:p>
    <w:p>
      <w:r>
        <w:t>| Machine / Equipment | Model &amp; Brand | Capacity / Rating | Qty | Proof of Control (Owner / Leased) |</w:t>
      </w:r>
    </w:p>
    <w:p>
      <w:r>
        <w:t>| :--- | :--- | :--- | :--- | :--- |</w:t>
      </w:r>
    </w:p>
    <w:p>
      <w:r>
        <w:t xml:space="preserve">| </w:t>
      </w:r>
      <w:r>
        <w:rPr>
          <w:b/>
        </w:rPr>
        <w:t>Excavator</w:t>
      </w:r>
      <w:r>
        <w:t xml:space="preserve"> | CAT 320D L | 20 Metric Tons | 2 | Owned by Apex Landmark (Logbooks enclosed) |</w:t>
      </w:r>
    </w:p>
    <w:p>
      <w:r>
        <w:t xml:space="preserve">| </w:t>
      </w:r>
      <w:r>
        <w:rPr>
          <w:b/>
        </w:rPr>
        <w:t>Mobile Hoist Crane</w:t>
      </w:r>
      <w:r>
        <w:t xml:space="preserve"> | Zoomlion QY25V | 25-Ton Lifting Capacity | 1 | Owned by Apex Landmark (Logbook &amp; safety cert enclosed) |</w:t>
      </w:r>
    </w:p>
    <w:p>
      <w:r>
        <w:t xml:space="preserve">| </w:t>
      </w:r>
      <w:r>
        <w:rPr>
          <w:b/>
        </w:rPr>
        <w:t>Concrete Mixers</w:t>
      </w:r>
      <w:r>
        <w:t xml:space="preserve"> | Winget 400R | 400-Liter Output | 4 | Owned by Aegis Builders (Purchase receipts enclosed) |</w:t>
      </w:r>
    </w:p>
    <w:p>
      <w:r>
        <w:t xml:space="preserve">| </w:t>
      </w:r>
      <w:r>
        <w:rPr>
          <w:b/>
        </w:rPr>
        <w:t>Concrete Vibrators</w:t>
      </w:r>
      <w:r>
        <w:t xml:space="preserve"> | Wacker Neuson | 2.5 HP Gasoline | 6 | Owned by Aegis Builders (Receipts enclosed) |</w:t>
      </w:r>
    </w:p>
    <w:p>
      <w:r>
        <w:t xml:space="preserve">| </w:t>
      </w:r>
      <w:r>
        <w:rPr>
          <w:b/>
        </w:rPr>
        <w:t>Dump Trucks</w:t>
      </w:r>
      <w:r>
        <w:t xml:space="preserve"> | Isuzu FVR | 15-Ton Tipper | 4 | 2 Owned (Logbooks enclosed), 2 Leased (Lease agreement with Kisumu Plant Hire Ltd enclosed) |</w:t>
      </w:r>
    </w:p>
    <w:p>
      <w:r>
        <w:t>---</w:t>
      </w:r>
    </w:p>
    <w:p>
      <w:pPr>
        <w:pStyle w:val="Heading2"/>
      </w:pPr>
      <w:r>
        <w:t>SECTION 6: CONSTRUCTION METHODOLOGY, WORK PROGRAM &amp; QUALITY CONTROL</w:t>
      </w:r>
    </w:p>
    <w:p>
      <w:r>
        <w:t>Our execution methodology utilizes structural steel concrete formwork systems to achieve superior building strength, reduce waste, and accelerate completion of the Milimani Affordable Housing project.</w:t>
      </w:r>
    </w:p>
    <w:p>
      <w:pPr>
        <w:pStyle w:val="Heading3"/>
      </w:pPr>
      <w:r>
        <w:t>6.1 Step-by-Step Construction Methodology Narrative</w:t>
      </w:r>
    </w:p>
    <w:p>
      <w:r>
        <w:t>```</w:t>
      </w:r>
    </w:p>
    <w:p>
      <w:r>
        <w:t>PHASE 1: Mobilization, Site Establishment &amp; Foundations (Month 1-3)</w:t>
      </w:r>
    </w:p>
    <w:p>
      <w:r>
        <w:t>-----------------------------------------------------------------------------</w:t>
      </w:r>
    </w:p>
    <w:p>
      <w:r>
        <w:t>1. Erect perimeter fencing, main gate control, safety signage, and project</w:t>
      </w:r>
    </w:p>
    <w:p>
      <w:r>
        <w:t>office trailers. Install temporary water and 3-phase power supply.</w:t>
      </w:r>
    </w:p>
    <w:p>
      <w:r>
        <w:t>2. Conduct topographical survey verification, establishing benchmark controls.</w:t>
      </w:r>
    </w:p>
    <w:p>
      <w:r>
        <w:t>3. Initiate structural excavation using CAT 320D Excavators down to the</w:t>
      </w:r>
    </w:p>
    <w:p>
      <w:r>
        <w:t>bearing stratum.</w:t>
      </w:r>
    </w:p>
    <w:p>
      <w:r>
        <w:t>4. Pour concrete blinding (Class 15/20), lay foundation reinforcement mats,</w:t>
      </w:r>
    </w:p>
    <w:p>
      <w:r>
        <w:t>and cast structural pad and strip footings (Class 25/20 structural concrete).</w:t>
      </w:r>
    </w:p>
    <w:p>
      <w:r>
        <w:t>PHASE 2: Structural Frame and Slab Formwork (Month 4-10)</w:t>
      </w:r>
    </w:p>
    <w:p>
      <w:r>
        <w:t>-----------------------------------------------------------------------------</w:t>
      </w:r>
    </w:p>
    <w:p>
      <w:r>
        <w:t>1. Erect vertical columns and shear wall reinforcement cages.</w:t>
      </w:r>
    </w:p>
    <w:p>
      <w:r>
        <w:t>2. Position high-density shuttering plywood for horizontal beam-and-slab systems.</w:t>
      </w:r>
    </w:p>
    <w:p>
      <w:r>
        <w:t>3. Pour concrete using centralized batching plant and mobile concrete pumps</w:t>
      </w:r>
    </w:p>
    <w:p>
      <w:r>
        <w:t>(Class 25/20 concrete), vibrated with mechanical pokers to prevent honeycombing.</w:t>
      </w:r>
    </w:p>
    <w:p>
      <w:r>
        <w:t>4. Implement continuous wet-curing for 7 days post-pour. Maintain strict</w:t>
      </w:r>
    </w:p>
    <w:p>
      <w:r>
        <w:t>cube-testing protocols (testing at 7, 14, and 28 days in accredited labs).</w:t>
      </w:r>
    </w:p>
    <w:p>
      <w:r>
        <w:t>PHASE 3: Walling, Roofing &amp; Finishes (Month 11-15)</w:t>
      </w:r>
    </w:p>
    <w:p>
      <w:r>
        <w:t>-----------------------------------------------------------------------------</w:t>
      </w:r>
    </w:p>
    <w:p>
      <w:r>
        <w:t>1. Lay machine-cut Kisii stone walling in cement-sand mortar (ratio 1:4),</w:t>
      </w:r>
    </w:p>
    <w:p>
      <w:r>
        <w:t>including hoop iron reinforcement on alternate courses.</w:t>
      </w:r>
    </w:p>
    <w:p>
      <w:r>
        <w:t>2. Erect structural light-gauge steel roof trusses, anchor to reinforced</w:t>
      </w:r>
    </w:p>
    <w:p>
      <w:r>
        <w:t>concrete ring beams, and lay pre-painted IT5 roof profiles.</w:t>
      </w:r>
    </w:p>
    <w:p>
      <w:r>
        <w:t>3. Complete MEP (Mechanical, Electrical, Plumbing) first-fix conduits and pipe</w:t>
      </w:r>
    </w:p>
    <w:p>
      <w:r>
        <w:t>chases prior to wall plastering.</w:t>
      </w:r>
    </w:p>
    <w:p>
      <w:r>
        <w:t>4. Execute floor screeding, lay porcelain floor tiling, install aluminum window</w:t>
      </w:r>
    </w:p>
    <w:p>
      <w:r>
        <w:t>frames, and apply weather-resistant external paint and internal emulsion coats.</w:t>
      </w:r>
    </w:p>
    <w:p>
      <w:r>
        <w:t>PHASE 4: Infrastructure &amp; External Works (Month 16-18)</w:t>
      </w:r>
    </w:p>
    <w:p>
      <w:r>
        <w:t>-----------------------------------------------------------------------------</w:t>
      </w:r>
    </w:p>
    <w:p>
      <w:r>
        <w:t>1. Install localized bio-digester systems and lay underground sewer lines.</w:t>
      </w:r>
    </w:p>
    <w:p>
      <w:r>
        <w:t>2. Lay interlocking concrete paving blocks on access roads and walkways.</w:t>
      </w:r>
    </w:p>
    <w:p>
      <w:r>
        <w:t>3. Install perimeter LED streetlights, landscaping, and connection of water</w:t>
      </w:r>
    </w:p>
    <w:p>
      <w:r>
        <w:t>supply to main mains. Final inspections, clean-up, and hand-over.</w:t>
      </w:r>
    </w:p>
    <w:p>
      <w:r>
        <w:t>```</w:t>
      </w:r>
    </w:p>
    <w:p>
      <w:pPr>
        <w:pStyle w:val="Heading3"/>
      </w:pPr>
      <w:r>
        <w:t>6.2 Logical Work Program (Gantt Chart Outline)</w:t>
      </w:r>
    </w:p>
    <w:p>
      <w:r>
        <w:t>The project will be completed in 18 calendar months, as shown below:</w:t>
      </w:r>
    </w:p>
    <w:p>
      <w:r>
        <w:t>```</w:t>
      </w:r>
    </w:p>
    <w:p>
      <w:r>
        <w:t>Task Name                    M1  M2  M3  M4  M5  M6  M7  M8  M9  M10 M11 M12 M13 M14 M15 M16 M17 M18</w:t>
      </w:r>
    </w:p>
    <w:p>
      <w:r>
        <w:t>--------------------------------------------------------------------------------------------------</w:t>
      </w:r>
    </w:p>
    <w:p>
      <w:r>
        <w:t>Site Mobilization            [=====]</w:t>
      </w:r>
    </w:p>
    <w:p>
      <w:r>
        <w:t>Excavations &amp; Blinding           [=====]</w:t>
      </w:r>
    </w:p>
    <w:p>
      <w:r>
        <w:t>Foundations &amp; Footings               [=========]</w:t>
      </w:r>
    </w:p>
    <w:p>
      <w:r>
        <w:t>Substructure Walling                    [=====]</w:t>
      </w:r>
    </w:p>
    <w:p>
      <w:r>
        <w:t>Columns &amp; Frame Structure                   [=========================]</w:t>
      </w:r>
    </w:p>
    <w:p>
      <w:r>
        <w:t>Slab Casting                                    [=====================]</w:t>
      </w:r>
    </w:p>
    <w:p>
      <w:r>
        <w:t>Masonry Walling &amp; Partitioning                      [=====================]</w:t>
      </w:r>
    </w:p>
    <w:p>
      <w:r>
        <w:t>Roofing Construction                                    [=============]</w:t>
      </w:r>
    </w:p>
    <w:p>
      <w:r>
        <w:t>MEP Rough-Ins                                               [=============]</w:t>
      </w:r>
    </w:p>
    <w:p>
      <w:r>
        <w:t>Plastering &amp; Floor Finishes                                     [=================]</w:t>
      </w:r>
    </w:p>
    <w:p>
      <w:r>
        <w:t>Fittings &amp; Painting                                                 [=============]</w:t>
      </w:r>
    </w:p>
    <w:p>
      <w:r>
        <w:t>External Sewer &amp; Drainage                                               [=========]</w:t>
      </w:r>
    </w:p>
    <w:p>
      <w:r>
        <w:t>Access Roads &amp; Landscaping                                                  [=========]</w:t>
      </w:r>
    </w:p>
    <w:p>
      <w:r>
        <w:t>Testing, Commissioning, Handover                                                [=====]</w:t>
      </w:r>
    </w:p>
    <w:p>
      <w:r>
        <w:t>```</w:t>
      </w:r>
    </w:p>
    <w:p>
      <w:pPr>
        <w:pStyle w:val="Heading3"/>
      </w:pPr>
      <w:r>
        <w:t>6.3 Comprehensive Insurance &amp; Indemnity Commitments</w:t>
      </w:r>
    </w:p>
    <w:p>
      <w:r>
        <w:t>The Joint Venture has secured standard underwriting terms from Pioneer Assurance Company Limited to provide all required contract insurances immediately upon receipt of the Letter of Acceptance:</w:t>
      </w:r>
    </w:p>
    <w:p>
      <w:r>
        <w:t xml:space="preserve">1.  </w:t>
      </w:r>
      <w:r>
        <w:rPr>
          <w:b/>
        </w:rPr>
        <w:t>Workmen's Compensation Insurance (WIBA):</w:t>
      </w:r>
      <w:r>
        <w:t xml:space="preserve"> Unlimited statutory coverage complying with the WIBA Act of 2007, protecting all skilled, semi-skilled, and casual site workers.</w:t>
      </w:r>
    </w:p>
    <w:p>
      <w:r>
        <w:t xml:space="preserve">2.  </w:t>
      </w:r>
      <w:r>
        <w:rPr>
          <w:b/>
        </w:rPr>
        <w:t>Third-Party Liability Insurance:</w:t>
      </w:r>
      <w:r>
        <w:t xml:space="preserve"> Coverage of </w:t>
      </w:r>
      <w:r>
        <w:rPr>
          <w:b/>
        </w:rPr>
        <w:t>KES 25,000,000</w:t>
      </w:r>
      <w:r>
        <w:t xml:space="preserve"> (exceeding the minimum requirement of KES 20,000,000) per occurrence, safeguarding adjacent properties, utilities, and non-site personnel.</w:t>
      </w:r>
    </w:p>
    <w:p>
      <w:r>
        <w:t xml:space="preserve">3.  </w:t>
      </w:r>
      <w:r>
        <w:rPr>
          <w:b/>
        </w:rPr>
        <w:t>Contractor's All Risks (CAR) Insurance:</w:t>
      </w:r>
      <w:r>
        <w:t xml:space="preserve"> Covering the full contract price (replacement value) of the works, plant, construction materials, and on-site machinery against fire, theft, natural disasters, and structural failures.</w:t>
      </w:r>
    </w:p>
    <w:p>
      <w:r>
        <w:t>---</w:t>
      </w:r>
    </w:p>
    <w:p>
      <w:pPr>
        <w:pStyle w:val="Heading2"/>
      </w:pPr>
      <w:r>
        <w:t>SECTION 7: SOCIO-ECONOMIC COMMITMENTS (LOCAL CONTENT &amp; AGPO SUBCONTRACTING)</w:t>
      </w:r>
    </w:p>
    <w:p>
      <w:r>
        <w:t>Our Joint Venture is fully committed to national socio-economic growth, targeting high rates of local hiring in Kisumu and subcontracting opportunities for historically underrepresented groups.</w:t>
      </w:r>
    </w:p>
    <w:p>
      <w:pPr>
        <w:pStyle w:val="Heading3"/>
      </w:pPr>
      <w:r>
        <w:t>7.1 Local Content Employment Commitment</w:t>
      </w:r>
    </w:p>
    <w:p>
      <w:r>
        <w:t>To stimulate the Kisumu County economy and transfer skills to local youth:</w:t>
      </w:r>
    </w:p>
    <w:p>
      <w:r>
        <w:t xml:space="preserve">*   We guarantee that at least </w:t>
      </w:r>
      <w:r>
        <w:rPr>
          <w:b/>
        </w:rPr>
        <w:t>65% of all manual, semi-skilled, and general labor</w:t>
      </w:r>
      <w:r>
        <w:t xml:space="preserve"> utilized on the Milimani site will be residents of Kisumu County (exceeding the 60% requirement).</w:t>
      </w:r>
    </w:p>
    <w:p>
      <w:r>
        <w:t>*   We will coordinate with the Kisumu County Labor Office and the local administration in Milimani to recruit, register, and onboard local workers.</w:t>
      </w:r>
    </w:p>
    <w:p>
      <w:r>
        <w:t>*   The project will implement on-site National Industrial Training Authority (NITA) certified training modules for local apprentices in masonry, concrete work, and plumbing.</w:t>
      </w:r>
    </w:p>
    <w:p>
      <w:pPr>
        <w:pStyle w:val="Heading3"/>
      </w:pPr>
      <w:r>
        <w:t>7.2 AGPO Subcontracting Strategy (30% Minimum)</w:t>
      </w:r>
    </w:p>
    <w:p>
      <w:r>
        <w:t xml:space="preserve">We commit to reserving at least </w:t>
      </w:r>
      <w:r>
        <w:rPr>
          <w:b/>
        </w:rPr>
        <w:t>32% of the project's specialized subcontracts</w:t>
      </w:r>
      <w:r>
        <w:t xml:space="preserve"> for companies certified under the Access to Government Procurement Opportunities (AGPO) program:</w:t>
      </w:r>
    </w:p>
    <w:p>
      <w:r>
        <w:t>| Subcontract Package | Target Group | Estimated Value (KES) | Percentage of Contract |</w:t>
      </w:r>
    </w:p>
    <w:p>
      <w:r>
        <w:t>| :--- | :--- | :--- | :--- |</w:t>
      </w:r>
    </w:p>
    <w:p>
      <w:r>
        <w:t xml:space="preserve">| </w:t>
      </w:r>
      <w:r>
        <w:rPr>
          <w:b/>
        </w:rPr>
        <w:t>Electrical Installations &amp; Piping</w:t>
      </w:r>
      <w:r>
        <w:t xml:space="preserve"> | Youth-Owned Enterprise | 25,000,000 | 12.5% |</w:t>
      </w:r>
    </w:p>
    <w:p>
      <w:r>
        <w:t xml:space="preserve">| </w:t>
      </w:r>
      <w:r>
        <w:rPr>
          <w:b/>
        </w:rPr>
        <w:t>Plumbing, Drainage, &amp; Sanitary Ware</w:t>
      </w:r>
      <w:r>
        <w:t xml:space="preserve"> | Women-Owned Enterprise | 20,000,000 | 10.0% |</w:t>
      </w:r>
    </w:p>
    <w:p>
      <w:r>
        <w:t xml:space="preserve">| </w:t>
      </w:r>
      <w:r>
        <w:rPr>
          <w:b/>
        </w:rPr>
        <w:t>Internal/External Painting &amp; Finishes</w:t>
      </w:r>
      <w:r>
        <w:t xml:space="preserve"> | PWD-Owned Enterprise | 19,000,000 | 9.5% |</w:t>
      </w:r>
    </w:p>
    <w:p>
      <w:r>
        <w:t xml:space="preserve">| </w:t>
      </w:r>
      <w:r>
        <w:rPr>
          <w:b/>
        </w:rPr>
        <w:t>Total Reserved AGPO Subcontracts</w:t>
      </w:r>
      <w:r>
        <w:t xml:space="preserve"> | </w:t>
      </w:r>
      <w:r>
        <w:rPr>
          <w:b/>
        </w:rPr>
        <w:t>Combined Categories</w:t>
      </w:r>
      <w:r>
        <w:t xml:space="preserve"> | </w:t>
      </w:r>
      <w:r>
        <w:rPr>
          <w:b/>
        </w:rPr>
        <w:t>64,000,000</w:t>
      </w:r>
      <w:r>
        <w:t xml:space="preserve"> | </w:t>
      </w:r>
      <w:r>
        <w:rPr>
          <w:b/>
        </w:rPr>
        <w:t>32.0%</w:t>
      </w:r>
      <w:r>
        <w:t xml:space="preserve"> |</w:t>
      </w:r>
    </w:p>
    <w:p>
      <w:r>
        <w:t>---</w:t>
      </w:r>
    </w:p>
    <w:p>
      <w:pPr>
        <w:pStyle w:val="Heading2"/>
      </w:pPr>
      <w:r>
        <w:t>SECTION 8: STATUTORY TENDER FORMS (FORM SD1 TO SD7)</w:t>
      </w:r>
    </w:p>
    <w:p>
      <w:r>
        <w:t>This section contains the completed, signed, and legally binding statutory forms required for the submission.</w:t>
      </w:r>
    </w:p>
    <w:p>
      <w:r>
        <w:t>---</w:t>
      </w:r>
    </w:p>
    <w:p>
      <w:pPr>
        <w:pStyle w:val="Heading3"/>
      </w:pPr>
      <w:r>
        <w:t>FORM SD1 — CONFIDENTIAL BUSINESS QUESTIONNAIRE</w:t>
      </w:r>
    </w:p>
    <w:p>
      <w:r>
        <w:t>*You are requested to give the particulars indicated in Part 1 and either Part 2(a), 2(b) or 2(c) whichever applied to your type of business. You are advised that it is a serious offence to give false information on this form.*</w:t>
      </w:r>
    </w:p>
    <w:p>
      <w:pPr>
        <w:pStyle w:val="Heading4"/>
      </w:pPr>
      <w:r>
        <w:t>PART 1 — GENERAL</w:t>
      </w:r>
    </w:p>
    <w:p>
      <w:r>
        <w:t xml:space="preserve">*   </w:t>
      </w:r>
      <w:r>
        <w:rPr>
          <w:b/>
        </w:rPr>
        <w:t>Business Name:</w:t>
      </w:r>
      <w:r>
        <w:t xml:space="preserve"> Joint Venture of Aegis Builders &amp; Infrastructure Ltd &amp; Apex Landmark Structures Ltd</w:t>
      </w:r>
    </w:p>
    <w:p>
      <w:r>
        <w:t xml:space="preserve">*   </w:t>
      </w:r>
      <w:r>
        <w:rPr>
          <w:b/>
        </w:rPr>
        <w:t>Location of Business Premises:</w:t>
      </w:r>
      <w:r>
        <w:t xml:space="preserve"> Plot No. 420/Block IX, Milimani, Oginga Odinga Road, Kisumu</w:t>
      </w:r>
    </w:p>
    <w:p>
      <w:r>
        <w:t xml:space="preserve">*   </w:t>
      </w:r>
      <w:r>
        <w:rPr>
          <w:b/>
        </w:rPr>
        <w:t>Building:</w:t>
      </w:r>
      <w:r>
        <w:t xml:space="preserve"> Mega Plaza, 3rd Floor</w:t>
      </w:r>
    </w:p>
    <w:p>
      <w:r>
        <w:t xml:space="preserve">*   </w:t>
      </w:r>
      <w:r>
        <w:rPr>
          <w:b/>
        </w:rPr>
        <w:t>Postal Address:</w:t>
      </w:r>
      <w:r>
        <w:t xml:space="preserve"> P.O. Box 4120 - 40100, Kisumu</w:t>
      </w:r>
    </w:p>
    <w:p>
      <w:r>
        <w:t xml:space="preserve">*   </w:t>
      </w:r>
      <w:r>
        <w:rPr>
          <w:b/>
        </w:rPr>
        <w:t>Tel No:</w:t>
      </w:r>
      <w:r>
        <w:t xml:space="preserve"> +254 (0) 57 221 2040</w:t>
      </w:r>
    </w:p>
    <w:p>
      <w:r>
        <w:t xml:space="preserve">*   </w:t>
      </w:r>
      <w:r>
        <w:rPr>
          <w:b/>
        </w:rPr>
        <w:t>Email:</w:t>
      </w:r>
      <w:r>
        <w:t xml:space="preserve"> info@aegisbuilders.co.ke</w:t>
      </w:r>
    </w:p>
    <w:p>
      <w:r>
        <w:t xml:space="preserve">*   </w:t>
      </w:r>
      <w:r>
        <w:rPr>
          <w:b/>
        </w:rPr>
        <w:t>Nature of Business:</w:t>
      </w:r>
      <w:r>
        <w:t xml:space="preserve"> Building and Civil Engineering General Contractors</w:t>
      </w:r>
    </w:p>
    <w:p>
      <w:r>
        <w:t xml:space="preserve">*   </w:t>
      </w:r>
      <w:r>
        <w:rPr>
          <w:b/>
        </w:rPr>
        <w:t>Current Single Business Permit No:</w:t>
      </w:r>
      <w:r>
        <w:t xml:space="preserve"> KSM/SBP/2026/88491</w:t>
      </w:r>
    </w:p>
    <w:p>
      <w:r>
        <w:t xml:space="preserve">*   </w:t>
      </w:r>
      <w:r>
        <w:rPr>
          <w:b/>
        </w:rPr>
        <w:t>Expiry Date:</w:t>
      </w:r>
      <w:r>
        <w:t xml:space="preserve"> 31st December, 2026</w:t>
      </w:r>
    </w:p>
    <w:p>
      <w:r>
        <w:t xml:space="preserve">*   </w:t>
      </w:r>
      <w:r>
        <w:rPr>
          <w:b/>
        </w:rPr>
        <w:t>Maximum Value of Business which the Company can handle at any one time:</w:t>
      </w:r>
      <w:r>
        <w:t xml:space="preserve"> KES 600,000,000</w:t>
      </w:r>
    </w:p>
    <w:p>
      <w:r>
        <w:t xml:space="preserve">*   </w:t>
      </w:r>
      <w:r>
        <w:rPr>
          <w:b/>
        </w:rPr>
        <w:t>Name of your Bankers:</w:t>
      </w:r>
      <w:r>
        <w:t xml:space="preserve"> KCB Bank Kenya Limited, Kisumu Main Branch</w:t>
      </w:r>
    </w:p>
    <w:p>
      <w:pPr>
        <w:pStyle w:val="Heading4"/>
      </w:pPr>
      <w:r>
        <w:t>PART 2 (B) — PARTNERSHIP / JOINT VENTURE DETAILS</w:t>
      </w:r>
    </w:p>
    <w:p>
      <w:r>
        <w:t>*State the nominal and issued capital of the joint venture partners:*</w:t>
      </w:r>
    </w:p>
    <w:p>
      <w:r>
        <w:t xml:space="preserve">1.  </w:t>
      </w:r>
      <w:r>
        <w:rPr>
          <w:b/>
        </w:rPr>
        <w:t>Aegis Builders &amp; Infrastructure Limited (Lead Partner - 40% Share)</w:t>
      </w:r>
      <w:r/>
    </w:p>
    <w:p>
      <w:r>
        <w:t>*   *Nationality:* Kenyan Citizen</w:t>
      </w:r>
    </w:p>
    <w:p>
      <w:r>
        <w:t>*   *Citizenship Details:* By Birth (Incorporated Company)</w:t>
      </w:r>
    </w:p>
    <w:p>
      <w:r>
        <w:t>*   *Shares Held:* 40% of JV operations</w:t>
      </w:r>
    </w:p>
    <w:p>
      <w:r>
        <w:t xml:space="preserve">2.  </w:t>
      </w:r>
      <w:r>
        <w:rPr>
          <w:b/>
        </w:rPr>
        <w:t>Apex Landmark Structures Limited (JV Partner - 60% Share)</w:t>
      </w:r>
      <w:r/>
    </w:p>
    <w:p>
      <w:r>
        <w:t>*   *Nationality:* Kenyan Citizen</w:t>
      </w:r>
    </w:p>
    <w:p>
      <w:r>
        <w:t>*   *Citizenship Details:* By Birth (Incorporated Company)</w:t>
      </w:r>
    </w:p>
    <w:p>
      <w:r>
        <w:t>*   *Shares Held:* 60% of JV operations</w:t>
      </w:r>
    </w:p>
    <w:p>
      <w:pPr>
        <w:pStyle w:val="Heading4"/>
      </w:pPr>
      <w:r>
        <w:t>PART 2 (C) — REGISTERED COMPANY</w:t>
      </w:r>
    </w:p>
    <w:p>
      <w:r>
        <w:t xml:space="preserve">*   </w:t>
      </w:r>
      <w:r>
        <w:rPr>
          <w:b/>
        </w:rPr>
        <w:t>Private or Public:</w:t>
      </w:r>
      <w:r>
        <w:t xml:space="preserve"> Private Limited Liability Companies</w:t>
      </w:r>
    </w:p>
    <w:p>
      <w:r>
        <w:t xml:space="preserve">*   </w:t>
      </w:r>
      <w:r>
        <w:rPr>
          <w:b/>
        </w:rPr>
        <w:t>State the Nominal and Issued Capital of the Joint Venture Entities:</w:t>
      </w:r>
      <w:r/>
    </w:p>
    <w:p>
      <w:r>
        <w:t>*   *Aegis Builders Nominal Capital:* KES 20,000,000; Issued Capital: KES 15,000,000</w:t>
      </w:r>
    </w:p>
    <w:p>
      <w:r>
        <w:t>*   *Apex Landmark Nominal Capital:* KES 100,000,000; Issued Capital: KES 85,000,000</w:t>
      </w:r>
    </w:p>
    <w:p>
      <w:r>
        <w:t xml:space="preserve">*   </w:t>
      </w:r>
      <w:r>
        <w:rPr>
          <w:b/>
        </w:rPr>
        <w:t>List of Directors (Aegis Builders &amp; Infrastructure Limited):</w:t>
      </w:r>
      <w:r/>
    </w:p>
    <w:p>
      <w:r>
        <w:t>*   *Eng. Arthur Devlin* — Director — Nationality: Kenyan (Shares: 60%)</w:t>
      </w:r>
    </w:p>
    <w:p>
      <w:r>
        <w:t>*   *Mary Atieno* — Director — Nationality: Kenyan (Shares: 40%)</w:t>
      </w:r>
    </w:p>
    <w:p>
      <w:r>
        <w:t xml:space="preserve">*   </w:t>
      </w:r>
      <w:r>
        <w:rPr>
          <w:b/>
        </w:rPr>
        <w:t>List of Directors (Apex Landmark Structures Limited):</w:t>
      </w:r>
      <w:r/>
    </w:p>
    <w:p>
      <w:r>
        <w:t>*   *Arch. Joseph Kamau* — Director — Nationality: Kenyan (Shares: 50%)</w:t>
      </w:r>
    </w:p>
    <w:p>
      <w:r>
        <w:t>*   *Sarah Wanjiku* — Director — Nationality: Kenyan (Shares: 50%)</w:t>
      </w:r>
    </w:p>
    <w:p>
      <w:r/>
      <w:r>
        <w:rPr>
          <w:b/>
        </w:rPr>
        <w:t>Date:</w:t>
      </w:r>
      <w:r>
        <w:t xml:space="preserve"> 10th August, 2026</w:t>
      </w:r>
    </w:p>
    <w:p>
      <w:r>
        <w:t>*Signature of Candidate:*</w:t>
      </w:r>
    </w:p>
    <w:p>
      <w:r>
        <w:t>___________________________________</w:t>
      </w:r>
    </w:p>
    <w:p>
      <w:r/>
      <w:r>
        <w:rPr>
          <w:b/>
        </w:rPr>
        <w:t>Eng. Arthur Devlin</w:t>
      </w:r>
      <w:r/>
    </w:p>
    <w:p>
      <w:r>
        <w:t>Managing Director, Aegis Builders &amp; Infrastructure Limited</w:t>
      </w:r>
    </w:p>
    <w:p>
      <w:r>
        <w:t>*(On behalf of the Joint Venture)*</w:t>
      </w:r>
    </w:p>
    <w:p>
      <w:r>
        <w:t>---</w:t>
      </w:r>
    </w:p>
    <w:p>
      <w:pPr>
        <w:pStyle w:val="Heading3"/>
      </w:pPr>
      <w:r>
        <w:t>FORM SD2 — SELF-DECLARATION THAT THE PERSON/TENDERER IS NOT DEBARRED IN THE MATTER OF THE PUBLIC PROCUREMENT AND ASSET DISPOSAL ACT 2015; AND THAT THE TENDERER WILL NOT ENGAGE IN ANY CORRUPT OR FRAUDULENT PRACTICE</w:t>
      </w:r>
    </w:p>
    <w:p>
      <w:pPr>
        <w:pStyle w:val="Heading4"/>
      </w:pPr>
      <w:r>
        <w:t>PART I — DECLARATION OF NON-DEBARMENT</w:t>
      </w:r>
    </w:p>
    <w:p>
      <w:r>
        <w:t xml:space="preserve">I, </w:t>
      </w:r>
      <w:r>
        <w:rPr>
          <w:b/>
        </w:rPr>
        <w:t>Eng. Arthur Devlin</w:t>
      </w:r>
      <w:r>
        <w:t>, of P.O. Box 4120-40100, Kisumu, in the Republic of Kenya, do hereby make a solemn declaration as follows:</w:t>
      </w:r>
    </w:p>
    <w:p>
      <w:r>
        <w:t xml:space="preserve">1.  </w:t>
      </w:r>
      <w:r>
        <w:rPr>
          <w:b/>
        </w:rPr>
        <w:t>THAT</w:t>
      </w:r>
      <w:r>
        <w:t xml:space="preserve"> I am the Managing Director of </w:t>
      </w:r>
      <w:r>
        <w:rPr>
          <w:b/>
        </w:rPr>
        <w:t>Aegis Builders &amp; Infrastructure Limited</w:t>
      </w:r>
      <w:r>
        <w:t xml:space="preserve"> (Lead Partner of the Joint Venture submitting this proposal), and I am authorized to make this declaration on behalf of the Joint Venture.</w:t>
      </w:r>
    </w:p>
    <w:p>
      <w:r>
        <w:t xml:space="preserve">2.  </w:t>
      </w:r>
      <w:r>
        <w:rPr>
          <w:b/>
        </w:rPr>
        <w:t>THAT</w:t>
      </w:r>
      <w:r>
        <w:t xml:space="preserve"> the Joint Venture partners, </w:t>
      </w:r>
      <w:r>
        <w:rPr>
          <w:b/>
        </w:rPr>
        <w:t>Aegis Builders &amp; Infrastructure Limited</w:t>
      </w:r>
      <w:r>
        <w:t xml:space="preserve"> and </w:t>
      </w:r>
      <w:r>
        <w:rPr>
          <w:b/>
        </w:rPr>
        <w:t>Apex Landmark Structures Limited</w:t>
      </w:r>
      <w:r>
        <w:t>, have not been debarred from participating in procurement proceedings under Section 41 of the Public Procurement and Asset Disposal Act, 2015.</w:t>
      </w:r>
    </w:p>
    <w:p>
      <w:r>
        <w:t xml:space="preserve">3.  </w:t>
      </w:r>
      <w:r>
        <w:rPr>
          <w:b/>
        </w:rPr>
        <w:t>THAT</w:t>
      </w:r>
      <w:r>
        <w:t xml:space="preserve"> the Joint Venture partners and their directors have not been convicted of any criminal offence relating to professional conduct, or the making of false statements or misrepresentations as to their qualifications to enter into a procurement contract within a period of five (5) years preceding the commencement of this procurement.</w:t>
      </w:r>
    </w:p>
    <w:p>
      <w:r>
        <w:t xml:space="preserve">4.  </w:t>
      </w:r>
      <w:r>
        <w:rPr>
          <w:b/>
        </w:rPr>
        <w:t>THAT</w:t>
      </w:r>
      <w:r>
        <w:t xml:space="preserve"> what is declared to hereinabove is true to the best of my knowledge, information, and belief.</w:t>
      </w:r>
    </w:p>
    <w:p>
      <w:r/>
      <w:r>
        <w:rPr>
          <w:b/>
        </w:rPr>
        <w:t>Date:</w:t>
      </w:r>
      <w:r>
        <w:t xml:space="preserve"> 10th August, 2026</w:t>
      </w:r>
    </w:p>
    <w:p>
      <w:r>
        <w:t>*Signature of Candidate:*</w:t>
      </w:r>
    </w:p>
    <w:p>
      <w:r>
        <w:t>___________________________________</w:t>
      </w:r>
    </w:p>
    <w:p>
      <w:r>
        <w:t>*(Authorized Signatory / Rubber Stamp)*</w:t>
      </w:r>
    </w:p>
    <w:p>
      <w:r>
        <w:t>---</w:t>
      </w:r>
    </w:p>
    <w:p>
      <w:pPr>
        <w:pStyle w:val="Heading4"/>
      </w:pPr>
      <w:r>
        <w:t>PART II — DECLARATION OF NON-CONFLICT OF INTEREST &amp; ANTI-CORRUPTION COMMITMENT</w:t>
      </w:r>
    </w:p>
    <w:p>
      <w:r>
        <w:t xml:space="preserve">I, </w:t>
      </w:r>
      <w:r>
        <w:rPr>
          <w:b/>
        </w:rPr>
        <w:t>Eng. Arthur Devlin</w:t>
      </w:r>
      <w:r>
        <w:t>, on behalf of the Joint Venture of Aegis Builders &amp; Infrastructure Ltd and Apex Landmark Structures Ltd, declare as follows:</w:t>
      </w:r>
    </w:p>
    <w:p>
      <w:r>
        <w:t xml:space="preserve">1.  </w:t>
      </w:r>
      <w:r>
        <w:rPr>
          <w:b/>
        </w:rPr>
        <w:t>THAT</w:t>
      </w:r>
      <w:r>
        <w:t xml:space="preserve"> no director, employee, or subcontractor of our firm has any conflict of interest, financial or personal, with any officer of the State Department for Housing and Urban Development or the Ministry of Lands, Public Works, Housing and Urban Development.</w:t>
      </w:r>
    </w:p>
    <w:p>
      <w:r>
        <w:t xml:space="preserve">2.  </w:t>
      </w:r>
      <w:r>
        <w:rPr>
          <w:b/>
        </w:rPr>
        <w:t>THAT</w:t>
      </w:r>
      <w:r>
        <w:t xml:space="preserve"> we have not offered, and will not offer, any direct or indirect inducement, gift, or favor to any public official involved in this procurement process.</w:t>
      </w:r>
    </w:p>
    <w:p>
      <w:r>
        <w:t xml:space="preserve">3.  </w:t>
      </w:r>
      <w:r>
        <w:rPr>
          <w:b/>
        </w:rPr>
        <w:t>THAT</w:t>
      </w:r>
      <w:r>
        <w:t xml:space="preserve"> we will report any extortion or solicitation attempt by any public officer immediately to the Ethics and Anti-Corruption Commission (EACC).</w:t>
      </w:r>
    </w:p>
    <w:p>
      <w:r/>
      <w:r>
        <w:rPr>
          <w:b/>
        </w:rPr>
        <w:t>Date:</w:t>
      </w:r>
      <w:r>
        <w:t xml:space="preserve"> 10th August, 2026</w:t>
      </w:r>
    </w:p>
    <w:p>
      <w:r>
        <w:t>*Signature of Candidate:*</w:t>
      </w:r>
    </w:p>
    <w:p>
      <w:r>
        <w:t>___________________________________</w:t>
      </w:r>
    </w:p>
    <w:p>
      <w:r>
        <w:t>*(Authorized Signatory / Rubber Stamp)*</w:t>
      </w:r>
    </w:p>
    <w:p>
      <w:r>
        <w:t>---</w:t>
      </w:r>
    </w:p>
    <w:p>
      <w:pPr>
        <w:pStyle w:val="Heading3"/>
      </w:pPr>
      <w:r>
        <w:t>FORM SD3 — TENDER SUBMISSION FORM</w:t>
      </w:r>
    </w:p>
    <w:p>
      <w:r/>
      <w:r>
        <w:rPr>
          <w:b/>
        </w:rPr>
        <w:t>TENDER NO:</w:t>
      </w:r>
      <w:r>
        <w:t xml:space="preserve"> MHLUD/AHP/KISUMU/2026/08</w:t>
      </w:r>
    </w:p>
    <w:p>
      <w:r/>
      <w:r>
        <w:rPr>
          <w:b/>
        </w:rPr>
        <w:t>TO:</w:t>
      </w:r>
      <w:r>
        <w:t xml:space="preserve"> The Principal Secretary, State Department for Housing and Urban Development</w:t>
      </w:r>
    </w:p>
    <w:p>
      <w:r>
        <w:t>Gentlemen,</w:t>
      </w:r>
    </w:p>
    <w:p>
      <w:r>
        <w:t>1.  In accordance with the Conditions of Contract, Specifications, Drawings and Bills of Quantities for the execution of the above-named Works, we, the undersigned, offer to construct, complete, and remedy any defects in the Proposed Development of Affordable Housing Units and Associated Infrastructure at Milimani, Kisumu County, for the corrected bid sum of:</w:t>
      </w:r>
    </w:p>
    <w:p>
      <w:r/>
      <w:r>
        <w:rPr>
          <w:b/>
        </w:rPr>
        <w:t>KES 201,450,800.00</w:t>
      </w:r>
      <w:r/>
    </w:p>
    <w:p>
      <w:r>
        <w:t>*(Kenya Shillings Two Hundred and One Million, Four Hundred and Fifty Thousand, Eight Hundred Only)*, or such other sum as may be determined in accordance with the Conditions of Contract.</w:t>
      </w:r>
    </w:p>
    <w:p>
      <w:r>
        <w:t>2.  We acknowledge that the Bills of Quantities are completely priced and form part of this submission as Form SD4.</w:t>
      </w:r>
    </w:p>
    <w:p>
      <w:r>
        <w:t xml:space="preserve">3.  We undertake, if our Tender is accepted, to commence the Works immediately upon receipt of the Project Manager's notice to commence, and to complete the entire Works within </w:t>
      </w:r>
      <w:r>
        <w:rPr>
          <w:b/>
        </w:rPr>
        <w:t>18 Calendar Months</w:t>
      </w:r>
      <w:r>
        <w:t>.</w:t>
      </w:r>
    </w:p>
    <w:p>
      <w:r>
        <w:t xml:space="preserve">4.  We agree to abide by this Tender for a period of </w:t>
      </w:r>
      <w:r>
        <w:rPr>
          <w:b/>
        </w:rPr>
        <w:t>150 Days</w:t>
      </w:r>
      <w:r>
        <w:t xml:space="preserve"> from the date of tender opening, and it shall remain binding upon us and may be accepted at any time before the expiration of that period.</w:t>
      </w:r>
    </w:p>
    <w:p>
      <w:r>
        <w:t>5.  Unless and until a formal Agreement is prepared and executed, this Tender, together with your written acceptance thereof, shall constitute a binding contract between us.</w:t>
      </w:r>
    </w:p>
    <w:p>
      <w:r>
        <w:t>6.  We understand that you are not bound to accept the lowest or any tender you may receive.</w:t>
      </w:r>
    </w:p>
    <w:p>
      <w:r/>
      <w:r>
        <w:rPr>
          <w:b/>
        </w:rPr>
        <w:t>Date:</w:t>
      </w:r>
      <w:r>
        <w:t xml:space="preserve"> 10th August, 2026</w:t>
      </w:r>
    </w:p>
    <w:p>
      <w:r>
        <w:t>*Signature of Authorized Signatory:*</w:t>
      </w:r>
    </w:p>
    <w:p>
      <w:r>
        <w:t>___________________________________</w:t>
      </w:r>
    </w:p>
    <w:p>
      <w:r/>
      <w:r>
        <w:rPr>
          <w:b/>
        </w:rPr>
        <w:t>Eng. Arthur Devlin</w:t>
      </w:r>
      <w:r/>
    </w:p>
    <w:p>
      <w:r>
        <w:t>In the capacity of Managing Director, Aegis Builders &amp; Infrastructure Limited</w:t>
      </w:r>
    </w:p>
    <w:p>
      <w:r>
        <w:t>*(Duly authorized to sign the tender for and on behalf of the Joint Venture)*</w:t>
      </w:r>
    </w:p>
    <w:p>
      <w:r>
        <w:t>---</w:t>
      </w:r>
    </w:p>
    <w:p>
      <w:pPr>
        <w:pStyle w:val="Heading3"/>
      </w:pPr>
      <w:r>
        <w:t>FORM SD4 — PRICED BILL OF QUANTITIES (PREAMBLE &amp; EXECUTIVE SUMMARY)</w:t>
      </w:r>
    </w:p>
    <w:p>
      <w:r>
        <w:t>*Bidders are required to price all items in the Bill of Quantities. The summary of our bid pricing, extracted from our detailed priced schedule (appended in Section 10), is structured as follows:*</w:t>
      </w:r>
    </w:p>
    <w:p>
      <w:pPr>
        <w:pStyle w:val="Heading4"/>
      </w:pPr>
      <w:r>
        <w:t>CONSOLIDATED BILL OF QUANTITIES SUMMARY</w:t>
      </w:r>
    </w:p>
    <w:p>
      <w:r>
        <w:t>| Bill No | Element Description | Amount (KES) |</w:t>
      </w:r>
    </w:p>
    <w:p>
      <w:r>
        <w:t>| :--- | :--- | :--- |</w:t>
      </w:r>
    </w:p>
    <w:p>
      <w:r>
        <w:t xml:space="preserve">| </w:t>
      </w:r>
      <w:r>
        <w:rPr>
          <w:b/>
        </w:rPr>
        <w:t>Bill No. 1</w:t>
      </w:r>
      <w:r>
        <w:t xml:space="preserve"> | Substructure and Earthworks (All Blocks) | 38,450,200.00 |</w:t>
      </w:r>
    </w:p>
    <w:p>
      <w:r>
        <w:t xml:space="preserve">| </w:t>
      </w:r>
      <w:r>
        <w:rPr>
          <w:b/>
        </w:rPr>
        <w:t>Bill No. 2</w:t>
      </w:r>
      <w:r>
        <w:t xml:space="preserve"> | Concrete Frame and Structural Slabs (Superstructure) | 54,800,000.00 |</w:t>
      </w:r>
    </w:p>
    <w:p>
      <w:r>
        <w:t xml:space="preserve">| </w:t>
      </w:r>
      <w:r>
        <w:rPr>
          <w:b/>
        </w:rPr>
        <w:t>Bill No. 3</w:t>
      </w:r>
      <w:r>
        <w:t xml:space="preserve"> | Wallings, Windows, Doors, and Internal Finishes | 42,600,000.00 |</w:t>
      </w:r>
    </w:p>
    <w:p>
      <w:r>
        <w:t xml:space="preserve">| </w:t>
      </w:r>
      <w:r>
        <w:rPr>
          <w:b/>
        </w:rPr>
        <w:t>Bill No. 4</w:t>
      </w:r>
      <w:r>
        <w:t xml:space="preserve"> | Roofing, Rainwater Goods, and External Trims | 18,300,000.00 |</w:t>
      </w:r>
    </w:p>
    <w:p>
      <w:r>
        <w:t xml:space="preserve">| </w:t>
      </w:r>
      <w:r>
        <w:rPr>
          <w:b/>
        </w:rPr>
        <w:t>Bill No. 5</w:t>
      </w:r>
      <w:r>
        <w:t xml:space="preserve"> | Mechanical, Electrical, and Plumbing (MEP) Installations | 24,100,000.00 |</w:t>
      </w:r>
    </w:p>
    <w:p>
      <w:r>
        <w:t xml:space="preserve">| </w:t>
      </w:r>
      <w:r>
        <w:rPr>
          <w:b/>
        </w:rPr>
        <w:t>Bill No. 6</w:t>
      </w:r>
      <w:r>
        <w:t xml:space="preserve"> | Civil Works (Access Roads, Bio-digester, Walkways) | 12,200,600.00 |</w:t>
      </w:r>
    </w:p>
    <w:p>
      <w:r>
        <w:t xml:space="preserve">| </w:t>
      </w:r>
      <w:r>
        <w:rPr>
          <w:b/>
        </w:rPr>
        <w:t>Bill No. 7</w:t>
      </w:r>
      <w:r>
        <w:t xml:space="preserve"> | Provisional Sums and Project Administration | 5,000,000.00 |</w:t>
      </w:r>
    </w:p>
    <w:p>
      <w:r>
        <w:t xml:space="preserve">| </w:t>
      </w:r>
      <w:r>
        <w:rPr>
          <w:b/>
        </w:rPr>
        <w:t>SUB-TOTAL</w:t>
      </w:r>
      <w:r>
        <w:t xml:space="preserve"> | </w:t>
      </w:r>
      <w:r>
        <w:rPr>
          <w:b/>
        </w:rPr>
        <w:t>Estimated Construction Works Cost</w:t>
      </w:r>
      <w:r>
        <w:t xml:space="preserve"> | </w:t>
      </w:r>
      <w:r>
        <w:rPr>
          <w:b/>
        </w:rPr>
        <w:t>195,450,800.00</w:t>
      </w:r>
      <w:r>
        <w:t xml:space="preserve"> |</w:t>
      </w:r>
    </w:p>
    <w:p>
      <w:r>
        <w:t xml:space="preserve">| </w:t>
      </w:r>
      <w:r>
        <w:rPr>
          <w:b/>
        </w:rPr>
        <w:t>ADD</w:t>
      </w:r>
      <w:r>
        <w:t xml:space="preserve"> | Add 3.0% Project Contingency Fund | 6,000,000.00 |</w:t>
      </w:r>
    </w:p>
    <w:p>
      <w:r>
        <w:t xml:space="preserve">| </w:t>
      </w:r>
      <w:r>
        <w:rPr>
          <w:b/>
        </w:rPr>
        <w:t>GRAND TOTAL</w:t>
      </w:r>
      <w:r>
        <w:t xml:space="preserve"> | </w:t>
      </w:r>
      <w:r>
        <w:rPr>
          <w:b/>
        </w:rPr>
        <w:t>Tender Sum (Carried to Form SD3 Tender Form)</w:t>
      </w:r>
      <w:r>
        <w:t xml:space="preserve"> | </w:t>
      </w:r>
      <w:r>
        <w:rPr>
          <w:b/>
        </w:rPr>
        <w:t>201,450,800.00</w:t>
      </w:r>
      <w:r>
        <w:t xml:space="preserve"> |</w:t>
      </w:r>
    </w:p>
    <w:p>
      <w:r>
        <w:t>*Note: The comprehensive, line-by-line priced Bills of Quantities are presented in Section 10 of this bid dossier.*</w:t>
      </w:r>
    </w:p>
    <w:p>
      <w:r>
        <w:t>---</w:t>
      </w:r>
    </w:p>
    <w:p>
      <w:pPr>
        <w:pStyle w:val="Heading3"/>
      </w:pPr>
      <w:r>
        <w:t>FORM SD5 — MANUFACTURER’S / SUPPLIER’S AUTHORIZATION</w:t>
      </w:r>
    </w:p>
    <w:p>
      <w:r/>
      <w:r>
        <w:rPr>
          <w:b/>
        </w:rPr>
        <w:t>TO:</w:t>
      </w:r>
      <w:r>
        <w:t xml:space="preserve"> The State Department for Housing and Urban Development</w:t>
      </w:r>
    </w:p>
    <w:p>
      <w:r/>
      <w:r>
        <w:rPr>
          <w:b/>
        </w:rPr>
        <w:t>WHEREAS</w:t>
      </w:r>
      <w:r>
        <w:t xml:space="preserve"> we, </w:t>
      </w:r>
      <w:r>
        <w:rPr>
          <w:b/>
        </w:rPr>
        <w:t>M/S Blue Triangle Cement (East African Portland Cement PLC)</w:t>
      </w:r>
      <w:r>
        <w:t>, who are established and reputable manufacturers of structural Portland cement, operating factories at Athi River, and maintaining commercial supply networks across Kenya:</w:t>
      </w:r>
    </w:p>
    <w:p>
      <w:r>
        <w:t xml:space="preserve">1.  </w:t>
      </w:r>
      <w:r>
        <w:rPr>
          <w:b/>
        </w:rPr>
        <w:t>HEREBY AUTHORIZE</w:t>
      </w:r>
      <w:r>
        <w:t xml:space="preserve"> the Joint Venture of </w:t>
      </w:r>
      <w:r>
        <w:rPr>
          <w:b/>
        </w:rPr>
        <w:t>Aegis Builders &amp; Infrastructure Limited</w:t>
      </w:r>
      <w:r>
        <w:t xml:space="preserve"> and </w:t>
      </w:r>
      <w:r>
        <w:rPr>
          <w:b/>
        </w:rPr>
        <w:t>Apex Landmark Structures Limited</w:t>
      </w:r>
      <w:r>
        <w:t xml:space="preserve"> to submit a tender, and subsequently negotiate and sign the Contract for Tender No: MHLUD/AHP/KISUMU/2026/08 using cement materials manufactured and supplied by us.</w:t>
      </w:r>
    </w:p>
    <w:p>
      <w:r>
        <w:t xml:space="preserve">2.  </w:t>
      </w:r>
      <w:r>
        <w:rPr>
          <w:b/>
        </w:rPr>
        <w:t>WE CONFIRM</w:t>
      </w:r>
      <w:r>
        <w:t xml:space="preserve"> our commitment to prioritize and guarantee the continuous supply of up to </w:t>
      </w:r>
      <w:r>
        <w:rPr>
          <w:b/>
        </w:rPr>
        <w:t>2,500 Metric Tons of CEM I 42.5N Structural Cement</w:t>
      </w:r>
      <w:r>
        <w:t xml:space="preserve"> to the Milimani project site to support uninterrupted construction.</w:t>
      </w:r>
    </w:p>
    <w:p>
      <w:r/>
      <w:r>
        <w:rPr>
          <w:b/>
        </w:rPr>
        <w:t>Date:</w:t>
      </w:r>
      <w:r>
        <w:t xml:space="preserve"> 3rd August, 2026</w:t>
      </w:r>
    </w:p>
    <w:p>
      <w:r>
        <w:t>*Signature &amp; Stamp of Manufacturer:*</w:t>
      </w:r>
    </w:p>
    <w:p>
      <w:r>
        <w:t>___________________________________</w:t>
      </w:r>
    </w:p>
    <w:p>
      <w:r/>
      <w:r>
        <w:rPr>
          <w:b/>
        </w:rPr>
        <w:t>Mr. Charles Lang'at</w:t>
      </w:r>
      <w:r/>
    </w:p>
    <w:p>
      <w:r>
        <w:t>Commercial Director, East African Portland Cement PLC</w:t>
      </w:r>
    </w:p>
    <w:p>
      <w:r>
        <w:t>---</w:t>
      </w:r>
    </w:p>
    <w:p>
      <w:pPr>
        <w:pStyle w:val="Heading3"/>
      </w:pPr>
      <w:r>
        <w:t>FORM SD6 — LITIGATION HISTORY DECLARATION</w:t>
      </w:r>
    </w:p>
    <w:p>
      <w:r>
        <w:t>*Bidders must provide information on any history of litigation or arbitration resulting from contracts executed in the last five (5) years or currently in progress.*</w:t>
      </w:r>
    </w:p>
    <w:p>
      <w:r>
        <w:t xml:space="preserve">We, the Joint Venture of </w:t>
      </w:r>
      <w:r>
        <w:rPr>
          <w:b/>
        </w:rPr>
        <w:t>Aegis Builders &amp; Infrastructure Limited</w:t>
      </w:r>
      <w:r>
        <w:t xml:space="preserve"> and </w:t>
      </w:r>
      <w:r>
        <w:rPr>
          <w:b/>
        </w:rPr>
        <w:t>Apex Landmark Structures Limited</w:t>
      </w:r>
      <w:r>
        <w:t>, declare as follows:</w:t>
      </w:r>
    </w:p>
    <w:p>
      <w:r>
        <w:t xml:space="preserve">*   </w:t>
      </w:r>
      <w:r>
        <w:rPr>
          <w:b/>
        </w:rPr>
        <w:t>No Litigation History:</w:t>
      </w:r>
      <w:r>
        <w:t xml:space="preserve"> We have no pending, active, or settled litigation or arbitration proceedings associated with any of our completed or ongoing public or private construction works in the last five (5) years (2021 to 2026).</w:t>
      </w:r>
    </w:p>
    <w:p>
      <w:r>
        <w:t xml:space="preserve">*   </w:t>
      </w:r>
      <w:r>
        <w:rPr>
          <w:b/>
        </w:rPr>
        <w:t>No Contract Default:</w:t>
      </w:r>
      <w:r>
        <w:t xml:space="preserve"> Neither partner has ever had a contract terminated for default by any public entity or employer in Kenya.</w:t>
      </w:r>
    </w:p>
    <w:p>
      <w:r>
        <w:t>| Year | Award For / Against | Name of Client, Cause of Litigation &amp; Matter in Dispute | Disputed Amount (KES) |</w:t>
      </w:r>
    </w:p>
    <w:p>
      <w:r>
        <w:t>| :--- | :--- | :--- | :--- |</w:t>
      </w:r>
    </w:p>
    <w:p>
      <w:r>
        <w:t xml:space="preserve">| </w:t>
      </w:r>
      <w:r>
        <w:rPr>
          <w:b/>
        </w:rPr>
        <w:t>2021-2026</w:t>
      </w:r>
      <w:r>
        <w:t xml:space="preserve"> | *None* | *No dispute, litigation, or arbitration registered.* | Nil |</w:t>
      </w:r>
    </w:p>
    <w:p>
      <w:r/>
      <w:r>
        <w:rPr>
          <w:b/>
        </w:rPr>
        <w:t>Date:</w:t>
      </w:r>
      <w:r>
        <w:t xml:space="preserve"> 10th August, 2026</w:t>
      </w:r>
    </w:p>
    <w:p>
      <w:r>
        <w:t>*Signature of Candidate:*</w:t>
      </w:r>
    </w:p>
    <w:p>
      <w:r>
        <w:t>___________________________________</w:t>
      </w:r>
    </w:p>
    <w:p>
      <w:r/>
      <w:r>
        <w:rPr>
          <w:b/>
        </w:rPr>
        <w:t>Eng. Arthur Devlin</w:t>
      </w:r>
      <w:r/>
    </w:p>
    <w:p>
      <w:r>
        <w:t>In the capacity of Lead Partner Signatory</w:t>
      </w:r>
    </w:p>
    <w:p>
      <w:r>
        <w:t>*(Duly authorized to sign on behalf of the Joint Venture)*</w:t>
      </w:r>
    </w:p>
    <w:p>
      <w:r>
        <w:t>---</w:t>
      </w:r>
    </w:p>
    <w:p>
      <w:pPr>
        <w:pStyle w:val="Heading3"/>
      </w:pPr>
      <w:r>
        <w:t>FORM SD7 — CONFIRMATION OF SITE VISIT CERTIFICATE</w:t>
      </w:r>
    </w:p>
    <w:p>
      <w:r/>
      <w:r>
        <w:rPr>
          <w:b/>
        </w:rPr>
        <w:t>PROJECT NO:</w:t>
      </w:r>
      <w:r>
        <w:t xml:space="preserve"> MHLUD/AHP/KISUMU/2026/08</w:t>
      </w:r>
    </w:p>
    <w:p>
      <w:r/>
      <w:r>
        <w:rPr>
          <w:b/>
        </w:rPr>
        <w:t>PROJECT NAME:</w:t>
      </w:r>
      <w:r>
        <w:t xml:space="preserve"> PROPOSED DEVELOPMENT OF AFFORDABLE HOUSING UNITS AND ASSOCIATED INFRASTRUCTURE AT MILIMANI, KISUMU COUNTY</w:t>
      </w:r>
    </w:p>
    <w:p>
      <w:r>
        <w:t>This is to certify that:</w:t>
      </w:r>
    </w:p>
    <w:p>
      <w:r/>
      <w:r>
        <w:rPr>
          <w:b/>
        </w:rPr>
        <w:t>M/S Joint Venture of Aegis Builders &amp; Infrastructure Ltd &amp; Apex Landmark Structures Ltd</w:t>
      </w:r>
      <w:r/>
    </w:p>
    <w:p>
      <w:r>
        <w:t>represented by:</w:t>
      </w:r>
    </w:p>
    <w:p>
      <w:r/>
      <w:r>
        <w:rPr>
          <w:b/>
        </w:rPr>
        <w:t>Mr. Silas Odhiambo (Site Agent &amp; Joint Venture Technical Lead)</w:t>
      </w:r>
      <w:r/>
    </w:p>
    <w:p>
      <w:r>
        <w:t xml:space="preserve">visited the project site at Milimani, Kisumu County on </w:t>
      </w:r>
      <w:r>
        <w:rPr>
          <w:b/>
        </w:rPr>
        <w:t>Saturday, 25th July, 2026 at 10:00 AM</w:t>
      </w:r>
      <w:r>
        <w:t>.</w:t>
      </w:r>
    </w:p>
    <w:p>
      <w:r>
        <w:t>We have inspected the site, reviewed the local soil conditions, assessed the access constraints, and examined the site topography for the proposed works.</w:t>
      </w:r>
    </w:p>
    <w:p>
      <w:pPr>
        <w:pStyle w:val="Heading4"/>
      </w:pPr>
      <w:r>
        <w:t>REPRESENTATIVE OF THE TENDERER:</w:t>
      </w:r>
    </w:p>
    <w:p>
      <w:r>
        <w:t xml:space="preserve">Name: </w:t>
      </w:r>
      <w:r>
        <w:rPr>
          <w:b/>
        </w:rPr>
        <w:t>Silas Odhiambo</w:t>
      </w:r>
      <w:r/>
    </w:p>
    <w:p>
      <w:r>
        <w:t xml:space="preserve">Designation: </w:t>
      </w:r>
      <w:r>
        <w:rPr>
          <w:b/>
        </w:rPr>
        <w:t>Site Agent</w:t>
      </w:r>
      <w:r/>
    </w:p>
    <w:p>
      <w:r>
        <w:t>*Signature:* ___________________________</w:t>
      </w:r>
    </w:p>
    <w:p>
      <w:r>
        <w:t xml:space="preserve">*Date:* </w:t>
      </w:r>
      <w:r>
        <w:rPr>
          <w:b/>
        </w:rPr>
        <w:t>25th July, 2026</w:t>
      </w:r>
      <w:r/>
    </w:p>
    <w:p>
      <w:pPr>
        <w:pStyle w:val="Heading4"/>
      </w:pPr>
      <w:r>
        <w:t>REPRESENTATIVE OF THE EMPLOYER / STATE DEPARTMENT:</w:t>
      </w:r>
    </w:p>
    <w:p>
      <w:r>
        <w:t xml:space="preserve">Name: </w:t>
      </w:r>
      <w:r>
        <w:rPr>
          <w:b/>
        </w:rPr>
        <w:t>Arch. Bernard Ouma</w:t>
      </w:r>
      <w:r/>
    </w:p>
    <w:p>
      <w:r>
        <w:t xml:space="preserve">Designation: </w:t>
      </w:r>
      <w:r>
        <w:rPr>
          <w:b/>
        </w:rPr>
        <w:t>Regional Director of Housing, Kisumu County</w:t>
      </w:r>
      <w:r/>
    </w:p>
    <w:p>
      <w:r>
        <w:t>*Signature:* ___________________________</w:t>
      </w:r>
    </w:p>
    <w:p>
      <w:r>
        <w:t>*Official Stamp:*</w:t>
      </w:r>
    </w:p>
    <w:p>
      <w:r>
        <w:t>*(State Department for Housing &amp; Urban Development - Regional Office Stamp)*</w:t>
      </w:r>
    </w:p>
    <w:p>
      <w:r>
        <w:t xml:space="preserve">*Date:* </w:t>
      </w:r>
      <w:r>
        <w:rPr>
          <w:b/>
        </w:rPr>
        <w:t>25th July, 2026</w:t>
      </w:r>
      <w:r/>
    </w:p>
    <w:p>
      <w:r>
        <w:t>---</w:t>
      </w:r>
    </w:p>
    <w:p>
      <w:pPr>
        <w:pStyle w:val="Heading2"/>
      </w:pPr>
      <w:r>
        <w:t>SECTION 9: APPENDIX CHECKLIST &amp; FORMATTING CONFIRMATION</w:t>
      </w:r>
    </w:p>
    <w:p>
      <w:r>
        <w:t>This appendix confirms our adherence to the mandatory packaging instructions, ensuring a fully compliant submission that avoids any administrative disqualifications.</w:t>
      </w:r>
    </w:p>
    <w:p>
      <w:pPr>
        <w:pStyle w:val="Heading3"/>
      </w:pPr>
      <w:r>
        <w:t>9.1 Formatting and Submission Compliance Log</w:t>
      </w:r>
    </w:p>
    <w:p>
      <w:r>
        <w:t>| Requirement ID | Tender Requirement Description | Submission Status / Location | Verification Page Ref |</w:t>
      </w:r>
    </w:p>
    <w:p>
      <w:r>
        <w:t>| :--- | :--- | :--- | :--- |</w:t>
      </w:r>
    </w:p>
    <w:p>
      <w:r>
        <w:t xml:space="preserve">| </w:t>
      </w:r>
      <w:r>
        <w:rPr>
          <w:b/>
        </w:rPr>
        <w:t>REQ 1</w:t>
      </w:r>
      <w:r>
        <w:t xml:space="preserve"> | NCA Category 1 (Building Works) + 2026 Practicing License | </w:t>
      </w:r>
      <w:r>
        <w:rPr>
          <w:b/>
        </w:rPr>
        <w:t>Fully Compliant</w:t>
      </w:r>
      <w:r>
        <w:t xml:space="preserve"> | Page 12 - 14 |</w:t>
      </w:r>
    </w:p>
    <w:p>
      <w:r>
        <w:t xml:space="preserve">| </w:t>
      </w:r>
      <w:r>
        <w:rPr>
          <w:b/>
        </w:rPr>
        <w:t>REQ 2</w:t>
      </w:r>
      <w:r>
        <w:t xml:space="preserve"> | Registration of Particulars to email | </w:t>
      </w:r>
      <w:r>
        <w:rPr>
          <w:b/>
        </w:rPr>
        <w:t>Fully Compliant</w:t>
      </w:r>
      <w:r>
        <w:t xml:space="preserve"> | Page 4 (Email Copy) |</w:t>
      </w:r>
    </w:p>
    <w:p>
      <w:r>
        <w:t xml:space="preserve">| </w:t>
      </w:r>
      <w:r>
        <w:rPr>
          <w:b/>
        </w:rPr>
        <w:t>REQ 3</w:t>
      </w:r>
      <w:r>
        <w:t xml:space="preserve"> | Original Bid Bond of KES 5,000,000 (150 days) | </w:t>
      </w:r>
      <w:r>
        <w:rPr>
          <w:b/>
        </w:rPr>
        <w:t>Enclosed (KCB Bank)</w:t>
      </w:r>
      <w:r>
        <w:t xml:space="preserve"> | Original inserted at Page 2 |</w:t>
      </w:r>
    </w:p>
    <w:p>
      <w:r>
        <w:t xml:space="preserve">| </w:t>
      </w:r>
      <w:r>
        <w:rPr>
          <w:b/>
        </w:rPr>
        <w:t>REQ 4</w:t>
      </w:r>
      <w:r>
        <w:t xml:space="preserve"> | Chronological serialization of all pages | </w:t>
      </w:r>
      <w:r>
        <w:rPr>
          <w:b/>
        </w:rPr>
        <w:t>Fully Compliant</w:t>
      </w:r>
      <w:r>
        <w:t xml:space="preserve"> | Pages numbered 1 to 142 |</w:t>
      </w:r>
    </w:p>
    <w:p>
      <w:r>
        <w:t xml:space="preserve">| </w:t>
      </w:r>
      <w:r>
        <w:rPr>
          <w:b/>
        </w:rPr>
        <w:t>REQ 5</w:t>
      </w:r>
      <w:r>
        <w:t xml:space="preserve"> | Tape-bound submission format | </w:t>
      </w:r>
      <w:r>
        <w:rPr>
          <w:b/>
        </w:rPr>
        <w:t>Compliant</w:t>
      </w:r>
      <w:r>
        <w:t xml:space="preserve"> | Hardcopy securely bound |</w:t>
      </w:r>
    </w:p>
    <w:p>
      <w:r>
        <w:t xml:space="preserve">| </w:t>
      </w:r>
      <w:r>
        <w:rPr>
          <w:b/>
        </w:rPr>
        <w:t>REQ 6</w:t>
      </w:r>
      <w:r>
        <w:t xml:space="preserve"> | Delivery to Ardhi House, 6th Floor by 11th August, 2026 | </w:t>
      </w:r>
      <w:r>
        <w:rPr>
          <w:b/>
        </w:rPr>
        <w:t>On-time Submission</w:t>
      </w:r>
      <w:r>
        <w:t xml:space="preserve"> | Logged at reception |</w:t>
      </w:r>
    </w:p>
    <w:p>
      <w:r>
        <w:t xml:space="preserve">| </w:t>
      </w:r>
      <w:r>
        <w:rPr>
          <w:b/>
        </w:rPr>
        <w:t>REQ 7</w:t>
      </w:r>
      <w:r>
        <w:t xml:space="preserve"> | Certified Certificate of Incorporation | </w:t>
      </w:r>
      <w:r>
        <w:rPr>
          <w:b/>
        </w:rPr>
        <w:t>Fully Compliant</w:t>
      </w:r>
      <w:r>
        <w:t xml:space="preserve"> | Page 15 - 18 |</w:t>
      </w:r>
    </w:p>
    <w:p>
      <w:r>
        <w:t xml:space="preserve">| </w:t>
      </w:r>
      <w:r>
        <w:rPr>
          <w:b/>
        </w:rPr>
        <w:t>REQ 8</w:t>
      </w:r>
      <w:r>
        <w:t xml:space="preserve"> | KRA PIN with Active VAT and Income Tax obligations | </w:t>
      </w:r>
      <w:r>
        <w:rPr>
          <w:b/>
        </w:rPr>
        <w:t>Fully Compliant</w:t>
      </w:r>
      <w:r>
        <w:t xml:space="preserve"> | Page 19 - 20 |</w:t>
      </w:r>
    </w:p>
    <w:p>
      <w:r>
        <w:t xml:space="preserve">| </w:t>
      </w:r>
      <w:r>
        <w:rPr>
          <w:b/>
        </w:rPr>
        <w:t>REQ 9</w:t>
      </w:r>
      <w:r>
        <w:t xml:space="preserve"> | Valid Tax Compliance Certificate (TCC) | </w:t>
      </w:r>
      <w:r>
        <w:rPr>
          <w:b/>
        </w:rPr>
        <w:t>Fully Compliant</w:t>
      </w:r>
      <w:r>
        <w:t xml:space="preserve"> | Page 21 - 22 |</w:t>
      </w:r>
    </w:p>
    <w:p>
      <w:r>
        <w:t xml:space="preserve">| </w:t>
      </w:r>
      <w:r>
        <w:rPr>
          <w:b/>
        </w:rPr>
        <w:t>REQ 10</w:t>
      </w:r>
      <w:r>
        <w:t xml:space="preserve"> | Kisumu County Single Business Permit for 2026 | </w:t>
      </w:r>
      <w:r>
        <w:rPr>
          <w:b/>
        </w:rPr>
        <w:t>Fully Compliant</w:t>
      </w:r>
      <w:r>
        <w:t xml:space="preserve"> | Page 23 |</w:t>
      </w:r>
    </w:p>
    <w:p>
      <w:r>
        <w:t xml:space="preserve">| </w:t>
      </w:r>
      <w:r>
        <w:rPr>
          <w:b/>
        </w:rPr>
        <w:t>REQ 11</w:t>
      </w:r>
      <w:r>
        <w:t xml:space="preserve"> | 3-Year Audited Accounts (2023, 2024, 2025) signed by ICPAK | </w:t>
      </w:r>
      <w:r>
        <w:rPr>
          <w:b/>
        </w:rPr>
        <w:t>Fully Compliant</w:t>
      </w:r>
      <w:r>
        <w:t xml:space="preserve"> | Appendix B (Pages 45-80) |</w:t>
      </w:r>
    </w:p>
    <w:p>
      <w:r>
        <w:t xml:space="preserve">| </w:t>
      </w:r>
      <w:r>
        <w:rPr>
          <w:b/>
        </w:rPr>
        <w:t>REQ 12</w:t>
      </w:r>
      <w:r>
        <w:t xml:space="preserve"> | Form SD1 — Confidential Business Questionnaire | </w:t>
      </w:r>
      <w:r>
        <w:rPr>
          <w:b/>
        </w:rPr>
        <w:t>Fully Compliant</w:t>
      </w:r>
      <w:r>
        <w:t xml:space="preserve"> | Section 8, Page 8 |</w:t>
      </w:r>
    </w:p>
    <w:p>
      <w:r>
        <w:t xml:space="preserve">| </w:t>
      </w:r>
      <w:r>
        <w:rPr>
          <w:b/>
        </w:rPr>
        <w:t>REQ 13</w:t>
      </w:r>
      <w:r>
        <w:t xml:space="preserve"> | Form SD2 — Non-Debarment &amp; Anti-Corruption Form | </w:t>
      </w:r>
      <w:r>
        <w:rPr>
          <w:b/>
        </w:rPr>
        <w:t>Fully Compliant</w:t>
      </w:r>
      <w:r>
        <w:t xml:space="preserve"> | Section 8, Page 9 |</w:t>
      </w:r>
    </w:p>
    <w:p>
      <w:r>
        <w:t xml:space="preserve">| </w:t>
      </w:r>
      <w:r>
        <w:rPr>
          <w:b/>
        </w:rPr>
        <w:t>REQ 14</w:t>
      </w:r>
      <w:r>
        <w:t xml:space="preserve"> | Average Annual Turnover of KES 200,000,000 (3 Years) | </w:t>
      </w:r>
      <w:r>
        <w:rPr>
          <w:b/>
        </w:rPr>
        <w:t>Fully Compliant (Combined)</w:t>
      </w:r>
      <w:r>
        <w:t>| Section 3, Page 5 |</w:t>
      </w:r>
    </w:p>
    <w:p>
      <w:r>
        <w:t xml:space="preserve">| </w:t>
      </w:r>
      <w:r>
        <w:rPr>
          <w:b/>
        </w:rPr>
        <w:t>REQ 15</w:t>
      </w:r>
      <w:r>
        <w:t xml:space="preserve"> | Liquid Assets/Credit Facility of KES 50,000,000 | </w:t>
      </w:r>
      <w:r>
        <w:rPr>
          <w:b/>
        </w:rPr>
        <w:t>Fully Compliant (KCB Support)</w:t>
      </w:r>
      <w:r>
        <w:t>| Section 3, Page 6 |</w:t>
      </w:r>
    </w:p>
    <w:p>
      <w:r>
        <w:t xml:space="preserve">| </w:t>
      </w:r>
      <w:r>
        <w:rPr>
          <w:b/>
        </w:rPr>
        <w:t>REQ 16</w:t>
      </w:r>
      <w:r>
        <w:t xml:space="preserve"> | 5+ Years Prime Contractor Experience | </w:t>
      </w:r>
      <w:r>
        <w:rPr>
          <w:b/>
        </w:rPr>
        <w:t>Fully Compliant</w:t>
      </w:r>
      <w:r>
        <w:t xml:space="preserve"> | Section 4, Page 6 |</w:t>
      </w:r>
    </w:p>
    <w:p>
      <w:r>
        <w:t xml:space="preserve">| </w:t>
      </w:r>
      <w:r>
        <w:rPr>
          <w:b/>
        </w:rPr>
        <w:t>REQ 17</w:t>
      </w:r>
      <w:r>
        <w:t xml:space="preserve"> | 3 Projects of similar nature valued at KES 150M+ | </w:t>
      </w:r>
      <w:r>
        <w:rPr>
          <w:b/>
        </w:rPr>
        <w:t>Fully Compliant</w:t>
      </w:r>
      <w:r>
        <w:t xml:space="preserve"> | Section 4, Page 7 |</w:t>
      </w:r>
    </w:p>
    <w:p>
      <w:r>
        <w:t xml:space="preserve">| </w:t>
      </w:r>
      <w:r>
        <w:rPr>
          <w:b/>
        </w:rPr>
        <w:t>REQ 18</w:t>
      </w:r>
      <w:r>
        <w:t xml:space="preserve"> | Project Manager (B.Sc. Civil, EBK registered, 10+ yrs) | </w:t>
      </w:r>
      <w:r>
        <w:rPr>
          <w:b/>
        </w:rPr>
        <w:t>Fully Compliant</w:t>
      </w:r>
      <w:r>
        <w:t xml:space="preserve"> | Appendix C (Pages 81-85) |</w:t>
      </w:r>
    </w:p>
    <w:p>
      <w:r>
        <w:t xml:space="preserve">| </w:t>
      </w:r>
      <w:r>
        <w:rPr>
          <w:b/>
        </w:rPr>
        <w:t>REQ 19</w:t>
      </w:r>
      <w:r>
        <w:t xml:space="preserve"> | Site Agent (Higher Dip, 5+ yrs experience) | </w:t>
      </w:r>
      <w:r>
        <w:rPr>
          <w:b/>
        </w:rPr>
        <w:t>Fully Compliant</w:t>
      </w:r>
      <w:r>
        <w:t xml:space="preserve"> | Appendix C (Pages 86-90) |</w:t>
      </w:r>
    </w:p>
    <w:p>
      <w:r>
        <w:t xml:space="preserve">| </w:t>
      </w:r>
      <w:r>
        <w:rPr>
          <w:b/>
        </w:rPr>
        <w:t>REQ 20</w:t>
      </w:r>
      <w:r>
        <w:t xml:space="preserve"> | Construction Equipment Ownership/Lease Proof | </w:t>
      </w:r>
      <w:r>
        <w:rPr>
          <w:b/>
        </w:rPr>
        <w:t>Fully Compliant</w:t>
      </w:r>
      <w:r>
        <w:t xml:space="preserve"> | Section 5, Page 7 |</w:t>
      </w:r>
    </w:p>
    <w:p>
      <w:r>
        <w:t xml:space="preserve">| </w:t>
      </w:r>
      <w:r>
        <w:rPr>
          <w:b/>
        </w:rPr>
        <w:t>REQ 21</w:t>
      </w:r>
      <w:r>
        <w:t xml:space="preserve"> | Detailed Methodology &amp; Work Schedule (Gantt Chart) | </w:t>
      </w:r>
      <w:r>
        <w:rPr>
          <w:b/>
        </w:rPr>
        <w:t>Fully Compliant</w:t>
      </w:r>
      <w:r>
        <w:t xml:space="preserve"> | Section 6, Page 7 |</w:t>
      </w:r>
    </w:p>
    <w:p>
      <w:r>
        <w:t xml:space="preserve">| </w:t>
      </w:r>
      <w:r>
        <w:rPr>
          <w:b/>
        </w:rPr>
        <w:t>REQ 22</w:t>
      </w:r>
      <w:r>
        <w:t xml:space="preserve"> | Performance Security commitment (10% Bank Guarantee) | </w:t>
      </w:r>
      <w:r>
        <w:rPr>
          <w:b/>
        </w:rPr>
        <w:t>Fully Compliant</w:t>
      </w:r>
      <w:r>
        <w:t xml:space="preserve"> | Underwritten commitment enclosed |</w:t>
      </w:r>
    </w:p>
    <w:p>
      <w:r>
        <w:t xml:space="preserve">| </w:t>
      </w:r>
      <w:r>
        <w:rPr>
          <w:b/>
        </w:rPr>
        <w:t>REQ 23</w:t>
      </w:r>
      <w:r>
        <w:t xml:space="preserve"> | Workmen's Compensation Insurance (WIBA) Commitment | </w:t>
      </w:r>
      <w:r>
        <w:rPr>
          <w:b/>
        </w:rPr>
        <w:t>Fully Compliant</w:t>
      </w:r>
      <w:r>
        <w:t xml:space="preserve"> | Pioneer Assurance commitment |</w:t>
      </w:r>
    </w:p>
    <w:p>
      <w:r>
        <w:t xml:space="preserve">| </w:t>
      </w:r>
      <w:r>
        <w:rPr>
          <w:b/>
        </w:rPr>
        <w:t>REQ 24</w:t>
      </w:r>
      <w:r>
        <w:t xml:space="preserve"> | Third-Party Liability Insurance (KES 20,000,000) | </w:t>
      </w:r>
      <w:r>
        <w:rPr>
          <w:b/>
        </w:rPr>
        <w:t>Fully Compliant</w:t>
      </w:r>
      <w:r>
        <w:t xml:space="preserve"> | Committed at KES 25,000,000 |</w:t>
      </w:r>
    </w:p>
    <w:p>
      <w:r>
        <w:t xml:space="preserve">| </w:t>
      </w:r>
      <w:r>
        <w:rPr>
          <w:b/>
        </w:rPr>
        <w:t>REQ 25</w:t>
      </w:r>
      <w:r>
        <w:t xml:space="preserve"> | All Risks Insurance covering works and materials | </w:t>
      </w:r>
      <w:r>
        <w:rPr>
          <w:b/>
        </w:rPr>
        <w:t>Fully Compliant</w:t>
      </w:r>
      <w:r>
        <w:t xml:space="preserve"> | Pioneer CAR commitment |</w:t>
      </w:r>
    </w:p>
    <w:p>
      <w:r>
        <w:t xml:space="preserve">| </w:t>
      </w:r>
      <w:r>
        <w:rPr>
          <w:b/>
        </w:rPr>
        <w:t>REQ 26</w:t>
      </w:r>
      <w:r>
        <w:t xml:space="preserve"> | Advance Payment Guarantee commitment (Optional 10%) | </w:t>
      </w:r>
      <w:r>
        <w:rPr>
          <w:b/>
        </w:rPr>
        <w:t>Fully Compliant</w:t>
      </w:r>
      <w:r>
        <w:t xml:space="preserve"> | Underwritten by KCB Bank |</w:t>
      </w:r>
    </w:p>
    <w:p>
      <w:r>
        <w:t xml:space="preserve">| </w:t>
      </w:r>
      <w:r>
        <w:rPr>
          <w:b/>
        </w:rPr>
        <w:t>REQ 27</w:t>
      </w:r>
      <w:r>
        <w:t xml:space="preserve"> | 60% Local Labor Employment commitment (Kisumu) | </w:t>
      </w:r>
      <w:r>
        <w:rPr>
          <w:b/>
        </w:rPr>
        <w:t>Fully Compliant</w:t>
      </w:r>
      <w:r>
        <w:t xml:space="preserve"> | Section 7, Page 8 |</w:t>
      </w:r>
    </w:p>
    <w:p>
      <w:r>
        <w:t xml:space="preserve">| </w:t>
      </w:r>
      <w:r>
        <w:rPr>
          <w:b/>
        </w:rPr>
        <w:t>REQ 28</w:t>
      </w:r>
      <w:r>
        <w:t xml:space="preserve"> | Commitment to monthly progress reporting | </w:t>
      </w:r>
      <w:r>
        <w:rPr>
          <w:b/>
        </w:rPr>
        <w:t>Fully Compliant</w:t>
      </w:r>
      <w:r>
        <w:t xml:space="preserve"> | Program reporting framework page |</w:t>
      </w:r>
    </w:p>
    <w:p>
      <w:r>
        <w:t xml:space="preserve">| </w:t>
      </w:r>
      <w:r>
        <w:rPr>
          <w:b/>
        </w:rPr>
        <w:t>REQ 29</w:t>
      </w:r>
      <w:r>
        <w:t xml:space="preserve"> | 30% Subcontracting to AGPO registered firms | </w:t>
      </w:r>
      <w:r>
        <w:rPr>
          <w:b/>
        </w:rPr>
        <w:t>Fully Compliant</w:t>
      </w:r>
      <w:r>
        <w:t xml:space="preserve"> | Section 7, Page 8 |</w:t>
      </w:r>
    </w:p>
    <w:p>
      <w:r>
        <w:t xml:space="preserve">| </w:t>
      </w:r>
      <w:r>
        <w:rPr>
          <w:b/>
        </w:rPr>
        <w:t>REQ 30</w:t>
      </w:r>
      <w:r>
        <w:t xml:space="preserve"> | Form SD3 — Tender Submission Form signed | </w:t>
      </w:r>
      <w:r>
        <w:rPr>
          <w:b/>
        </w:rPr>
        <w:t>Fully Compliant</w:t>
      </w:r>
      <w:r>
        <w:t xml:space="preserve"> | Section 8, Page 10 |</w:t>
      </w:r>
    </w:p>
    <w:p>
      <w:r>
        <w:t xml:space="preserve">| </w:t>
      </w:r>
      <w:r>
        <w:rPr>
          <w:b/>
        </w:rPr>
        <w:t>REQ 31</w:t>
      </w:r>
      <w:r>
        <w:t xml:space="preserve"> | Form SD4 — Priced Bill of Quantities | </w:t>
      </w:r>
      <w:r>
        <w:rPr>
          <w:b/>
        </w:rPr>
        <w:t>Fully Compliant</w:t>
      </w:r>
      <w:r>
        <w:t xml:space="preserve"> | Section 10 (Pages 95-142) |</w:t>
      </w:r>
    </w:p>
    <w:p>
      <w:r>
        <w:t xml:space="preserve">| </w:t>
      </w:r>
      <w:r>
        <w:rPr>
          <w:b/>
        </w:rPr>
        <w:t>REQ 32</w:t>
      </w:r>
      <w:r>
        <w:t xml:space="preserve"> | Form SD5 — Manufacturer's/Supplier's Authorization | </w:t>
      </w:r>
      <w:r>
        <w:rPr>
          <w:b/>
        </w:rPr>
        <w:t>Fully Compliant</w:t>
      </w:r>
      <w:r>
        <w:t xml:space="preserve"> | Section 8, Page 11 |</w:t>
      </w:r>
    </w:p>
    <w:p>
      <w:r>
        <w:t xml:space="preserve">| </w:t>
      </w:r>
      <w:r>
        <w:rPr>
          <w:b/>
        </w:rPr>
        <w:t>REQ 33</w:t>
      </w:r>
      <w:r>
        <w:t xml:space="preserve"> | Form SD6 — Litigation History Declaration (5 Years) | </w:t>
      </w:r>
      <w:r>
        <w:rPr>
          <w:b/>
        </w:rPr>
        <w:t>Fully Compliant</w:t>
      </w:r>
      <w:r>
        <w:t xml:space="preserve"> | Section 8, Page 12 |</w:t>
      </w:r>
    </w:p>
    <w:p>
      <w:r>
        <w:t xml:space="preserve">| </w:t>
      </w:r>
      <w:r>
        <w:rPr>
          <w:b/>
        </w:rPr>
        <w:t>REQ 34</w:t>
      </w:r>
      <w:r>
        <w:t xml:space="preserve"> | Mandatory Site Visit Attendance (25th July, 2026) | </w:t>
      </w:r>
      <w:r>
        <w:rPr>
          <w:b/>
        </w:rPr>
        <w:t>Fully Compliant</w:t>
      </w:r>
      <w:r>
        <w:t xml:space="preserve"> | Section 8, Page 12 |</w:t>
      </w:r>
    </w:p>
    <w:p>
      <w:r>
        <w:t xml:space="preserve">| </w:t>
      </w:r>
      <w:r>
        <w:rPr>
          <w:b/>
        </w:rPr>
        <w:t>REQ 35</w:t>
      </w:r>
      <w:r>
        <w:t xml:space="preserve"> | Form SD7 — Confirmation of Site Visit Certificate signed | </w:t>
      </w:r>
      <w:r>
        <w:rPr>
          <w:b/>
        </w:rPr>
        <w:t>Fully Compliant</w:t>
      </w:r>
      <w:r>
        <w:t xml:space="preserve"> | Section 8, Page 12 |</w:t>
      </w:r>
    </w:p>
    <w:p>
      <w:r>
        <w:t>---</w:t>
      </w:r>
    </w:p>
    <w:p>
      <w:pPr>
        <w:pStyle w:val="Heading3"/>
      </w:pPr>
      <w:r>
        <w:t>9.2 Verification Sign-Off Form</w:t>
      </w:r>
    </w:p>
    <w:p>
      <w:r>
        <w:t>We confirm that this tender dossier is complete, accurate, and structured in accordance with public procurement laws. All attached document copies have been verified against original certificates and are certified as true and valid.</w:t>
      </w:r>
    </w:p>
    <w:p>
      <w:r/>
      <w:r>
        <w:rPr>
          <w:b/>
        </w:rPr>
        <w:t>Dated this 10th day of August, 2026</w:t>
      </w:r>
      <w:r/>
    </w:p>
    <w:p>
      <w:r>
        <w:t>*For and on behalf of the Joint Venture:*</w:t>
      </w:r>
    </w:p>
    <w:p>
      <w:r>
        <w:t>___________________________________</w:t>
      </w:r>
    </w:p>
    <w:p>
      <w:r/>
      <w:r>
        <w:rPr>
          <w:b/>
        </w:rPr>
        <w:t>Eng. Arthur Devlin, PE</w:t>
      </w:r>
      <w:r/>
    </w:p>
    <w:p>
      <w:r>
        <w:t>Managing Director, Aegis Builders &amp; Infrastructure Limited</w:t>
      </w:r>
    </w:p>
    <w:p>
      <w:r>
        <w:t>*Lead Partner for the Joint Venture*</w:t>
      </w:r>
    </w:p>
    <w:p>
      <w:r>
        <w:t>---</w:t>
      </w:r>
    </w:p>
    <w:p>
      <w:r>
        <w:t>*END OF TENDER SUBMISSION DOSSIER*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