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F2A28" w14:textId="77777777" w:rsidR="00242217" w:rsidRPr="00B75D5C" w:rsidRDefault="00242217" w:rsidP="00242217">
      <w:pPr>
        <w:rPr>
          <w:rFonts w:eastAsia="Times New Roman" w:cs="Arial"/>
          <w:sz w:val="24"/>
          <w:lang w:val="fr-FR" w:eastAsia="fr-CA"/>
        </w:rPr>
      </w:pPr>
      <w:r w:rsidRPr="00B75D5C">
        <w:rPr>
          <w:rFonts w:eastAsia="Times New Roman" w:cs="Arial"/>
          <w:b/>
          <w:noProof/>
          <w:color w:val="000000"/>
          <w:sz w:val="24"/>
          <w:lang w:val="en-CA" w:eastAsia="en-CA"/>
        </w:rPr>
        <w:drawing>
          <wp:inline distT="0" distB="0" distL="0" distR="0" wp14:anchorId="0FE3D8C9" wp14:editId="33004D32">
            <wp:extent cx="2362200" cy="1135380"/>
            <wp:effectExtent l="0" t="0" r="0" b="7620"/>
            <wp:docPr id="1" name="Picture 1" descr="http://www.polymtl.ca/sc/img/logoType/logoGenie/FR/gauche/polytechnique_genie_gauche_fr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" descr="http://www.polymtl.ca/sc/img/logoType/logoGenie/FR/gauche/polytechnique_genie_gauche_fr_rg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109BD" w14:textId="76E2DC9F" w:rsidR="00242217" w:rsidRPr="00B75D5C" w:rsidRDefault="00242217" w:rsidP="00242217">
      <w:pPr>
        <w:jc w:val="center"/>
        <w:rPr>
          <w:rFonts w:ascii="Times New Roman" w:eastAsia="Times New Roman" w:hAnsi="Times New Roman" w:cs="Times New Roman"/>
          <w:sz w:val="24"/>
          <w:lang w:eastAsia="fr-CA"/>
        </w:rPr>
      </w:pPr>
      <w:r w:rsidRPr="00B75D5C">
        <w:rPr>
          <w:rFonts w:ascii="Times New Roman" w:eastAsia="Times New Roman" w:hAnsi="Times New Roman" w:cs="Times New Roman"/>
          <w:b/>
          <w:bCs/>
          <w:color w:val="281F18"/>
          <w:sz w:val="24"/>
          <w:lang w:eastAsia="fr-CA"/>
        </w:rPr>
        <w:t>INF</w:t>
      </w:r>
      <w:r>
        <w:rPr>
          <w:rFonts w:ascii="Times New Roman" w:eastAsia="Times New Roman" w:hAnsi="Times New Roman" w:cs="Times New Roman"/>
          <w:b/>
          <w:bCs/>
          <w:color w:val="281F18"/>
          <w:sz w:val="24"/>
          <w:lang w:eastAsia="fr-CA"/>
        </w:rPr>
        <w:t>3610</w:t>
      </w:r>
      <w:r w:rsidRPr="00B75D5C">
        <w:rPr>
          <w:rFonts w:ascii="Times New Roman" w:eastAsia="Times New Roman" w:hAnsi="Times New Roman" w:cs="Times New Roman"/>
          <w:b/>
          <w:bCs/>
          <w:color w:val="281F18"/>
          <w:sz w:val="24"/>
          <w:lang w:eastAsia="fr-CA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color w:val="281F18"/>
          <w:sz w:val="24"/>
          <w:lang w:eastAsia="fr-CA"/>
        </w:rPr>
        <w:t>Systèmes embarqués</w:t>
      </w:r>
    </w:p>
    <w:p w14:paraId="53BF2B36" w14:textId="45DBBE9C" w:rsidR="00242217" w:rsidRPr="00BD7CFB" w:rsidRDefault="00242217" w:rsidP="00BD7CF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</w:pPr>
      <w:r w:rsidRPr="00B75D5C"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  <w:t>Rapport du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  <w:t xml:space="preserve"> laboratoire </w:t>
      </w:r>
      <w:r w:rsidR="00BD7CFB"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  <w:t>4</w:t>
      </w:r>
      <w:r w:rsidRPr="00B75D5C"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  <w:br/>
      </w:r>
      <w:r w:rsidR="00BD7CFB" w:rsidRPr="00BD7CFB"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  <w:t>Introduction à l’accélération matérielle par synthèse de haut niveau</w:t>
      </w:r>
    </w:p>
    <w:p w14:paraId="67E9879D" w14:textId="54DC262C" w:rsidR="00242217" w:rsidRPr="00B75D5C" w:rsidRDefault="00242217" w:rsidP="00242217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</w:pPr>
      <w:r w:rsidRPr="00B75D5C"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  <w:t>Groupe 0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  <w:t>2</w:t>
      </w:r>
    </w:p>
    <w:p w14:paraId="05047971" w14:textId="77777777" w:rsidR="00242217" w:rsidRPr="00D77FAE" w:rsidRDefault="00242217" w:rsidP="00242217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CA"/>
        </w:rPr>
      </w:pPr>
      <w:r w:rsidRPr="00D77F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CA"/>
        </w:rPr>
        <w:t>Simon Nadeau – 1791314</w:t>
      </w:r>
      <w:r w:rsidRPr="00D77F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CA"/>
        </w:rPr>
        <w:br/>
        <w:t>Mathieu Châteauvert – 1846732</w:t>
      </w:r>
    </w:p>
    <w:p w14:paraId="027C953C" w14:textId="0CD7C45C" w:rsidR="00242217" w:rsidRDefault="00242217" w:rsidP="00242217">
      <w:pPr>
        <w:jc w:val="center"/>
        <w:rPr>
          <w:rFonts w:ascii="Times New Roman" w:eastAsia="Times New Roman" w:hAnsi="Times New Roman" w:cs="Times New Roman"/>
          <w:b/>
          <w:sz w:val="24"/>
          <w:lang w:eastAsia="fr-CA"/>
        </w:rPr>
      </w:pPr>
      <w:r w:rsidRPr="00B75D5C"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  <w:t>Travail présenté à</w:t>
      </w:r>
      <w:r w:rsidRPr="00B75D5C"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  <w:br/>
      </w:r>
      <w:r w:rsidR="007A319B">
        <w:rPr>
          <w:rFonts w:ascii="Times New Roman" w:eastAsia="Times New Roman" w:hAnsi="Times New Roman" w:cs="Times New Roman"/>
          <w:b/>
          <w:sz w:val="24"/>
          <w:lang w:eastAsia="fr-CA"/>
        </w:rPr>
        <w:t>E</w:t>
      </w:r>
      <w:r w:rsidRPr="00242217">
        <w:rPr>
          <w:rFonts w:ascii="Times New Roman" w:eastAsia="Times New Roman" w:hAnsi="Times New Roman" w:cs="Times New Roman"/>
          <w:b/>
          <w:sz w:val="24"/>
          <w:lang w:eastAsia="fr-CA"/>
        </w:rPr>
        <w:t xml:space="preserve">va </w:t>
      </w:r>
      <w:proofErr w:type="spellStart"/>
      <w:r w:rsidRPr="00242217">
        <w:rPr>
          <w:rFonts w:ascii="Times New Roman" w:eastAsia="Times New Roman" w:hAnsi="Times New Roman" w:cs="Times New Roman"/>
          <w:b/>
          <w:sz w:val="24"/>
          <w:lang w:eastAsia="fr-CA"/>
        </w:rPr>
        <w:t>Terriault</w:t>
      </w:r>
      <w:proofErr w:type="spellEnd"/>
    </w:p>
    <w:p w14:paraId="5DDA7DF5" w14:textId="40B8600D" w:rsidR="00242217" w:rsidRPr="00B75D5C" w:rsidRDefault="00242217" w:rsidP="00242217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</w:pPr>
      <w:r w:rsidRPr="00B75D5C"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  <w:t xml:space="preserve">Rapport remis le </w:t>
      </w:r>
      <w:r w:rsidR="00B963D1"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  <w:t>7</w:t>
      </w:r>
      <w:r w:rsidR="007A319B"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  <w:t xml:space="preserve"> </w:t>
      </w:r>
      <w:r w:rsidR="00B963D1"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  <w:t>décembre</w:t>
      </w:r>
      <w:r w:rsidRPr="00B75D5C"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  <w:t xml:space="preserve"> 2018</w:t>
      </w:r>
      <w:r w:rsidRPr="00B75D5C"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  <w:br/>
        <w:t>École Polytechnique de Montréal</w:t>
      </w:r>
    </w:p>
    <w:p w14:paraId="221F0BAE" w14:textId="77777777" w:rsidR="00242217" w:rsidRDefault="00242217" w:rsidP="00242217">
      <w:pPr>
        <w:rPr>
          <w:rFonts w:ascii="Times New Roman" w:eastAsia="Times New Roman" w:hAnsi="Times New Roman" w:cs="Times New Roman"/>
          <w:b/>
          <w:bCs/>
          <w:color w:val="000000"/>
          <w:lang w:eastAsia="fr-CA"/>
        </w:rPr>
        <w:sectPr w:rsidR="00242217">
          <w:headerReference w:type="default" r:id="rId8"/>
          <w:pgSz w:w="12240" w:h="15840"/>
          <w:pgMar w:top="1440" w:right="1797" w:bottom="1440" w:left="1797" w:header="709" w:footer="709" w:gutter="0"/>
          <w:cols w:space="720"/>
          <w:vAlign w:val="both"/>
        </w:sectPr>
      </w:pPr>
    </w:p>
    <w:p w14:paraId="1FB8604A" w14:textId="36D849F0" w:rsidR="009B54E7" w:rsidRDefault="009B54E7" w:rsidP="009B54E7">
      <w:pPr>
        <w:spacing w:before="120" w:after="240" w:line="360" w:lineRule="auto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lastRenderedPageBreak/>
        <w:t>Introduction</w:t>
      </w:r>
    </w:p>
    <w:p w14:paraId="2AD4A8FC" w14:textId="47031A3B" w:rsidR="009C23AD" w:rsidRDefault="007C354C" w:rsidP="007536FB">
      <w:pPr>
        <w:spacing w:before="120" w:after="24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synthèse de haut niveau </w:t>
      </w:r>
      <w:r w:rsidR="00927E6D">
        <w:rPr>
          <w:rFonts w:ascii="Times New Roman" w:hAnsi="Times New Roman" w:cs="Times New Roman"/>
          <w:sz w:val="24"/>
        </w:rPr>
        <w:t xml:space="preserve">est une solution de </w:t>
      </w:r>
      <w:r w:rsidR="00927E6D" w:rsidRPr="00927E6D">
        <w:rPr>
          <w:rFonts w:ascii="Times New Roman" w:hAnsi="Times New Roman" w:cs="Times New Roman"/>
          <w:sz w:val="24"/>
        </w:rPr>
        <w:t>conception de système sur puce</w:t>
      </w:r>
      <w:r w:rsidR="00927E6D">
        <w:rPr>
          <w:rFonts w:ascii="Times New Roman" w:hAnsi="Times New Roman" w:cs="Times New Roman"/>
          <w:sz w:val="24"/>
        </w:rPr>
        <w:t xml:space="preserve"> </w:t>
      </w:r>
      <w:r w:rsidR="00D05A94">
        <w:rPr>
          <w:rFonts w:ascii="Times New Roman" w:hAnsi="Times New Roman" w:cs="Times New Roman"/>
          <w:sz w:val="24"/>
        </w:rPr>
        <w:t>foncti</w:t>
      </w:r>
      <w:bookmarkStart w:id="0" w:name="_GoBack"/>
      <w:bookmarkEnd w:id="0"/>
      <w:r w:rsidR="00D05A94">
        <w:rPr>
          <w:rFonts w:ascii="Times New Roman" w:hAnsi="Times New Roman" w:cs="Times New Roman"/>
          <w:sz w:val="24"/>
        </w:rPr>
        <w:t xml:space="preserve">onnant </w:t>
      </w:r>
      <w:r w:rsidR="00D05A94" w:rsidRPr="00D05A94">
        <w:rPr>
          <w:rFonts w:ascii="Times New Roman" w:hAnsi="Times New Roman" w:cs="Times New Roman"/>
          <w:sz w:val="24"/>
        </w:rPr>
        <w:t>à un niveau d’abstraction plus élevé que la synthèse logique</w:t>
      </w:r>
      <w:r w:rsidR="00D05A94">
        <w:rPr>
          <w:rFonts w:ascii="Times New Roman" w:hAnsi="Times New Roman" w:cs="Times New Roman"/>
          <w:sz w:val="24"/>
        </w:rPr>
        <w:t xml:space="preserve"> </w:t>
      </w:r>
      <w:r w:rsidR="00D05A94" w:rsidRPr="00D05A94">
        <w:rPr>
          <w:rFonts w:ascii="Times New Roman" w:hAnsi="Times New Roman" w:cs="Times New Roman"/>
          <w:sz w:val="24"/>
        </w:rPr>
        <w:t>au niveau RTL</w:t>
      </w:r>
      <w:r w:rsidR="00D05A94">
        <w:rPr>
          <w:rFonts w:ascii="Times New Roman" w:hAnsi="Times New Roman" w:cs="Times New Roman"/>
          <w:sz w:val="24"/>
        </w:rPr>
        <w:t xml:space="preserve">. Elle permet </w:t>
      </w:r>
      <w:r w:rsidR="009C23AD">
        <w:rPr>
          <w:rFonts w:ascii="Times New Roman" w:hAnsi="Times New Roman" w:cs="Times New Roman"/>
          <w:sz w:val="24"/>
        </w:rPr>
        <w:t xml:space="preserve">de </w:t>
      </w:r>
      <w:r w:rsidR="009C23AD" w:rsidRPr="009C23AD">
        <w:rPr>
          <w:rFonts w:ascii="Times New Roman" w:hAnsi="Times New Roman" w:cs="Times New Roman"/>
          <w:sz w:val="24"/>
        </w:rPr>
        <w:t>passer facilement d’une solution fonctionnelle à une</w:t>
      </w:r>
      <w:r w:rsidR="009C23AD">
        <w:rPr>
          <w:rFonts w:ascii="Times New Roman" w:hAnsi="Times New Roman" w:cs="Times New Roman"/>
          <w:sz w:val="24"/>
        </w:rPr>
        <w:t xml:space="preserve"> </w:t>
      </w:r>
      <w:r w:rsidR="009C23AD" w:rsidRPr="009C23AD">
        <w:rPr>
          <w:rFonts w:ascii="Times New Roman" w:hAnsi="Times New Roman" w:cs="Times New Roman"/>
          <w:sz w:val="24"/>
        </w:rPr>
        <w:t>solution</w:t>
      </w:r>
      <w:r w:rsidR="009C23AD">
        <w:rPr>
          <w:rFonts w:ascii="Times New Roman" w:hAnsi="Times New Roman" w:cs="Times New Roman"/>
          <w:sz w:val="24"/>
        </w:rPr>
        <w:t xml:space="preserve"> </w:t>
      </w:r>
      <w:r w:rsidR="009C23AD" w:rsidRPr="009C23AD">
        <w:rPr>
          <w:rFonts w:ascii="Times New Roman" w:hAnsi="Times New Roman" w:cs="Times New Roman"/>
          <w:sz w:val="24"/>
        </w:rPr>
        <w:t>synthétisable</w:t>
      </w:r>
      <w:r w:rsidR="009C23AD">
        <w:rPr>
          <w:rFonts w:ascii="Times New Roman" w:hAnsi="Times New Roman" w:cs="Times New Roman"/>
          <w:sz w:val="24"/>
        </w:rPr>
        <w:t>.</w:t>
      </w:r>
      <w:r w:rsidR="00125384">
        <w:rPr>
          <w:rFonts w:ascii="Times New Roman" w:hAnsi="Times New Roman" w:cs="Times New Roman"/>
          <w:sz w:val="24"/>
        </w:rPr>
        <w:t xml:space="preserve"> </w:t>
      </w:r>
      <w:r w:rsidR="005B639B">
        <w:rPr>
          <w:rFonts w:ascii="Times New Roman" w:hAnsi="Times New Roman" w:cs="Times New Roman"/>
          <w:sz w:val="24"/>
        </w:rPr>
        <w:t xml:space="preserve">Deux </w:t>
      </w:r>
      <w:r w:rsidR="00125384">
        <w:rPr>
          <w:rFonts w:ascii="Times New Roman" w:hAnsi="Times New Roman" w:cs="Times New Roman"/>
          <w:sz w:val="24"/>
        </w:rPr>
        <w:t>objectif</w:t>
      </w:r>
      <w:r w:rsidR="005B639B">
        <w:rPr>
          <w:rFonts w:ascii="Times New Roman" w:hAnsi="Times New Roman" w:cs="Times New Roman"/>
          <w:sz w:val="24"/>
        </w:rPr>
        <w:t>s</w:t>
      </w:r>
      <w:r w:rsidR="00125384">
        <w:rPr>
          <w:rFonts w:ascii="Times New Roman" w:hAnsi="Times New Roman" w:cs="Times New Roman"/>
          <w:sz w:val="24"/>
        </w:rPr>
        <w:t xml:space="preserve"> de ce laboratoire </w:t>
      </w:r>
      <w:r w:rsidR="005B639B">
        <w:rPr>
          <w:rFonts w:ascii="Times New Roman" w:hAnsi="Times New Roman" w:cs="Times New Roman"/>
          <w:sz w:val="24"/>
        </w:rPr>
        <w:t>sont entre autres</w:t>
      </w:r>
      <w:r w:rsidR="00125384">
        <w:rPr>
          <w:rFonts w:ascii="Times New Roman" w:hAnsi="Times New Roman" w:cs="Times New Roman"/>
          <w:sz w:val="24"/>
        </w:rPr>
        <w:t xml:space="preserve"> </w:t>
      </w:r>
      <w:r w:rsidR="0022031C">
        <w:rPr>
          <w:rFonts w:ascii="Times New Roman" w:hAnsi="Times New Roman" w:cs="Times New Roman"/>
          <w:sz w:val="24"/>
        </w:rPr>
        <w:t>de</w:t>
      </w:r>
      <w:r w:rsidR="00D2431A">
        <w:rPr>
          <w:rFonts w:ascii="Times New Roman" w:hAnsi="Times New Roman" w:cs="Times New Roman"/>
          <w:sz w:val="24"/>
        </w:rPr>
        <w:t xml:space="preserve"> développer </w:t>
      </w:r>
      <w:r w:rsidR="00D2431A" w:rsidRPr="00D2431A">
        <w:rPr>
          <w:rFonts w:ascii="Times New Roman" w:hAnsi="Times New Roman" w:cs="Times New Roman"/>
          <w:sz w:val="24"/>
        </w:rPr>
        <w:t xml:space="preserve">un filtre de </w:t>
      </w:r>
      <w:proofErr w:type="spellStart"/>
      <w:r w:rsidR="00D2431A" w:rsidRPr="00D2431A">
        <w:rPr>
          <w:rFonts w:ascii="Times New Roman" w:hAnsi="Times New Roman" w:cs="Times New Roman"/>
          <w:sz w:val="24"/>
        </w:rPr>
        <w:t>Sobel</w:t>
      </w:r>
      <w:proofErr w:type="spellEnd"/>
      <w:r w:rsidR="00D2431A" w:rsidRPr="00D2431A">
        <w:rPr>
          <w:rFonts w:ascii="Times New Roman" w:hAnsi="Times New Roman" w:cs="Times New Roman"/>
          <w:sz w:val="24"/>
        </w:rPr>
        <w:t xml:space="preserve"> matériel sur FPGA</w:t>
      </w:r>
      <w:r w:rsidR="00D2431A">
        <w:rPr>
          <w:rFonts w:ascii="Times New Roman" w:hAnsi="Times New Roman" w:cs="Times New Roman"/>
          <w:sz w:val="24"/>
        </w:rPr>
        <w:t xml:space="preserve"> </w:t>
      </w:r>
      <w:r w:rsidR="004E7DC2">
        <w:rPr>
          <w:rFonts w:ascii="Times New Roman" w:hAnsi="Times New Roman" w:cs="Times New Roman"/>
          <w:sz w:val="24"/>
        </w:rPr>
        <w:t>à</w:t>
      </w:r>
      <w:r w:rsidR="00B62586">
        <w:rPr>
          <w:rFonts w:ascii="Times New Roman" w:hAnsi="Times New Roman" w:cs="Times New Roman"/>
          <w:sz w:val="24"/>
        </w:rPr>
        <w:t xml:space="preserve"> partir du code du laboratoire 3</w:t>
      </w:r>
      <w:r w:rsidR="005B639B">
        <w:rPr>
          <w:rFonts w:ascii="Times New Roman" w:hAnsi="Times New Roman" w:cs="Times New Roman"/>
          <w:sz w:val="24"/>
        </w:rPr>
        <w:t xml:space="preserve"> et </w:t>
      </w:r>
      <w:r w:rsidR="00A3156C">
        <w:rPr>
          <w:rFonts w:ascii="Times New Roman" w:hAnsi="Times New Roman" w:cs="Times New Roman"/>
          <w:sz w:val="24"/>
        </w:rPr>
        <w:t xml:space="preserve">de </w:t>
      </w:r>
      <w:r w:rsidR="00F42610">
        <w:rPr>
          <w:rFonts w:ascii="Times New Roman" w:hAnsi="Times New Roman" w:cs="Times New Roman"/>
          <w:sz w:val="24"/>
        </w:rPr>
        <w:t>raffiner</w:t>
      </w:r>
      <w:r w:rsidR="00A3156C">
        <w:rPr>
          <w:rFonts w:ascii="Times New Roman" w:hAnsi="Times New Roman" w:cs="Times New Roman"/>
          <w:sz w:val="24"/>
        </w:rPr>
        <w:t xml:space="preserve"> ce code pour en améliorer les performances</w:t>
      </w:r>
      <w:r w:rsidR="00F42610">
        <w:rPr>
          <w:rFonts w:ascii="Times New Roman" w:hAnsi="Times New Roman" w:cs="Times New Roman"/>
          <w:sz w:val="24"/>
        </w:rPr>
        <w:t>.</w:t>
      </w:r>
      <w:r w:rsidR="007536FB">
        <w:rPr>
          <w:rFonts w:ascii="Times New Roman" w:hAnsi="Times New Roman" w:cs="Times New Roman"/>
          <w:sz w:val="24"/>
        </w:rPr>
        <w:t xml:space="preserve"> Les résultats de ce processus de raffinement sont présentés est analysés dans ce rapport.</w:t>
      </w:r>
    </w:p>
    <w:p w14:paraId="33BAC8DC" w14:textId="4D9CAD72" w:rsidR="009B54E7" w:rsidRDefault="009B54E7" w:rsidP="00232CC1">
      <w:pPr>
        <w:spacing w:before="120" w:after="240" w:line="360" w:lineRule="auto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Résultats et analyse</w:t>
      </w:r>
    </w:p>
    <w:p w14:paraId="0EB6D9F1" w14:textId="48DD4776" w:rsidR="007E2D12" w:rsidRDefault="007E2D12" w:rsidP="00232CC1">
      <w:pPr>
        <w:spacing w:before="12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 tableau suivant </w:t>
      </w:r>
      <w:r w:rsidR="00384167">
        <w:rPr>
          <w:rFonts w:ascii="Times New Roman" w:hAnsi="Times New Roman" w:cs="Times New Roman"/>
          <w:sz w:val="24"/>
        </w:rPr>
        <w:t xml:space="preserve">montre les </w:t>
      </w:r>
      <w:r w:rsidR="001A05AA">
        <w:rPr>
          <w:rFonts w:ascii="Times New Roman" w:hAnsi="Times New Roman" w:cs="Times New Roman"/>
          <w:sz w:val="24"/>
        </w:rPr>
        <w:t xml:space="preserve">performances en termes de temps par image et </w:t>
      </w:r>
      <w:r w:rsidR="001D07B1">
        <w:rPr>
          <w:rFonts w:ascii="Times New Roman" w:hAnsi="Times New Roman" w:cs="Times New Roman"/>
          <w:sz w:val="24"/>
        </w:rPr>
        <w:t>d’utilisation des ressources en fonction des différentes versions :</w:t>
      </w:r>
    </w:p>
    <w:p w14:paraId="6C0B5401" w14:textId="1F9325A3" w:rsidR="001D07B1" w:rsidRPr="001D07B1" w:rsidRDefault="001D07B1" w:rsidP="001D07B1">
      <w:pPr>
        <w:spacing w:before="120" w:after="240" w:line="360" w:lineRule="auto"/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Tableau 1 – Performances </w:t>
      </w:r>
      <w:r w:rsidR="00F95599">
        <w:rPr>
          <w:rFonts w:ascii="Times New Roman" w:hAnsi="Times New Roman" w:cs="Times New Roman"/>
          <w:sz w:val="24"/>
          <w:u w:val="single"/>
        </w:rPr>
        <w:t>de la solution en fonction de la solution</w:t>
      </w:r>
    </w:p>
    <w:tbl>
      <w:tblPr>
        <w:tblStyle w:val="TableGrid"/>
        <w:tblW w:w="10490" w:type="dxa"/>
        <w:jc w:val="center"/>
        <w:tblLook w:val="04A0" w:firstRow="1" w:lastRow="0" w:firstColumn="1" w:lastColumn="0" w:noHBand="0" w:noVBand="1"/>
      </w:tblPr>
      <w:tblGrid>
        <w:gridCol w:w="1404"/>
        <w:gridCol w:w="1116"/>
        <w:gridCol w:w="1269"/>
        <w:gridCol w:w="1451"/>
        <w:gridCol w:w="1335"/>
        <w:gridCol w:w="1283"/>
        <w:gridCol w:w="1347"/>
        <w:gridCol w:w="1285"/>
      </w:tblGrid>
      <w:tr w:rsidR="00264423" w14:paraId="1B5A848D" w14:textId="77777777" w:rsidTr="00246BD4">
        <w:trPr>
          <w:jc w:val="center"/>
        </w:trPr>
        <w:tc>
          <w:tcPr>
            <w:tcW w:w="1404" w:type="dxa"/>
            <w:vAlign w:val="center"/>
          </w:tcPr>
          <w:p w14:paraId="5336DE2D" w14:textId="7AFBCD51" w:rsidR="00697235" w:rsidRPr="00D5423E" w:rsidRDefault="00D5423E" w:rsidP="00EB53B1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Numéro </w:t>
            </w:r>
            <w:r w:rsidR="00621E7D">
              <w:rPr>
                <w:rFonts w:ascii="Times New Roman" w:hAnsi="Times New Roman" w:cs="Times New Roman"/>
                <w:b/>
                <w:sz w:val="24"/>
              </w:rPr>
              <w:t>d’exécution</w:t>
            </w:r>
          </w:p>
        </w:tc>
        <w:tc>
          <w:tcPr>
            <w:tcW w:w="1116" w:type="dxa"/>
            <w:vAlign w:val="center"/>
          </w:tcPr>
          <w:p w14:paraId="7AF64E5E" w14:textId="457369F6" w:rsidR="00697235" w:rsidRPr="00621E7D" w:rsidRDefault="00621E7D" w:rsidP="00EB53B1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Temps </w:t>
            </w:r>
            <w:r w:rsidR="00E07009">
              <w:rPr>
                <w:rFonts w:ascii="Times New Roman" w:hAnsi="Times New Roman" w:cs="Times New Roman"/>
                <w:b/>
                <w:sz w:val="24"/>
              </w:rPr>
              <w:t>réel</w:t>
            </w:r>
            <w:r w:rsidR="008F4039">
              <w:rPr>
                <w:rFonts w:ascii="Times New Roman" w:hAnsi="Times New Roman" w:cs="Times New Roman"/>
                <w:b/>
                <w:sz w:val="24"/>
              </w:rPr>
              <w:t xml:space="preserve"> (s)</w:t>
            </w:r>
          </w:p>
        </w:tc>
        <w:tc>
          <w:tcPr>
            <w:tcW w:w="1269" w:type="dxa"/>
            <w:vAlign w:val="center"/>
          </w:tcPr>
          <w:p w14:paraId="56296D2D" w14:textId="3345FD19" w:rsidR="00697235" w:rsidRPr="00621E7D" w:rsidRDefault="00621E7D" w:rsidP="00EB53B1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Temps </w:t>
            </w:r>
            <w:r w:rsidR="00364768">
              <w:rPr>
                <w:rFonts w:ascii="Times New Roman" w:hAnsi="Times New Roman" w:cs="Times New Roman"/>
                <w:b/>
                <w:sz w:val="24"/>
              </w:rPr>
              <w:t>estimé</w:t>
            </w:r>
            <w:r w:rsidR="008F4039">
              <w:rPr>
                <w:rFonts w:ascii="Times New Roman" w:hAnsi="Times New Roman" w:cs="Times New Roman"/>
                <w:b/>
                <w:sz w:val="24"/>
              </w:rPr>
              <w:t xml:space="preserve"> (s)</w:t>
            </w:r>
          </w:p>
        </w:tc>
        <w:tc>
          <w:tcPr>
            <w:tcW w:w="1451" w:type="dxa"/>
            <w:vAlign w:val="center"/>
          </w:tcPr>
          <w:p w14:paraId="0E4E2919" w14:textId="128A7D7D" w:rsidR="00697235" w:rsidRPr="00621E7D" w:rsidRDefault="00A56733" w:rsidP="00EB53B1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Utilisation BRAM</w:t>
            </w:r>
            <w:r w:rsidR="008F4039">
              <w:rPr>
                <w:rFonts w:ascii="Times New Roman" w:hAnsi="Times New Roman" w:cs="Times New Roman"/>
                <w:b/>
                <w:sz w:val="24"/>
              </w:rPr>
              <w:t xml:space="preserve"> (%)</w:t>
            </w:r>
          </w:p>
        </w:tc>
        <w:tc>
          <w:tcPr>
            <w:tcW w:w="1335" w:type="dxa"/>
            <w:vAlign w:val="center"/>
          </w:tcPr>
          <w:p w14:paraId="678B5E13" w14:textId="772324A2" w:rsidR="00697235" w:rsidRDefault="005D2013" w:rsidP="00EB53B1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Utilisation </w:t>
            </w:r>
            <w:r w:rsidR="00703C4B">
              <w:rPr>
                <w:rFonts w:ascii="Times New Roman" w:hAnsi="Times New Roman" w:cs="Times New Roman"/>
                <w:b/>
                <w:sz w:val="24"/>
              </w:rPr>
              <w:t>DSP</w:t>
            </w:r>
            <w:r w:rsidR="008F4039">
              <w:rPr>
                <w:rFonts w:ascii="Times New Roman" w:hAnsi="Times New Roman" w:cs="Times New Roman"/>
                <w:b/>
                <w:sz w:val="24"/>
              </w:rPr>
              <w:t xml:space="preserve"> (%)</w:t>
            </w:r>
          </w:p>
        </w:tc>
        <w:tc>
          <w:tcPr>
            <w:tcW w:w="1283" w:type="dxa"/>
            <w:vAlign w:val="center"/>
          </w:tcPr>
          <w:p w14:paraId="68A4EF5E" w14:textId="27FC0BF1" w:rsidR="00697235" w:rsidRDefault="00D82CAC" w:rsidP="00EB53B1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Utilisation </w:t>
            </w:r>
            <w:r w:rsidR="00703C4B">
              <w:rPr>
                <w:rFonts w:ascii="Times New Roman" w:hAnsi="Times New Roman" w:cs="Times New Roman"/>
                <w:b/>
                <w:sz w:val="24"/>
              </w:rPr>
              <w:t>FF</w:t>
            </w:r>
            <w:r w:rsidR="008F4039">
              <w:rPr>
                <w:rFonts w:ascii="Times New Roman" w:hAnsi="Times New Roman" w:cs="Times New Roman"/>
                <w:b/>
                <w:sz w:val="24"/>
              </w:rPr>
              <w:t xml:space="preserve"> (%)</w:t>
            </w:r>
          </w:p>
        </w:tc>
        <w:tc>
          <w:tcPr>
            <w:tcW w:w="1347" w:type="dxa"/>
            <w:vAlign w:val="center"/>
          </w:tcPr>
          <w:p w14:paraId="1A7FDBA4" w14:textId="64BBFFDE" w:rsidR="00697235" w:rsidRDefault="00D82CAC" w:rsidP="00EB53B1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Utilisation </w:t>
            </w:r>
            <w:r w:rsidR="00703C4B">
              <w:rPr>
                <w:rFonts w:ascii="Times New Roman" w:hAnsi="Times New Roman" w:cs="Times New Roman"/>
                <w:b/>
                <w:sz w:val="24"/>
              </w:rPr>
              <w:t>LUT</w:t>
            </w:r>
            <w:r w:rsidR="008F4039">
              <w:rPr>
                <w:rFonts w:ascii="Times New Roman" w:hAnsi="Times New Roman" w:cs="Times New Roman"/>
                <w:b/>
                <w:sz w:val="24"/>
              </w:rPr>
              <w:t xml:space="preserve"> (%)</w:t>
            </w:r>
          </w:p>
        </w:tc>
        <w:tc>
          <w:tcPr>
            <w:tcW w:w="1285" w:type="dxa"/>
            <w:vAlign w:val="center"/>
          </w:tcPr>
          <w:p w14:paraId="3619EB09" w14:textId="17C3F531" w:rsidR="00697235" w:rsidRDefault="00D82CAC" w:rsidP="00EB53B1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Utilisation </w:t>
            </w:r>
            <w:r w:rsidR="00871F08">
              <w:rPr>
                <w:rFonts w:ascii="Times New Roman" w:hAnsi="Times New Roman" w:cs="Times New Roman"/>
                <w:b/>
                <w:sz w:val="24"/>
              </w:rPr>
              <w:t>totale</w:t>
            </w:r>
            <w:r w:rsidR="008F4039">
              <w:rPr>
                <w:rFonts w:ascii="Times New Roman" w:hAnsi="Times New Roman" w:cs="Times New Roman"/>
                <w:b/>
                <w:sz w:val="24"/>
              </w:rPr>
              <w:t xml:space="preserve"> (%)</w:t>
            </w:r>
          </w:p>
        </w:tc>
      </w:tr>
      <w:tr w:rsidR="00871F08" w14:paraId="440C0750" w14:textId="77777777" w:rsidTr="00246BD4">
        <w:trPr>
          <w:jc w:val="center"/>
        </w:trPr>
        <w:tc>
          <w:tcPr>
            <w:tcW w:w="1404" w:type="dxa"/>
            <w:vAlign w:val="center"/>
          </w:tcPr>
          <w:p w14:paraId="7414A008" w14:textId="2EF6EED8" w:rsidR="00871F08" w:rsidRPr="00C83708" w:rsidRDefault="00871F08" w:rsidP="00EB53B1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83708">
              <w:rPr>
                <w:rFonts w:ascii="Times New Roman" w:hAnsi="Times New Roman" w:cs="Times New Roman"/>
                <w:sz w:val="24"/>
              </w:rPr>
              <w:t>Log</w:t>
            </w:r>
            <w:r w:rsidR="00B06D8D" w:rsidRPr="00C83708">
              <w:rPr>
                <w:rFonts w:ascii="Times New Roman" w:hAnsi="Times New Roman" w:cs="Times New Roman"/>
                <w:sz w:val="24"/>
              </w:rPr>
              <w:t>iciel</w:t>
            </w:r>
          </w:p>
        </w:tc>
        <w:tc>
          <w:tcPr>
            <w:tcW w:w="1116" w:type="dxa"/>
            <w:vAlign w:val="center"/>
          </w:tcPr>
          <w:p w14:paraId="564C3E5A" w14:textId="7E0E998A" w:rsidR="00871F08" w:rsidRPr="00C83708" w:rsidRDefault="00E14883" w:rsidP="00EB53B1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83708">
              <w:rPr>
                <w:rFonts w:ascii="Times New Roman" w:hAnsi="Times New Roman" w:cs="Times New Roman"/>
                <w:sz w:val="24"/>
              </w:rPr>
              <w:t>3</w:t>
            </w:r>
            <w:r w:rsidR="008F4039" w:rsidRPr="00C83708">
              <w:rPr>
                <w:rFonts w:ascii="Times New Roman" w:hAnsi="Times New Roman" w:cs="Times New Roman"/>
                <w:sz w:val="24"/>
              </w:rPr>
              <w:t>,189216</w:t>
            </w:r>
          </w:p>
        </w:tc>
        <w:tc>
          <w:tcPr>
            <w:tcW w:w="1269" w:type="dxa"/>
            <w:vAlign w:val="center"/>
          </w:tcPr>
          <w:p w14:paraId="4600EED1" w14:textId="5A2E20A7" w:rsidR="00871F08" w:rsidRPr="00C83708" w:rsidRDefault="00C83708" w:rsidP="00EB53B1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83708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451" w:type="dxa"/>
            <w:vAlign w:val="center"/>
          </w:tcPr>
          <w:p w14:paraId="2CD6A5E3" w14:textId="36A77ABD" w:rsidR="00871F08" w:rsidRPr="00C83708" w:rsidRDefault="00C83708" w:rsidP="00EB53B1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83708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335" w:type="dxa"/>
            <w:vAlign w:val="center"/>
          </w:tcPr>
          <w:p w14:paraId="41A6C6C3" w14:textId="521C76DB" w:rsidR="00871F08" w:rsidRPr="00C83708" w:rsidRDefault="00C83708" w:rsidP="00EB53B1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83708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283" w:type="dxa"/>
            <w:vAlign w:val="center"/>
          </w:tcPr>
          <w:p w14:paraId="362403C0" w14:textId="2908935D" w:rsidR="00871F08" w:rsidRPr="00C83708" w:rsidRDefault="00C83708" w:rsidP="00EB53B1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83708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347" w:type="dxa"/>
            <w:vAlign w:val="center"/>
          </w:tcPr>
          <w:p w14:paraId="1EB0BF95" w14:textId="490A2E87" w:rsidR="00871F08" w:rsidRPr="00C83708" w:rsidRDefault="00C83708" w:rsidP="00EB53B1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83708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285" w:type="dxa"/>
            <w:vAlign w:val="center"/>
          </w:tcPr>
          <w:p w14:paraId="7DB28101" w14:textId="26A7BF6B" w:rsidR="00871F08" w:rsidRPr="00C83708" w:rsidRDefault="00C83708" w:rsidP="00EB53B1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83708"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871F08" w14:paraId="6F830179" w14:textId="77777777" w:rsidTr="00246BD4">
        <w:trPr>
          <w:jc w:val="center"/>
        </w:trPr>
        <w:tc>
          <w:tcPr>
            <w:tcW w:w="1404" w:type="dxa"/>
            <w:vAlign w:val="center"/>
          </w:tcPr>
          <w:p w14:paraId="718ECA73" w14:textId="45FC75C5" w:rsidR="00871F08" w:rsidRPr="00C83708" w:rsidRDefault="00364768" w:rsidP="00EB53B1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83708">
              <w:rPr>
                <w:rFonts w:ascii="Times New Roman" w:hAnsi="Times New Roman" w:cs="Times New Roman"/>
                <w:sz w:val="24"/>
              </w:rPr>
              <w:t xml:space="preserve">Matériel </w:t>
            </w:r>
            <w:r w:rsidR="00B06D8D" w:rsidRPr="00C8370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116" w:type="dxa"/>
            <w:vAlign w:val="center"/>
          </w:tcPr>
          <w:p w14:paraId="0DF9901F" w14:textId="567468D5" w:rsidR="00871F08" w:rsidRPr="00C83708" w:rsidRDefault="00FC374C" w:rsidP="00EB53B1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17,58</w:t>
            </w:r>
            <w:r w:rsidR="00264423">
              <w:rPr>
                <w:rFonts w:ascii="Times New Roman" w:hAnsi="Times New Roman" w:cs="Times New Roman"/>
                <w:sz w:val="24"/>
              </w:rPr>
              <w:t>782</w:t>
            </w:r>
          </w:p>
        </w:tc>
        <w:tc>
          <w:tcPr>
            <w:tcW w:w="1269" w:type="dxa"/>
            <w:vAlign w:val="center"/>
          </w:tcPr>
          <w:p w14:paraId="3A1AAFEE" w14:textId="7825145E" w:rsidR="00871F08" w:rsidRPr="00C83708" w:rsidRDefault="00620E68" w:rsidP="00EB53B1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0,858</w:t>
            </w:r>
            <w:r w:rsidR="000D1665">
              <w:rPr>
                <w:rFonts w:ascii="Times New Roman" w:hAnsi="Times New Roman" w:cs="Times New Roman"/>
                <w:sz w:val="24"/>
              </w:rPr>
              <w:t>417</w:t>
            </w:r>
          </w:p>
        </w:tc>
        <w:tc>
          <w:tcPr>
            <w:tcW w:w="1451" w:type="dxa"/>
            <w:vAlign w:val="center"/>
          </w:tcPr>
          <w:p w14:paraId="2CDC1FEB" w14:textId="418B60B8" w:rsidR="00871F08" w:rsidRPr="00C83708" w:rsidRDefault="000D1665" w:rsidP="00EB53B1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35" w:type="dxa"/>
            <w:vAlign w:val="center"/>
          </w:tcPr>
          <w:p w14:paraId="13C147C6" w14:textId="1B0A5561" w:rsidR="00871F08" w:rsidRPr="00C83708" w:rsidRDefault="000D1665" w:rsidP="00EB53B1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83" w:type="dxa"/>
            <w:vAlign w:val="center"/>
          </w:tcPr>
          <w:p w14:paraId="78EB42C1" w14:textId="767A183E" w:rsidR="00871F08" w:rsidRPr="00C83708" w:rsidRDefault="000D1665" w:rsidP="00EB53B1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47" w:type="dxa"/>
            <w:vAlign w:val="center"/>
          </w:tcPr>
          <w:p w14:paraId="746CDF6B" w14:textId="4500F098" w:rsidR="00871F08" w:rsidRPr="00C83708" w:rsidRDefault="000D1665" w:rsidP="00EB53B1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285" w:type="dxa"/>
            <w:vAlign w:val="center"/>
          </w:tcPr>
          <w:p w14:paraId="0FC40F13" w14:textId="5DFDE602" w:rsidR="00871F08" w:rsidRPr="00C83708" w:rsidRDefault="00022008" w:rsidP="00EB53B1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0,5</w:t>
            </w:r>
          </w:p>
        </w:tc>
      </w:tr>
      <w:tr w:rsidR="00871F08" w14:paraId="420C5100" w14:textId="77777777" w:rsidTr="00246BD4">
        <w:trPr>
          <w:jc w:val="center"/>
        </w:trPr>
        <w:tc>
          <w:tcPr>
            <w:tcW w:w="1404" w:type="dxa"/>
            <w:vAlign w:val="center"/>
          </w:tcPr>
          <w:p w14:paraId="2A73DF67" w14:textId="75BF4665" w:rsidR="00871F08" w:rsidRPr="00C83708" w:rsidRDefault="00364768" w:rsidP="00EB53B1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83708">
              <w:rPr>
                <w:rFonts w:ascii="Times New Roman" w:hAnsi="Times New Roman" w:cs="Times New Roman"/>
                <w:sz w:val="24"/>
              </w:rPr>
              <w:t xml:space="preserve">Matériel </w:t>
            </w:r>
            <w:r w:rsidR="00B06D8D" w:rsidRPr="00C83708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116" w:type="dxa"/>
            <w:vAlign w:val="center"/>
          </w:tcPr>
          <w:p w14:paraId="3A4E4EE1" w14:textId="3DF371D8" w:rsidR="00871F08" w:rsidRPr="00C83708" w:rsidRDefault="003806D9" w:rsidP="00EB53B1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1,06</w:t>
            </w:r>
            <w:r w:rsidR="007F1950">
              <w:rPr>
                <w:rFonts w:ascii="Times New Roman" w:hAnsi="Times New Roman" w:cs="Times New Roman"/>
                <w:sz w:val="24"/>
              </w:rPr>
              <w:t>3645</w:t>
            </w:r>
          </w:p>
        </w:tc>
        <w:tc>
          <w:tcPr>
            <w:tcW w:w="1269" w:type="dxa"/>
            <w:vAlign w:val="center"/>
          </w:tcPr>
          <w:p w14:paraId="6934ED1F" w14:textId="28F14ACA" w:rsidR="00871F08" w:rsidRPr="00C83708" w:rsidRDefault="00AD59A8" w:rsidP="00EB53B1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0,144902</w:t>
            </w:r>
          </w:p>
        </w:tc>
        <w:tc>
          <w:tcPr>
            <w:tcW w:w="1451" w:type="dxa"/>
            <w:vAlign w:val="center"/>
          </w:tcPr>
          <w:p w14:paraId="2E79A0DE" w14:textId="7EE12440" w:rsidR="00871F08" w:rsidRPr="00C83708" w:rsidRDefault="00DA5B40" w:rsidP="00EB53B1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35" w:type="dxa"/>
            <w:vAlign w:val="center"/>
          </w:tcPr>
          <w:p w14:paraId="0B1D3FFD" w14:textId="1E38A742" w:rsidR="00871F08" w:rsidRPr="00C83708" w:rsidRDefault="00DA5B40" w:rsidP="00EB53B1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83" w:type="dxa"/>
            <w:vAlign w:val="center"/>
          </w:tcPr>
          <w:p w14:paraId="7C2C907E" w14:textId="7E755A20" w:rsidR="00871F08" w:rsidRPr="00C83708" w:rsidRDefault="00DA5B40" w:rsidP="00EB53B1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7" w:type="dxa"/>
            <w:vAlign w:val="center"/>
          </w:tcPr>
          <w:p w14:paraId="54B02BD5" w14:textId="770F84F1" w:rsidR="00871F08" w:rsidRPr="00C83708" w:rsidRDefault="00DA5B40" w:rsidP="00EB53B1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285" w:type="dxa"/>
            <w:vAlign w:val="center"/>
          </w:tcPr>
          <w:p w14:paraId="058E602D" w14:textId="7F65C7A7" w:rsidR="00871F08" w:rsidRPr="00C83708" w:rsidRDefault="00DA5B40" w:rsidP="00EB53B1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1,5</w:t>
            </w:r>
          </w:p>
        </w:tc>
      </w:tr>
      <w:tr w:rsidR="00871F08" w14:paraId="0AE51520" w14:textId="77777777" w:rsidTr="00246BD4">
        <w:trPr>
          <w:jc w:val="center"/>
        </w:trPr>
        <w:tc>
          <w:tcPr>
            <w:tcW w:w="1404" w:type="dxa"/>
            <w:vAlign w:val="center"/>
          </w:tcPr>
          <w:p w14:paraId="46476FC4" w14:textId="5AB53BAD" w:rsidR="00871F08" w:rsidRPr="00C83708" w:rsidRDefault="00364768" w:rsidP="00EB53B1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83708">
              <w:rPr>
                <w:rFonts w:ascii="Times New Roman" w:hAnsi="Times New Roman" w:cs="Times New Roman"/>
                <w:sz w:val="24"/>
              </w:rPr>
              <w:t xml:space="preserve">Matériel </w:t>
            </w:r>
            <w:r w:rsidR="00B06D8D" w:rsidRPr="00C83708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116" w:type="dxa"/>
            <w:vAlign w:val="center"/>
          </w:tcPr>
          <w:p w14:paraId="3D977E41" w14:textId="196371B9" w:rsidR="00871F08" w:rsidRPr="00C83708" w:rsidRDefault="00AF7FD3" w:rsidP="00EB53B1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0,228917</w:t>
            </w:r>
          </w:p>
        </w:tc>
        <w:tc>
          <w:tcPr>
            <w:tcW w:w="1269" w:type="dxa"/>
            <w:vAlign w:val="center"/>
          </w:tcPr>
          <w:p w14:paraId="77D36B76" w14:textId="210809DF" w:rsidR="00871F08" w:rsidRPr="00C83708" w:rsidRDefault="00B61B6E" w:rsidP="00EB53B1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0,03</w:t>
            </w:r>
            <w:r w:rsidR="008567E4">
              <w:rPr>
                <w:rFonts w:ascii="Times New Roman" w:hAnsi="Times New Roman" w:cs="Times New Roman"/>
                <w:sz w:val="24"/>
              </w:rPr>
              <w:t>6525</w:t>
            </w:r>
          </w:p>
        </w:tc>
        <w:tc>
          <w:tcPr>
            <w:tcW w:w="1451" w:type="dxa"/>
            <w:vAlign w:val="center"/>
          </w:tcPr>
          <w:p w14:paraId="04CE84A2" w14:textId="4C6F6E94" w:rsidR="00871F08" w:rsidRPr="00C83708" w:rsidRDefault="008567E4" w:rsidP="00EB53B1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35" w:type="dxa"/>
            <w:vAlign w:val="center"/>
          </w:tcPr>
          <w:p w14:paraId="01C2EA96" w14:textId="69F1F0F1" w:rsidR="00871F08" w:rsidRPr="00C83708" w:rsidRDefault="008567E4" w:rsidP="00EB53B1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83" w:type="dxa"/>
            <w:vAlign w:val="center"/>
          </w:tcPr>
          <w:p w14:paraId="2DAE24A8" w14:textId="01B52AD7" w:rsidR="00871F08" w:rsidRPr="00C83708" w:rsidRDefault="008567E4" w:rsidP="00EB53B1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7" w:type="dxa"/>
            <w:vAlign w:val="center"/>
          </w:tcPr>
          <w:p w14:paraId="0CC1024D" w14:textId="1E39330E" w:rsidR="00871F08" w:rsidRPr="00C83708" w:rsidRDefault="008567E4" w:rsidP="00EB53B1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285" w:type="dxa"/>
            <w:vAlign w:val="center"/>
          </w:tcPr>
          <w:p w14:paraId="6381F01B" w14:textId="1368555E" w:rsidR="00871F08" w:rsidRPr="00C83708" w:rsidRDefault="008567E4" w:rsidP="00EB53B1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871F08" w14:paraId="77F8F2C6" w14:textId="77777777" w:rsidTr="00246BD4">
        <w:trPr>
          <w:jc w:val="center"/>
        </w:trPr>
        <w:tc>
          <w:tcPr>
            <w:tcW w:w="1404" w:type="dxa"/>
            <w:vAlign w:val="center"/>
          </w:tcPr>
          <w:p w14:paraId="153FBEFE" w14:textId="4215D5BB" w:rsidR="00871F08" w:rsidRPr="00C83708" w:rsidRDefault="00364768" w:rsidP="00EB53B1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83708">
              <w:rPr>
                <w:rFonts w:ascii="Times New Roman" w:hAnsi="Times New Roman" w:cs="Times New Roman"/>
                <w:sz w:val="24"/>
              </w:rPr>
              <w:t xml:space="preserve">Matériel </w:t>
            </w:r>
            <w:r w:rsidR="00361CC3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116" w:type="dxa"/>
            <w:vAlign w:val="center"/>
          </w:tcPr>
          <w:p w14:paraId="498ED4D7" w14:textId="0D798D4F" w:rsidR="00871F08" w:rsidRPr="00C83708" w:rsidRDefault="002A4A0C" w:rsidP="00EB53B1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0,138958</w:t>
            </w:r>
          </w:p>
        </w:tc>
        <w:tc>
          <w:tcPr>
            <w:tcW w:w="1269" w:type="dxa"/>
            <w:vAlign w:val="center"/>
          </w:tcPr>
          <w:p w14:paraId="07880949" w14:textId="0F9B5CB9" w:rsidR="00871F08" w:rsidRPr="00C83708" w:rsidRDefault="00512CC4" w:rsidP="00EB53B1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0,020091</w:t>
            </w:r>
          </w:p>
        </w:tc>
        <w:tc>
          <w:tcPr>
            <w:tcW w:w="1451" w:type="dxa"/>
            <w:vAlign w:val="center"/>
          </w:tcPr>
          <w:p w14:paraId="08D8EC72" w14:textId="13A3F982" w:rsidR="00871F08" w:rsidRPr="00C83708" w:rsidRDefault="00C11642" w:rsidP="00EB53B1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35" w:type="dxa"/>
            <w:vAlign w:val="center"/>
          </w:tcPr>
          <w:p w14:paraId="04F38A5D" w14:textId="14A7AA30" w:rsidR="00871F08" w:rsidRPr="00C83708" w:rsidRDefault="00C11642" w:rsidP="00EB53B1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83" w:type="dxa"/>
            <w:vAlign w:val="center"/>
          </w:tcPr>
          <w:p w14:paraId="0E0FC710" w14:textId="7F38A6DF" w:rsidR="00871F08" w:rsidRPr="00C83708" w:rsidRDefault="00C11642" w:rsidP="00EB53B1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7" w:type="dxa"/>
            <w:vAlign w:val="center"/>
          </w:tcPr>
          <w:p w14:paraId="0E5469E9" w14:textId="3B66C0BF" w:rsidR="00871F08" w:rsidRPr="00C83708" w:rsidRDefault="00C11642" w:rsidP="00EB53B1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285" w:type="dxa"/>
            <w:vAlign w:val="center"/>
          </w:tcPr>
          <w:p w14:paraId="576FD2DB" w14:textId="6FFD27B1" w:rsidR="00871F08" w:rsidRPr="00C83708" w:rsidRDefault="00C11642" w:rsidP="00EB53B1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</w:tbl>
    <w:p w14:paraId="1942443D" w14:textId="785E887D" w:rsidR="007536FB" w:rsidRDefault="00D0452D" w:rsidP="00232CC1">
      <w:pPr>
        <w:spacing w:before="12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 : sans rien</w:t>
      </w:r>
    </w:p>
    <w:p w14:paraId="5DA71DC4" w14:textId="37C2B116" w:rsidR="00D0452D" w:rsidRDefault="00D0452D" w:rsidP="00232CC1">
      <w:pPr>
        <w:spacing w:before="12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 : </w:t>
      </w:r>
      <w:proofErr w:type="spellStart"/>
      <w:r>
        <w:rPr>
          <w:rFonts w:ascii="Times New Roman" w:hAnsi="Times New Roman" w:cs="Times New Roman"/>
          <w:sz w:val="24"/>
        </w:rPr>
        <w:t>pip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unr</w:t>
      </w:r>
      <w:proofErr w:type="spellEnd"/>
    </w:p>
    <w:p w14:paraId="43105ADB" w14:textId="145A24A4" w:rsidR="00D0452D" w:rsidRDefault="00D0452D" w:rsidP="00232CC1">
      <w:pPr>
        <w:spacing w:before="12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 : </w:t>
      </w:r>
      <w:proofErr w:type="spellStart"/>
      <w:r>
        <w:rPr>
          <w:rFonts w:ascii="Times New Roman" w:hAnsi="Times New Roman" w:cs="Times New Roman"/>
          <w:sz w:val="24"/>
        </w:rPr>
        <w:t>array</w:t>
      </w:r>
      <w:proofErr w:type="spellEnd"/>
      <w:r>
        <w:rPr>
          <w:rFonts w:ascii="Times New Roman" w:hAnsi="Times New Roman" w:cs="Times New Roman"/>
          <w:sz w:val="24"/>
        </w:rPr>
        <w:t xml:space="preserve"> cache</w:t>
      </w:r>
    </w:p>
    <w:p w14:paraId="613C591B" w14:textId="51416F59" w:rsidR="00D0452D" w:rsidRDefault="00D0452D" w:rsidP="00232CC1">
      <w:pPr>
        <w:spacing w:before="12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 : </w:t>
      </w:r>
      <w:proofErr w:type="spellStart"/>
      <w:r w:rsidR="00361CC3">
        <w:rPr>
          <w:rFonts w:ascii="Times New Roman" w:hAnsi="Times New Roman" w:cs="Times New Roman"/>
          <w:sz w:val="24"/>
        </w:rPr>
        <w:t>freq</w:t>
      </w:r>
      <w:proofErr w:type="spellEnd"/>
      <w:r w:rsidR="00361CC3">
        <w:rPr>
          <w:rFonts w:ascii="Times New Roman" w:hAnsi="Times New Roman" w:cs="Times New Roman"/>
          <w:sz w:val="24"/>
        </w:rPr>
        <w:t xml:space="preserve"> 200</w:t>
      </w:r>
    </w:p>
    <w:p w14:paraId="56597EF9" w14:textId="74F32125" w:rsidR="00361CC3" w:rsidRPr="00D0452D" w:rsidRDefault="00361CC3" w:rsidP="00232CC1">
      <w:pPr>
        <w:spacing w:before="12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 : </w:t>
      </w:r>
      <w:proofErr w:type="spellStart"/>
      <w:r>
        <w:rPr>
          <w:rFonts w:ascii="Times New Roman" w:hAnsi="Times New Roman" w:cs="Times New Roman"/>
          <w:sz w:val="24"/>
        </w:rPr>
        <w:t>freq</w:t>
      </w:r>
      <w:proofErr w:type="spellEnd"/>
      <w:r>
        <w:rPr>
          <w:rFonts w:ascii="Times New Roman" w:hAnsi="Times New Roman" w:cs="Times New Roman"/>
          <w:sz w:val="24"/>
        </w:rPr>
        <w:t xml:space="preserve"> 250</w:t>
      </w:r>
    </w:p>
    <w:p w14:paraId="4B8A62A2" w14:textId="7705C746" w:rsidR="00232CC1" w:rsidRDefault="00232CC1" w:rsidP="00232CC1">
      <w:pPr>
        <w:spacing w:before="120" w:after="240" w:line="360" w:lineRule="auto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lastRenderedPageBreak/>
        <w:t>Appréciation générale du laboratoire</w:t>
      </w:r>
    </w:p>
    <w:p w14:paraId="3881DBE9" w14:textId="0C4BD961" w:rsidR="00A3339B" w:rsidRPr="00A3339B" w:rsidRDefault="00232CC1" w:rsidP="00E119CC">
      <w:pPr>
        <w:spacing w:before="12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B955BB">
        <w:rPr>
          <w:rFonts w:ascii="Times New Roman" w:hAnsi="Times New Roman" w:cs="Times New Roman"/>
          <w:sz w:val="24"/>
        </w:rPr>
        <w:t>En conclusion, les principaux objectifs de ce laboratoire ont été atteints. Le</w:t>
      </w:r>
      <w:r w:rsidR="001F6860">
        <w:rPr>
          <w:rFonts w:ascii="Times New Roman" w:hAnsi="Times New Roman" w:cs="Times New Roman"/>
          <w:sz w:val="24"/>
        </w:rPr>
        <w:t xml:space="preserve"> </w:t>
      </w:r>
      <w:r w:rsidR="00955D4E">
        <w:rPr>
          <w:rFonts w:ascii="Times New Roman" w:hAnsi="Times New Roman" w:cs="Times New Roman"/>
          <w:sz w:val="24"/>
        </w:rPr>
        <w:t xml:space="preserve">filtre </w:t>
      </w:r>
      <w:proofErr w:type="spellStart"/>
      <w:r w:rsidR="00955D4E">
        <w:rPr>
          <w:rFonts w:ascii="Times New Roman" w:hAnsi="Times New Roman" w:cs="Times New Roman"/>
          <w:sz w:val="24"/>
        </w:rPr>
        <w:t>Sobel</w:t>
      </w:r>
      <w:proofErr w:type="spellEnd"/>
      <w:r w:rsidR="00955D4E">
        <w:rPr>
          <w:rFonts w:ascii="Times New Roman" w:hAnsi="Times New Roman" w:cs="Times New Roman"/>
          <w:sz w:val="24"/>
        </w:rPr>
        <w:t xml:space="preserve"> matériel a été </w:t>
      </w:r>
      <w:r w:rsidR="006E095B">
        <w:rPr>
          <w:rFonts w:ascii="Times New Roman" w:hAnsi="Times New Roman" w:cs="Times New Roman"/>
          <w:sz w:val="24"/>
        </w:rPr>
        <w:t xml:space="preserve">développé et synthétisé de </w:t>
      </w:r>
      <w:r w:rsidR="00CC5065">
        <w:rPr>
          <w:rFonts w:ascii="Times New Roman" w:hAnsi="Times New Roman" w:cs="Times New Roman"/>
          <w:sz w:val="24"/>
        </w:rPr>
        <w:t xml:space="preserve">manière fonctionnelle et nous avons pu nous familiariser </w:t>
      </w:r>
      <w:r w:rsidR="008D711F">
        <w:rPr>
          <w:rFonts w:ascii="Times New Roman" w:hAnsi="Times New Roman" w:cs="Times New Roman"/>
          <w:sz w:val="24"/>
        </w:rPr>
        <w:t xml:space="preserve">avec les différentes façons d’optimiser </w:t>
      </w:r>
      <w:r w:rsidR="00750C9D">
        <w:rPr>
          <w:rFonts w:ascii="Times New Roman" w:hAnsi="Times New Roman" w:cs="Times New Roman"/>
          <w:sz w:val="24"/>
        </w:rPr>
        <w:t xml:space="preserve">une solution dans le cadre de la synthèse de haut niveau. </w:t>
      </w:r>
      <w:r>
        <w:rPr>
          <w:rFonts w:ascii="Times New Roman" w:hAnsi="Times New Roman" w:cs="Times New Roman"/>
          <w:sz w:val="24"/>
        </w:rPr>
        <w:t>Le sujet de ce laboratoire était intéressant et permettait de mettre convenablement en application les concepts vu</w:t>
      </w:r>
      <w:r w:rsidR="00074066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en classes.</w:t>
      </w:r>
      <w:r w:rsidR="00595777">
        <w:rPr>
          <w:rFonts w:ascii="Times New Roman" w:hAnsi="Times New Roman" w:cs="Times New Roman"/>
          <w:sz w:val="24"/>
        </w:rPr>
        <w:t xml:space="preserve"> </w:t>
      </w:r>
      <w:r w:rsidR="00074066">
        <w:rPr>
          <w:rFonts w:ascii="Times New Roman" w:hAnsi="Times New Roman" w:cs="Times New Roman"/>
          <w:sz w:val="24"/>
        </w:rPr>
        <w:t>Sa complexité était suffisante.</w:t>
      </w:r>
      <w:r w:rsidR="002F7C2E">
        <w:rPr>
          <w:rFonts w:ascii="Times New Roman" w:hAnsi="Times New Roman" w:cs="Times New Roman"/>
          <w:sz w:val="24"/>
        </w:rPr>
        <w:t xml:space="preserve"> Toutefois, il y avait de nombreux endroits où des erreurs pouvaient être commises </w:t>
      </w:r>
      <w:r w:rsidR="00EF6D4D">
        <w:rPr>
          <w:rFonts w:ascii="Times New Roman" w:hAnsi="Times New Roman" w:cs="Times New Roman"/>
          <w:sz w:val="24"/>
        </w:rPr>
        <w:t>et il était difficile d’identifier l</w:t>
      </w:r>
      <w:r w:rsidR="00BF563C">
        <w:rPr>
          <w:rFonts w:ascii="Times New Roman" w:hAnsi="Times New Roman" w:cs="Times New Roman"/>
          <w:sz w:val="24"/>
        </w:rPr>
        <w:t>es</w:t>
      </w:r>
      <w:r w:rsidR="00EF6D4D">
        <w:rPr>
          <w:rFonts w:ascii="Times New Roman" w:hAnsi="Times New Roman" w:cs="Times New Roman"/>
          <w:sz w:val="24"/>
        </w:rPr>
        <w:t xml:space="preserve"> cause</w:t>
      </w:r>
      <w:r w:rsidR="00BF563C">
        <w:rPr>
          <w:rFonts w:ascii="Times New Roman" w:hAnsi="Times New Roman" w:cs="Times New Roman"/>
          <w:sz w:val="24"/>
        </w:rPr>
        <w:t>s</w:t>
      </w:r>
      <w:r w:rsidR="00EF6D4D">
        <w:rPr>
          <w:rFonts w:ascii="Times New Roman" w:hAnsi="Times New Roman" w:cs="Times New Roman"/>
          <w:sz w:val="24"/>
        </w:rPr>
        <w:t xml:space="preserve"> exacte</w:t>
      </w:r>
      <w:r w:rsidR="00BF563C">
        <w:rPr>
          <w:rFonts w:ascii="Times New Roman" w:hAnsi="Times New Roman" w:cs="Times New Roman"/>
          <w:sz w:val="24"/>
        </w:rPr>
        <w:t>s</w:t>
      </w:r>
      <w:r w:rsidR="00EF6D4D">
        <w:rPr>
          <w:rFonts w:ascii="Times New Roman" w:hAnsi="Times New Roman" w:cs="Times New Roman"/>
          <w:sz w:val="24"/>
        </w:rPr>
        <w:t xml:space="preserve"> des problèmes</w:t>
      </w:r>
      <w:r w:rsidR="00EC58CA">
        <w:rPr>
          <w:rFonts w:ascii="Times New Roman" w:hAnsi="Times New Roman" w:cs="Times New Roman"/>
          <w:sz w:val="24"/>
        </w:rPr>
        <w:t xml:space="preserve">, même que souvent, </w:t>
      </w:r>
      <w:r w:rsidR="00D446AE">
        <w:rPr>
          <w:rFonts w:ascii="Times New Roman" w:hAnsi="Times New Roman" w:cs="Times New Roman"/>
          <w:sz w:val="24"/>
        </w:rPr>
        <w:t>ils venaient simplement de l</w:t>
      </w:r>
      <w:r w:rsidR="00FA3A9F">
        <w:rPr>
          <w:rFonts w:ascii="Times New Roman" w:hAnsi="Times New Roman" w:cs="Times New Roman"/>
          <w:sz w:val="24"/>
        </w:rPr>
        <w:t>’ordinateur.</w:t>
      </w:r>
      <w:r w:rsidR="00074066">
        <w:rPr>
          <w:rFonts w:ascii="Times New Roman" w:hAnsi="Times New Roman" w:cs="Times New Roman"/>
          <w:sz w:val="24"/>
        </w:rPr>
        <w:t xml:space="preserve"> </w:t>
      </w:r>
      <w:r w:rsidR="00D446AE">
        <w:rPr>
          <w:rFonts w:ascii="Times New Roman" w:hAnsi="Times New Roman" w:cs="Times New Roman"/>
          <w:sz w:val="24"/>
        </w:rPr>
        <w:t>En tout, n</w:t>
      </w:r>
      <w:r w:rsidR="001C5AEC">
        <w:rPr>
          <w:rFonts w:ascii="Times New Roman" w:hAnsi="Times New Roman" w:cs="Times New Roman"/>
          <w:sz w:val="24"/>
        </w:rPr>
        <w:t xml:space="preserve">ous avons </w:t>
      </w:r>
      <w:r w:rsidR="004855D5">
        <w:rPr>
          <w:rFonts w:ascii="Times New Roman" w:hAnsi="Times New Roman" w:cs="Times New Roman"/>
          <w:sz w:val="24"/>
        </w:rPr>
        <w:t>consacré</w:t>
      </w:r>
      <w:r w:rsidR="001C5AEC">
        <w:rPr>
          <w:rFonts w:ascii="Times New Roman" w:hAnsi="Times New Roman" w:cs="Times New Roman"/>
          <w:sz w:val="24"/>
        </w:rPr>
        <w:t xml:space="preserve"> environ </w:t>
      </w:r>
      <w:r w:rsidR="00BF563C">
        <w:rPr>
          <w:rFonts w:ascii="Times New Roman" w:hAnsi="Times New Roman" w:cs="Times New Roman"/>
          <w:sz w:val="24"/>
        </w:rPr>
        <w:t>38</w:t>
      </w:r>
      <w:r w:rsidR="001C5AEC">
        <w:rPr>
          <w:rFonts w:ascii="Times New Roman" w:hAnsi="Times New Roman" w:cs="Times New Roman"/>
          <w:sz w:val="24"/>
        </w:rPr>
        <w:t xml:space="preserve"> heures</w:t>
      </w:r>
      <w:r w:rsidR="00D446AE">
        <w:rPr>
          <w:rFonts w:ascii="Times New Roman" w:hAnsi="Times New Roman" w:cs="Times New Roman"/>
          <w:sz w:val="24"/>
        </w:rPr>
        <w:t xml:space="preserve"> au laboratoire</w:t>
      </w:r>
      <w:r w:rsidR="004855D5">
        <w:rPr>
          <w:rFonts w:ascii="Times New Roman" w:hAnsi="Times New Roman" w:cs="Times New Roman"/>
          <w:sz w:val="24"/>
        </w:rPr>
        <w:t>.</w:t>
      </w:r>
      <w:r w:rsidR="00AE3F70">
        <w:rPr>
          <w:rFonts w:ascii="Times New Roman" w:hAnsi="Times New Roman" w:cs="Times New Roman"/>
          <w:sz w:val="24"/>
        </w:rPr>
        <w:t xml:space="preserve"> </w:t>
      </w:r>
      <w:r w:rsidR="00D446AE">
        <w:rPr>
          <w:rFonts w:ascii="Times New Roman" w:hAnsi="Times New Roman" w:cs="Times New Roman"/>
          <w:sz w:val="24"/>
        </w:rPr>
        <w:t>Encore une fois, n</w:t>
      </w:r>
      <w:r w:rsidR="00AE3F70">
        <w:rPr>
          <w:rFonts w:ascii="Times New Roman" w:hAnsi="Times New Roman" w:cs="Times New Roman"/>
          <w:sz w:val="24"/>
        </w:rPr>
        <w:t xml:space="preserve">ous avons trouvé que </w:t>
      </w:r>
      <w:r w:rsidR="00EC2FAB">
        <w:rPr>
          <w:rFonts w:ascii="Times New Roman" w:hAnsi="Times New Roman" w:cs="Times New Roman"/>
          <w:sz w:val="24"/>
        </w:rPr>
        <w:t>la documentation</w:t>
      </w:r>
      <w:r w:rsidR="00453F77">
        <w:rPr>
          <w:rFonts w:ascii="Times New Roman" w:hAnsi="Times New Roman" w:cs="Times New Roman"/>
          <w:sz w:val="24"/>
        </w:rPr>
        <w:t xml:space="preserve"> était complète, tr</w:t>
      </w:r>
      <w:r w:rsidR="00AE3F70">
        <w:rPr>
          <w:rFonts w:ascii="Times New Roman" w:hAnsi="Times New Roman" w:cs="Times New Roman"/>
          <w:sz w:val="24"/>
        </w:rPr>
        <w:t>ès bien expliquée et facile à suivre.</w:t>
      </w:r>
    </w:p>
    <w:sectPr w:rsidR="00A3339B" w:rsidRPr="00A3339B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9803D" w14:textId="77777777" w:rsidR="004D078B" w:rsidRDefault="004D078B" w:rsidP="00D77FAE">
      <w:pPr>
        <w:spacing w:after="0" w:line="240" w:lineRule="auto"/>
      </w:pPr>
      <w:r>
        <w:separator/>
      </w:r>
    </w:p>
  </w:endnote>
  <w:endnote w:type="continuationSeparator" w:id="0">
    <w:p w14:paraId="129ED505" w14:textId="77777777" w:rsidR="004D078B" w:rsidRDefault="004D078B" w:rsidP="00D77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C3014" w14:textId="77777777" w:rsidR="004D078B" w:rsidRDefault="004D078B" w:rsidP="00D77FAE">
      <w:pPr>
        <w:spacing w:after="0" w:line="240" w:lineRule="auto"/>
      </w:pPr>
      <w:r>
        <w:separator/>
      </w:r>
    </w:p>
  </w:footnote>
  <w:footnote w:type="continuationSeparator" w:id="0">
    <w:p w14:paraId="64E28BDD" w14:textId="77777777" w:rsidR="004D078B" w:rsidRDefault="004D078B" w:rsidP="00D77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DE34F" w14:textId="4972AFD8" w:rsidR="001D3571" w:rsidRPr="001D3571" w:rsidRDefault="001D3571">
    <w:pPr>
      <w:pStyle w:val="Header"/>
      <w:rPr>
        <w:rFonts w:ascii="Times New Roman" w:hAnsi="Times New Roman" w:cs="Times New Roman"/>
        <w:sz w:val="24"/>
        <w:szCs w:val="24"/>
      </w:rPr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0E8E1" w14:textId="77777777" w:rsidR="00ED1FEC" w:rsidRPr="001D3571" w:rsidRDefault="00ED1FEC">
    <w:pPr>
      <w:pStyle w:val="Header"/>
      <w:rPr>
        <w:rFonts w:ascii="Times New Roman" w:hAnsi="Times New Roman" w:cs="Times New Roman"/>
        <w:sz w:val="24"/>
        <w:szCs w:val="24"/>
      </w:rPr>
    </w:pPr>
    <w:r>
      <w:tab/>
    </w:r>
    <w:r>
      <w:tab/>
    </w:r>
    <w:r w:rsidRPr="001D3571">
      <w:rPr>
        <w:rFonts w:ascii="Times New Roman" w:hAnsi="Times New Roman" w:cs="Times New Roman"/>
        <w:sz w:val="24"/>
        <w:szCs w:val="24"/>
      </w:rPr>
      <w:fldChar w:fldCharType="begin"/>
    </w:r>
    <w:r w:rsidRPr="001D3571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1D3571">
      <w:rPr>
        <w:rFonts w:ascii="Times New Roman" w:hAnsi="Times New Roman" w:cs="Times New Roman"/>
        <w:sz w:val="24"/>
        <w:szCs w:val="24"/>
      </w:rPr>
      <w:fldChar w:fldCharType="separate"/>
    </w:r>
    <w:r w:rsidRPr="001D3571">
      <w:rPr>
        <w:rFonts w:ascii="Times New Roman" w:hAnsi="Times New Roman" w:cs="Times New Roman"/>
        <w:noProof/>
        <w:sz w:val="24"/>
        <w:szCs w:val="24"/>
      </w:rPr>
      <w:t>1</w:t>
    </w:r>
    <w:r w:rsidRPr="001D3571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17"/>
    <w:rsid w:val="00016600"/>
    <w:rsid w:val="00022008"/>
    <w:rsid w:val="00074066"/>
    <w:rsid w:val="00082382"/>
    <w:rsid w:val="000D1665"/>
    <w:rsid w:val="000E3C94"/>
    <w:rsid w:val="00125384"/>
    <w:rsid w:val="00166965"/>
    <w:rsid w:val="00192B9C"/>
    <w:rsid w:val="001A05AA"/>
    <w:rsid w:val="001A2373"/>
    <w:rsid w:val="001C5AEC"/>
    <w:rsid w:val="001D07B1"/>
    <w:rsid w:val="001D3571"/>
    <w:rsid w:val="001D3919"/>
    <w:rsid w:val="001D71DF"/>
    <w:rsid w:val="001F6860"/>
    <w:rsid w:val="00204989"/>
    <w:rsid w:val="0022031C"/>
    <w:rsid w:val="00232CC1"/>
    <w:rsid w:val="00242217"/>
    <w:rsid w:val="00246BD4"/>
    <w:rsid w:val="00246FE8"/>
    <w:rsid w:val="00253CC7"/>
    <w:rsid w:val="00264423"/>
    <w:rsid w:val="002A3240"/>
    <w:rsid w:val="002A4A0C"/>
    <w:rsid w:val="002B263B"/>
    <w:rsid w:val="002B7099"/>
    <w:rsid w:val="002E31D2"/>
    <w:rsid w:val="002F7C2E"/>
    <w:rsid w:val="00312B25"/>
    <w:rsid w:val="003367C4"/>
    <w:rsid w:val="00361CC3"/>
    <w:rsid w:val="00364768"/>
    <w:rsid w:val="003806D9"/>
    <w:rsid w:val="00384167"/>
    <w:rsid w:val="003C247A"/>
    <w:rsid w:val="003D51F2"/>
    <w:rsid w:val="003E059F"/>
    <w:rsid w:val="003F3A4A"/>
    <w:rsid w:val="00453F77"/>
    <w:rsid w:val="00464C65"/>
    <w:rsid w:val="004717CD"/>
    <w:rsid w:val="004855D5"/>
    <w:rsid w:val="004D078B"/>
    <w:rsid w:val="004E7DC2"/>
    <w:rsid w:val="00500744"/>
    <w:rsid w:val="00502574"/>
    <w:rsid w:val="00512CC4"/>
    <w:rsid w:val="005924DD"/>
    <w:rsid w:val="00595777"/>
    <w:rsid w:val="00596C60"/>
    <w:rsid w:val="005B0FEF"/>
    <w:rsid w:val="005B639B"/>
    <w:rsid w:val="005C58C0"/>
    <w:rsid w:val="005D2013"/>
    <w:rsid w:val="00620E68"/>
    <w:rsid w:val="00621E7D"/>
    <w:rsid w:val="00637088"/>
    <w:rsid w:val="006864C4"/>
    <w:rsid w:val="00697235"/>
    <w:rsid w:val="006E095B"/>
    <w:rsid w:val="006E345D"/>
    <w:rsid w:val="006E355B"/>
    <w:rsid w:val="006E7D44"/>
    <w:rsid w:val="00703C4B"/>
    <w:rsid w:val="007333E6"/>
    <w:rsid w:val="00750C9D"/>
    <w:rsid w:val="0075125C"/>
    <w:rsid w:val="007536FB"/>
    <w:rsid w:val="00764270"/>
    <w:rsid w:val="007A319B"/>
    <w:rsid w:val="007B3A7F"/>
    <w:rsid w:val="007C354C"/>
    <w:rsid w:val="007D57C8"/>
    <w:rsid w:val="007E2D12"/>
    <w:rsid w:val="007F1950"/>
    <w:rsid w:val="00810E1C"/>
    <w:rsid w:val="00833BF3"/>
    <w:rsid w:val="008567E4"/>
    <w:rsid w:val="008704F1"/>
    <w:rsid w:val="00871F08"/>
    <w:rsid w:val="008B59E6"/>
    <w:rsid w:val="008D711F"/>
    <w:rsid w:val="008F4039"/>
    <w:rsid w:val="00927E6D"/>
    <w:rsid w:val="00955D4E"/>
    <w:rsid w:val="009A2EE8"/>
    <w:rsid w:val="009B54E7"/>
    <w:rsid w:val="009B5D62"/>
    <w:rsid w:val="009C057C"/>
    <w:rsid w:val="009C23AD"/>
    <w:rsid w:val="00A3156C"/>
    <w:rsid w:val="00A3339B"/>
    <w:rsid w:val="00A33A82"/>
    <w:rsid w:val="00A56733"/>
    <w:rsid w:val="00A70156"/>
    <w:rsid w:val="00AB4891"/>
    <w:rsid w:val="00AD59A8"/>
    <w:rsid w:val="00AD7074"/>
    <w:rsid w:val="00AE3F70"/>
    <w:rsid w:val="00AF7FD3"/>
    <w:rsid w:val="00B06D8D"/>
    <w:rsid w:val="00B13E8C"/>
    <w:rsid w:val="00B37B96"/>
    <w:rsid w:val="00B61B6E"/>
    <w:rsid w:val="00B62586"/>
    <w:rsid w:val="00B955BB"/>
    <w:rsid w:val="00B963D1"/>
    <w:rsid w:val="00BB0DB7"/>
    <w:rsid w:val="00BD117E"/>
    <w:rsid w:val="00BD7CFB"/>
    <w:rsid w:val="00BF563C"/>
    <w:rsid w:val="00C06BE9"/>
    <w:rsid w:val="00C11642"/>
    <w:rsid w:val="00C213BF"/>
    <w:rsid w:val="00C83708"/>
    <w:rsid w:val="00CB202E"/>
    <w:rsid w:val="00CC5065"/>
    <w:rsid w:val="00CC73D5"/>
    <w:rsid w:val="00CD4676"/>
    <w:rsid w:val="00CF0A17"/>
    <w:rsid w:val="00D0452D"/>
    <w:rsid w:val="00D05A94"/>
    <w:rsid w:val="00D2431A"/>
    <w:rsid w:val="00D446AE"/>
    <w:rsid w:val="00D5423E"/>
    <w:rsid w:val="00D77FAE"/>
    <w:rsid w:val="00D82CAC"/>
    <w:rsid w:val="00DA5B40"/>
    <w:rsid w:val="00E07009"/>
    <w:rsid w:val="00E119CC"/>
    <w:rsid w:val="00E14883"/>
    <w:rsid w:val="00E152B1"/>
    <w:rsid w:val="00E21198"/>
    <w:rsid w:val="00EB53B1"/>
    <w:rsid w:val="00EC2FAB"/>
    <w:rsid w:val="00EC58CA"/>
    <w:rsid w:val="00ED1FEC"/>
    <w:rsid w:val="00ED5344"/>
    <w:rsid w:val="00EF6D4D"/>
    <w:rsid w:val="00EF7685"/>
    <w:rsid w:val="00F0096F"/>
    <w:rsid w:val="00F21ADC"/>
    <w:rsid w:val="00F42610"/>
    <w:rsid w:val="00F60BB5"/>
    <w:rsid w:val="00F95599"/>
    <w:rsid w:val="00FA3A9F"/>
    <w:rsid w:val="00FC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78882AA"/>
  <w15:chartTrackingRefBased/>
  <w15:docId w15:val="{1EA78831-E18C-4F83-81E7-9F67A331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2217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7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FAE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D77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FAE"/>
    <w:rPr>
      <w:lang w:val="fr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0FE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0FEF"/>
    <w:rPr>
      <w:sz w:val="20"/>
      <w:szCs w:val="20"/>
      <w:lang w:val="fr-CA"/>
    </w:rPr>
  </w:style>
  <w:style w:type="character" w:styleId="FootnoteReference">
    <w:name w:val="footnote reference"/>
    <w:basedOn w:val="DefaultParagraphFont"/>
    <w:uiPriority w:val="99"/>
    <w:semiHidden/>
    <w:unhideWhenUsed/>
    <w:rsid w:val="005B0FE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B0F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F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0FE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97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9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DB1ECF-3CAA-4D53-9AB4-A324B987A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Nadeau</dc:creator>
  <cp:keywords/>
  <dc:description/>
  <cp:lastModifiedBy>Simon Nadeau</cp:lastModifiedBy>
  <cp:revision>130</cp:revision>
  <cp:lastPrinted>2018-09-20T19:17:00Z</cp:lastPrinted>
  <dcterms:created xsi:type="dcterms:W3CDTF">2018-10-20T16:53:00Z</dcterms:created>
  <dcterms:modified xsi:type="dcterms:W3CDTF">2018-12-07T18:05:00Z</dcterms:modified>
</cp:coreProperties>
</file>