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Thyrovision: Thyroid Cancer Detection Report</w:t>
      </w:r>
    </w:p>
    <w:p>
      <w:r>
        <w:t>Date : 2026-05-23 16:28:01</w:t>
      </w:r>
    </w:p>
    <w:p>
      <w:pPr>
        <w:pStyle w:val="Heading1"/>
      </w:pPr>
      <w:r>
        <w:t>Analysis Results, 1</w:t>
      </w:r>
    </w:p>
    <w:p>
      <w:r>
        <w:rPr>
          <w:b/>
        </w:rPr>
        <w:t xml:space="preserve">Prediction: </w:t>
      </w:r>
      <w:r>
        <w:t>Malignant (Cancerous)</w:t>
        <w:br/>
      </w:r>
      <w:r>
        <w:rPr>
          <w:b/>
        </w:rPr>
        <w:t xml:space="preserve">Confidence Score: </w:t>
      </w:r>
      <w:r>
        <w:t>0.9152</w:t>
        <w:br/>
      </w:r>
      <w:r>
        <w:rPr>
          <w:b/>
        </w:rPr>
        <w:t xml:space="preserve">Confidence Percentage: </w:t>
      </w:r>
      <w:r>
        <w:t>91.52%</w:t>
      </w:r>
    </w:p>
    <w:p>
      <w:pPr>
        <w:pStyle w:val="Heading1"/>
      </w:pPr>
      <w:r>
        <w:t>Original Image</w:t>
      </w:r>
    </w:p>
    <w:p>
      <w:r>
        <w:drawing>
          <wp:inline xmlns:a="http://schemas.openxmlformats.org/drawingml/2006/main" xmlns:pic="http://schemas.openxmlformats.org/drawingml/2006/picture">
            <wp:extent cx="3657600" cy="2203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03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Grad-CAM Interpretability</w:t>
      </w:r>
    </w:p>
    <w:p>
      <w:r>
        <w:t xml:space="preserve">The heatmap below visualizes the regions of the image </w:t>
      </w:r>
    </w:p>
    <w:p>
      <w:r>
        <w:drawing>
          <wp:inline xmlns:a="http://schemas.openxmlformats.org/drawingml/2006/main" xmlns:pic="http://schemas.openxmlformats.org/drawingml/2006/picture">
            <wp:extent cx="3657600" cy="22031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203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Disclaimer:</w:t>
      </w:r>
    </w:p>
    <w:p>
      <w:r>
        <w:br/>
        <w:t xml:space="preserve">        This report is generated by an artificial intelligence system and intended for assistive decision-making</w:t>
        <w:br/>
        <w:t xml:space="preserve">        only. It does not constitute a final medical diagnosis. All findings should be reviewed and verified by a</w:t>
        <w:br/>
        <w:t xml:space="preserve">        qualified radiologist or medical professional.</w:t>
        <w:br/>
        <w:t xml:space="preserve">    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