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064" w:rsidRDefault="00D32CAF" w:rsidP="00D32CAF">
      <w:pPr>
        <w:pStyle w:val="NormalWeb"/>
        <w:rPr>
          <w:rFonts w:asciiTheme="minorHAnsi" w:hAnsiTheme="minorHAnsi" w:cstheme="minorHAnsi"/>
          <w:b/>
          <w:sz w:val="32"/>
          <w:szCs w:val="32"/>
          <w:lang w:val="mk-MK"/>
        </w:rPr>
      </w:pPr>
      <w:r w:rsidRPr="00D32CAF">
        <w:rPr>
          <w:rFonts w:asciiTheme="minorHAnsi" w:hAnsiTheme="minorHAnsi" w:cstheme="minorHAnsi"/>
          <w:b/>
          <w:sz w:val="32"/>
          <w:szCs w:val="32"/>
          <w:lang w:val="mk-MK"/>
        </w:rPr>
        <w:t xml:space="preserve">КОНЦЕПТУАЛЕН </w:t>
      </w:r>
      <w:r>
        <w:rPr>
          <w:rFonts w:asciiTheme="minorHAnsi" w:hAnsiTheme="minorHAnsi" w:cstheme="minorHAnsi"/>
          <w:b/>
          <w:sz w:val="32"/>
          <w:szCs w:val="32"/>
          <w:lang w:val="mk-MK"/>
        </w:rPr>
        <w:t>АРХИТЕКТУ</w:t>
      </w:r>
      <w:r w:rsidR="00570064">
        <w:rPr>
          <w:rFonts w:asciiTheme="minorHAnsi" w:hAnsiTheme="minorHAnsi" w:cstheme="minorHAnsi"/>
          <w:b/>
          <w:sz w:val="32"/>
          <w:szCs w:val="32"/>
          <w:lang w:val="mk-MK"/>
        </w:rPr>
        <w:t>Р</w:t>
      </w:r>
      <w:r>
        <w:rPr>
          <w:rFonts w:asciiTheme="minorHAnsi" w:hAnsiTheme="minorHAnsi" w:cstheme="minorHAnsi"/>
          <w:b/>
          <w:sz w:val="32"/>
          <w:szCs w:val="32"/>
          <w:lang w:val="mk-MK"/>
        </w:rPr>
        <w:t xml:space="preserve">ЕН </w:t>
      </w:r>
      <w:r w:rsidRPr="00D32CAF">
        <w:rPr>
          <w:rFonts w:asciiTheme="minorHAnsi" w:hAnsiTheme="minorHAnsi" w:cstheme="minorHAnsi"/>
          <w:b/>
          <w:sz w:val="32"/>
          <w:szCs w:val="32"/>
          <w:lang w:val="mk-MK"/>
        </w:rPr>
        <w:t>ДИЈАГРАМ</w:t>
      </w:r>
    </w:p>
    <w:p w:rsidR="00570064" w:rsidRPr="00570064" w:rsidRDefault="00570064" w:rsidP="00D32CAF">
      <w:pPr>
        <w:pStyle w:val="NormalWeb"/>
        <w:rPr>
          <w:rFonts w:asciiTheme="minorHAnsi" w:hAnsiTheme="minorHAnsi" w:cstheme="minorHAnsi"/>
          <w:b/>
          <w:sz w:val="32"/>
          <w:szCs w:val="32"/>
          <w:lang w:val="mk-MK"/>
        </w:rPr>
      </w:pPr>
    </w:p>
    <w:p w:rsidR="00570064" w:rsidRDefault="00D32CAF" w:rsidP="00570064">
      <w:pPr>
        <w:pStyle w:val="NormalWeb"/>
      </w:pPr>
      <w:r>
        <w:rPr>
          <w:noProof/>
        </w:rPr>
        <w:drawing>
          <wp:inline distT="0" distB="0" distL="0" distR="0">
            <wp:extent cx="5701030" cy="3021495"/>
            <wp:effectExtent l="0" t="0" r="0" b="7620"/>
            <wp:docPr id="2" name="Picture 2" descr="C:\Users\VICTUS\Downloads\концептуален дијаграм финиш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CTUS\Downloads\концептуален дијаграм финиш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02766" cy="3075414"/>
                    </a:xfrm>
                    <a:prstGeom prst="rect">
                      <a:avLst/>
                    </a:prstGeom>
                    <a:noFill/>
                    <a:ln>
                      <a:noFill/>
                    </a:ln>
                  </pic:spPr>
                </pic:pic>
              </a:graphicData>
            </a:graphic>
          </wp:inline>
        </w:drawing>
      </w:r>
    </w:p>
    <w:p w:rsidR="00570064" w:rsidRDefault="00570064" w:rsidP="00570064">
      <w:pPr>
        <w:pStyle w:val="NormalWeb"/>
      </w:pPr>
    </w:p>
    <w:p w:rsidR="00C14EC9" w:rsidRPr="00C14EC9" w:rsidRDefault="00570064" w:rsidP="00D32CAF">
      <w:pPr>
        <w:rPr>
          <w:rFonts w:ascii="Calibri" w:hAnsi="Calibri" w:cs="Calibri"/>
          <w:spacing w:val="1"/>
          <w:sz w:val="24"/>
          <w:szCs w:val="24"/>
        </w:rPr>
      </w:pPr>
      <w:r w:rsidRPr="00C14EC9">
        <w:rPr>
          <w:rFonts w:ascii="Calibri" w:hAnsi="Calibri" w:cs="Calibri"/>
          <w:spacing w:val="1"/>
          <w:sz w:val="24"/>
          <w:szCs w:val="24"/>
        </w:rPr>
        <w:t>Овој концептуален архитектурен дијаграм ја прикажува архитектурата на системот за криптовалути на високо ниво, базирана на хибридна архитектура што комбинира слоевита веб архитектура, микросервиси, цевки и филтри и контејнеризација. На горното ниво се наоѓаат актерите USER и ADMINISTRATOR, кои преку различни патишта пристапуваат до функционалностите на системот. USER комуницира со AppUI, главниот кориснички интерфејс и презентациски слој, кој ги проследува барањата до Navigation Service. Овој сервис одлучува дали да се отвори модулот Search Filter Sort или Help, зависно од тоа дали корисникот пребарува валути или бара упатства. Search Filter Sort испраќа filtered queries кон Market Data Service, централен микросервис за пазарни податоци, кој користи pipes</w:t>
      </w:r>
      <w:r w:rsidRPr="00C14EC9">
        <w:rPr>
          <w:rFonts w:ascii="Calibri" w:hAnsi="Calibri" w:cs="Calibri"/>
          <w:spacing w:val="1"/>
          <w:sz w:val="24"/>
          <w:szCs w:val="24"/>
        </w:rPr>
        <w:noBreakHyphen/>
        <w:t>and</w:t>
      </w:r>
      <w:r w:rsidRPr="00C14EC9">
        <w:rPr>
          <w:rFonts w:ascii="Calibri" w:hAnsi="Calibri" w:cs="Calibri"/>
          <w:spacing w:val="1"/>
          <w:sz w:val="24"/>
          <w:szCs w:val="24"/>
        </w:rPr>
        <w:noBreakHyphen/>
        <w:t>filters пристап: податоците од Crypto APIs поминуваат низ филтри за валидација, нормализација и агрегација, а потоа се чуваат во Local Cache или се враќаат кон корисничките модули. ADMINISTRATOR се најавува преку Authentication Service, независен микросервис што по успешна автентикација креира сесија и овозможува пристап до Admin Panel. Од таму се повикува Top Currencies &amp; Details за преглед и администрација на најважните криптовалути, кој испраќа chart requests кон Chart Service. Овој микросервис чита историски податоци од Database и генерира графички прикази. Секој од клучните сервиси (Authentication, Market Data, Chart, Navigation) е замислен како посебен Docker контејнер, што овозможува дистрибуирана архитектура, лесно скалирање и изолација на компонентите.</w:t>
      </w:r>
    </w:p>
    <w:p w:rsidR="00C14EC9" w:rsidRDefault="00C14EC9" w:rsidP="00D32CAF">
      <w:pPr>
        <w:rPr>
          <w:rFonts w:cstheme="minorHAnsi"/>
          <w:b/>
          <w:spacing w:val="1"/>
          <w:sz w:val="32"/>
          <w:szCs w:val="32"/>
          <w:lang w:val="mk-MK"/>
        </w:rPr>
      </w:pPr>
      <w:r w:rsidRPr="00C14EC9">
        <w:rPr>
          <w:rFonts w:cstheme="minorHAnsi"/>
          <w:b/>
          <w:spacing w:val="1"/>
          <w:sz w:val="32"/>
          <w:szCs w:val="32"/>
          <w:lang w:val="mk-MK"/>
        </w:rPr>
        <w:lastRenderedPageBreak/>
        <w:t>ИМПЛЕМЕНТАЦИСКИ АРХИТЕКТУРЕН ДИЈАГРАМ</w:t>
      </w:r>
    </w:p>
    <w:p w:rsidR="00C14EC9" w:rsidRDefault="00C14EC9" w:rsidP="00D32CAF">
      <w:pPr>
        <w:rPr>
          <w:rFonts w:cstheme="minorHAnsi"/>
          <w:b/>
          <w:spacing w:val="1"/>
          <w:sz w:val="32"/>
          <w:szCs w:val="32"/>
          <w:lang w:val="mk-MK"/>
        </w:rPr>
      </w:pPr>
    </w:p>
    <w:p w:rsidR="00C14EC9" w:rsidRDefault="00C14EC9" w:rsidP="00C14EC9">
      <w:pPr>
        <w:pStyle w:val="NormalWeb"/>
      </w:pPr>
      <w:r>
        <w:rPr>
          <w:noProof/>
        </w:rPr>
        <w:drawing>
          <wp:inline distT="0" distB="0" distL="0" distR="0">
            <wp:extent cx="6193790" cy="3307743"/>
            <wp:effectExtent l="0" t="0" r="0" b="6985"/>
            <wp:docPr id="3" name="Picture 3" descr="C:\Users\VICTUS\Desktop\имплементациски дијагра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CTUS\Desktop\имплементациски дијаграм.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94261" cy="3361398"/>
                    </a:xfrm>
                    <a:prstGeom prst="rect">
                      <a:avLst/>
                    </a:prstGeom>
                    <a:noFill/>
                    <a:ln>
                      <a:noFill/>
                    </a:ln>
                  </pic:spPr>
                </pic:pic>
              </a:graphicData>
            </a:graphic>
          </wp:inline>
        </w:drawing>
      </w:r>
    </w:p>
    <w:p w:rsidR="00C14EC9" w:rsidRPr="00C14EC9" w:rsidRDefault="00C14EC9" w:rsidP="00C14EC9">
      <w:pPr>
        <w:pStyle w:val="NormalWeb"/>
      </w:pPr>
    </w:p>
    <w:p w:rsidR="000D6D06" w:rsidRDefault="00C14EC9" w:rsidP="00D32CAF">
      <w:pPr>
        <w:rPr>
          <w:rFonts w:cstheme="minorHAnsi"/>
          <w:spacing w:val="1"/>
          <w:sz w:val="24"/>
          <w:szCs w:val="24"/>
        </w:rPr>
      </w:pPr>
      <w:r w:rsidRPr="00C14EC9">
        <w:rPr>
          <w:rFonts w:cstheme="minorHAnsi"/>
          <w:spacing w:val="1"/>
          <w:sz w:val="24"/>
          <w:szCs w:val="24"/>
        </w:rPr>
        <w:t>Овој имплементациски архитектурен дијаграм прикажува како концептуалниот дизајн на системот за крипто</w:t>
      </w:r>
      <w:bookmarkStart w:id="0" w:name="_GoBack"/>
      <w:bookmarkEnd w:id="0"/>
      <w:r w:rsidRPr="00C14EC9">
        <w:rPr>
          <w:rFonts w:cstheme="minorHAnsi"/>
          <w:spacing w:val="1"/>
          <w:sz w:val="24"/>
          <w:szCs w:val="24"/>
        </w:rPr>
        <w:t xml:space="preserve">валути се реализира во конкретни технички слоеви. На врвот се наоѓа клиентот со веб прелистувач (HTML, CSS, JavaScript), преку кој корисникот и администраторот </w:t>
      </w:r>
      <w:r w:rsidRPr="00887EB0">
        <w:rPr>
          <w:rFonts w:cstheme="minorHAnsi"/>
          <w:spacing w:val="1"/>
          <w:sz w:val="24"/>
          <w:szCs w:val="24"/>
        </w:rPr>
        <w:t>пристапуваат</w:t>
      </w:r>
      <w:r w:rsidRPr="00C14EC9">
        <w:rPr>
          <w:rFonts w:cstheme="minorHAnsi"/>
          <w:spacing w:val="1"/>
          <w:sz w:val="24"/>
          <w:szCs w:val="24"/>
        </w:rPr>
        <w:t xml:space="preserve"> до апликацијата, а барањата преку HTTP се праќаат до Web Server</w:t>
      </w:r>
      <w:r w:rsidRPr="00C14EC9">
        <w:rPr>
          <w:rFonts w:cstheme="minorHAnsi"/>
          <w:spacing w:val="1"/>
          <w:sz w:val="24"/>
          <w:szCs w:val="24"/>
        </w:rPr>
        <w:noBreakHyphen/>
        <w:t>от. Под него е сервисниот слој, поделен на три подслоеви. Presentation Layer ги содржи AppUI и Admin Panel и го претставува презентацискиот слој, кој ги прикажува податоците и ги собира акциите од корисниците. Овој слој преку service calls комуницира со Service Layer, каде се сместени бизнис сервисите: Authentication Service, Market Data Service, Chart Service и Navigation &amp; Help Service, задолжени за логирање, пазарни податоци, графици и навигација. Service Layer понатаму комуницира со Integration Layer, кој обезбедува пристап до Database, Local Cache и надворешните Crypto APIs преку Data Source Access и External API Access. На најдолното ниво е Application Server / Infrastructure, каде во Data Sources се наоѓаат базата и кешот, а во Service Modules се Docker микросервисите Auth</w:t>
      </w:r>
      <w:r w:rsidRPr="00C14EC9">
        <w:rPr>
          <w:rFonts w:cstheme="minorHAnsi"/>
          <w:spacing w:val="1"/>
          <w:sz w:val="24"/>
          <w:szCs w:val="24"/>
        </w:rPr>
        <w:noBreakHyphen/>
        <w:t>Module, Market</w:t>
      </w:r>
      <w:r w:rsidRPr="00C14EC9">
        <w:rPr>
          <w:rFonts w:cstheme="minorHAnsi"/>
          <w:spacing w:val="1"/>
          <w:sz w:val="24"/>
          <w:szCs w:val="24"/>
        </w:rPr>
        <w:noBreakHyphen/>
        <w:t>Data</w:t>
      </w:r>
      <w:r w:rsidRPr="00C14EC9">
        <w:rPr>
          <w:rFonts w:cstheme="minorHAnsi"/>
          <w:spacing w:val="1"/>
          <w:sz w:val="24"/>
          <w:szCs w:val="24"/>
        </w:rPr>
        <w:noBreakHyphen/>
        <w:t>Module и Chart</w:t>
      </w:r>
      <w:r w:rsidRPr="00C14EC9">
        <w:rPr>
          <w:rFonts w:cstheme="minorHAnsi"/>
          <w:spacing w:val="1"/>
          <w:sz w:val="24"/>
          <w:szCs w:val="24"/>
        </w:rPr>
        <w:noBreakHyphen/>
        <w:t>Module. Архитектурата е хибридна, бидејќи комбинира слоевита веб архитектура, микросервиси во контејнери и pipes</w:t>
      </w:r>
      <w:r w:rsidRPr="00C14EC9">
        <w:rPr>
          <w:rFonts w:cstheme="minorHAnsi"/>
          <w:spacing w:val="1"/>
          <w:sz w:val="24"/>
          <w:szCs w:val="24"/>
        </w:rPr>
        <w:noBreakHyphen/>
        <w:t>and</w:t>
      </w:r>
      <w:r w:rsidRPr="00C14EC9">
        <w:rPr>
          <w:rFonts w:cstheme="minorHAnsi"/>
          <w:spacing w:val="1"/>
          <w:sz w:val="24"/>
          <w:szCs w:val="24"/>
        </w:rPr>
        <w:noBreakHyphen/>
        <w:t>filters обработка во Market Data Service за трансформација и кеширање на податоците од надворешните API</w:t>
      </w:r>
      <w:r w:rsidRPr="00C14EC9">
        <w:rPr>
          <w:rFonts w:cstheme="minorHAnsi"/>
          <w:spacing w:val="1"/>
          <w:sz w:val="24"/>
          <w:szCs w:val="24"/>
        </w:rPr>
        <w:noBreakHyphen/>
        <w:t>ја.</w:t>
      </w:r>
    </w:p>
    <w:p w:rsidR="000D6D06" w:rsidRDefault="000D6D06" w:rsidP="00D32CAF">
      <w:pPr>
        <w:rPr>
          <w:rFonts w:cstheme="minorHAnsi"/>
          <w:b/>
          <w:spacing w:val="1"/>
          <w:sz w:val="32"/>
          <w:szCs w:val="32"/>
          <w:lang w:val="mk-MK"/>
        </w:rPr>
      </w:pPr>
      <w:r w:rsidRPr="002D03D6">
        <w:rPr>
          <w:rFonts w:cstheme="minorHAnsi"/>
          <w:b/>
          <w:spacing w:val="1"/>
          <w:sz w:val="32"/>
          <w:szCs w:val="32"/>
          <w:lang w:val="mk-MK"/>
        </w:rPr>
        <w:lastRenderedPageBreak/>
        <w:t>ИЗВРШЕН АРХИТЕКТУРЕН ДИЈАГРАМ</w:t>
      </w:r>
    </w:p>
    <w:p w:rsidR="002D03D6" w:rsidRDefault="002D03D6" w:rsidP="00D32CAF">
      <w:pPr>
        <w:rPr>
          <w:rFonts w:cstheme="minorHAnsi"/>
          <w:b/>
          <w:spacing w:val="1"/>
          <w:sz w:val="32"/>
          <w:szCs w:val="32"/>
          <w:lang w:val="mk-MK"/>
        </w:rPr>
      </w:pPr>
    </w:p>
    <w:p w:rsidR="002D03D6" w:rsidRDefault="002D03D6" w:rsidP="002D03D6">
      <w:pPr>
        <w:pStyle w:val="NormalWeb"/>
      </w:pPr>
      <w:r>
        <w:rPr>
          <w:noProof/>
        </w:rPr>
        <w:drawing>
          <wp:inline distT="0" distB="0" distL="0" distR="0">
            <wp:extent cx="5651624" cy="3617844"/>
            <wp:effectExtent l="0" t="0" r="6350" b="1905"/>
            <wp:docPr id="4" name="Picture 4" descr="C:\Users\VICTUS\Desktop\извршен дијагра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CTUS\Desktop\извршен дијаграм.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4302" cy="3677171"/>
                    </a:xfrm>
                    <a:prstGeom prst="rect">
                      <a:avLst/>
                    </a:prstGeom>
                    <a:noFill/>
                    <a:ln>
                      <a:noFill/>
                    </a:ln>
                  </pic:spPr>
                </pic:pic>
              </a:graphicData>
            </a:graphic>
          </wp:inline>
        </w:drawing>
      </w:r>
    </w:p>
    <w:p w:rsidR="002D03D6" w:rsidRPr="002D03D6" w:rsidRDefault="002D03D6" w:rsidP="002D03D6">
      <w:pPr>
        <w:rPr>
          <w:rFonts w:cstheme="minorHAnsi"/>
          <w:spacing w:val="1"/>
          <w:sz w:val="24"/>
          <w:szCs w:val="24"/>
          <w:lang w:val="mk-MK"/>
        </w:rPr>
      </w:pPr>
      <w:r w:rsidRPr="002D03D6">
        <w:rPr>
          <w:rFonts w:cstheme="minorHAnsi"/>
          <w:spacing w:val="1"/>
          <w:sz w:val="24"/>
          <w:szCs w:val="24"/>
          <w:lang w:val="mk-MK"/>
        </w:rPr>
        <w:t xml:space="preserve">Овој извршен дијаграм ја прикажува динамичката работа на системот за криптовалути, со заедно прикажани и UI компонентите и бекенд логиката. Корисникот преку Web Browser иницира HTTP барања кон Service компонентата, која делува како централна точка за извршување на сите операции. Starting Page и Help се прикажани како влезни екрани што му овозможуваат на корисникот да пристапи до почетната содржина и до упатствата </w:t>
      </w:r>
      <w:r>
        <w:rPr>
          <w:rFonts w:cstheme="minorHAnsi"/>
          <w:spacing w:val="1"/>
          <w:sz w:val="24"/>
          <w:szCs w:val="24"/>
          <w:lang w:val="mk-MK"/>
        </w:rPr>
        <w:t>за користење на апликацијата.​​</w:t>
      </w:r>
      <w:r>
        <w:rPr>
          <w:rFonts w:cstheme="minorHAnsi"/>
          <w:spacing w:val="1"/>
          <w:sz w:val="24"/>
          <w:szCs w:val="24"/>
        </w:rPr>
        <w:t xml:space="preserve"> </w:t>
      </w:r>
      <w:r w:rsidRPr="002D03D6">
        <w:rPr>
          <w:rFonts w:cstheme="minorHAnsi"/>
          <w:spacing w:val="1"/>
          <w:sz w:val="24"/>
          <w:szCs w:val="24"/>
          <w:lang w:val="mk-MK"/>
        </w:rPr>
        <w:t>Service ја користи Search компонентата за пребарување на криптовалути според внесените критериуми, а резултатите се обработуваат во Filter. Тука се гледа pipes</w:t>
      </w:r>
      <w:r w:rsidRPr="002D03D6">
        <w:rPr>
          <w:rFonts w:ascii="Cambria Math" w:hAnsi="Cambria Math" w:cs="Cambria Math"/>
          <w:spacing w:val="1"/>
          <w:sz w:val="24"/>
          <w:szCs w:val="24"/>
          <w:lang w:val="mk-MK"/>
        </w:rPr>
        <w:t>‑</w:t>
      </w:r>
      <w:r w:rsidRPr="002D03D6">
        <w:rPr>
          <w:rFonts w:cstheme="minorHAnsi"/>
          <w:spacing w:val="1"/>
          <w:sz w:val="24"/>
          <w:szCs w:val="24"/>
          <w:lang w:val="mk-MK"/>
        </w:rPr>
        <w:t>and</w:t>
      </w:r>
      <w:r w:rsidRPr="002D03D6">
        <w:rPr>
          <w:rFonts w:ascii="Cambria Math" w:hAnsi="Cambria Math" w:cs="Cambria Math"/>
          <w:spacing w:val="1"/>
          <w:sz w:val="24"/>
          <w:szCs w:val="24"/>
          <w:lang w:val="mk-MK"/>
        </w:rPr>
        <w:t>‑</w:t>
      </w:r>
      <w:r w:rsidRPr="002D03D6">
        <w:rPr>
          <w:rFonts w:cstheme="minorHAnsi"/>
          <w:spacing w:val="1"/>
          <w:sz w:val="24"/>
          <w:szCs w:val="24"/>
          <w:lang w:val="mk-MK"/>
        </w:rPr>
        <w:t xml:space="preserve">filters </w:t>
      </w:r>
      <w:r w:rsidRPr="002D03D6">
        <w:rPr>
          <w:rFonts w:ascii="Calibri" w:hAnsi="Calibri" w:cs="Calibri"/>
          <w:spacing w:val="1"/>
          <w:sz w:val="24"/>
          <w:szCs w:val="24"/>
          <w:lang w:val="mk-MK"/>
        </w:rPr>
        <w:t>пристап</w:t>
      </w:r>
      <w:r w:rsidRPr="002D03D6">
        <w:rPr>
          <w:rFonts w:cstheme="minorHAnsi"/>
          <w:spacing w:val="1"/>
          <w:sz w:val="24"/>
          <w:szCs w:val="24"/>
          <w:lang w:val="mk-MK"/>
        </w:rPr>
        <w:t xml:space="preserve">: </w:t>
      </w:r>
      <w:r w:rsidRPr="002D03D6">
        <w:rPr>
          <w:rFonts w:ascii="Calibri" w:hAnsi="Calibri" w:cs="Calibri"/>
          <w:spacing w:val="1"/>
          <w:sz w:val="24"/>
          <w:szCs w:val="24"/>
          <w:lang w:val="mk-MK"/>
        </w:rPr>
        <w:t>податоците</w:t>
      </w:r>
      <w:r w:rsidRPr="002D03D6">
        <w:rPr>
          <w:rFonts w:cstheme="minorHAnsi"/>
          <w:spacing w:val="1"/>
          <w:sz w:val="24"/>
          <w:szCs w:val="24"/>
          <w:lang w:val="mk-MK"/>
        </w:rPr>
        <w:t xml:space="preserve"> </w:t>
      </w:r>
      <w:r w:rsidRPr="002D03D6">
        <w:rPr>
          <w:rFonts w:ascii="Calibri" w:hAnsi="Calibri" w:cs="Calibri"/>
          <w:spacing w:val="1"/>
          <w:sz w:val="24"/>
          <w:szCs w:val="24"/>
          <w:lang w:val="mk-MK"/>
        </w:rPr>
        <w:t>за</w:t>
      </w:r>
      <w:r w:rsidRPr="002D03D6">
        <w:rPr>
          <w:rFonts w:cstheme="minorHAnsi"/>
          <w:spacing w:val="1"/>
          <w:sz w:val="24"/>
          <w:szCs w:val="24"/>
          <w:lang w:val="mk-MK"/>
        </w:rPr>
        <w:t xml:space="preserve"> </w:t>
      </w:r>
      <w:r w:rsidRPr="002D03D6">
        <w:rPr>
          <w:rFonts w:ascii="Calibri" w:hAnsi="Calibri" w:cs="Calibri"/>
          <w:spacing w:val="1"/>
          <w:sz w:val="24"/>
          <w:szCs w:val="24"/>
          <w:lang w:val="mk-MK"/>
        </w:rPr>
        <w:t>валутите</w:t>
      </w:r>
      <w:r w:rsidRPr="002D03D6">
        <w:rPr>
          <w:rFonts w:cstheme="minorHAnsi"/>
          <w:spacing w:val="1"/>
          <w:sz w:val="24"/>
          <w:szCs w:val="24"/>
          <w:lang w:val="mk-MK"/>
        </w:rPr>
        <w:t xml:space="preserve"> </w:t>
      </w:r>
      <w:r w:rsidRPr="002D03D6">
        <w:rPr>
          <w:rFonts w:ascii="Calibri" w:hAnsi="Calibri" w:cs="Calibri"/>
          <w:spacing w:val="1"/>
          <w:sz w:val="24"/>
          <w:szCs w:val="24"/>
          <w:lang w:val="mk-MK"/>
        </w:rPr>
        <w:t>„течат“</w:t>
      </w:r>
      <w:r w:rsidRPr="002D03D6">
        <w:rPr>
          <w:rFonts w:cstheme="minorHAnsi"/>
          <w:spacing w:val="1"/>
          <w:sz w:val="24"/>
          <w:szCs w:val="24"/>
          <w:lang w:val="mk-MK"/>
        </w:rPr>
        <w:t xml:space="preserve"> </w:t>
      </w:r>
      <w:r w:rsidRPr="002D03D6">
        <w:rPr>
          <w:rFonts w:ascii="Calibri" w:hAnsi="Calibri" w:cs="Calibri"/>
          <w:spacing w:val="1"/>
          <w:sz w:val="24"/>
          <w:szCs w:val="24"/>
          <w:lang w:val="mk-MK"/>
        </w:rPr>
        <w:t>низ</w:t>
      </w:r>
      <w:r w:rsidRPr="002D03D6">
        <w:rPr>
          <w:rFonts w:cstheme="minorHAnsi"/>
          <w:spacing w:val="1"/>
          <w:sz w:val="24"/>
          <w:szCs w:val="24"/>
          <w:lang w:val="mk-MK"/>
        </w:rPr>
        <w:t xml:space="preserve"> </w:t>
      </w:r>
      <w:r w:rsidRPr="002D03D6">
        <w:rPr>
          <w:rFonts w:ascii="Calibri" w:hAnsi="Calibri" w:cs="Calibri"/>
          <w:spacing w:val="1"/>
          <w:sz w:val="24"/>
          <w:szCs w:val="24"/>
          <w:lang w:val="mk-MK"/>
        </w:rPr>
        <w:t>филтер</w:t>
      </w:r>
      <w:r w:rsidRPr="002D03D6">
        <w:rPr>
          <w:rFonts w:cstheme="minorHAnsi"/>
          <w:spacing w:val="1"/>
          <w:sz w:val="24"/>
          <w:szCs w:val="24"/>
          <w:lang w:val="mk-MK"/>
        </w:rPr>
        <w:t xml:space="preserve"> </w:t>
      </w:r>
      <w:r w:rsidRPr="002D03D6">
        <w:rPr>
          <w:rFonts w:ascii="Calibri" w:hAnsi="Calibri" w:cs="Calibri"/>
          <w:spacing w:val="1"/>
          <w:sz w:val="24"/>
          <w:szCs w:val="24"/>
          <w:lang w:val="mk-MK"/>
        </w:rPr>
        <w:t>кој</w:t>
      </w:r>
      <w:r w:rsidRPr="002D03D6">
        <w:rPr>
          <w:rFonts w:cstheme="minorHAnsi"/>
          <w:spacing w:val="1"/>
          <w:sz w:val="24"/>
          <w:szCs w:val="24"/>
          <w:lang w:val="mk-MK"/>
        </w:rPr>
        <w:t xml:space="preserve"> </w:t>
      </w:r>
      <w:r w:rsidRPr="002D03D6">
        <w:rPr>
          <w:rFonts w:ascii="Calibri" w:hAnsi="Calibri" w:cs="Calibri"/>
          <w:spacing w:val="1"/>
          <w:sz w:val="24"/>
          <w:szCs w:val="24"/>
          <w:lang w:val="mk-MK"/>
        </w:rPr>
        <w:t>ги</w:t>
      </w:r>
      <w:r w:rsidRPr="002D03D6">
        <w:rPr>
          <w:rFonts w:cstheme="minorHAnsi"/>
          <w:spacing w:val="1"/>
          <w:sz w:val="24"/>
          <w:szCs w:val="24"/>
          <w:lang w:val="mk-MK"/>
        </w:rPr>
        <w:t xml:space="preserve"> </w:t>
      </w:r>
      <w:r w:rsidRPr="002D03D6">
        <w:rPr>
          <w:rFonts w:ascii="Calibri" w:hAnsi="Calibri" w:cs="Calibri"/>
          <w:spacing w:val="1"/>
          <w:sz w:val="24"/>
          <w:szCs w:val="24"/>
          <w:lang w:val="mk-MK"/>
        </w:rPr>
        <w:t>филтрира</w:t>
      </w:r>
      <w:r w:rsidRPr="002D03D6">
        <w:rPr>
          <w:rFonts w:cstheme="minorHAnsi"/>
          <w:spacing w:val="1"/>
          <w:sz w:val="24"/>
          <w:szCs w:val="24"/>
          <w:lang w:val="mk-MK"/>
        </w:rPr>
        <w:t xml:space="preserve">, </w:t>
      </w:r>
      <w:r w:rsidRPr="002D03D6">
        <w:rPr>
          <w:rFonts w:ascii="Calibri" w:hAnsi="Calibri" w:cs="Calibri"/>
          <w:spacing w:val="1"/>
          <w:sz w:val="24"/>
          <w:szCs w:val="24"/>
          <w:lang w:val="mk-MK"/>
        </w:rPr>
        <w:t>сортира</w:t>
      </w:r>
      <w:r w:rsidRPr="002D03D6">
        <w:rPr>
          <w:rFonts w:cstheme="minorHAnsi"/>
          <w:spacing w:val="1"/>
          <w:sz w:val="24"/>
          <w:szCs w:val="24"/>
          <w:lang w:val="mk-MK"/>
        </w:rPr>
        <w:t xml:space="preserve"> </w:t>
      </w:r>
      <w:r w:rsidRPr="002D03D6">
        <w:rPr>
          <w:rFonts w:ascii="Calibri" w:hAnsi="Calibri" w:cs="Calibri"/>
          <w:spacing w:val="1"/>
          <w:sz w:val="24"/>
          <w:szCs w:val="24"/>
          <w:lang w:val="mk-MK"/>
        </w:rPr>
        <w:t>и</w:t>
      </w:r>
      <w:r w:rsidRPr="002D03D6">
        <w:rPr>
          <w:rFonts w:cstheme="minorHAnsi"/>
          <w:spacing w:val="1"/>
          <w:sz w:val="24"/>
          <w:szCs w:val="24"/>
          <w:lang w:val="mk-MK"/>
        </w:rPr>
        <w:t xml:space="preserve"> </w:t>
      </w:r>
      <w:r w:rsidRPr="002D03D6">
        <w:rPr>
          <w:rFonts w:ascii="Calibri" w:hAnsi="Calibri" w:cs="Calibri"/>
          <w:spacing w:val="1"/>
          <w:sz w:val="24"/>
          <w:szCs w:val="24"/>
          <w:lang w:val="mk-MK"/>
        </w:rPr>
        <w:t>подготвува</w:t>
      </w:r>
      <w:r w:rsidRPr="002D03D6">
        <w:rPr>
          <w:rFonts w:cstheme="minorHAnsi"/>
          <w:spacing w:val="1"/>
          <w:sz w:val="24"/>
          <w:szCs w:val="24"/>
          <w:lang w:val="mk-MK"/>
        </w:rPr>
        <w:t xml:space="preserve"> </w:t>
      </w:r>
      <w:r w:rsidRPr="002D03D6">
        <w:rPr>
          <w:rFonts w:ascii="Calibri" w:hAnsi="Calibri" w:cs="Calibri"/>
          <w:spacing w:val="1"/>
          <w:sz w:val="24"/>
          <w:szCs w:val="24"/>
          <w:lang w:val="mk-MK"/>
        </w:rPr>
        <w:t>според</w:t>
      </w:r>
      <w:r w:rsidRPr="002D03D6">
        <w:rPr>
          <w:rFonts w:cstheme="minorHAnsi"/>
          <w:spacing w:val="1"/>
          <w:sz w:val="24"/>
          <w:szCs w:val="24"/>
          <w:lang w:val="mk-MK"/>
        </w:rPr>
        <w:t xml:space="preserve"> </w:t>
      </w:r>
      <w:r w:rsidRPr="002D03D6">
        <w:rPr>
          <w:rFonts w:ascii="Calibri" w:hAnsi="Calibri" w:cs="Calibri"/>
          <w:spacing w:val="1"/>
          <w:sz w:val="24"/>
          <w:szCs w:val="24"/>
          <w:lang w:val="mk-MK"/>
        </w:rPr>
        <w:t>условите</w:t>
      </w:r>
      <w:r w:rsidRPr="002D03D6">
        <w:rPr>
          <w:rFonts w:cstheme="minorHAnsi"/>
          <w:spacing w:val="1"/>
          <w:sz w:val="24"/>
          <w:szCs w:val="24"/>
          <w:lang w:val="mk-MK"/>
        </w:rPr>
        <w:t xml:space="preserve"> </w:t>
      </w:r>
      <w:r w:rsidRPr="002D03D6">
        <w:rPr>
          <w:rFonts w:ascii="Calibri" w:hAnsi="Calibri" w:cs="Calibri"/>
          <w:spacing w:val="1"/>
          <w:sz w:val="24"/>
          <w:szCs w:val="24"/>
          <w:lang w:val="mk-MK"/>
        </w:rPr>
        <w:t>за</w:t>
      </w:r>
      <w:r w:rsidRPr="002D03D6">
        <w:rPr>
          <w:rFonts w:cstheme="minorHAnsi"/>
          <w:spacing w:val="1"/>
          <w:sz w:val="24"/>
          <w:szCs w:val="24"/>
          <w:lang w:val="mk-MK"/>
        </w:rPr>
        <w:t xml:space="preserve"> </w:t>
      </w:r>
      <w:r w:rsidRPr="002D03D6">
        <w:rPr>
          <w:rFonts w:ascii="Calibri" w:hAnsi="Calibri" w:cs="Calibri"/>
          <w:spacing w:val="1"/>
          <w:sz w:val="24"/>
          <w:szCs w:val="24"/>
          <w:lang w:val="mk-MK"/>
        </w:rPr>
        <w:t>цена</w:t>
      </w:r>
      <w:r w:rsidRPr="002D03D6">
        <w:rPr>
          <w:rFonts w:cstheme="minorHAnsi"/>
          <w:spacing w:val="1"/>
          <w:sz w:val="24"/>
          <w:szCs w:val="24"/>
          <w:lang w:val="mk-MK"/>
        </w:rPr>
        <w:t xml:space="preserve">, </w:t>
      </w:r>
      <w:r w:rsidRPr="002D03D6">
        <w:rPr>
          <w:rFonts w:ascii="Calibri" w:hAnsi="Calibri" w:cs="Calibri"/>
          <w:spacing w:val="1"/>
          <w:sz w:val="24"/>
          <w:szCs w:val="24"/>
          <w:lang w:val="mk-MK"/>
        </w:rPr>
        <w:t>волумен</w:t>
      </w:r>
      <w:r w:rsidRPr="002D03D6">
        <w:rPr>
          <w:rFonts w:cstheme="minorHAnsi"/>
          <w:spacing w:val="1"/>
          <w:sz w:val="24"/>
          <w:szCs w:val="24"/>
          <w:lang w:val="mk-MK"/>
        </w:rPr>
        <w:t xml:space="preserve"> </w:t>
      </w:r>
      <w:r w:rsidRPr="002D03D6">
        <w:rPr>
          <w:rFonts w:ascii="Calibri" w:hAnsi="Calibri" w:cs="Calibri"/>
          <w:spacing w:val="1"/>
          <w:sz w:val="24"/>
          <w:szCs w:val="24"/>
          <w:lang w:val="mk-MK"/>
        </w:rPr>
        <w:t>и</w:t>
      </w:r>
      <w:r w:rsidRPr="002D03D6">
        <w:rPr>
          <w:rFonts w:cstheme="minorHAnsi"/>
          <w:spacing w:val="1"/>
          <w:sz w:val="24"/>
          <w:szCs w:val="24"/>
          <w:lang w:val="mk-MK"/>
        </w:rPr>
        <w:t xml:space="preserve"> </w:t>
      </w:r>
      <w:r w:rsidRPr="002D03D6">
        <w:rPr>
          <w:rFonts w:ascii="Calibri" w:hAnsi="Calibri" w:cs="Calibri"/>
          <w:spacing w:val="1"/>
          <w:sz w:val="24"/>
          <w:szCs w:val="24"/>
          <w:lang w:val="mk-MK"/>
        </w:rPr>
        <w:t>ликвидност</w:t>
      </w:r>
      <w:r w:rsidRPr="002D03D6">
        <w:rPr>
          <w:rFonts w:cstheme="minorHAnsi"/>
          <w:spacing w:val="1"/>
          <w:sz w:val="24"/>
          <w:szCs w:val="24"/>
          <w:lang w:val="mk-MK"/>
        </w:rPr>
        <w:t xml:space="preserve">, </w:t>
      </w:r>
      <w:r w:rsidRPr="002D03D6">
        <w:rPr>
          <w:rFonts w:ascii="Calibri" w:hAnsi="Calibri" w:cs="Calibri"/>
          <w:spacing w:val="1"/>
          <w:sz w:val="24"/>
          <w:szCs w:val="24"/>
          <w:lang w:val="mk-MK"/>
        </w:rPr>
        <w:t>пред</w:t>
      </w:r>
      <w:r w:rsidRPr="002D03D6">
        <w:rPr>
          <w:rFonts w:cstheme="minorHAnsi"/>
          <w:spacing w:val="1"/>
          <w:sz w:val="24"/>
          <w:szCs w:val="24"/>
          <w:lang w:val="mk-MK"/>
        </w:rPr>
        <w:t xml:space="preserve"> </w:t>
      </w:r>
      <w:r w:rsidRPr="002D03D6">
        <w:rPr>
          <w:rFonts w:ascii="Calibri" w:hAnsi="Calibri" w:cs="Calibri"/>
          <w:spacing w:val="1"/>
          <w:sz w:val="24"/>
          <w:szCs w:val="24"/>
          <w:lang w:val="mk-MK"/>
        </w:rPr>
        <w:t>да</w:t>
      </w:r>
      <w:r w:rsidRPr="002D03D6">
        <w:rPr>
          <w:rFonts w:cstheme="minorHAnsi"/>
          <w:spacing w:val="1"/>
          <w:sz w:val="24"/>
          <w:szCs w:val="24"/>
          <w:lang w:val="mk-MK"/>
        </w:rPr>
        <w:t xml:space="preserve"> </w:t>
      </w:r>
      <w:r w:rsidRPr="002D03D6">
        <w:rPr>
          <w:rFonts w:ascii="Calibri" w:hAnsi="Calibri" w:cs="Calibri"/>
          <w:spacing w:val="1"/>
          <w:sz w:val="24"/>
          <w:szCs w:val="24"/>
          <w:lang w:val="mk-MK"/>
        </w:rPr>
        <w:t>бидат</w:t>
      </w:r>
      <w:r w:rsidRPr="002D03D6">
        <w:rPr>
          <w:rFonts w:cstheme="minorHAnsi"/>
          <w:spacing w:val="1"/>
          <w:sz w:val="24"/>
          <w:szCs w:val="24"/>
          <w:lang w:val="mk-MK"/>
        </w:rPr>
        <w:t xml:space="preserve"> </w:t>
      </w:r>
      <w:r w:rsidRPr="002D03D6">
        <w:rPr>
          <w:rFonts w:ascii="Calibri" w:hAnsi="Calibri" w:cs="Calibri"/>
          <w:spacing w:val="1"/>
          <w:sz w:val="24"/>
          <w:szCs w:val="24"/>
          <w:lang w:val="mk-MK"/>
        </w:rPr>
        <w:t>прикажани</w:t>
      </w:r>
      <w:r w:rsidRPr="002D03D6">
        <w:rPr>
          <w:rFonts w:cstheme="minorHAnsi"/>
          <w:spacing w:val="1"/>
          <w:sz w:val="24"/>
          <w:szCs w:val="24"/>
          <w:lang w:val="mk-MK"/>
        </w:rPr>
        <w:t xml:space="preserve"> </w:t>
      </w:r>
      <w:r w:rsidRPr="002D03D6">
        <w:rPr>
          <w:rFonts w:ascii="Calibri" w:hAnsi="Calibri" w:cs="Calibri"/>
          <w:spacing w:val="1"/>
          <w:sz w:val="24"/>
          <w:szCs w:val="24"/>
          <w:lang w:val="mk-MK"/>
        </w:rPr>
        <w:t>на</w:t>
      </w:r>
      <w:r w:rsidRPr="002D03D6">
        <w:rPr>
          <w:rFonts w:cstheme="minorHAnsi"/>
          <w:spacing w:val="1"/>
          <w:sz w:val="24"/>
          <w:szCs w:val="24"/>
          <w:lang w:val="mk-MK"/>
        </w:rPr>
        <w:t xml:space="preserve"> </w:t>
      </w:r>
      <w:r w:rsidRPr="002D03D6">
        <w:rPr>
          <w:rFonts w:ascii="Calibri" w:hAnsi="Calibri" w:cs="Calibri"/>
          <w:spacing w:val="1"/>
          <w:sz w:val="24"/>
          <w:szCs w:val="24"/>
          <w:lang w:val="mk-MK"/>
        </w:rPr>
        <w:t>корисникот</w:t>
      </w:r>
      <w:r w:rsidRPr="002D03D6">
        <w:rPr>
          <w:rFonts w:cstheme="minorHAnsi"/>
          <w:spacing w:val="1"/>
          <w:sz w:val="24"/>
          <w:szCs w:val="24"/>
          <w:lang w:val="mk-MK"/>
        </w:rPr>
        <w:t xml:space="preserve">. </w:t>
      </w:r>
      <w:r w:rsidRPr="002D03D6">
        <w:rPr>
          <w:rFonts w:ascii="Calibri" w:hAnsi="Calibri" w:cs="Calibri"/>
          <w:spacing w:val="1"/>
          <w:sz w:val="24"/>
          <w:szCs w:val="24"/>
          <w:lang w:val="mk-MK"/>
        </w:rPr>
        <w:t>Од</w:t>
      </w:r>
      <w:r w:rsidRPr="002D03D6">
        <w:rPr>
          <w:rFonts w:cstheme="minorHAnsi"/>
          <w:spacing w:val="1"/>
          <w:sz w:val="24"/>
          <w:szCs w:val="24"/>
          <w:lang w:val="mk-MK"/>
        </w:rPr>
        <w:t xml:space="preserve"> Search </w:t>
      </w:r>
      <w:r w:rsidRPr="002D03D6">
        <w:rPr>
          <w:rFonts w:ascii="Calibri" w:hAnsi="Calibri" w:cs="Calibri"/>
          <w:spacing w:val="1"/>
          <w:sz w:val="24"/>
          <w:szCs w:val="24"/>
          <w:lang w:val="mk-MK"/>
        </w:rPr>
        <w:t>преку</w:t>
      </w:r>
      <w:r w:rsidRPr="002D03D6">
        <w:rPr>
          <w:rFonts w:cstheme="minorHAnsi"/>
          <w:spacing w:val="1"/>
          <w:sz w:val="24"/>
          <w:szCs w:val="24"/>
          <w:lang w:val="mk-MK"/>
        </w:rPr>
        <w:t xml:space="preserve"> Top Currencies се извлекуваат најважните и најликвидни криптовалути, кои потоа преку Chart компонентата се визуе</w:t>
      </w:r>
      <w:r>
        <w:rPr>
          <w:rFonts w:cstheme="minorHAnsi"/>
          <w:spacing w:val="1"/>
          <w:sz w:val="24"/>
          <w:szCs w:val="24"/>
          <w:lang w:val="mk-MK"/>
        </w:rPr>
        <w:t>лизираат во форма на графици.​​</w:t>
      </w:r>
      <w:r>
        <w:rPr>
          <w:rFonts w:cstheme="minorHAnsi"/>
          <w:spacing w:val="1"/>
          <w:sz w:val="24"/>
          <w:szCs w:val="24"/>
        </w:rPr>
        <w:t xml:space="preserve"> </w:t>
      </w:r>
      <w:r w:rsidRPr="002D03D6">
        <w:rPr>
          <w:rFonts w:cstheme="minorHAnsi"/>
          <w:spacing w:val="1"/>
          <w:sz w:val="24"/>
          <w:szCs w:val="24"/>
          <w:lang w:val="mk-MK"/>
        </w:rPr>
        <w:t>Обработените пазарни податоци се централно претставени преку компонентата Currency Data, која ја поврзува апликацијата со External System, односно со надворешните Crypto APIs или други сервиси за пазарни податоци. Така, Currency Data работи како цевка која ги собира трансформираните резултати од филтрите и ги праќа кон надворешниот систем и назад, што овозможува хибридна архитектура базирана на веб интерфејс, бекенд сервиси и pipes</w:t>
      </w:r>
      <w:r w:rsidRPr="002D03D6">
        <w:rPr>
          <w:rFonts w:ascii="Cambria Math" w:hAnsi="Cambria Math" w:cs="Cambria Math"/>
          <w:spacing w:val="1"/>
          <w:sz w:val="24"/>
          <w:szCs w:val="24"/>
          <w:lang w:val="mk-MK"/>
        </w:rPr>
        <w:t>‑</w:t>
      </w:r>
      <w:r w:rsidRPr="002D03D6">
        <w:rPr>
          <w:rFonts w:cstheme="minorHAnsi"/>
          <w:spacing w:val="1"/>
          <w:sz w:val="24"/>
          <w:szCs w:val="24"/>
          <w:lang w:val="mk-MK"/>
        </w:rPr>
        <w:t>and</w:t>
      </w:r>
      <w:r w:rsidRPr="002D03D6">
        <w:rPr>
          <w:rFonts w:ascii="Cambria Math" w:hAnsi="Cambria Math" w:cs="Cambria Math"/>
          <w:spacing w:val="1"/>
          <w:sz w:val="24"/>
          <w:szCs w:val="24"/>
          <w:lang w:val="mk-MK"/>
        </w:rPr>
        <w:t>‑</w:t>
      </w:r>
      <w:r w:rsidRPr="002D03D6">
        <w:rPr>
          <w:rFonts w:cstheme="minorHAnsi"/>
          <w:spacing w:val="1"/>
          <w:sz w:val="24"/>
          <w:szCs w:val="24"/>
          <w:lang w:val="mk-MK"/>
        </w:rPr>
        <w:t xml:space="preserve">filters </w:t>
      </w:r>
      <w:r w:rsidRPr="002D03D6">
        <w:rPr>
          <w:rFonts w:ascii="Calibri" w:hAnsi="Calibri" w:cs="Calibri"/>
          <w:spacing w:val="1"/>
          <w:sz w:val="24"/>
          <w:szCs w:val="24"/>
          <w:lang w:val="mk-MK"/>
        </w:rPr>
        <w:t>обработка</w:t>
      </w:r>
      <w:r w:rsidRPr="002D03D6">
        <w:rPr>
          <w:rFonts w:cstheme="minorHAnsi"/>
          <w:spacing w:val="1"/>
          <w:sz w:val="24"/>
          <w:szCs w:val="24"/>
          <w:lang w:val="mk-MK"/>
        </w:rPr>
        <w:t xml:space="preserve"> </w:t>
      </w:r>
      <w:r w:rsidRPr="002D03D6">
        <w:rPr>
          <w:rFonts w:ascii="Calibri" w:hAnsi="Calibri" w:cs="Calibri"/>
          <w:spacing w:val="1"/>
          <w:sz w:val="24"/>
          <w:szCs w:val="24"/>
          <w:lang w:val="mk-MK"/>
        </w:rPr>
        <w:t>на</w:t>
      </w:r>
      <w:r w:rsidRPr="002D03D6">
        <w:rPr>
          <w:rFonts w:cstheme="minorHAnsi"/>
          <w:spacing w:val="1"/>
          <w:sz w:val="24"/>
          <w:szCs w:val="24"/>
          <w:lang w:val="mk-MK"/>
        </w:rPr>
        <w:t xml:space="preserve"> </w:t>
      </w:r>
      <w:r w:rsidRPr="002D03D6">
        <w:rPr>
          <w:rFonts w:ascii="Calibri" w:hAnsi="Calibri" w:cs="Calibri"/>
          <w:spacing w:val="1"/>
          <w:sz w:val="24"/>
          <w:szCs w:val="24"/>
          <w:lang w:val="mk-MK"/>
        </w:rPr>
        <w:t>податоци</w:t>
      </w:r>
      <w:r w:rsidRPr="002D03D6">
        <w:rPr>
          <w:rFonts w:cstheme="minorHAnsi"/>
          <w:spacing w:val="1"/>
          <w:sz w:val="24"/>
          <w:szCs w:val="24"/>
        </w:rPr>
        <w:t>.</w:t>
      </w:r>
    </w:p>
    <w:sectPr w:rsidR="002D03D6" w:rsidRPr="002D0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CAF"/>
    <w:rsid w:val="000D6D06"/>
    <w:rsid w:val="002D03D6"/>
    <w:rsid w:val="00570064"/>
    <w:rsid w:val="00887EB0"/>
    <w:rsid w:val="00B7352C"/>
    <w:rsid w:val="00C14EC9"/>
    <w:rsid w:val="00D3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FB104"/>
  <w15:chartTrackingRefBased/>
  <w15:docId w15:val="{D402AE94-7CBF-4F0D-A1EB-6AF43EBE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2C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D32C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557053">
      <w:bodyDiv w:val="1"/>
      <w:marLeft w:val="0"/>
      <w:marRight w:val="0"/>
      <w:marTop w:val="0"/>
      <w:marBottom w:val="0"/>
      <w:divBdr>
        <w:top w:val="none" w:sz="0" w:space="0" w:color="auto"/>
        <w:left w:val="none" w:sz="0" w:space="0" w:color="auto"/>
        <w:bottom w:val="none" w:sz="0" w:space="0" w:color="auto"/>
        <w:right w:val="none" w:sz="0" w:space="0" w:color="auto"/>
      </w:divBdr>
    </w:div>
    <w:div w:id="794521694">
      <w:bodyDiv w:val="1"/>
      <w:marLeft w:val="0"/>
      <w:marRight w:val="0"/>
      <w:marTop w:val="0"/>
      <w:marBottom w:val="0"/>
      <w:divBdr>
        <w:top w:val="none" w:sz="0" w:space="0" w:color="auto"/>
        <w:left w:val="none" w:sz="0" w:space="0" w:color="auto"/>
        <w:bottom w:val="none" w:sz="0" w:space="0" w:color="auto"/>
        <w:right w:val="none" w:sz="0" w:space="0" w:color="auto"/>
      </w:divBdr>
    </w:div>
    <w:div w:id="870532547">
      <w:bodyDiv w:val="1"/>
      <w:marLeft w:val="0"/>
      <w:marRight w:val="0"/>
      <w:marTop w:val="0"/>
      <w:marBottom w:val="0"/>
      <w:divBdr>
        <w:top w:val="none" w:sz="0" w:space="0" w:color="auto"/>
        <w:left w:val="none" w:sz="0" w:space="0" w:color="auto"/>
        <w:bottom w:val="none" w:sz="0" w:space="0" w:color="auto"/>
        <w:right w:val="none" w:sz="0" w:space="0" w:color="auto"/>
      </w:divBdr>
    </w:div>
    <w:div w:id="1561820461">
      <w:bodyDiv w:val="1"/>
      <w:marLeft w:val="0"/>
      <w:marRight w:val="0"/>
      <w:marTop w:val="0"/>
      <w:marBottom w:val="0"/>
      <w:divBdr>
        <w:top w:val="none" w:sz="0" w:space="0" w:color="auto"/>
        <w:left w:val="none" w:sz="0" w:space="0" w:color="auto"/>
        <w:bottom w:val="none" w:sz="0" w:space="0" w:color="auto"/>
        <w:right w:val="none" w:sz="0" w:space="0" w:color="auto"/>
      </w:divBdr>
    </w:div>
    <w:div w:id="1714228429">
      <w:bodyDiv w:val="1"/>
      <w:marLeft w:val="0"/>
      <w:marRight w:val="0"/>
      <w:marTop w:val="0"/>
      <w:marBottom w:val="0"/>
      <w:divBdr>
        <w:top w:val="none" w:sz="0" w:space="0" w:color="auto"/>
        <w:left w:val="none" w:sz="0" w:space="0" w:color="auto"/>
        <w:bottom w:val="none" w:sz="0" w:space="0" w:color="auto"/>
        <w:right w:val="none" w:sz="0" w:space="0" w:color="auto"/>
      </w:divBdr>
    </w:div>
    <w:div w:id="1832014874">
      <w:bodyDiv w:val="1"/>
      <w:marLeft w:val="0"/>
      <w:marRight w:val="0"/>
      <w:marTop w:val="0"/>
      <w:marBottom w:val="0"/>
      <w:divBdr>
        <w:top w:val="none" w:sz="0" w:space="0" w:color="auto"/>
        <w:left w:val="none" w:sz="0" w:space="0" w:color="auto"/>
        <w:bottom w:val="none" w:sz="0" w:space="0" w:color="auto"/>
        <w:right w:val="none" w:sz="0" w:space="0" w:color="auto"/>
      </w:divBdr>
    </w:div>
    <w:div w:id="188232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3</cp:revision>
  <dcterms:created xsi:type="dcterms:W3CDTF">2025-11-27T17:49:00Z</dcterms:created>
  <dcterms:modified xsi:type="dcterms:W3CDTF">2025-11-27T19:14:00Z</dcterms:modified>
</cp:coreProperties>
</file>