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6676" w:rsidRDefault="00DF6676">
      <w:pPr>
        <w:pStyle w:val="Titre"/>
        <w:jc w:val="right"/>
      </w:pPr>
      <w:bookmarkStart w:id="0" w:name="_gjdgxs" w:colFirst="0" w:colLast="0"/>
      <w:bookmarkEnd w:id="0"/>
    </w:p>
    <w:p w:rsidR="00DF6676" w:rsidRDefault="00DF6676">
      <w:pPr>
        <w:pStyle w:val="Titre"/>
        <w:jc w:val="right"/>
      </w:pPr>
    </w:p>
    <w:p w:rsidR="00DF6676" w:rsidRDefault="008E3799">
      <w:pPr>
        <w:spacing w:before="720"/>
        <w:jc w:val="right"/>
      </w:pPr>
      <w:r>
        <w:rPr>
          <w:rFonts w:ascii="Arial" w:eastAsia="Arial" w:hAnsi="Arial" w:cs="Arial"/>
          <w:b/>
          <w:sz w:val="36"/>
          <w:szCs w:val="36"/>
        </w:rPr>
        <w:t>Équipe No. 3</w:t>
      </w:r>
    </w:p>
    <w:p w:rsidR="00DF6676" w:rsidRDefault="00DF6676">
      <w:pPr>
        <w:pStyle w:val="Titre"/>
        <w:jc w:val="right"/>
      </w:pPr>
    </w:p>
    <w:p w:rsidR="00DF6676" w:rsidRDefault="008E3799">
      <w:pPr>
        <w:pStyle w:val="Titre"/>
        <w:jc w:val="right"/>
      </w:pPr>
      <w:r>
        <w:t>Projet Intégrateur 3</w:t>
      </w:r>
    </w:p>
    <w:p w:rsidR="00DF6676" w:rsidRDefault="008E3799">
      <w:pPr>
        <w:pStyle w:val="Titre"/>
        <w:jc w:val="right"/>
      </w:pPr>
      <w:r>
        <w:t>Plan de projet</w:t>
      </w:r>
    </w:p>
    <w:p w:rsidR="00DF6676" w:rsidRDefault="00DF6676"/>
    <w:p w:rsidR="00DF6676" w:rsidRDefault="00DF6676">
      <w:pPr>
        <w:ind w:left="2880"/>
      </w:pPr>
    </w:p>
    <w:p w:rsidR="00DF6676" w:rsidRDefault="008E3799">
      <w:pPr>
        <w:pStyle w:val="Titre"/>
        <w:jc w:val="right"/>
      </w:pPr>
      <w:r>
        <w:rPr>
          <w:sz w:val="28"/>
          <w:szCs w:val="28"/>
        </w:rPr>
        <w:t>Version 1.2</w:t>
      </w:r>
    </w:p>
    <w:p w:rsidR="00DF6676" w:rsidRDefault="00DF6676">
      <w:pPr>
        <w:pStyle w:val="Titre"/>
        <w:jc w:val="right"/>
      </w:pPr>
    </w:p>
    <w:p w:rsidR="00DF6676" w:rsidRDefault="00DF6676"/>
    <w:p w:rsidR="00DF6676" w:rsidRDefault="00DF6676">
      <w:pPr>
        <w:keepLines/>
        <w:spacing w:after="120"/>
        <w:ind w:left="720"/>
      </w:pPr>
    </w:p>
    <w:p w:rsidR="00DF6676" w:rsidRDefault="00DF6676">
      <w:pPr>
        <w:keepLines/>
        <w:spacing w:after="120"/>
        <w:ind w:left="720"/>
      </w:pPr>
    </w:p>
    <w:p w:rsidR="00DF6676" w:rsidRDefault="00DF6676"/>
    <w:p w:rsidR="00DF6676" w:rsidRDefault="008E3799">
      <w:r>
        <w:br w:type="page"/>
      </w:r>
    </w:p>
    <w:p w:rsidR="00DF6676" w:rsidRDefault="00DF6676">
      <w:pPr>
        <w:spacing w:line="276" w:lineRule="auto"/>
        <w:sectPr w:rsidR="00DF6676">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pPr>
    </w:p>
    <w:p w:rsidR="00DF6676" w:rsidRDefault="008E3799">
      <w:pPr>
        <w:pStyle w:val="Titre"/>
      </w:pPr>
      <w:r>
        <w:lastRenderedPageBreak/>
        <w:t>Historique des révisions</w:t>
      </w:r>
    </w:p>
    <w:p w:rsidR="00DF6676" w:rsidRDefault="00DF6676"/>
    <w:tbl>
      <w:tblPr>
        <w:tblStyle w:val="a"/>
        <w:tblW w:w="960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DF6676">
        <w:tc>
          <w:tcPr>
            <w:tcW w:w="1227" w:type="dxa"/>
          </w:tcPr>
          <w:p w:rsidR="00DF6676" w:rsidRDefault="008E3799">
            <w:pPr>
              <w:keepLines/>
              <w:spacing w:after="120"/>
              <w:jc w:val="center"/>
            </w:pPr>
            <w:r>
              <w:rPr>
                <w:b/>
              </w:rPr>
              <w:t>Date</w:t>
            </w:r>
          </w:p>
        </w:tc>
        <w:tc>
          <w:tcPr>
            <w:tcW w:w="983" w:type="dxa"/>
          </w:tcPr>
          <w:p w:rsidR="00DF6676" w:rsidRDefault="008E3799">
            <w:pPr>
              <w:keepLines/>
              <w:spacing w:after="120"/>
              <w:jc w:val="center"/>
            </w:pPr>
            <w:r>
              <w:rPr>
                <w:b/>
              </w:rPr>
              <w:t>Version</w:t>
            </w:r>
          </w:p>
        </w:tc>
        <w:tc>
          <w:tcPr>
            <w:tcW w:w="5128" w:type="dxa"/>
          </w:tcPr>
          <w:p w:rsidR="00DF6676" w:rsidRDefault="008E3799">
            <w:pPr>
              <w:keepLines/>
              <w:spacing w:after="120"/>
              <w:jc w:val="center"/>
            </w:pPr>
            <w:r>
              <w:rPr>
                <w:b/>
              </w:rPr>
              <w:t>Description</w:t>
            </w:r>
          </w:p>
        </w:tc>
        <w:tc>
          <w:tcPr>
            <w:tcW w:w="2268" w:type="dxa"/>
          </w:tcPr>
          <w:p w:rsidR="00DF6676" w:rsidRDefault="008E3799">
            <w:pPr>
              <w:keepLines/>
              <w:spacing w:after="120"/>
              <w:jc w:val="center"/>
            </w:pPr>
            <w:r>
              <w:rPr>
                <w:b/>
              </w:rPr>
              <w:t>Auteurs</w:t>
            </w:r>
          </w:p>
        </w:tc>
      </w:tr>
      <w:tr w:rsidR="00DF6676">
        <w:tc>
          <w:tcPr>
            <w:tcW w:w="1227" w:type="dxa"/>
          </w:tcPr>
          <w:p w:rsidR="00DF6676" w:rsidRDefault="008E3799">
            <w:pPr>
              <w:keepLines/>
              <w:spacing w:after="120"/>
              <w:jc w:val="center"/>
            </w:pPr>
            <w:r>
              <w:t>2017</w:t>
            </w:r>
            <w:r>
              <w:t>-</w:t>
            </w:r>
            <w:r>
              <w:t>01-18</w:t>
            </w:r>
          </w:p>
        </w:tc>
        <w:tc>
          <w:tcPr>
            <w:tcW w:w="983" w:type="dxa"/>
          </w:tcPr>
          <w:p w:rsidR="00DF6676" w:rsidRDefault="008E3799">
            <w:pPr>
              <w:keepLines/>
              <w:spacing w:after="120"/>
              <w:jc w:val="center"/>
            </w:pPr>
            <w:r>
              <w:t>1.0</w:t>
            </w:r>
          </w:p>
        </w:tc>
        <w:tc>
          <w:tcPr>
            <w:tcW w:w="5128" w:type="dxa"/>
          </w:tcPr>
          <w:p w:rsidR="00DF6676" w:rsidRDefault="008E3799">
            <w:pPr>
              <w:keepLines/>
              <w:spacing w:after="120"/>
            </w:pPr>
            <w:r>
              <w:t>Complétion des points 1 (introduction), 2 (énoncé des travaux) et 5 (équipe de développement).</w:t>
            </w:r>
          </w:p>
        </w:tc>
        <w:tc>
          <w:tcPr>
            <w:tcW w:w="2268" w:type="dxa"/>
          </w:tcPr>
          <w:p w:rsidR="00DF6676" w:rsidRDefault="008E3799">
            <w:pPr>
              <w:keepLines/>
              <w:spacing w:after="120"/>
              <w:jc w:val="center"/>
            </w:pPr>
            <w:r>
              <w:t>Desjardins, Simon-Pierre</w:t>
            </w:r>
          </w:p>
          <w:p w:rsidR="00DF6676" w:rsidRDefault="008E3799">
            <w:pPr>
              <w:keepLines/>
              <w:spacing w:after="120"/>
              <w:jc w:val="center"/>
            </w:pPr>
            <w:r>
              <w:t>Grégoire, Frédéric</w:t>
            </w:r>
          </w:p>
          <w:p w:rsidR="00DF6676" w:rsidRDefault="008E3799">
            <w:pPr>
              <w:keepLines/>
              <w:spacing w:after="120"/>
              <w:jc w:val="center"/>
            </w:pPr>
            <w:r>
              <w:t>Villeneuve, Ulric</w:t>
            </w:r>
          </w:p>
        </w:tc>
      </w:tr>
      <w:tr w:rsidR="00DF6676">
        <w:tc>
          <w:tcPr>
            <w:tcW w:w="1227" w:type="dxa"/>
          </w:tcPr>
          <w:p w:rsidR="00DF6676" w:rsidRDefault="008E3799">
            <w:pPr>
              <w:keepLines/>
              <w:spacing w:after="120"/>
              <w:jc w:val="center"/>
            </w:pPr>
            <w:r>
              <w:t>2017-01-30</w:t>
            </w:r>
          </w:p>
        </w:tc>
        <w:tc>
          <w:tcPr>
            <w:tcW w:w="983" w:type="dxa"/>
          </w:tcPr>
          <w:p w:rsidR="00DF6676" w:rsidRDefault="008E3799">
            <w:pPr>
              <w:keepLines/>
              <w:spacing w:after="120"/>
              <w:jc w:val="center"/>
            </w:pPr>
            <w:r>
              <w:t>1.1</w:t>
            </w:r>
          </w:p>
        </w:tc>
        <w:tc>
          <w:tcPr>
            <w:tcW w:w="5128" w:type="dxa"/>
          </w:tcPr>
          <w:p w:rsidR="00DF6676" w:rsidRDefault="008E3799">
            <w:pPr>
              <w:keepLines/>
              <w:spacing w:after="120"/>
            </w:pPr>
            <w:r>
              <w:t>Rédaction de la gestion de configuration, l’entente contractuelle, la gestion de risque, la gestion des exigences, le contrôle de la qualité et l’échéancier du projet</w:t>
            </w:r>
          </w:p>
        </w:tc>
        <w:tc>
          <w:tcPr>
            <w:tcW w:w="2268" w:type="dxa"/>
          </w:tcPr>
          <w:p w:rsidR="00DF6676" w:rsidRDefault="008E3799">
            <w:pPr>
              <w:keepLines/>
              <w:spacing w:after="120"/>
              <w:jc w:val="center"/>
            </w:pPr>
            <w:proofErr w:type="spellStart"/>
            <w:r>
              <w:t>Villeneuve</w:t>
            </w:r>
            <w:proofErr w:type="gramStart"/>
            <w:r>
              <w:t>,Ulric</w:t>
            </w:r>
            <w:proofErr w:type="spellEnd"/>
            <w:proofErr w:type="gramEnd"/>
          </w:p>
          <w:p w:rsidR="00DF6676" w:rsidRDefault="008E3799">
            <w:pPr>
              <w:keepLines/>
              <w:spacing w:after="120"/>
              <w:jc w:val="center"/>
            </w:pPr>
            <w:r>
              <w:t>Desjardins, Simon-Pierre</w:t>
            </w:r>
          </w:p>
          <w:p w:rsidR="00DF6676" w:rsidRDefault="008E3799">
            <w:pPr>
              <w:keepLines/>
              <w:spacing w:after="120"/>
              <w:jc w:val="center"/>
            </w:pPr>
            <w:r>
              <w:t xml:space="preserve">Grégoire, Frédéric </w:t>
            </w:r>
          </w:p>
        </w:tc>
      </w:tr>
      <w:tr w:rsidR="00DF6676">
        <w:tc>
          <w:tcPr>
            <w:tcW w:w="1227" w:type="dxa"/>
          </w:tcPr>
          <w:p w:rsidR="00DF6676" w:rsidRDefault="008E3799">
            <w:pPr>
              <w:keepLines/>
              <w:spacing w:after="120"/>
              <w:jc w:val="center"/>
            </w:pPr>
            <w:r>
              <w:t>2017-02-01</w:t>
            </w:r>
          </w:p>
        </w:tc>
        <w:tc>
          <w:tcPr>
            <w:tcW w:w="983" w:type="dxa"/>
          </w:tcPr>
          <w:p w:rsidR="00DF6676" w:rsidRDefault="008E3799">
            <w:pPr>
              <w:keepLines/>
              <w:spacing w:after="120"/>
              <w:jc w:val="center"/>
            </w:pPr>
            <w:r>
              <w:t>1.2</w:t>
            </w:r>
          </w:p>
        </w:tc>
        <w:tc>
          <w:tcPr>
            <w:tcW w:w="5128" w:type="dxa"/>
          </w:tcPr>
          <w:p w:rsidR="00DF6676" w:rsidRDefault="008E3799">
            <w:pPr>
              <w:keepLines/>
              <w:spacing w:after="120"/>
            </w:pPr>
            <w:r>
              <w:t>Changement des heures-personne pour la section échéancier,  ajustement de la gestion des risques et mise en page.</w:t>
            </w:r>
          </w:p>
        </w:tc>
        <w:tc>
          <w:tcPr>
            <w:tcW w:w="2268" w:type="dxa"/>
          </w:tcPr>
          <w:p w:rsidR="00DF6676" w:rsidRDefault="008E3799">
            <w:pPr>
              <w:keepLines/>
              <w:spacing w:after="120"/>
              <w:jc w:val="center"/>
            </w:pPr>
            <w:r>
              <w:t>Villeneuve, Ulric</w:t>
            </w:r>
          </w:p>
          <w:p w:rsidR="00DF6676" w:rsidRDefault="008E3799">
            <w:pPr>
              <w:keepLines/>
              <w:spacing w:after="120"/>
              <w:jc w:val="center"/>
            </w:pPr>
            <w:r>
              <w:t>Desjardins, Simon-Pierre</w:t>
            </w:r>
          </w:p>
          <w:p w:rsidR="00DF6676" w:rsidRDefault="008E3799">
            <w:pPr>
              <w:keepLines/>
              <w:spacing w:after="120"/>
              <w:jc w:val="center"/>
            </w:pPr>
            <w:r>
              <w:t>Grégoire, Frédéric</w:t>
            </w:r>
          </w:p>
        </w:tc>
      </w:tr>
    </w:tbl>
    <w:p w:rsidR="00DF6676" w:rsidRDefault="008E3799">
      <w:r>
        <w:br w:type="page"/>
      </w:r>
    </w:p>
    <w:p w:rsidR="00DF6676" w:rsidRDefault="008E3799">
      <w:pPr>
        <w:pStyle w:val="Titre"/>
      </w:pPr>
      <w:r>
        <w:lastRenderedPageBreak/>
        <w:t>Table des matières</w:t>
      </w:r>
    </w:p>
    <w:sdt>
      <w:sdtPr>
        <w:id w:val="-153065924"/>
        <w:docPartObj>
          <w:docPartGallery w:val="Table of Contents"/>
          <w:docPartUnique/>
        </w:docPartObj>
      </w:sdtPr>
      <w:sdtEndPr/>
      <w:sdtContent>
        <w:p w:rsidR="00956A80" w:rsidRDefault="008E3799">
          <w:pPr>
            <w:pStyle w:val="TM1"/>
            <w:tabs>
              <w:tab w:val="left" w:pos="440"/>
              <w:tab w:val="right" w:pos="9350"/>
            </w:tabs>
            <w:rPr>
              <w:noProof/>
            </w:rPr>
          </w:pPr>
          <w:r>
            <w:fldChar w:fldCharType="begin"/>
          </w:r>
          <w:r>
            <w:instrText xml:space="preserve"> TOC \h \u \z </w:instrText>
          </w:r>
          <w:r>
            <w:fldChar w:fldCharType="separate"/>
          </w:r>
          <w:hyperlink w:anchor="_Toc474488421" w:history="1">
            <w:r w:rsidR="00956A80" w:rsidRPr="00E50EA3">
              <w:rPr>
                <w:rStyle w:val="Lienhypertexte"/>
                <w:noProof/>
              </w:rPr>
              <w:t>1.</w:t>
            </w:r>
            <w:r w:rsidR="00956A80">
              <w:rPr>
                <w:noProof/>
              </w:rPr>
              <w:tab/>
            </w:r>
            <w:r w:rsidR="00956A80" w:rsidRPr="00E50EA3">
              <w:rPr>
                <w:rStyle w:val="Lienhypertexte"/>
                <w:noProof/>
              </w:rPr>
              <w:t>Introduction</w:t>
            </w:r>
            <w:r w:rsidR="00956A80">
              <w:rPr>
                <w:noProof/>
                <w:webHidden/>
              </w:rPr>
              <w:tab/>
            </w:r>
            <w:r w:rsidR="00956A80">
              <w:rPr>
                <w:noProof/>
                <w:webHidden/>
              </w:rPr>
              <w:fldChar w:fldCharType="begin"/>
            </w:r>
            <w:r w:rsidR="00956A80">
              <w:rPr>
                <w:noProof/>
                <w:webHidden/>
              </w:rPr>
              <w:instrText xml:space="preserve"> PAGEREF _Toc474488421 \h </w:instrText>
            </w:r>
            <w:r w:rsidR="00956A80">
              <w:rPr>
                <w:noProof/>
                <w:webHidden/>
              </w:rPr>
            </w:r>
            <w:r w:rsidR="00956A80">
              <w:rPr>
                <w:noProof/>
                <w:webHidden/>
              </w:rPr>
              <w:fldChar w:fldCharType="separate"/>
            </w:r>
            <w:r w:rsidR="00956A80">
              <w:rPr>
                <w:noProof/>
                <w:webHidden/>
              </w:rPr>
              <w:t>4</w:t>
            </w:r>
            <w:r w:rsidR="00956A80">
              <w:rPr>
                <w:noProof/>
                <w:webHidden/>
              </w:rPr>
              <w:fldChar w:fldCharType="end"/>
            </w:r>
          </w:hyperlink>
        </w:p>
        <w:p w:rsidR="00956A80" w:rsidRDefault="00956A80">
          <w:pPr>
            <w:pStyle w:val="TM1"/>
            <w:tabs>
              <w:tab w:val="left" w:pos="440"/>
              <w:tab w:val="right" w:pos="9350"/>
            </w:tabs>
            <w:rPr>
              <w:noProof/>
            </w:rPr>
          </w:pPr>
          <w:hyperlink w:anchor="_Toc474488422" w:history="1">
            <w:r w:rsidRPr="00E50EA3">
              <w:rPr>
                <w:rStyle w:val="Lienhypertexte"/>
                <w:noProof/>
              </w:rPr>
              <w:t>2.</w:t>
            </w:r>
            <w:r>
              <w:rPr>
                <w:noProof/>
              </w:rPr>
              <w:tab/>
            </w:r>
            <w:r w:rsidRPr="00E50EA3">
              <w:rPr>
                <w:rStyle w:val="Lienhypertexte"/>
                <w:noProof/>
              </w:rPr>
              <w:t>Énoncé des travaux</w:t>
            </w:r>
            <w:r>
              <w:rPr>
                <w:noProof/>
                <w:webHidden/>
              </w:rPr>
              <w:tab/>
            </w:r>
            <w:r>
              <w:rPr>
                <w:noProof/>
                <w:webHidden/>
              </w:rPr>
              <w:fldChar w:fldCharType="begin"/>
            </w:r>
            <w:r>
              <w:rPr>
                <w:noProof/>
                <w:webHidden/>
              </w:rPr>
              <w:instrText xml:space="preserve"> PAGEREF _Toc474488422 \h </w:instrText>
            </w:r>
            <w:r>
              <w:rPr>
                <w:noProof/>
                <w:webHidden/>
              </w:rPr>
            </w:r>
            <w:r>
              <w:rPr>
                <w:noProof/>
                <w:webHidden/>
              </w:rPr>
              <w:fldChar w:fldCharType="separate"/>
            </w:r>
            <w:r>
              <w:rPr>
                <w:noProof/>
                <w:webHidden/>
              </w:rPr>
              <w:t>4</w:t>
            </w:r>
            <w:r>
              <w:rPr>
                <w:noProof/>
                <w:webHidden/>
              </w:rPr>
              <w:fldChar w:fldCharType="end"/>
            </w:r>
          </w:hyperlink>
        </w:p>
        <w:p w:rsidR="00956A80" w:rsidRDefault="00956A80">
          <w:pPr>
            <w:pStyle w:val="TM2"/>
            <w:tabs>
              <w:tab w:val="left" w:pos="880"/>
              <w:tab w:val="right" w:pos="9350"/>
            </w:tabs>
            <w:rPr>
              <w:noProof/>
            </w:rPr>
          </w:pPr>
          <w:hyperlink w:anchor="_Toc474488423" w:history="1">
            <w:r w:rsidRPr="00E50EA3">
              <w:rPr>
                <w:rStyle w:val="Lienhypertexte"/>
                <w:noProof/>
              </w:rPr>
              <w:t>2.1</w:t>
            </w:r>
            <w:r>
              <w:rPr>
                <w:noProof/>
              </w:rPr>
              <w:tab/>
            </w:r>
            <w:r w:rsidRPr="00E50EA3">
              <w:rPr>
                <w:rStyle w:val="Lienhypertexte"/>
                <w:noProof/>
              </w:rPr>
              <w:t>Solution proposée</w:t>
            </w:r>
            <w:r>
              <w:rPr>
                <w:noProof/>
                <w:webHidden/>
              </w:rPr>
              <w:tab/>
            </w:r>
            <w:r>
              <w:rPr>
                <w:noProof/>
                <w:webHidden/>
              </w:rPr>
              <w:fldChar w:fldCharType="begin"/>
            </w:r>
            <w:r>
              <w:rPr>
                <w:noProof/>
                <w:webHidden/>
              </w:rPr>
              <w:instrText xml:space="preserve"> PAGEREF _Toc474488423 \h </w:instrText>
            </w:r>
            <w:r>
              <w:rPr>
                <w:noProof/>
                <w:webHidden/>
              </w:rPr>
            </w:r>
            <w:r>
              <w:rPr>
                <w:noProof/>
                <w:webHidden/>
              </w:rPr>
              <w:fldChar w:fldCharType="separate"/>
            </w:r>
            <w:r>
              <w:rPr>
                <w:noProof/>
                <w:webHidden/>
              </w:rPr>
              <w:t>4</w:t>
            </w:r>
            <w:r>
              <w:rPr>
                <w:noProof/>
                <w:webHidden/>
              </w:rPr>
              <w:fldChar w:fldCharType="end"/>
            </w:r>
          </w:hyperlink>
        </w:p>
        <w:p w:rsidR="00956A80" w:rsidRDefault="00956A80">
          <w:pPr>
            <w:pStyle w:val="TM2"/>
            <w:tabs>
              <w:tab w:val="left" w:pos="880"/>
              <w:tab w:val="right" w:pos="9350"/>
            </w:tabs>
            <w:rPr>
              <w:noProof/>
            </w:rPr>
          </w:pPr>
          <w:hyperlink w:anchor="_Toc474488424" w:history="1">
            <w:r w:rsidRPr="00E50EA3">
              <w:rPr>
                <w:rStyle w:val="Lienhypertexte"/>
                <w:noProof/>
              </w:rPr>
              <w:t>2.2</w:t>
            </w:r>
            <w:r>
              <w:rPr>
                <w:noProof/>
              </w:rPr>
              <w:tab/>
            </w:r>
            <w:r w:rsidRPr="00E50EA3">
              <w:rPr>
                <w:rStyle w:val="Lienhypertexte"/>
                <w:noProof/>
              </w:rPr>
              <w:t>Hypothèses et contraintes</w:t>
            </w:r>
            <w:r>
              <w:rPr>
                <w:noProof/>
                <w:webHidden/>
              </w:rPr>
              <w:tab/>
            </w:r>
            <w:r>
              <w:rPr>
                <w:noProof/>
                <w:webHidden/>
              </w:rPr>
              <w:fldChar w:fldCharType="begin"/>
            </w:r>
            <w:r>
              <w:rPr>
                <w:noProof/>
                <w:webHidden/>
              </w:rPr>
              <w:instrText xml:space="preserve"> PAGEREF _Toc474488424 \h </w:instrText>
            </w:r>
            <w:r>
              <w:rPr>
                <w:noProof/>
                <w:webHidden/>
              </w:rPr>
            </w:r>
            <w:r>
              <w:rPr>
                <w:noProof/>
                <w:webHidden/>
              </w:rPr>
              <w:fldChar w:fldCharType="separate"/>
            </w:r>
            <w:r>
              <w:rPr>
                <w:noProof/>
                <w:webHidden/>
              </w:rPr>
              <w:t>4</w:t>
            </w:r>
            <w:r>
              <w:rPr>
                <w:noProof/>
                <w:webHidden/>
              </w:rPr>
              <w:fldChar w:fldCharType="end"/>
            </w:r>
          </w:hyperlink>
        </w:p>
        <w:p w:rsidR="00956A80" w:rsidRDefault="00956A80">
          <w:pPr>
            <w:pStyle w:val="TM2"/>
            <w:tabs>
              <w:tab w:val="left" w:pos="880"/>
              <w:tab w:val="right" w:pos="9350"/>
            </w:tabs>
            <w:rPr>
              <w:noProof/>
            </w:rPr>
          </w:pPr>
          <w:hyperlink w:anchor="_Toc474488425" w:history="1">
            <w:r w:rsidRPr="00E50EA3">
              <w:rPr>
                <w:rStyle w:val="Lienhypertexte"/>
                <w:noProof/>
              </w:rPr>
              <w:t>2.3</w:t>
            </w:r>
            <w:r>
              <w:rPr>
                <w:noProof/>
              </w:rPr>
              <w:tab/>
            </w:r>
            <w:r w:rsidRPr="00E50EA3">
              <w:rPr>
                <w:rStyle w:val="Lienhypertexte"/>
                <w:noProof/>
              </w:rPr>
              <w:t>Biens livrables du projet</w:t>
            </w:r>
            <w:r>
              <w:rPr>
                <w:noProof/>
                <w:webHidden/>
              </w:rPr>
              <w:tab/>
            </w:r>
            <w:r>
              <w:rPr>
                <w:noProof/>
                <w:webHidden/>
              </w:rPr>
              <w:fldChar w:fldCharType="begin"/>
            </w:r>
            <w:r>
              <w:rPr>
                <w:noProof/>
                <w:webHidden/>
              </w:rPr>
              <w:instrText xml:space="preserve"> PAGEREF _Toc474488425 \h </w:instrText>
            </w:r>
            <w:r>
              <w:rPr>
                <w:noProof/>
                <w:webHidden/>
              </w:rPr>
            </w:r>
            <w:r>
              <w:rPr>
                <w:noProof/>
                <w:webHidden/>
              </w:rPr>
              <w:fldChar w:fldCharType="separate"/>
            </w:r>
            <w:r>
              <w:rPr>
                <w:noProof/>
                <w:webHidden/>
              </w:rPr>
              <w:t>4</w:t>
            </w:r>
            <w:r>
              <w:rPr>
                <w:noProof/>
                <w:webHidden/>
              </w:rPr>
              <w:fldChar w:fldCharType="end"/>
            </w:r>
          </w:hyperlink>
        </w:p>
        <w:p w:rsidR="00956A80" w:rsidRDefault="00956A80">
          <w:pPr>
            <w:pStyle w:val="TM1"/>
            <w:tabs>
              <w:tab w:val="left" w:pos="440"/>
              <w:tab w:val="right" w:pos="9350"/>
            </w:tabs>
            <w:rPr>
              <w:noProof/>
            </w:rPr>
          </w:pPr>
          <w:hyperlink w:anchor="_Toc474488426" w:history="1">
            <w:r w:rsidRPr="00E50EA3">
              <w:rPr>
                <w:rStyle w:val="Lienhypertexte"/>
                <w:noProof/>
              </w:rPr>
              <w:t>3.</w:t>
            </w:r>
            <w:r>
              <w:rPr>
                <w:noProof/>
              </w:rPr>
              <w:tab/>
            </w:r>
            <w:r w:rsidRPr="00E50EA3">
              <w:rPr>
                <w:rStyle w:val="Lienhypertexte"/>
                <w:noProof/>
              </w:rPr>
              <w:t>Gestion et suivi de l’avancement</w:t>
            </w:r>
            <w:r>
              <w:rPr>
                <w:noProof/>
                <w:webHidden/>
              </w:rPr>
              <w:tab/>
            </w:r>
            <w:r>
              <w:rPr>
                <w:noProof/>
                <w:webHidden/>
              </w:rPr>
              <w:fldChar w:fldCharType="begin"/>
            </w:r>
            <w:r>
              <w:rPr>
                <w:noProof/>
                <w:webHidden/>
              </w:rPr>
              <w:instrText xml:space="preserve"> PAGEREF _Toc474488426 \h </w:instrText>
            </w:r>
            <w:r>
              <w:rPr>
                <w:noProof/>
                <w:webHidden/>
              </w:rPr>
            </w:r>
            <w:r>
              <w:rPr>
                <w:noProof/>
                <w:webHidden/>
              </w:rPr>
              <w:fldChar w:fldCharType="separate"/>
            </w:r>
            <w:r>
              <w:rPr>
                <w:noProof/>
                <w:webHidden/>
              </w:rPr>
              <w:t>5</w:t>
            </w:r>
            <w:r>
              <w:rPr>
                <w:noProof/>
                <w:webHidden/>
              </w:rPr>
              <w:fldChar w:fldCharType="end"/>
            </w:r>
          </w:hyperlink>
        </w:p>
        <w:p w:rsidR="00956A80" w:rsidRDefault="00956A80">
          <w:pPr>
            <w:pStyle w:val="TM2"/>
            <w:tabs>
              <w:tab w:val="left" w:pos="880"/>
              <w:tab w:val="right" w:pos="9350"/>
            </w:tabs>
            <w:rPr>
              <w:noProof/>
            </w:rPr>
          </w:pPr>
          <w:hyperlink w:anchor="_Toc474488427" w:history="1">
            <w:r w:rsidRPr="00E50EA3">
              <w:rPr>
                <w:rStyle w:val="Lienhypertexte"/>
                <w:noProof/>
              </w:rPr>
              <w:t>3.1</w:t>
            </w:r>
            <w:r>
              <w:rPr>
                <w:noProof/>
              </w:rPr>
              <w:tab/>
            </w:r>
            <w:r w:rsidRPr="00E50EA3">
              <w:rPr>
                <w:rStyle w:val="Lienhypertexte"/>
                <w:noProof/>
              </w:rPr>
              <w:t>Gestion des exigences</w:t>
            </w:r>
            <w:r>
              <w:rPr>
                <w:noProof/>
                <w:webHidden/>
              </w:rPr>
              <w:tab/>
            </w:r>
            <w:r>
              <w:rPr>
                <w:noProof/>
                <w:webHidden/>
              </w:rPr>
              <w:fldChar w:fldCharType="begin"/>
            </w:r>
            <w:r>
              <w:rPr>
                <w:noProof/>
                <w:webHidden/>
              </w:rPr>
              <w:instrText xml:space="preserve"> PAGEREF _Toc474488427 \h </w:instrText>
            </w:r>
            <w:r>
              <w:rPr>
                <w:noProof/>
                <w:webHidden/>
              </w:rPr>
            </w:r>
            <w:r>
              <w:rPr>
                <w:noProof/>
                <w:webHidden/>
              </w:rPr>
              <w:fldChar w:fldCharType="separate"/>
            </w:r>
            <w:r>
              <w:rPr>
                <w:noProof/>
                <w:webHidden/>
              </w:rPr>
              <w:t>5</w:t>
            </w:r>
            <w:r>
              <w:rPr>
                <w:noProof/>
                <w:webHidden/>
              </w:rPr>
              <w:fldChar w:fldCharType="end"/>
            </w:r>
          </w:hyperlink>
        </w:p>
        <w:p w:rsidR="00956A80" w:rsidRDefault="00956A80">
          <w:pPr>
            <w:pStyle w:val="TM2"/>
            <w:tabs>
              <w:tab w:val="left" w:pos="880"/>
              <w:tab w:val="right" w:pos="9350"/>
            </w:tabs>
            <w:rPr>
              <w:noProof/>
            </w:rPr>
          </w:pPr>
          <w:hyperlink w:anchor="_Toc474488428" w:history="1">
            <w:r w:rsidRPr="00E50EA3">
              <w:rPr>
                <w:rStyle w:val="Lienhypertexte"/>
                <w:noProof/>
              </w:rPr>
              <w:t>3.2</w:t>
            </w:r>
            <w:r>
              <w:rPr>
                <w:noProof/>
              </w:rPr>
              <w:tab/>
            </w:r>
            <w:r w:rsidRPr="00E50EA3">
              <w:rPr>
                <w:rStyle w:val="Lienhypertexte"/>
                <w:noProof/>
              </w:rPr>
              <w:t>Contrôle de la qualité</w:t>
            </w:r>
            <w:r>
              <w:rPr>
                <w:noProof/>
                <w:webHidden/>
              </w:rPr>
              <w:tab/>
            </w:r>
            <w:r>
              <w:rPr>
                <w:noProof/>
                <w:webHidden/>
              </w:rPr>
              <w:fldChar w:fldCharType="begin"/>
            </w:r>
            <w:r>
              <w:rPr>
                <w:noProof/>
                <w:webHidden/>
              </w:rPr>
              <w:instrText xml:space="preserve"> PAGEREF _Toc474488428 \h </w:instrText>
            </w:r>
            <w:r>
              <w:rPr>
                <w:noProof/>
                <w:webHidden/>
              </w:rPr>
            </w:r>
            <w:r>
              <w:rPr>
                <w:noProof/>
                <w:webHidden/>
              </w:rPr>
              <w:fldChar w:fldCharType="separate"/>
            </w:r>
            <w:r>
              <w:rPr>
                <w:noProof/>
                <w:webHidden/>
              </w:rPr>
              <w:t>5</w:t>
            </w:r>
            <w:r>
              <w:rPr>
                <w:noProof/>
                <w:webHidden/>
              </w:rPr>
              <w:fldChar w:fldCharType="end"/>
            </w:r>
          </w:hyperlink>
        </w:p>
        <w:p w:rsidR="00956A80" w:rsidRDefault="00956A80">
          <w:pPr>
            <w:pStyle w:val="TM2"/>
            <w:tabs>
              <w:tab w:val="left" w:pos="880"/>
              <w:tab w:val="right" w:pos="9350"/>
            </w:tabs>
            <w:rPr>
              <w:noProof/>
            </w:rPr>
          </w:pPr>
          <w:hyperlink w:anchor="_Toc474488429" w:history="1">
            <w:r w:rsidRPr="00E50EA3">
              <w:rPr>
                <w:rStyle w:val="Lienhypertexte"/>
                <w:noProof/>
              </w:rPr>
              <w:t>3.3</w:t>
            </w:r>
            <w:r>
              <w:rPr>
                <w:noProof/>
              </w:rPr>
              <w:tab/>
            </w:r>
            <w:r w:rsidRPr="00E50EA3">
              <w:rPr>
                <w:rStyle w:val="Lienhypertexte"/>
                <w:noProof/>
              </w:rPr>
              <w:t>Gestion de risque</w:t>
            </w:r>
            <w:r>
              <w:rPr>
                <w:noProof/>
                <w:webHidden/>
              </w:rPr>
              <w:tab/>
            </w:r>
            <w:r>
              <w:rPr>
                <w:noProof/>
                <w:webHidden/>
              </w:rPr>
              <w:fldChar w:fldCharType="begin"/>
            </w:r>
            <w:r>
              <w:rPr>
                <w:noProof/>
                <w:webHidden/>
              </w:rPr>
              <w:instrText xml:space="preserve"> PAGEREF _Toc474488429 \h </w:instrText>
            </w:r>
            <w:r>
              <w:rPr>
                <w:noProof/>
                <w:webHidden/>
              </w:rPr>
            </w:r>
            <w:r>
              <w:rPr>
                <w:noProof/>
                <w:webHidden/>
              </w:rPr>
              <w:fldChar w:fldCharType="separate"/>
            </w:r>
            <w:r>
              <w:rPr>
                <w:noProof/>
                <w:webHidden/>
              </w:rPr>
              <w:t>5</w:t>
            </w:r>
            <w:r>
              <w:rPr>
                <w:noProof/>
                <w:webHidden/>
              </w:rPr>
              <w:fldChar w:fldCharType="end"/>
            </w:r>
          </w:hyperlink>
        </w:p>
        <w:p w:rsidR="00956A80" w:rsidRDefault="00956A80">
          <w:pPr>
            <w:pStyle w:val="TM2"/>
            <w:tabs>
              <w:tab w:val="left" w:pos="880"/>
              <w:tab w:val="right" w:pos="9350"/>
            </w:tabs>
            <w:rPr>
              <w:noProof/>
            </w:rPr>
          </w:pPr>
          <w:hyperlink w:anchor="_Toc474488430" w:history="1">
            <w:r w:rsidRPr="00E50EA3">
              <w:rPr>
                <w:rStyle w:val="Lienhypertexte"/>
                <w:noProof/>
              </w:rPr>
              <w:t>3.4</w:t>
            </w:r>
            <w:r>
              <w:rPr>
                <w:noProof/>
              </w:rPr>
              <w:tab/>
            </w:r>
            <w:r w:rsidRPr="00E50EA3">
              <w:rPr>
                <w:rStyle w:val="Lienhypertexte"/>
                <w:noProof/>
              </w:rPr>
              <w:t>Gestion de configuration</w:t>
            </w:r>
            <w:r>
              <w:rPr>
                <w:noProof/>
                <w:webHidden/>
              </w:rPr>
              <w:tab/>
            </w:r>
            <w:r>
              <w:rPr>
                <w:noProof/>
                <w:webHidden/>
              </w:rPr>
              <w:fldChar w:fldCharType="begin"/>
            </w:r>
            <w:r>
              <w:rPr>
                <w:noProof/>
                <w:webHidden/>
              </w:rPr>
              <w:instrText xml:space="preserve"> PAGEREF _Toc474488430 \h </w:instrText>
            </w:r>
            <w:r>
              <w:rPr>
                <w:noProof/>
                <w:webHidden/>
              </w:rPr>
            </w:r>
            <w:r>
              <w:rPr>
                <w:noProof/>
                <w:webHidden/>
              </w:rPr>
              <w:fldChar w:fldCharType="separate"/>
            </w:r>
            <w:r>
              <w:rPr>
                <w:noProof/>
                <w:webHidden/>
              </w:rPr>
              <w:t>7</w:t>
            </w:r>
            <w:r>
              <w:rPr>
                <w:noProof/>
                <w:webHidden/>
              </w:rPr>
              <w:fldChar w:fldCharType="end"/>
            </w:r>
          </w:hyperlink>
        </w:p>
        <w:p w:rsidR="00956A80" w:rsidRDefault="00956A80">
          <w:pPr>
            <w:pStyle w:val="TM1"/>
            <w:tabs>
              <w:tab w:val="left" w:pos="440"/>
              <w:tab w:val="right" w:pos="9350"/>
            </w:tabs>
            <w:rPr>
              <w:noProof/>
            </w:rPr>
          </w:pPr>
          <w:hyperlink w:anchor="_Toc474488431" w:history="1">
            <w:r w:rsidRPr="00E50EA3">
              <w:rPr>
                <w:rStyle w:val="Lienhypertexte"/>
                <w:noProof/>
              </w:rPr>
              <w:t>4.</w:t>
            </w:r>
            <w:r>
              <w:rPr>
                <w:noProof/>
              </w:rPr>
              <w:tab/>
            </w:r>
            <w:r w:rsidRPr="00E50EA3">
              <w:rPr>
                <w:rStyle w:val="Lienhypertexte"/>
                <w:noProof/>
              </w:rPr>
              <w:t>Échéancier du projet</w:t>
            </w:r>
            <w:r>
              <w:rPr>
                <w:noProof/>
                <w:webHidden/>
              </w:rPr>
              <w:tab/>
            </w:r>
            <w:r>
              <w:rPr>
                <w:noProof/>
                <w:webHidden/>
              </w:rPr>
              <w:fldChar w:fldCharType="begin"/>
            </w:r>
            <w:r>
              <w:rPr>
                <w:noProof/>
                <w:webHidden/>
              </w:rPr>
              <w:instrText xml:space="preserve"> PAGEREF _Toc474488431 \h </w:instrText>
            </w:r>
            <w:r>
              <w:rPr>
                <w:noProof/>
                <w:webHidden/>
              </w:rPr>
            </w:r>
            <w:r>
              <w:rPr>
                <w:noProof/>
                <w:webHidden/>
              </w:rPr>
              <w:fldChar w:fldCharType="separate"/>
            </w:r>
            <w:r>
              <w:rPr>
                <w:noProof/>
                <w:webHidden/>
              </w:rPr>
              <w:t>7</w:t>
            </w:r>
            <w:r>
              <w:rPr>
                <w:noProof/>
                <w:webHidden/>
              </w:rPr>
              <w:fldChar w:fldCharType="end"/>
            </w:r>
          </w:hyperlink>
        </w:p>
        <w:p w:rsidR="00956A80" w:rsidRDefault="00956A80">
          <w:pPr>
            <w:pStyle w:val="TM1"/>
            <w:tabs>
              <w:tab w:val="left" w:pos="440"/>
              <w:tab w:val="right" w:pos="9350"/>
            </w:tabs>
            <w:rPr>
              <w:noProof/>
            </w:rPr>
          </w:pPr>
          <w:hyperlink w:anchor="_Toc474488432" w:history="1">
            <w:r w:rsidRPr="00E50EA3">
              <w:rPr>
                <w:rStyle w:val="Lienhypertexte"/>
                <w:noProof/>
              </w:rPr>
              <w:t>5.</w:t>
            </w:r>
            <w:r>
              <w:rPr>
                <w:noProof/>
              </w:rPr>
              <w:tab/>
            </w:r>
            <w:r w:rsidRPr="00E50EA3">
              <w:rPr>
                <w:rStyle w:val="Lienhypertexte"/>
                <w:noProof/>
              </w:rPr>
              <w:t>Équipe de développement</w:t>
            </w:r>
            <w:r>
              <w:rPr>
                <w:noProof/>
                <w:webHidden/>
              </w:rPr>
              <w:tab/>
            </w:r>
            <w:r>
              <w:rPr>
                <w:noProof/>
                <w:webHidden/>
              </w:rPr>
              <w:fldChar w:fldCharType="begin"/>
            </w:r>
            <w:r>
              <w:rPr>
                <w:noProof/>
                <w:webHidden/>
              </w:rPr>
              <w:instrText xml:space="preserve"> PAGEREF _Toc474488432 \h </w:instrText>
            </w:r>
            <w:r>
              <w:rPr>
                <w:noProof/>
                <w:webHidden/>
              </w:rPr>
            </w:r>
            <w:r>
              <w:rPr>
                <w:noProof/>
                <w:webHidden/>
              </w:rPr>
              <w:fldChar w:fldCharType="separate"/>
            </w:r>
            <w:r>
              <w:rPr>
                <w:noProof/>
                <w:webHidden/>
              </w:rPr>
              <w:t>8</w:t>
            </w:r>
            <w:r>
              <w:rPr>
                <w:noProof/>
                <w:webHidden/>
              </w:rPr>
              <w:fldChar w:fldCharType="end"/>
            </w:r>
          </w:hyperlink>
        </w:p>
        <w:p w:rsidR="00956A80" w:rsidRDefault="00956A80">
          <w:pPr>
            <w:pStyle w:val="TM1"/>
            <w:tabs>
              <w:tab w:val="left" w:pos="440"/>
              <w:tab w:val="right" w:pos="9350"/>
            </w:tabs>
            <w:rPr>
              <w:noProof/>
            </w:rPr>
          </w:pPr>
          <w:hyperlink w:anchor="_Toc474488433" w:history="1">
            <w:r w:rsidRPr="00E50EA3">
              <w:rPr>
                <w:rStyle w:val="Lienhypertexte"/>
                <w:noProof/>
              </w:rPr>
              <w:t>6.</w:t>
            </w:r>
            <w:r>
              <w:rPr>
                <w:noProof/>
              </w:rPr>
              <w:tab/>
            </w:r>
            <w:r w:rsidRPr="00E50EA3">
              <w:rPr>
                <w:rStyle w:val="Lienhypertexte"/>
                <w:noProof/>
              </w:rPr>
              <w:t>Entente contractuelle proposée</w:t>
            </w:r>
            <w:r>
              <w:rPr>
                <w:noProof/>
                <w:webHidden/>
              </w:rPr>
              <w:tab/>
            </w:r>
            <w:r>
              <w:rPr>
                <w:noProof/>
                <w:webHidden/>
              </w:rPr>
              <w:fldChar w:fldCharType="begin"/>
            </w:r>
            <w:r>
              <w:rPr>
                <w:noProof/>
                <w:webHidden/>
              </w:rPr>
              <w:instrText xml:space="preserve"> PAGEREF _Toc474488433 \h </w:instrText>
            </w:r>
            <w:r>
              <w:rPr>
                <w:noProof/>
                <w:webHidden/>
              </w:rPr>
            </w:r>
            <w:r>
              <w:rPr>
                <w:noProof/>
                <w:webHidden/>
              </w:rPr>
              <w:fldChar w:fldCharType="separate"/>
            </w:r>
            <w:r>
              <w:rPr>
                <w:noProof/>
                <w:webHidden/>
              </w:rPr>
              <w:t>9</w:t>
            </w:r>
            <w:r>
              <w:rPr>
                <w:noProof/>
                <w:webHidden/>
              </w:rPr>
              <w:fldChar w:fldCharType="end"/>
            </w:r>
          </w:hyperlink>
        </w:p>
        <w:p w:rsidR="00DF6676" w:rsidRDefault="008E3799">
          <w:pPr>
            <w:tabs>
              <w:tab w:val="right" w:pos="9360"/>
            </w:tabs>
            <w:spacing w:before="200" w:after="80"/>
          </w:pPr>
          <w:r>
            <w:fldChar w:fldCharType="end"/>
          </w:r>
        </w:p>
      </w:sdtContent>
    </w:sdt>
    <w:p w:rsidR="00DF6676" w:rsidRDefault="008E3799">
      <w:r>
        <w:br w:type="page"/>
      </w:r>
    </w:p>
    <w:p w:rsidR="00DF6676" w:rsidRDefault="008E3799">
      <w:pPr>
        <w:pStyle w:val="Titre"/>
      </w:pPr>
      <w:r>
        <w:lastRenderedPageBreak/>
        <w:t>Pla</w:t>
      </w:r>
      <w:r>
        <w:t xml:space="preserve">n de projet </w:t>
      </w:r>
    </w:p>
    <w:p w:rsidR="00DF6676" w:rsidRDefault="00DF6676"/>
    <w:p w:rsidR="00DF6676" w:rsidRDefault="008E3799">
      <w:pPr>
        <w:pStyle w:val="Titre1"/>
        <w:numPr>
          <w:ilvl w:val="0"/>
          <w:numId w:val="8"/>
        </w:numPr>
      </w:pPr>
      <w:bookmarkStart w:id="1" w:name="_Toc474488421"/>
      <w:r>
        <w:t>Introduction</w:t>
      </w:r>
      <w:bookmarkEnd w:id="1"/>
    </w:p>
    <w:p w:rsidR="00DF6676" w:rsidRDefault="008E3799">
      <w:pPr>
        <w:ind w:left="720"/>
        <w:jc w:val="both"/>
      </w:pPr>
      <w:r>
        <w:t>Le plan de projet sert à détailler la proposition soumise afin de répondre à l’appel d’offre. Il définit comment l’exécution du projet se déroulera ainsi que comment il sera surveillé et encadré. Afin d’explorer le marché d’un ce</w:t>
      </w:r>
      <w:r>
        <w:t xml:space="preserve">rtain type de jeu, la PME québécoise fictive </w:t>
      </w:r>
      <w:proofErr w:type="spellStart"/>
      <w:r>
        <w:t>PolyJeux</w:t>
      </w:r>
      <w:proofErr w:type="spellEnd"/>
      <w:r>
        <w:t xml:space="preserve"> Inc. désire avoir un prototype. L’équipe de développeurs pour le prototype est constitué d’étudiants en Génie Logiciel à l’école Polytechnique de Montréal, les voici : Simon-Pierre Desjardins, Frédéric </w:t>
      </w:r>
      <w:r>
        <w:t xml:space="preserve">Grégoire, Camille </w:t>
      </w:r>
      <w:proofErr w:type="spellStart"/>
      <w:r>
        <w:t>Gendreau</w:t>
      </w:r>
      <w:proofErr w:type="spellEnd"/>
      <w:r>
        <w:t>, Philippe Marcotte, Olivier St-Amour et Ulric Villeneuve. Il sera donc question de décrire non seulement le projet, mais aussi des méthodes qui seront utilisées afin d’assurer la qualité de cette réalisation et d’un échéancier. O</w:t>
      </w:r>
      <w:r>
        <w:t>n y retrouve aussi les rôles de chacun des membres de l’équipe en plus de l’entente contractuelle.</w:t>
      </w:r>
    </w:p>
    <w:p w:rsidR="00DF6676" w:rsidRDefault="00DF6676"/>
    <w:p w:rsidR="00DF6676" w:rsidRDefault="008E3799">
      <w:pPr>
        <w:pStyle w:val="Titre1"/>
        <w:numPr>
          <w:ilvl w:val="0"/>
          <w:numId w:val="8"/>
        </w:numPr>
      </w:pPr>
      <w:bookmarkStart w:id="2" w:name="_Toc474488422"/>
      <w:r>
        <w:t>Énoncé des travaux</w:t>
      </w:r>
      <w:bookmarkEnd w:id="2"/>
    </w:p>
    <w:p w:rsidR="00DF6676" w:rsidRDefault="008E3799">
      <w:pPr>
        <w:pStyle w:val="Titre2"/>
        <w:numPr>
          <w:ilvl w:val="1"/>
          <w:numId w:val="8"/>
        </w:numPr>
      </w:pPr>
      <w:bookmarkStart w:id="3" w:name="_Toc474488423"/>
      <w:r>
        <w:t>Solution proposée</w:t>
      </w:r>
      <w:bookmarkEnd w:id="3"/>
    </w:p>
    <w:p w:rsidR="00DF6676" w:rsidRDefault="008E3799">
      <w:pPr>
        <w:ind w:left="690"/>
        <w:jc w:val="both"/>
      </w:pPr>
      <w:r>
        <w:tab/>
      </w:r>
      <w:r>
        <w:t>Le  projet que nous devons développer possède trois aspects majeurs, un client lourd, un client léger et un serveur. Le client lourd devra posséder toutes les fonctionnalités qui sont actuellement présentes. Parmi ces fonctionnalités il y a un mode édition</w:t>
      </w:r>
      <w:r>
        <w:t xml:space="preserve"> qui permet à l’usager de construire son propre parcours sur une table, un mode simulation lui permettant de contrôler un robot sur le parcours de son choix et un menu de configuration où il peut ajuster multiple options. Les nouvelles fonctionnalités </w:t>
      </w:r>
      <w:proofErr w:type="gramStart"/>
      <w:r>
        <w:t>ajou</w:t>
      </w:r>
      <w:r>
        <w:t>terons</w:t>
      </w:r>
      <w:proofErr w:type="gramEnd"/>
      <w:r>
        <w:t xml:space="preserve"> un mode sur le réseau où plusieurs usager pourront rejoindre la même salle de parcours. De plus, ils pourront discuter entre eux à l’aide d’un système de messagerie et voir leur profil à partir du web. Tout comme le client lourd, le client léger per</w:t>
      </w:r>
      <w:r>
        <w:t xml:space="preserve">met l’édition du parcours, la possibilité de rejoindre une partie sur le réseau et l’option de </w:t>
      </w:r>
      <w:proofErr w:type="spellStart"/>
      <w:r>
        <w:t>clavarder</w:t>
      </w:r>
      <w:proofErr w:type="spellEnd"/>
      <w:r>
        <w:t>. Il offre également des options tactiles pour iPad. Par contre, le client léger peut uniquement assister à une simulation en mode spectateur. Pour ce p</w:t>
      </w:r>
      <w:r>
        <w:t>rojet, un serveur devra être créé pour permettre la connexion entre les multiples clients et s’assurer de la redistribution de l’information à chacun d’entre eux.</w:t>
      </w:r>
    </w:p>
    <w:p w:rsidR="00DF6676" w:rsidRDefault="00DF6676">
      <w:pPr>
        <w:keepLines/>
        <w:spacing w:after="120"/>
        <w:ind w:left="720"/>
      </w:pPr>
    </w:p>
    <w:p w:rsidR="00DF6676" w:rsidRDefault="008E3799">
      <w:pPr>
        <w:pStyle w:val="Titre2"/>
        <w:numPr>
          <w:ilvl w:val="1"/>
          <w:numId w:val="8"/>
        </w:numPr>
      </w:pPr>
      <w:bookmarkStart w:id="4" w:name="_Toc474488424"/>
      <w:r>
        <w:t>Hypothèses et contraintes</w:t>
      </w:r>
      <w:bookmarkEnd w:id="4"/>
    </w:p>
    <w:p w:rsidR="00DF6676" w:rsidRDefault="008E3799">
      <w:pPr>
        <w:spacing w:after="120"/>
        <w:ind w:left="720"/>
        <w:jc w:val="both"/>
      </w:pPr>
      <w:r>
        <w:t>Pour ce qui est des contraintes, nous devons fournir les documents</w:t>
      </w:r>
      <w:r>
        <w:t xml:space="preserve"> répondants à l’appel d’offre avant le 10 février. De plus, le produit final devra être présenté avant le 11 avril. Nous devons compter seulement sur les six membres de notre équipe afin de compléter ce travail. Également, au début du projet, nous n’aurons</w:t>
      </w:r>
      <w:r>
        <w:t xml:space="preserve"> pas accès à un ordinateur équipé de Mac OS, nous devrons donc nous débrouiller à partir d’une machine virtuelle. Il faudra se contenter d’un seul appareil mobile pour le développement sous iOS.</w:t>
      </w:r>
    </w:p>
    <w:p w:rsidR="00DF6676" w:rsidRDefault="00DF6676">
      <w:pPr>
        <w:keepLines/>
        <w:spacing w:after="120"/>
        <w:ind w:left="720"/>
      </w:pPr>
    </w:p>
    <w:p w:rsidR="00DF6676" w:rsidRDefault="008E3799">
      <w:pPr>
        <w:pStyle w:val="Titre2"/>
        <w:numPr>
          <w:ilvl w:val="1"/>
          <w:numId w:val="8"/>
        </w:numPr>
      </w:pPr>
      <w:bookmarkStart w:id="5" w:name="_Toc474488425"/>
      <w:r>
        <w:t>Biens livrables du projet</w:t>
      </w:r>
      <w:bookmarkEnd w:id="5"/>
    </w:p>
    <w:p w:rsidR="00DF6676" w:rsidRDefault="008E3799">
      <w:pPr>
        <w:spacing w:after="120"/>
        <w:ind w:left="720"/>
        <w:jc w:val="both"/>
      </w:pPr>
      <w:r>
        <w:t>Nous devrons livrer l’ensemble du projet sous deux remises différentes. Lors de la première, le plan de projet, le SRS, la liste d’exigences, le document d’architecture logicielle et le protocole de communication devront être présentés. Ces documents devro</w:t>
      </w:r>
      <w:r>
        <w:t>nt être déposés pour le 10 février. Lors de la deuxième remise, le produit final contenant une mise à jour des artefacts remis précédemment, le plan de tests  et les résultats de tests est attendu, et ce, pour le 11 avril 2017.</w:t>
      </w:r>
    </w:p>
    <w:p w:rsidR="00DF6676" w:rsidRDefault="008E3799">
      <w:pPr>
        <w:pStyle w:val="Titre1"/>
        <w:numPr>
          <w:ilvl w:val="0"/>
          <w:numId w:val="8"/>
        </w:numPr>
      </w:pPr>
      <w:bookmarkStart w:id="6" w:name="_Toc474488426"/>
      <w:r>
        <w:lastRenderedPageBreak/>
        <w:t>Gestion et suivi de l’avance</w:t>
      </w:r>
      <w:r>
        <w:t>ment</w:t>
      </w:r>
      <w:bookmarkEnd w:id="6"/>
    </w:p>
    <w:p w:rsidR="00DF6676" w:rsidRDefault="008E3799">
      <w:pPr>
        <w:pStyle w:val="Titre2"/>
        <w:numPr>
          <w:ilvl w:val="1"/>
          <w:numId w:val="8"/>
        </w:numPr>
      </w:pPr>
      <w:bookmarkStart w:id="7" w:name="_Toc474488427"/>
      <w:r>
        <w:t>Gestion des exigences</w:t>
      </w:r>
      <w:bookmarkEnd w:id="7"/>
    </w:p>
    <w:p w:rsidR="00DF6676" w:rsidRDefault="008E3799">
      <w:pPr>
        <w:widowControl/>
        <w:spacing w:after="120"/>
        <w:ind w:left="720"/>
        <w:jc w:val="both"/>
      </w:pPr>
      <w:r>
        <w:t xml:space="preserve">Afin de contrôler les changements aux exigences du produit, l’outil </w:t>
      </w:r>
      <w:proofErr w:type="spellStart"/>
      <w:r>
        <w:rPr>
          <w:i/>
        </w:rPr>
        <w:t>Redmine</w:t>
      </w:r>
      <w:proofErr w:type="spellEnd"/>
      <w:r>
        <w:rPr>
          <w:i/>
        </w:rPr>
        <w:t xml:space="preserve"> </w:t>
      </w:r>
      <w:r>
        <w:t>sera utilisé. Cela permet de suivre le déroulement de chacune des fonctionnalités et leur complétion.</w:t>
      </w:r>
    </w:p>
    <w:p w:rsidR="00DF6676" w:rsidRDefault="008E3799">
      <w:pPr>
        <w:pStyle w:val="Titre2"/>
        <w:numPr>
          <w:ilvl w:val="1"/>
          <w:numId w:val="8"/>
        </w:numPr>
      </w:pPr>
      <w:bookmarkStart w:id="8" w:name="_Toc474488428"/>
      <w:r>
        <w:t>Contrôle de la qualité</w:t>
      </w:r>
      <w:bookmarkEnd w:id="8"/>
    </w:p>
    <w:p w:rsidR="00DF6676" w:rsidRDefault="008E3799">
      <w:pPr>
        <w:widowControl/>
        <w:spacing w:after="120"/>
        <w:ind w:left="720"/>
        <w:jc w:val="both"/>
      </w:pPr>
      <w:r>
        <w:t xml:space="preserve">Tout au long du projet, des </w:t>
      </w:r>
      <w:r>
        <w:t xml:space="preserve">tests seront effectués sur les différentes fonctionnalités afin de bien s’assurer qu’elles effectuent les actions attendues. Ainsi, lorsqu’un défaut de fonctionnement sera détecté, il sera possible de le documenter sur </w:t>
      </w:r>
      <w:proofErr w:type="spellStart"/>
      <w:r>
        <w:rPr>
          <w:i/>
        </w:rPr>
        <w:t>Redmine</w:t>
      </w:r>
      <w:proofErr w:type="spellEnd"/>
      <w:r>
        <w:rPr>
          <w:i/>
        </w:rPr>
        <w:t xml:space="preserve"> </w:t>
      </w:r>
      <w:r>
        <w:t>afin d’en informer les autres</w:t>
      </w:r>
      <w:r>
        <w:t xml:space="preserve"> membres de l’équipe et de le corriger par la suite. Avant la remise des livrables, une batterie de tests unitaires sera effectuée afin de tester exhaustivement le logiciel.</w:t>
      </w:r>
    </w:p>
    <w:p w:rsidR="00DF6676" w:rsidRDefault="008E3799">
      <w:pPr>
        <w:pStyle w:val="Titre2"/>
        <w:numPr>
          <w:ilvl w:val="1"/>
          <w:numId w:val="8"/>
        </w:numPr>
      </w:pPr>
      <w:bookmarkStart w:id="9" w:name="_Toc474488429"/>
      <w:r>
        <w:t>Gestion de risque</w:t>
      </w:r>
      <w:bookmarkEnd w:id="9"/>
    </w:p>
    <w:p w:rsidR="00DF6676" w:rsidRDefault="008E3799">
      <w:pPr>
        <w:keepLines/>
        <w:spacing w:after="120"/>
        <w:ind w:left="720"/>
      </w:pPr>
      <w:r>
        <w:t>La description des risques suit la convention suivante :</w:t>
      </w:r>
    </w:p>
    <w:p w:rsidR="00DF6676" w:rsidRDefault="008E3799">
      <w:pPr>
        <w:keepLines/>
        <w:numPr>
          <w:ilvl w:val="0"/>
          <w:numId w:val="2"/>
        </w:numPr>
        <w:spacing w:after="120"/>
        <w:ind w:hanging="360"/>
        <w:jc w:val="both"/>
      </w:pPr>
      <w:r>
        <w:t>Ampleur</w:t>
      </w:r>
      <w:r>
        <w:t> : sur une échelle de 1 à 10, 10 étant le risque le plus élevé. Cette analyse est basée sur la probabilité d’occurrence du risque, ainsi que ses impacts.</w:t>
      </w:r>
    </w:p>
    <w:p w:rsidR="00DF6676" w:rsidRDefault="008E3799">
      <w:pPr>
        <w:keepLines/>
        <w:numPr>
          <w:ilvl w:val="0"/>
          <w:numId w:val="2"/>
        </w:numPr>
        <w:spacing w:after="120"/>
        <w:ind w:hanging="360"/>
        <w:jc w:val="both"/>
      </w:pPr>
      <w:r>
        <w:t>Description : une description textuelle du risque ainsi que les problèmes attendus.</w:t>
      </w:r>
    </w:p>
    <w:p w:rsidR="00DF6676" w:rsidRDefault="008E3799">
      <w:pPr>
        <w:keepLines/>
        <w:numPr>
          <w:ilvl w:val="0"/>
          <w:numId w:val="2"/>
        </w:numPr>
        <w:spacing w:after="120"/>
        <w:ind w:hanging="360"/>
        <w:jc w:val="both"/>
      </w:pPr>
      <w:r>
        <w:t>Impact : échelle d</w:t>
      </w:r>
      <w:r>
        <w:t>éfinissant la portée du risque</w:t>
      </w:r>
    </w:p>
    <w:p w:rsidR="00DF6676" w:rsidRDefault="008E3799">
      <w:pPr>
        <w:keepLines/>
        <w:numPr>
          <w:ilvl w:val="1"/>
          <w:numId w:val="2"/>
        </w:numPr>
        <w:spacing w:after="120"/>
        <w:ind w:hanging="360"/>
        <w:jc w:val="both"/>
      </w:pPr>
      <w:r>
        <w:t>C – critique (affecte le projet en entier)</w:t>
      </w:r>
    </w:p>
    <w:p w:rsidR="00DF6676" w:rsidRDefault="008E3799">
      <w:pPr>
        <w:keepLines/>
        <w:numPr>
          <w:ilvl w:val="1"/>
          <w:numId w:val="2"/>
        </w:numPr>
        <w:spacing w:after="120"/>
        <w:ind w:hanging="360"/>
        <w:jc w:val="both"/>
      </w:pPr>
      <w:r>
        <w:t>E – élevé (affecte les fonctionnalités principales du système)</w:t>
      </w:r>
    </w:p>
    <w:p w:rsidR="00DF6676" w:rsidRDefault="008E3799">
      <w:pPr>
        <w:keepLines/>
        <w:numPr>
          <w:ilvl w:val="1"/>
          <w:numId w:val="2"/>
        </w:numPr>
        <w:spacing w:after="120"/>
        <w:ind w:hanging="360"/>
        <w:jc w:val="both"/>
      </w:pPr>
      <w:r>
        <w:t>M – moyen (devrait être maîtrisable en appliquant une stratégie d’atténuation adéquate)</w:t>
      </w:r>
    </w:p>
    <w:p w:rsidR="00DF6676" w:rsidRDefault="008E3799">
      <w:pPr>
        <w:keepLines/>
        <w:numPr>
          <w:ilvl w:val="1"/>
          <w:numId w:val="2"/>
        </w:numPr>
        <w:spacing w:after="120"/>
        <w:ind w:hanging="360"/>
        <w:jc w:val="both"/>
      </w:pPr>
      <w:r>
        <w:t>F – faible (l’acceptation du ri</w:t>
      </w:r>
      <w:r>
        <w:t>sque est une stratégie envisageable)</w:t>
      </w:r>
    </w:p>
    <w:p w:rsidR="00DF6676" w:rsidRDefault="008E3799">
      <w:pPr>
        <w:keepLines/>
        <w:numPr>
          <w:ilvl w:val="0"/>
          <w:numId w:val="2"/>
        </w:numPr>
        <w:spacing w:after="120"/>
        <w:ind w:hanging="360"/>
        <w:jc w:val="both"/>
      </w:pPr>
      <w:r>
        <w:t>Facteurs : aspects (métriques) du système pouvant être compromis.</w:t>
      </w:r>
    </w:p>
    <w:p w:rsidR="00DF6676" w:rsidRDefault="008E3799">
      <w:pPr>
        <w:keepLines/>
        <w:numPr>
          <w:ilvl w:val="0"/>
          <w:numId w:val="2"/>
        </w:numPr>
        <w:spacing w:after="120"/>
        <w:ind w:hanging="360"/>
        <w:jc w:val="both"/>
      </w:pPr>
      <w:r>
        <w:t>Stratégie de gestion : mesures à prendre afin de gérer le risque.</w:t>
      </w:r>
    </w:p>
    <w:p w:rsidR="00DF6676" w:rsidRDefault="00DF6676"/>
    <w:tbl>
      <w:tblPr>
        <w:tblStyle w:val="a0"/>
        <w:tblW w:w="94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530"/>
        <w:gridCol w:w="2760"/>
      </w:tblGrid>
      <w:tr w:rsidR="00DF6676">
        <w:trPr>
          <w:trHeight w:val="360"/>
        </w:trPr>
        <w:tc>
          <w:tcPr>
            <w:tcW w:w="9470" w:type="dxa"/>
            <w:gridSpan w:val="5"/>
            <w:tcBorders>
              <w:bottom w:val="single" w:sz="4" w:space="0" w:color="000000"/>
            </w:tcBorders>
            <w:shd w:val="clear" w:color="auto" w:fill="666666"/>
            <w:vAlign w:val="center"/>
          </w:tcPr>
          <w:p w:rsidR="00DF6676" w:rsidRDefault="008E3799">
            <w:pPr>
              <w:keepLines/>
            </w:pPr>
            <w:r>
              <w:rPr>
                <w:rFonts w:ascii="Arial" w:eastAsia="Arial" w:hAnsi="Arial" w:cs="Arial"/>
                <w:b/>
                <w:color w:val="FFFFFF"/>
              </w:rPr>
              <w:t xml:space="preserve">01 </w:t>
            </w:r>
            <w:r>
              <w:rPr>
                <w:rFonts w:ascii="Arial" w:eastAsia="Arial" w:hAnsi="Arial" w:cs="Arial"/>
                <w:b/>
                <w:color w:val="FFFFFF"/>
              </w:rPr>
              <w:t xml:space="preserve">- </w:t>
            </w:r>
            <w:r>
              <w:rPr>
                <w:rFonts w:ascii="Arial" w:eastAsia="Arial" w:hAnsi="Arial" w:cs="Arial"/>
                <w:b/>
                <w:color w:val="FFFFFF"/>
              </w:rPr>
              <w:t>Remaniement du code</w:t>
            </w:r>
          </w:p>
        </w:tc>
      </w:tr>
      <w:tr w:rsidR="00DF6676">
        <w:trPr>
          <w:trHeight w:val="420"/>
        </w:trPr>
        <w:tc>
          <w:tcPr>
            <w:tcW w:w="1008" w:type="dxa"/>
            <w:shd w:val="clear" w:color="auto" w:fill="F3F3F3"/>
            <w:vAlign w:val="center"/>
          </w:tcPr>
          <w:p w:rsidR="00DF6676" w:rsidRDefault="008E3799">
            <w:pPr>
              <w:keepLines/>
              <w:jc w:val="center"/>
            </w:pPr>
            <w:r>
              <w:rPr>
                <w:rFonts w:ascii="Arial" w:eastAsia="Arial" w:hAnsi="Arial" w:cs="Arial"/>
                <w:b/>
                <w:sz w:val="18"/>
                <w:szCs w:val="18"/>
              </w:rPr>
              <w:t>Ampleur</w:t>
            </w:r>
          </w:p>
        </w:tc>
        <w:tc>
          <w:tcPr>
            <w:tcW w:w="3234" w:type="dxa"/>
            <w:shd w:val="clear" w:color="auto" w:fill="F3F3F3"/>
            <w:vAlign w:val="center"/>
          </w:tcPr>
          <w:p w:rsidR="00DF6676" w:rsidRDefault="008E3799">
            <w:pPr>
              <w:keepLines/>
            </w:pPr>
            <w:r>
              <w:rPr>
                <w:rFonts w:ascii="Arial" w:eastAsia="Arial" w:hAnsi="Arial" w:cs="Arial"/>
                <w:b/>
                <w:sz w:val="18"/>
                <w:szCs w:val="18"/>
              </w:rPr>
              <w:t>Description</w:t>
            </w:r>
          </w:p>
        </w:tc>
        <w:tc>
          <w:tcPr>
            <w:tcW w:w="938" w:type="dxa"/>
            <w:shd w:val="clear" w:color="auto" w:fill="F3F3F3"/>
            <w:vAlign w:val="center"/>
          </w:tcPr>
          <w:p w:rsidR="00DF6676" w:rsidRDefault="008E3799">
            <w:pPr>
              <w:keepLines/>
              <w:jc w:val="center"/>
            </w:pPr>
            <w:r>
              <w:rPr>
                <w:rFonts w:ascii="Arial" w:eastAsia="Arial" w:hAnsi="Arial" w:cs="Arial"/>
                <w:b/>
                <w:sz w:val="18"/>
                <w:szCs w:val="18"/>
              </w:rPr>
              <w:t>Impact</w:t>
            </w:r>
          </w:p>
        </w:tc>
        <w:tc>
          <w:tcPr>
            <w:tcW w:w="1530" w:type="dxa"/>
            <w:shd w:val="clear" w:color="auto" w:fill="F3F3F3"/>
            <w:vAlign w:val="center"/>
          </w:tcPr>
          <w:p w:rsidR="00DF6676" w:rsidRDefault="008E3799">
            <w:pPr>
              <w:keepLines/>
              <w:jc w:val="center"/>
            </w:pPr>
            <w:r>
              <w:rPr>
                <w:rFonts w:ascii="Arial" w:eastAsia="Arial" w:hAnsi="Arial" w:cs="Arial"/>
                <w:b/>
                <w:sz w:val="18"/>
                <w:szCs w:val="18"/>
              </w:rPr>
              <w:t>Facteurs</w:t>
            </w:r>
          </w:p>
        </w:tc>
        <w:tc>
          <w:tcPr>
            <w:tcW w:w="2760" w:type="dxa"/>
            <w:shd w:val="clear" w:color="auto" w:fill="F3F3F3"/>
            <w:vAlign w:val="center"/>
          </w:tcPr>
          <w:p w:rsidR="00DF6676" w:rsidRDefault="008E3799">
            <w:pPr>
              <w:keepLines/>
            </w:pPr>
            <w:r>
              <w:rPr>
                <w:rFonts w:ascii="Arial" w:eastAsia="Arial" w:hAnsi="Arial" w:cs="Arial"/>
                <w:b/>
                <w:sz w:val="18"/>
                <w:szCs w:val="18"/>
              </w:rPr>
              <w:t>Stratégie de gestion</w:t>
            </w:r>
          </w:p>
        </w:tc>
      </w:tr>
      <w:tr w:rsidR="00DF6676">
        <w:trPr>
          <w:trHeight w:val="420"/>
        </w:trPr>
        <w:tc>
          <w:tcPr>
            <w:tcW w:w="1008" w:type="dxa"/>
            <w:tcBorders>
              <w:bottom w:val="single" w:sz="4" w:space="0" w:color="000000"/>
            </w:tcBorders>
            <w:vAlign w:val="center"/>
          </w:tcPr>
          <w:p w:rsidR="00DF6676" w:rsidRDefault="008E3799">
            <w:pPr>
              <w:keepLines/>
              <w:jc w:val="center"/>
            </w:pPr>
            <w:r>
              <w:rPr>
                <w:b/>
                <w:sz w:val="18"/>
                <w:szCs w:val="18"/>
              </w:rPr>
              <w:t>5</w:t>
            </w:r>
          </w:p>
        </w:tc>
        <w:tc>
          <w:tcPr>
            <w:tcW w:w="3234" w:type="dxa"/>
            <w:tcBorders>
              <w:bottom w:val="single" w:sz="4" w:space="0" w:color="000000"/>
            </w:tcBorders>
            <w:vAlign w:val="center"/>
          </w:tcPr>
          <w:p w:rsidR="00DF6676" w:rsidRDefault="008E3799">
            <w:pPr>
              <w:keepLines/>
              <w:jc w:val="both"/>
            </w:pPr>
            <w:r>
              <w:rPr>
                <w:sz w:val="18"/>
                <w:szCs w:val="18"/>
              </w:rPr>
              <w:t>En remaniant le code déjà existant, nous nous soumettons à la possibilité d’affecter pratiquement, la totalité du code, ce qui mettrait en péril le bon fonctionnement du logiciel. L’impact de ce risque pourrait être catastrophique, mais les chances d’une t</w:t>
            </w:r>
            <w:r>
              <w:rPr>
                <w:sz w:val="18"/>
                <w:szCs w:val="18"/>
              </w:rPr>
              <w:t>elle situation est plutôt minime.</w:t>
            </w:r>
          </w:p>
        </w:tc>
        <w:tc>
          <w:tcPr>
            <w:tcW w:w="938" w:type="dxa"/>
            <w:tcBorders>
              <w:bottom w:val="single" w:sz="4" w:space="0" w:color="000000"/>
            </w:tcBorders>
            <w:vAlign w:val="center"/>
          </w:tcPr>
          <w:p w:rsidR="00DF6676" w:rsidRDefault="008E3799">
            <w:pPr>
              <w:keepLines/>
              <w:jc w:val="center"/>
            </w:pPr>
            <w:r>
              <w:rPr>
                <w:sz w:val="18"/>
                <w:szCs w:val="18"/>
              </w:rPr>
              <w:t>C</w:t>
            </w:r>
          </w:p>
        </w:tc>
        <w:tc>
          <w:tcPr>
            <w:tcW w:w="1530" w:type="dxa"/>
            <w:tcBorders>
              <w:bottom w:val="single" w:sz="4" w:space="0" w:color="000000"/>
            </w:tcBorders>
            <w:vAlign w:val="center"/>
          </w:tcPr>
          <w:p w:rsidR="00DF6676" w:rsidRDefault="008E3799">
            <w:pPr>
              <w:keepLines/>
              <w:jc w:val="center"/>
            </w:pPr>
            <w:r>
              <w:rPr>
                <w:sz w:val="18"/>
                <w:szCs w:val="18"/>
              </w:rPr>
              <w:t>Cohésion, couplage</w:t>
            </w:r>
          </w:p>
        </w:tc>
        <w:tc>
          <w:tcPr>
            <w:tcW w:w="2760" w:type="dxa"/>
            <w:tcBorders>
              <w:bottom w:val="single" w:sz="4" w:space="0" w:color="000000"/>
            </w:tcBorders>
            <w:vAlign w:val="center"/>
          </w:tcPr>
          <w:p w:rsidR="00DF6676" w:rsidRDefault="008E3799">
            <w:pPr>
              <w:keepLines/>
            </w:pPr>
            <w:r>
              <w:rPr>
                <w:sz w:val="18"/>
                <w:szCs w:val="18"/>
              </w:rPr>
              <w:t>Actions correctives</w:t>
            </w:r>
          </w:p>
        </w:tc>
      </w:tr>
    </w:tbl>
    <w:p w:rsidR="00DF6676" w:rsidRDefault="00DF6676"/>
    <w:p w:rsidR="00DF6676" w:rsidRDefault="008E3799">
      <w:r>
        <w:br w:type="page"/>
      </w:r>
    </w:p>
    <w:p w:rsidR="00DF6676" w:rsidRDefault="00DF6676"/>
    <w:p w:rsidR="00DF6676" w:rsidRDefault="00DF6676"/>
    <w:tbl>
      <w:tblPr>
        <w:tblStyle w:val="a1"/>
        <w:tblW w:w="946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DF6676">
        <w:trPr>
          <w:trHeight w:val="360"/>
        </w:trPr>
        <w:tc>
          <w:tcPr>
            <w:tcW w:w="9468" w:type="dxa"/>
            <w:gridSpan w:val="5"/>
            <w:tcBorders>
              <w:bottom w:val="single" w:sz="4" w:space="0" w:color="000000"/>
            </w:tcBorders>
            <w:shd w:val="clear" w:color="auto" w:fill="666666"/>
            <w:vAlign w:val="center"/>
          </w:tcPr>
          <w:p w:rsidR="00DF6676" w:rsidRDefault="008E3799">
            <w:pPr>
              <w:keepLines/>
            </w:pPr>
            <w:r>
              <w:rPr>
                <w:rFonts w:ascii="Arial" w:eastAsia="Arial" w:hAnsi="Arial" w:cs="Arial"/>
                <w:b/>
                <w:color w:val="FFFFFF"/>
              </w:rPr>
              <w:t>02 - Portabilité de l’application</w:t>
            </w:r>
          </w:p>
        </w:tc>
      </w:tr>
      <w:tr w:rsidR="00DF6676">
        <w:trPr>
          <w:trHeight w:val="420"/>
        </w:trPr>
        <w:tc>
          <w:tcPr>
            <w:tcW w:w="1008" w:type="dxa"/>
            <w:shd w:val="clear" w:color="auto" w:fill="F3F3F3"/>
            <w:vAlign w:val="center"/>
          </w:tcPr>
          <w:p w:rsidR="00DF6676" w:rsidRDefault="008E3799">
            <w:pPr>
              <w:keepLines/>
              <w:jc w:val="center"/>
            </w:pPr>
            <w:r>
              <w:rPr>
                <w:rFonts w:ascii="Arial" w:eastAsia="Arial" w:hAnsi="Arial" w:cs="Arial"/>
                <w:b/>
                <w:sz w:val="18"/>
                <w:szCs w:val="18"/>
              </w:rPr>
              <w:t>Ampleur</w:t>
            </w:r>
          </w:p>
        </w:tc>
        <w:tc>
          <w:tcPr>
            <w:tcW w:w="3234" w:type="dxa"/>
            <w:shd w:val="clear" w:color="auto" w:fill="F3F3F3"/>
            <w:vAlign w:val="center"/>
          </w:tcPr>
          <w:p w:rsidR="00DF6676" w:rsidRDefault="008E3799">
            <w:pPr>
              <w:keepLines/>
            </w:pPr>
            <w:r>
              <w:rPr>
                <w:rFonts w:ascii="Arial" w:eastAsia="Arial" w:hAnsi="Arial" w:cs="Arial"/>
                <w:b/>
                <w:sz w:val="18"/>
                <w:szCs w:val="18"/>
              </w:rPr>
              <w:t>Description</w:t>
            </w:r>
          </w:p>
        </w:tc>
        <w:tc>
          <w:tcPr>
            <w:tcW w:w="938" w:type="dxa"/>
            <w:shd w:val="clear" w:color="auto" w:fill="F3F3F3"/>
            <w:vAlign w:val="center"/>
          </w:tcPr>
          <w:p w:rsidR="00DF6676" w:rsidRDefault="008E3799">
            <w:pPr>
              <w:keepLines/>
              <w:jc w:val="center"/>
            </w:pPr>
            <w:r>
              <w:rPr>
                <w:rFonts w:ascii="Arial" w:eastAsia="Arial" w:hAnsi="Arial" w:cs="Arial"/>
                <w:b/>
                <w:sz w:val="18"/>
                <w:szCs w:val="18"/>
              </w:rPr>
              <w:t>Impact</w:t>
            </w:r>
          </w:p>
        </w:tc>
        <w:tc>
          <w:tcPr>
            <w:tcW w:w="1120" w:type="dxa"/>
            <w:shd w:val="clear" w:color="auto" w:fill="F3F3F3"/>
            <w:vAlign w:val="center"/>
          </w:tcPr>
          <w:p w:rsidR="00DF6676" w:rsidRDefault="008E3799">
            <w:pPr>
              <w:keepLines/>
              <w:jc w:val="center"/>
            </w:pPr>
            <w:r>
              <w:rPr>
                <w:rFonts w:ascii="Arial" w:eastAsia="Arial" w:hAnsi="Arial" w:cs="Arial"/>
                <w:b/>
                <w:sz w:val="18"/>
                <w:szCs w:val="18"/>
              </w:rPr>
              <w:t>Facteurs</w:t>
            </w:r>
          </w:p>
        </w:tc>
        <w:tc>
          <w:tcPr>
            <w:tcW w:w="3168" w:type="dxa"/>
            <w:shd w:val="clear" w:color="auto" w:fill="F3F3F3"/>
            <w:vAlign w:val="center"/>
          </w:tcPr>
          <w:p w:rsidR="00DF6676" w:rsidRDefault="008E3799">
            <w:pPr>
              <w:keepLines/>
            </w:pPr>
            <w:r>
              <w:rPr>
                <w:rFonts w:ascii="Arial" w:eastAsia="Arial" w:hAnsi="Arial" w:cs="Arial"/>
                <w:b/>
                <w:sz w:val="18"/>
                <w:szCs w:val="18"/>
              </w:rPr>
              <w:t>Stratégie de gestion</w:t>
            </w:r>
          </w:p>
        </w:tc>
      </w:tr>
      <w:tr w:rsidR="00DF6676">
        <w:trPr>
          <w:trHeight w:val="420"/>
        </w:trPr>
        <w:tc>
          <w:tcPr>
            <w:tcW w:w="1008" w:type="dxa"/>
            <w:tcBorders>
              <w:bottom w:val="single" w:sz="4" w:space="0" w:color="000000"/>
            </w:tcBorders>
            <w:vAlign w:val="center"/>
          </w:tcPr>
          <w:p w:rsidR="00DF6676" w:rsidRDefault="008E3799">
            <w:pPr>
              <w:keepLines/>
              <w:jc w:val="center"/>
            </w:pPr>
            <w:r>
              <w:rPr>
                <w:b/>
                <w:sz w:val="18"/>
                <w:szCs w:val="18"/>
              </w:rPr>
              <w:t>3</w:t>
            </w:r>
          </w:p>
        </w:tc>
        <w:tc>
          <w:tcPr>
            <w:tcW w:w="3234" w:type="dxa"/>
            <w:tcBorders>
              <w:bottom w:val="single" w:sz="4" w:space="0" w:color="000000"/>
            </w:tcBorders>
            <w:vAlign w:val="center"/>
          </w:tcPr>
          <w:p w:rsidR="00DF6676" w:rsidRDefault="008E3799">
            <w:pPr>
              <w:keepLines/>
              <w:jc w:val="both"/>
            </w:pPr>
            <w:r>
              <w:rPr>
                <w:sz w:val="18"/>
                <w:szCs w:val="18"/>
              </w:rPr>
              <w:t>En traduisant l’application afin de pouvoir la faire fonctionner sur le client léger, nous nous exposons à des risques puisqu’il se peut qu’il doive falloir changer des éléments de la structure ou d’autres complications.</w:t>
            </w:r>
          </w:p>
        </w:tc>
        <w:tc>
          <w:tcPr>
            <w:tcW w:w="938" w:type="dxa"/>
            <w:tcBorders>
              <w:bottom w:val="single" w:sz="4" w:space="0" w:color="000000"/>
            </w:tcBorders>
            <w:vAlign w:val="center"/>
          </w:tcPr>
          <w:p w:rsidR="00DF6676" w:rsidRDefault="008E3799">
            <w:pPr>
              <w:keepLines/>
              <w:jc w:val="center"/>
            </w:pPr>
            <w:r>
              <w:rPr>
                <w:sz w:val="18"/>
                <w:szCs w:val="18"/>
              </w:rPr>
              <w:t>E</w:t>
            </w:r>
          </w:p>
        </w:tc>
        <w:tc>
          <w:tcPr>
            <w:tcW w:w="1120" w:type="dxa"/>
            <w:tcBorders>
              <w:bottom w:val="single" w:sz="4" w:space="0" w:color="000000"/>
            </w:tcBorders>
            <w:vAlign w:val="center"/>
          </w:tcPr>
          <w:p w:rsidR="00DF6676" w:rsidRDefault="008E3799">
            <w:pPr>
              <w:keepLines/>
              <w:jc w:val="center"/>
            </w:pPr>
            <w:r>
              <w:rPr>
                <w:sz w:val="18"/>
                <w:szCs w:val="18"/>
              </w:rPr>
              <w:t>Nombre de bogues, cohésion, coupl</w:t>
            </w:r>
            <w:r>
              <w:rPr>
                <w:sz w:val="18"/>
                <w:szCs w:val="18"/>
              </w:rPr>
              <w:t>age</w:t>
            </w:r>
          </w:p>
        </w:tc>
        <w:tc>
          <w:tcPr>
            <w:tcW w:w="3168" w:type="dxa"/>
            <w:tcBorders>
              <w:bottom w:val="single" w:sz="4" w:space="0" w:color="000000"/>
            </w:tcBorders>
            <w:vAlign w:val="center"/>
          </w:tcPr>
          <w:p w:rsidR="00DF6676" w:rsidRDefault="008E3799">
            <w:pPr>
              <w:keepLines/>
            </w:pPr>
            <w:r>
              <w:rPr>
                <w:sz w:val="18"/>
                <w:szCs w:val="18"/>
              </w:rPr>
              <w:t>Réduction du risque.</w:t>
            </w:r>
          </w:p>
        </w:tc>
      </w:tr>
    </w:tbl>
    <w:p w:rsidR="00DF6676" w:rsidRDefault="00DF6676"/>
    <w:tbl>
      <w:tblPr>
        <w:tblStyle w:val="a2"/>
        <w:tblW w:w="946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DF6676">
        <w:trPr>
          <w:trHeight w:val="360"/>
        </w:trPr>
        <w:tc>
          <w:tcPr>
            <w:tcW w:w="9468" w:type="dxa"/>
            <w:gridSpan w:val="5"/>
            <w:tcBorders>
              <w:bottom w:val="single" w:sz="4" w:space="0" w:color="000000"/>
            </w:tcBorders>
            <w:shd w:val="clear" w:color="auto" w:fill="666666"/>
            <w:vAlign w:val="center"/>
          </w:tcPr>
          <w:p w:rsidR="00DF6676" w:rsidRDefault="008E3799">
            <w:pPr>
              <w:keepLines/>
            </w:pPr>
            <w:r>
              <w:rPr>
                <w:rFonts w:ascii="Arial" w:eastAsia="Arial" w:hAnsi="Arial" w:cs="Arial"/>
                <w:b/>
                <w:color w:val="FFFFFF"/>
              </w:rPr>
              <w:t>03 - Structure non optimale</w:t>
            </w:r>
          </w:p>
        </w:tc>
      </w:tr>
      <w:tr w:rsidR="00DF6676">
        <w:trPr>
          <w:trHeight w:val="420"/>
        </w:trPr>
        <w:tc>
          <w:tcPr>
            <w:tcW w:w="1008" w:type="dxa"/>
            <w:shd w:val="clear" w:color="auto" w:fill="F3F3F3"/>
            <w:vAlign w:val="center"/>
          </w:tcPr>
          <w:p w:rsidR="00DF6676" w:rsidRDefault="008E3799">
            <w:pPr>
              <w:keepLines/>
              <w:jc w:val="center"/>
            </w:pPr>
            <w:r>
              <w:rPr>
                <w:rFonts w:ascii="Arial" w:eastAsia="Arial" w:hAnsi="Arial" w:cs="Arial"/>
                <w:b/>
                <w:sz w:val="18"/>
                <w:szCs w:val="18"/>
              </w:rPr>
              <w:t>Ampleur</w:t>
            </w:r>
          </w:p>
        </w:tc>
        <w:tc>
          <w:tcPr>
            <w:tcW w:w="3234" w:type="dxa"/>
            <w:shd w:val="clear" w:color="auto" w:fill="F3F3F3"/>
            <w:vAlign w:val="center"/>
          </w:tcPr>
          <w:p w:rsidR="00DF6676" w:rsidRDefault="008E3799">
            <w:pPr>
              <w:keepLines/>
            </w:pPr>
            <w:r>
              <w:rPr>
                <w:rFonts w:ascii="Arial" w:eastAsia="Arial" w:hAnsi="Arial" w:cs="Arial"/>
                <w:b/>
                <w:sz w:val="18"/>
                <w:szCs w:val="18"/>
              </w:rPr>
              <w:t>Description</w:t>
            </w:r>
          </w:p>
        </w:tc>
        <w:tc>
          <w:tcPr>
            <w:tcW w:w="938" w:type="dxa"/>
            <w:shd w:val="clear" w:color="auto" w:fill="F3F3F3"/>
            <w:vAlign w:val="center"/>
          </w:tcPr>
          <w:p w:rsidR="00DF6676" w:rsidRDefault="008E3799">
            <w:pPr>
              <w:keepLines/>
              <w:jc w:val="center"/>
            </w:pPr>
            <w:r>
              <w:rPr>
                <w:rFonts w:ascii="Arial" w:eastAsia="Arial" w:hAnsi="Arial" w:cs="Arial"/>
                <w:b/>
                <w:sz w:val="18"/>
                <w:szCs w:val="18"/>
              </w:rPr>
              <w:t>Impact</w:t>
            </w:r>
          </w:p>
        </w:tc>
        <w:tc>
          <w:tcPr>
            <w:tcW w:w="1120" w:type="dxa"/>
            <w:shd w:val="clear" w:color="auto" w:fill="F3F3F3"/>
            <w:vAlign w:val="center"/>
          </w:tcPr>
          <w:p w:rsidR="00DF6676" w:rsidRDefault="008E3799">
            <w:pPr>
              <w:keepLines/>
              <w:jc w:val="center"/>
            </w:pPr>
            <w:r>
              <w:rPr>
                <w:rFonts w:ascii="Arial" w:eastAsia="Arial" w:hAnsi="Arial" w:cs="Arial"/>
                <w:b/>
                <w:sz w:val="18"/>
                <w:szCs w:val="18"/>
              </w:rPr>
              <w:t>Facteurs</w:t>
            </w:r>
          </w:p>
        </w:tc>
        <w:tc>
          <w:tcPr>
            <w:tcW w:w="3168" w:type="dxa"/>
            <w:shd w:val="clear" w:color="auto" w:fill="F3F3F3"/>
            <w:vAlign w:val="center"/>
          </w:tcPr>
          <w:p w:rsidR="00DF6676" w:rsidRDefault="008E3799">
            <w:pPr>
              <w:keepLines/>
            </w:pPr>
            <w:r>
              <w:rPr>
                <w:rFonts w:ascii="Arial" w:eastAsia="Arial" w:hAnsi="Arial" w:cs="Arial"/>
                <w:b/>
                <w:sz w:val="18"/>
                <w:szCs w:val="18"/>
              </w:rPr>
              <w:t>Stratégie de gestion</w:t>
            </w:r>
          </w:p>
        </w:tc>
      </w:tr>
      <w:tr w:rsidR="00DF6676">
        <w:trPr>
          <w:trHeight w:val="420"/>
        </w:trPr>
        <w:tc>
          <w:tcPr>
            <w:tcW w:w="1008" w:type="dxa"/>
            <w:tcBorders>
              <w:bottom w:val="single" w:sz="4" w:space="0" w:color="000000"/>
            </w:tcBorders>
            <w:vAlign w:val="center"/>
          </w:tcPr>
          <w:p w:rsidR="00DF6676" w:rsidRDefault="008E3799">
            <w:pPr>
              <w:keepLines/>
              <w:jc w:val="center"/>
            </w:pPr>
            <w:r>
              <w:rPr>
                <w:b/>
                <w:sz w:val="18"/>
                <w:szCs w:val="18"/>
              </w:rPr>
              <w:t>2</w:t>
            </w:r>
          </w:p>
        </w:tc>
        <w:tc>
          <w:tcPr>
            <w:tcW w:w="3234" w:type="dxa"/>
            <w:tcBorders>
              <w:bottom w:val="single" w:sz="4" w:space="0" w:color="000000"/>
            </w:tcBorders>
            <w:vAlign w:val="center"/>
          </w:tcPr>
          <w:p w:rsidR="00DF6676" w:rsidRDefault="008E3799">
            <w:pPr>
              <w:keepLines/>
              <w:jc w:val="both"/>
            </w:pPr>
            <w:r>
              <w:rPr>
                <w:sz w:val="18"/>
                <w:szCs w:val="18"/>
              </w:rPr>
              <w:t>Lors de  il se peut que nous constatons que la structure actuelle de notre application ne soit pas optimale et qu’on doive la modifier afin d’y remédier.</w:t>
            </w:r>
          </w:p>
        </w:tc>
        <w:tc>
          <w:tcPr>
            <w:tcW w:w="938" w:type="dxa"/>
            <w:tcBorders>
              <w:bottom w:val="single" w:sz="4" w:space="0" w:color="000000"/>
            </w:tcBorders>
            <w:vAlign w:val="center"/>
          </w:tcPr>
          <w:p w:rsidR="00DF6676" w:rsidRDefault="008E3799">
            <w:pPr>
              <w:keepLines/>
              <w:jc w:val="center"/>
            </w:pPr>
            <w:r>
              <w:rPr>
                <w:sz w:val="18"/>
                <w:szCs w:val="18"/>
              </w:rPr>
              <w:t>F</w:t>
            </w:r>
          </w:p>
        </w:tc>
        <w:tc>
          <w:tcPr>
            <w:tcW w:w="1120" w:type="dxa"/>
            <w:tcBorders>
              <w:bottom w:val="single" w:sz="4" w:space="0" w:color="000000"/>
            </w:tcBorders>
            <w:vAlign w:val="center"/>
          </w:tcPr>
          <w:p w:rsidR="00DF6676" w:rsidRDefault="008E3799">
            <w:pPr>
              <w:keepLines/>
              <w:jc w:val="center"/>
            </w:pPr>
            <w:r>
              <w:rPr>
                <w:sz w:val="18"/>
                <w:szCs w:val="18"/>
              </w:rPr>
              <w:t>Cohésion, couplage</w:t>
            </w:r>
          </w:p>
        </w:tc>
        <w:tc>
          <w:tcPr>
            <w:tcW w:w="3168" w:type="dxa"/>
            <w:tcBorders>
              <w:bottom w:val="single" w:sz="4" w:space="0" w:color="000000"/>
            </w:tcBorders>
            <w:vAlign w:val="center"/>
          </w:tcPr>
          <w:p w:rsidR="00DF6676" w:rsidRDefault="008E3799">
            <w:pPr>
              <w:keepLines/>
            </w:pPr>
            <w:r>
              <w:rPr>
                <w:sz w:val="18"/>
                <w:szCs w:val="18"/>
              </w:rPr>
              <w:t>Actions correctives.</w:t>
            </w:r>
          </w:p>
        </w:tc>
      </w:tr>
    </w:tbl>
    <w:p w:rsidR="00DF6676" w:rsidRDefault="00DF6676"/>
    <w:tbl>
      <w:tblPr>
        <w:tblStyle w:val="a3"/>
        <w:tblW w:w="94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2070"/>
        <w:gridCol w:w="2220"/>
      </w:tblGrid>
      <w:tr w:rsidR="00DF6676">
        <w:trPr>
          <w:trHeight w:val="360"/>
        </w:trPr>
        <w:tc>
          <w:tcPr>
            <w:tcW w:w="9470" w:type="dxa"/>
            <w:gridSpan w:val="5"/>
            <w:tcBorders>
              <w:bottom w:val="single" w:sz="4" w:space="0" w:color="000000"/>
            </w:tcBorders>
            <w:shd w:val="clear" w:color="auto" w:fill="666666"/>
            <w:vAlign w:val="center"/>
          </w:tcPr>
          <w:p w:rsidR="00DF6676" w:rsidRDefault="008E3799">
            <w:pPr>
              <w:keepLines/>
            </w:pPr>
            <w:r>
              <w:rPr>
                <w:rFonts w:ascii="Arial" w:eastAsia="Arial" w:hAnsi="Arial" w:cs="Arial"/>
                <w:b/>
                <w:color w:val="FFFFFF"/>
              </w:rPr>
              <w:t>04 - Mauvaise gestion du temps</w:t>
            </w:r>
          </w:p>
        </w:tc>
      </w:tr>
      <w:tr w:rsidR="00DF6676">
        <w:trPr>
          <w:trHeight w:val="420"/>
        </w:trPr>
        <w:tc>
          <w:tcPr>
            <w:tcW w:w="1008" w:type="dxa"/>
            <w:shd w:val="clear" w:color="auto" w:fill="F3F3F3"/>
            <w:vAlign w:val="center"/>
          </w:tcPr>
          <w:p w:rsidR="00DF6676" w:rsidRDefault="008E3799">
            <w:pPr>
              <w:keepLines/>
              <w:jc w:val="center"/>
            </w:pPr>
            <w:r>
              <w:rPr>
                <w:rFonts w:ascii="Arial" w:eastAsia="Arial" w:hAnsi="Arial" w:cs="Arial"/>
                <w:b/>
                <w:sz w:val="18"/>
                <w:szCs w:val="18"/>
              </w:rPr>
              <w:t>Ampleur</w:t>
            </w:r>
          </w:p>
        </w:tc>
        <w:tc>
          <w:tcPr>
            <w:tcW w:w="3234" w:type="dxa"/>
            <w:shd w:val="clear" w:color="auto" w:fill="F3F3F3"/>
            <w:vAlign w:val="center"/>
          </w:tcPr>
          <w:p w:rsidR="00DF6676" w:rsidRDefault="008E3799">
            <w:pPr>
              <w:keepLines/>
            </w:pPr>
            <w:r>
              <w:rPr>
                <w:rFonts w:ascii="Arial" w:eastAsia="Arial" w:hAnsi="Arial" w:cs="Arial"/>
                <w:b/>
                <w:sz w:val="18"/>
                <w:szCs w:val="18"/>
              </w:rPr>
              <w:t>Description</w:t>
            </w:r>
          </w:p>
        </w:tc>
        <w:tc>
          <w:tcPr>
            <w:tcW w:w="938" w:type="dxa"/>
            <w:shd w:val="clear" w:color="auto" w:fill="F3F3F3"/>
            <w:vAlign w:val="center"/>
          </w:tcPr>
          <w:p w:rsidR="00DF6676" w:rsidRDefault="008E3799">
            <w:pPr>
              <w:keepLines/>
              <w:jc w:val="center"/>
            </w:pPr>
            <w:r>
              <w:rPr>
                <w:rFonts w:ascii="Arial" w:eastAsia="Arial" w:hAnsi="Arial" w:cs="Arial"/>
                <w:b/>
                <w:sz w:val="18"/>
                <w:szCs w:val="18"/>
              </w:rPr>
              <w:t>Impact</w:t>
            </w:r>
          </w:p>
        </w:tc>
        <w:tc>
          <w:tcPr>
            <w:tcW w:w="2070" w:type="dxa"/>
            <w:shd w:val="clear" w:color="auto" w:fill="F3F3F3"/>
            <w:vAlign w:val="center"/>
          </w:tcPr>
          <w:p w:rsidR="00DF6676" w:rsidRDefault="008E3799">
            <w:pPr>
              <w:keepLines/>
              <w:jc w:val="center"/>
            </w:pPr>
            <w:r>
              <w:rPr>
                <w:rFonts w:ascii="Arial" w:eastAsia="Arial" w:hAnsi="Arial" w:cs="Arial"/>
                <w:b/>
                <w:sz w:val="18"/>
                <w:szCs w:val="18"/>
              </w:rPr>
              <w:t>Facteurs</w:t>
            </w:r>
          </w:p>
        </w:tc>
        <w:tc>
          <w:tcPr>
            <w:tcW w:w="2220" w:type="dxa"/>
            <w:shd w:val="clear" w:color="auto" w:fill="F3F3F3"/>
            <w:vAlign w:val="center"/>
          </w:tcPr>
          <w:p w:rsidR="00DF6676" w:rsidRDefault="008E3799">
            <w:pPr>
              <w:keepLines/>
            </w:pPr>
            <w:r>
              <w:rPr>
                <w:rFonts w:ascii="Arial" w:eastAsia="Arial" w:hAnsi="Arial" w:cs="Arial"/>
                <w:b/>
                <w:sz w:val="18"/>
                <w:szCs w:val="18"/>
              </w:rPr>
              <w:t>Stratégie de gestion</w:t>
            </w:r>
          </w:p>
        </w:tc>
      </w:tr>
      <w:tr w:rsidR="00DF6676">
        <w:trPr>
          <w:trHeight w:val="420"/>
        </w:trPr>
        <w:tc>
          <w:tcPr>
            <w:tcW w:w="1008" w:type="dxa"/>
            <w:tcBorders>
              <w:bottom w:val="single" w:sz="4" w:space="0" w:color="000000"/>
            </w:tcBorders>
            <w:vAlign w:val="center"/>
          </w:tcPr>
          <w:p w:rsidR="00DF6676" w:rsidRDefault="008E3799">
            <w:pPr>
              <w:keepLines/>
              <w:jc w:val="center"/>
            </w:pPr>
            <w:r>
              <w:rPr>
                <w:b/>
                <w:sz w:val="18"/>
                <w:szCs w:val="18"/>
              </w:rPr>
              <w:t>1</w:t>
            </w:r>
          </w:p>
        </w:tc>
        <w:tc>
          <w:tcPr>
            <w:tcW w:w="3234" w:type="dxa"/>
            <w:tcBorders>
              <w:bottom w:val="single" w:sz="4" w:space="0" w:color="000000"/>
            </w:tcBorders>
            <w:vAlign w:val="center"/>
          </w:tcPr>
          <w:p w:rsidR="00DF6676" w:rsidRDefault="008E3799">
            <w:pPr>
              <w:keepLines/>
              <w:jc w:val="both"/>
            </w:pPr>
            <w:r>
              <w:rPr>
                <w:sz w:val="18"/>
                <w:szCs w:val="18"/>
              </w:rPr>
              <w:t>On pourrait être tenté de passer trop de temps sur l’esthétique de l’application plutôt que sur l’aspect fonctionnel de celle-ci.</w:t>
            </w:r>
          </w:p>
        </w:tc>
        <w:tc>
          <w:tcPr>
            <w:tcW w:w="938" w:type="dxa"/>
            <w:tcBorders>
              <w:bottom w:val="single" w:sz="4" w:space="0" w:color="000000"/>
            </w:tcBorders>
            <w:vAlign w:val="center"/>
          </w:tcPr>
          <w:p w:rsidR="00DF6676" w:rsidRDefault="008E3799">
            <w:pPr>
              <w:keepLines/>
              <w:jc w:val="center"/>
            </w:pPr>
            <w:r>
              <w:rPr>
                <w:sz w:val="18"/>
                <w:szCs w:val="18"/>
              </w:rPr>
              <w:t>F</w:t>
            </w:r>
          </w:p>
        </w:tc>
        <w:tc>
          <w:tcPr>
            <w:tcW w:w="2070" w:type="dxa"/>
            <w:tcBorders>
              <w:bottom w:val="single" w:sz="4" w:space="0" w:color="000000"/>
            </w:tcBorders>
            <w:vAlign w:val="center"/>
          </w:tcPr>
          <w:p w:rsidR="00DF6676" w:rsidRDefault="008E3799">
            <w:pPr>
              <w:keepLines/>
              <w:jc w:val="center"/>
            </w:pPr>
            <w:r>
              <w:rPr>
                <w:sz w:val="18"/>
                <w:szCs w:val="18"/>
              </w:rPr>
              <w:t>Nombre de bogues, temps d’exécution (temps de chargement)</w:t>
            </w:r>
          </w:p>
        </w:tc>
        <w:tc>
          <w:tcPr>
            <w:tcW w:w="2220" w:type="dxa"/>
            <w:tcBorders>
              <w:bottom w:val="single" w:sz="4" w:space="0" w:color="000000"/>
            </w:tcBorders>
            <w:vAlign w:val="center"/>
          </w:tcPr>
          <w:p w:rsidR="00DF6676" w:rsidRDefault="008E3799">
            <w:pPr>
              <w:keepLines/>
            </w:pPr>
            <w:r>
              <w:rPr>
                <w:sz w:val="18"/>
                <w:szCs w:val="18"/>
              </w:rPr>
              <w:t>Acceptation du risque</w:t>
            </w:r>
          </w:p>
        </w:tc>
      </w:tr>
    </w:tbl>
    <w:p w:rsidR="00DF6676" w:rsidRDefault="00DF6676"/>
    <w:tbl>
      <w:tblPr>
        <w:tblStyle w:val="a4"/>
        <w:tblW w:w="94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2040"/>
        <w:gridCol w:w="2250"/>
      </w:tblGrid>
      <w:tr w:rsidR="00DF6676">
        <w:trPr>
          <w:trHeight w:val="360"/>
        </w:trPr>
        <w:tc>
          <w:tcPr>
            <w:tcW w:w="9470" w:type="dxa"/>
            <w:gridSpan w:val="5"/>
            <w:tcBorders>
              <w:bottom w:val="single" w:sz="4" w:space="0" w:color="000000"/>
            </w:tcBorders>
            <w:shd w:val="clear" w:color="auto" w:fill="666666"/>
            <w:vAlign w:val="center"/>
          </w:tcPr>
          <w:p w:rsidR="00DF6676" w:rsidRDefault="008E3799">
            <w:pPr>
              <w:keepLines/>
            </w:pPr>
            <w:r>
              <w:rPr>
                <w:rFonts w:ascii="Arial" w:eastAsia="Arial" w:hAnsi="Arial" w:cs="Arial"/>
                <w:b/>
                <w:color w:val="FFFFFF"/>
              </w:rPr>
              <w:t>05 - Passage de la physique 2D à 3D</w:t>
            </w:r>
          </w:p>
        </w:tc>
      </w:tr>
      <w:tr w:rsidR="00DF6676">
        <w:trPr>
          <w:trHeight w:val="420"/>
        </w:trPr>
        <w:tc>
          <w:tcPr>
            <w:tcW w:w="1008" w:type="dxa"/>
            <w:shd w:val="clear" w:color="auto" w:fill="F3F3F3"/>
            <w:vAlign w:val="center"/>
          </w:tcPr>
          <w:p w:rsidR="00DF6676" w:rsidRDefault="008E3799">
            <w:pPr>
              <w:keepLines/>
              <w:jc w:val="center"/>
            </w:pPr>
            <w:r>
              <w:rPr>
                <w:rFonts w:ascii="Arial" w:eastAsia="Arial" w:hAnsi="Arial" w:cs="Arial"/>
                <w:b/>
                <w:sz w:val="18"/>
                <w:szCs w:val="18"/>
              </w:rPr>
              <w:t>Ampleur</w:t>
            </w:r>
          </w:p>
        </w:tc>
        <w:tc>
          <w:tcPr>
            <w:tcW w:w="3234" w:type="dxa"/>
            <w:shd w:val="clear" w:color="auto" w:fill="F3F3F3"/>
            <w:vAlign w:val="center"/>
          </w:tcPr>
          <w:p w:rsidR="00DF6676" w:rsidRDefault="008E3799">
            <w:pPr>
              <w:keepLines/>
            </w:pPr>
            <w:r>
              <w:rPr>
                <w:rFonts w:ascii="Arial" w:eastAsia="Arial" w:hAnsi="Arial" w:cs="Arial"/>
                <w:b/>
                <w:sz w:val="18"/>
                <w:szCs w:val="18"/>
              </w:rPr>
              <w:t>Description</w:t>
            </w:r>
          </w:p>
        </w:tc>
        <w:tc>
          <w:tcPr>
            <w:tcW w:w="938" w:type="dxa"/>
            <w:shd w:val="clear" w:color="auto" w:fill="F3F3F3"/>
            <w:vAlign w:val="center"/>
          </w:tcPr>
          <w:p w:rsidR="00DF6676" w:rsidRDefault="008E3799">
            <w:pPr>
              <w:keepLines/>
              <w:jc w:val="center"/>
            </w:pPr>
            <w:r>
              <w:rPr>
                <w:rFonts w:ascii="Arial" w:eastAsia="Arial" w:hAnsi="Arial" w:cs="Arial"/>
                <w:b/>
                <w:sz w:val="18"/>
                <w:szCs w:val="18"/>
              </w:rPr>
              <w:t>Impact</w:t>
            </w:r>
          </w:p>
        </w:tc>
        <w:tc>
          <w:tcPr>
            <w:tcW w:w="2040" w:type="dxa"/>
            <w:shd w:val="clear" w:color="auto" w:fill="F3F3F3"/>
            <w:vAlign w:val="center"/>
          </w:tcPr>
          <w:p w:rsidR="00DF6676" w:rsidRDefault="008E3799">
            <w:pPr>
              <w:keepLines/>
              <w:jc w:val="center"/>
            </w:pPr>
            <w:r>
              <w:rPr>
                <w:rFonts w:ascii="Arial" w:eastAsia="Arial" w:hAnsi="Arial" w:cs="Arial"/>
                <w:b/>
                <w:sz w:val="18"/>
                <w:szCs w:val="18"/>
              </w:rPr>
              <w:t>Facteurs</w:t>
            </w:r>
          </w:p>
        </w:tc>
        <w:tc>
          <w:tcPr>
            <w:tcW w:w="2250" w:type="dxa"/>
            <w:shd w:val="clear" w:color="auto" w:fill="F3F3F3"/>
            <w:vAlign w:val="center"/>
          </w:tcPr>
          <w:p w:rsidR="00DF6676" w:rsidRDefault="008E3799">
            <w:pPr>
              <w:keepLines/>
            </w:pPr>
            <w:r>
              <w:rPr>
                <w:rFonts w:ascii="Arial" w:eastAsia="Arial" w:hAnsi="Arial" w:cs="Arial"/>
                <w:b/>
                <w:sz w:val="18"/>
                <w:szCs w:val="18"/>
              </w:rPr>
              <w:t>Stratégie de gestion</w:t>
            </w:r>
          </w:p>
        </w:tc>
      </w:tr>
      <w:tr w:rsidR="00DF6676">
        <w:trPr>
          <w:trHeight w:val="420"/>
        </w:trPr>
        <w:tc>
          <w:tcPr>
            <w:tcW w:w="1008" w:type="dxa"/>
            <w:tcBorders>
              <w:bottom w:val="single" w:sz="4" w:space="0" w:color="000000"/>
            </w:tcBorders>
            <w:vAlign w:val="center"/>
          </w:tcPr>
          <w:p w:rsidR="00DF6676" w:rsidRDefault="008E3799">
            <w:pPr>
              <w:keepLines/>
              <w:jc w:val="center"/>
            </w:pPr>
            <w:r>
              <w:rPr>
                <w:b/>
                <w:sz w:val="18"/>
                <w:szCs w:val="18"/>
              </w:rPr>
              <w:t>7</w:t>
            </w:r>
          </w:p>
        </w:tc>
        <w:tc>
          <w:tcPr>
            <w:tcW w:w="3234" w:type="dxa"/>
            <w:tcBorders>
              <w:bottom w:val="single" w:sz="4" w:space="0" w:color="000000"/>
            </w:tcBorders>
            <w:vAlign w:val="center"/>
          </w:tcPr>
          <w:p w:rsidR="00DF6676" w:rsidRDefault="008E3799">
            <w:pPr>
              <w:keepLines/>
              <w:jc w:val="both"/>
            </w:pPr>
            <w:r>
              <w:rPr>
                <w:sz w:val="18"/>
                <w:szCs w:val="18"/>
              </w:rPr>
              <w:t>En implémentant les nouveaux objets de type viaducs, la physique de notre application devra vérifier si les robots peuvent passer en dessous de ceux-ci. Dans le projet précédent, nous avions seulement une physique en deux dimensions, mais afin de bien repr</w:t>
            </w:r>
            <w:r>
              <w:rPr>
                <w:sz w:val="18"/>
                <w:szCs w:val="18"/>
              </w:rPr>
              <w:t xml:space="preserve">ésenter cette </w:t>
            </w:r>
            <w:r w:rsidR="00956A80">
              <w:rPr>
                <w:sz w:val="18"/>
                <w:szCs w:val="18"/>
              </w:rPr>
              <w:t>situation,</w:t>
            </w:r>
            <w:r>
              <w:rPr>
                <w:sz w:val="18"/>
                <w:szCs w:val="18"/>
              </w:rPr>
              <w:t xml:space="preserve"> nous devrons ajuster cette physique pour qu’elle soit en trois dimensions.</w:t>
            </w:r>
          </w:p>
        </w:tc>
        <w:tc>
          <w:tcPr>
            <w:tcW w:w="938" w:type="dxa"/>
            <w:tcBorders>
              <w:bottom w:val="single" w:sz="4" w:space="0" w:color="000000"/>
            </w:tcBorders>
            <w:vAlign w:val="center"/>
          </w:tcPr>
          <w:p w:rsidR="00DF6676" w:rsidRDefault="008E3799">
            <w:pPr>
              <w:keepLines/>
              <w:jc w:val="center"/>
            </w:pPr>
            <w:r>
              <w:rPr>
                <w:sz w:val="18"/>
                <w:szCs w:val="18"/>
              </w:rPr>
              <w:t>E</w:t>
            </w:r>
          </w:p>
        </w:tc>
        <w:tc>
          <w:tcPr>
            <w:tcW w:w="2040" w:type="dxa"/>
            <w:tcBorders>
              <w:bottom w:val="single" w:sz="4" w:space="0" w:color="000000"/>
            </w:tcBorders>
            <w:vAlign w:val="center"/>
          </w:tcPr>
          <w:p w:rsidR="00DF6676" w:rsidRDefault="008E3799">
            <w:pPr>
              <w:keepLines/>
              <w:jc w:val="center"/>
            </w:pPr>
            <w:r>
              <w:rPr>
                <w:sz w:val="18"/>
                <w:szCs w:val="18"/>
              </w:rPr>
              <w:t>Nombre de bogues, nombre de lignes de code, temps d’exécution (temps de chargement)</w:t>
            </w:r>
          </w:p>
        </w:tc>
        <w:tc>
          <w:tcPr>
            <w:tcW w:w="2250" w:type="dxa"/>
            <w:tcBorders>
              <w:bottom w:val="single" w:sz="4" w:space="0" w:color="000000"/>
            </w:tcBorders>
            <w:vAlign w:val="center"/>
          </w:tcPr>
          <w:p w:rsidR="00DF6676" w:rsidRDefault="008E3799">
            <w:pPr>
              <w:keepLines/>
            </w:pPr>
            <w:r>
              <w:rPr>
                <w:sz w:val="18"/>
                <w:szCs w:val="18"/>
              </w:rPr>
              <w:t>Réduction du risque - Actions correctives</w:t>
            </w:r>
          </w:p>
        </w:tc>
      </w:tr>
    </w:tbl>
    <w:p w:rsidR="00DF6676" w:rsidRDefault="00DF6676"/>
    <w:p w:rsidR="00DF6676" w:rsidRDefault="008E3799">
      <w:r>
        <w:br w:type="page"/>
      </w:r>
      <w:bookmarkStart w:id="10" w:name="_GoBack"/>
      <w:bookmarkEnd w:id="10"/>
    </w:p>
    <w:p w:rsidR="00DF6676" w:rsidRDefault="00DF6676"/>
    <w:p w:rsidR="00DF6676" w:rsidRDefault="00DF6676"/>
    <w:tbl>
      <w:tblPr>
        <w:tblStyle w:val="a5"/>
        <w:tblW w:w="94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770"/>
        <w:gridCol w:w="2520"/>
      </w:tblGrid>
      <w:tr w:rsidR="00DF6676">
        <w:trPr>
          <w:trHeight w:val="360"/>
        </w:trPr>
        <w:tc>
          <w:tcPr>
            <w:tcW w:w="9470" w:type="dxa"/>
            <w:gridSpan w:val="5"/>
            <w:tcBorders>
              <w:bottom w:val="single" w:sz="4" w:space="0" w:color="000000"/>
            </w:tcBorders>
            <w:shd w:val="clear" w:color="auto" w:fill="666666"/>
            <w:vAlign w:val="center"/>
          </w:tcPr>
          <w:p w:rsidR="00DF6676" w:rsidRDefault="008E3799">
            <w:pPr>
              <w:keepLines/>
            </w:pPr>
            <w:r>
              <w:rPr>
                <w:rFonts w:ascii="Arial" w:eastAsia="Arial" w:hAnsi="Arial" w:cs="Arial"/>
                <w:b/>
                <w:color w:val="FFFFFF"/>
              </w:rPr>
              <w:t>06 - Corruption de la base de données</w:t>
            </w:r>
          </w:p>
        </w:tc>
      </w:tr>
      <w:tr w:rsidR="00DF6676">
        <w:trPr>
          <w:trHeight w:val="420"/>
        </w:trPr>
        <w:tc>
          <w:tcPr>
            <w:tcW w:w="1008" w:type="dxa"/>
            <w:shd w:val="clear" w:color="auto" w:fill="F3F3F3"/>
            <w:vAlign w:val="center"/>
          </w:tcPr>
          <w:p w:rsidR="00DF6676" w:rsidRDefault="008E3799">
            <w:pPr>
              <w:keepLines/>
              <w:jc w:val="center"/>
            </w:pPr>
            <w:r>
              <w:rPr>
                <w:rFonts w:ascii="Arial" w:eastAsia="Arial" w:hAnsi="Arial" w:cs="Arial"/>
                <w:b/>
                <w:sz w:val="18"/>
                <w:szCs w:val="18"/>
              </w:rPr>
              <w:t>Ampleur</w:t>
            </w:r>
          </w:p>
        </w:tc>
        <w:tc>
          <w:tcPr>
            <w:tcW w:w="3234" w:type="dxa"/>
            <w:shd w:val="clear" w:color="auto" w:fill="F3F3F3"/>
            <w:vAlign w:val="center"/>
          </w:tcPr>
          <w:p w:rsidR="00DF6676" w:rsidRDefault="008E3799">
            <w:pPr>
              <w:keepLines/>
            </w:pPr>
            <w:r>
              <w:rPr>
                <w:rFonts w:ascii="Arial" w:eastAsia="Arial" w:hAnsi="Arial" w:cs="Arial"/>
                <w:b/>
                <w:sz w:val="18"/>
                <w:szCs w:val="18"/>
              </w:rPr>
              <w:t>Description</w:t>
            </w:r>
          </w:p>
        </w:tc>
        <w:tc>
          <w:tcPr>
            <w:tcW w:w="938" w:type="dxa"/>
            <w:shd w:val="clear" w:color="auto" w:fill="F3F3F3"/>
            <w:vAlign w:val="center"/>
          </w:tcPr>
          <w:p w:rsidR="00DF6676" w:rsidRDefault="008E3799">
            <w:pPr>
              <w:keepLines/>
              <w:jc w:val="center"/>
            </w:pPr>
            <w:r>
              <w:rPr>
                <w:rFonts w:ascii="Arial" w:eastAsia="Arial" w:hAnsi="Arial" w:cs="Arial"/>
                <w:b/>
                <w:sz w:val="18"/>
                <w:szCs w:val="18"/>
              </w:rPr>
              <w:t>Impact</w:t>
            </w:r>
          </w:p>
        </w:tc>
        <w:tc>
          <w:tcPr>
            <w:tcW w:w="1770" w:type="dxa"/>
            <w:shd w:val="clear" w:color="auto" w:fill="F3F3F3"/>
            <w:vAlign w:val="center"/>
          </w:tcPr>
          <w:p w:rsidR="00DF6676" w:rsidRDefault="008E3799">
            <w:pPr>
              <w:keepLines/>
              <w:jc w:val="center"/>
            </w:pPr>
            <w:r>
              <w:rPr>
                <w:rFonts w:ascii="Arial" w:eastAsia="Arial" w:hAnsi="Arial" w:cs="Arial"/>
                <w:b/>
                <w:sz w:val="18"/>
                <w:szCs w:val="18"/>
              </w:rPr>
              <w:t>Facteurs</w:t>
            </w:r>
          </w:p>
        </w:tc>
        <w:tc>
          <w:tcPr>
            <w:tcW w:w="2520" w:type="dxa"/>
            <w:shd w:val="clear" w:color="auto" w:fill="F3F3F3"/>
            <w:vAlign w:val="center"/>
          </w:tcPr>
          <w:p w:rsidR="00DF6676" w:rsidRDefault="008E3799">
            <w:pPr>
              <w:keepLines/>
            </w:pPr>
            <w:r>
              <w:rPr>
                <w:rFonts w:ascii="Arial" w:eastAsia="Arial" w:hAnsi="Arial" w:cs="Arial"/>
                <w:b/>
                <w:sz w:val="18"/>
                <w:szCs w:val="18"/>
              </w:rPr>
              <w:t>Stratégie de gestion</w:t>
            </w:r>
          </w:p>
        </w:tc>
      </w:tr>
      <w:tr w:rsidR="00DF6676">
        <w:trPr>
          <w:trHeight w:val="420"/>
        </w:trPr>
        <w:tc>
          <w:tcPr>
            <w:tcW w:w="1008" w:type="dxa"/>
            <w:tcBorders>
              <w:bottom w:val="single" w:sz="4" w:space="0" w:color="000000"/>
            </w:tcBorders>
            <w:vAlign w:val="center"/>
          </w:tcPr>
          <w:p w:rsidR="00DF6676" w:rsidRDefault="008E3799">
            <w:pPr>
              <w:keepLines/>
              <w:jc w:val="center"/>
            </w:pPr>
            <w:r>
              <w:rPr>
                <w:b/>
                <w:sz w:val="18"/>
                <w:szCs w:val="18"/>
              </w:rPr>
              <w:t>6</w:t>
            </w:r>
          </w:p>
        </w:tc>
        <w:tc>
          <w:tcPr>
            <w:tcW w:w="3234" w:type="dxa"/>
            <w:tcBorders>
              <w:bottom w:val="single" w:sz="4" w:space="0" w:color="000000"/>
            </w:tcBorders>
            <w:vAlign w:val="center"/>
          </w:tcPr>
          <w:p w:rsidR="00DF6676" w:rsidRDefault="008E3799">
            <w:pPr>
              <w:keepLines/>
              <w:jc w:val="both"/>
            </w:pPr>
            <w:r>
              <w:rPr>
                <w:sz w:val="18"/>
                <w:szCs w:val="18"/>
              </w:rPr>
              <w:t xml:space="preserve">Dans le cas d’une corruption de la base de données, les informations </w:t>
            </w:r>
            <w:proofErr w:type="gramStart"/>
            <w:r>
              <w:rPr>
                <w:sz w:val="18"/>
                <w:szCs w:val="18"/>
              </w:rPr>
              <w:t>liés</w:t>
            </w:r>
            <w:proofErr w:type="gramEnd"/>
            <w:r>
              <w:rPr>
                <w:sz w:val="18"/>
                <w:szCs w:val="18"/>
              </w:rPr>
              <w:t xml:space="preserve"> au système de profil pourraient être affectés et cela peut entraîner de nombreuses complications pour la suite du projet.</w:t>
            </w:r>
          </w:p>
        </w:tc>
        <w:tc>
          <w:tcPr>
            <w:tcW w:w="938" w:type="dxa"/>
            <w:tcBorders>
              <w:bottom w:val="single" w:sz="4" w:space="0" w:color="000000"/>
            </w:tcBorders>
            <w:vAlign w:val="center"/>
          </w:tcPr>
          <w:p w:rsidR="00DF6676" w:rsidRDefault="008E3799">
            <w:pPr>
              <w:keepLines/>
              <w:jc w:val="center"/>
            </w:pPr>
            <w:r>
              <w:rPr>
                <w:sz w:val="18"/>
                <w:szCs w:val="18"/>
              </w:rPr>
              <w:t>E</w:t>
            </w:r>
          </w:p>
        </w:tc>
        <w:tc>
          <w:tcPr>
            <w:tcW w:w="1770" w:type="dxa"/>
            <w:tcBorders>
              <w:bottom w:val="single" w:sz="4" w:space="0" w:color="000000"/>
            </w:tcBorders>
            <w:vAlign w:val="center"/>
          </w:tcPr>
          <w:p w:rsidR="00DF6676" w:rsidRDefault="008E3799">
            <w:pPr>
              <w:keepLines/>
              <w:jc w:val="center"/>
            </w:pPr>
            <w:r>
              <w:rPr>
                <w:sz w:val="18"/>
                <w:szCs w:val="18"/>
              </w:rPr>
              <w:t>Nombre de bogues</w:t>
            </w:r>
          </w:p>
        </w:tc>
        <w:tc>
          <w:tcPr>
            <w:tcW w:w="2520" w:type="dxa"/>
            <w:tcBorders>
              <w:bottom w:val="single" w:sz="4" w:space="0" w:color="000000"/>
            </w:tcBorders>
            <w:vAlign w:val="center"/>
          </w:tcPr>
          <w:p w:rsidR="00DF6676" w:rsidRDefault="008E3799">
            <w:pPr>
              <w:keepLines/>
            </w:pPr>
            <w:r>
              <w:rPr>
                <w:sz w:val="18"/>
                <w:szCs w:val="18"/>
              </w:rPr>
              <w:t>Réduction du risque - Actions correctives</w:t>
            </w:r>
          </w:p>
        </w:tc>
      </w:tr>
    </w:tbl>
    <w:p w:rsidR="00DF6676" w:rsidRDefault="00DF6676">
      <w:pPr>
        <w:pStyle w:val="Titre2"/>
        <w:ind w:left="720"/>
      </w:pPr>
      <w:bookmarkStart w:id="11" w:name="_sb9blvj09tvf" w:colFirst="0" w:colLast="0"/>
      <w:bookmarkEnd w:id="11"/>
    </w:p>
    <w:p w:rsidR="00DF6676" w:rsidRDefault="008E3799">
      <w:pPr>
        <w:pStyle w:val="Titre2"/>
        <w:numPr>
          <w:ilvl w:val="1"/>
          <w:numId w:val="8"/>
        </w:numPr>
      </w:pPr>
      <w:bookmarkStart w:id="12" w:name="_Toc474488430"/>
      <w:r>
        <w:t>Gestion de configuration</w:t>
      </w:r>
      <w:bookmarkEnd w:id="12"/>
    </w:p>
    <w:p w:rsidR="00DF6676" w:rsidRDefault="008E3799">
      <w:pPr>
        <w:widowControl/>
        <w:spacing w:after="120"/>
        <w:ind w:left="720"/>
        <w:jc w:val="both"/>
      </w:pPr>
      <w:bookmarkStart w:id="13" w:name="_eg4z7v35nsg3" w:colFirst="0" w:colLast="0"/>
      <w:bookmarkEnd w:id="13"/>
      <w:r>
        <w:t xml:space="preserve">Au fur et à mesure que les bogues seront découverts, il faudra les ajouter sur la plateforme </w:t>
      </w:r>
      <w:proofErr w:type="spellStart"/>
      <w:r>
        <w:rPr>
          <w:i/>
        </w:rPr>
        <w:t>Redmine</w:t>
      </w:r>
      <w:proofErr w:type="spellEnd"/>
      <w:r>
        <w:t xml:space="preserve">. Une fois sur celle-ci, tous les membres de l’équipe y auront accès et pourront les revoir, et, par le fait même, les corriger. </w:t>
      </w:r>
    </w:p>
    <w:p w:rsidR="00DF6676" w:rsidRDefault="008E3799">
      <w:pPr>
        <w:widowControl/>
        <w:spacing w:after="120"/>
        <w:ind w:left="720"/>
        <w:jc w:val="both"/>
      </w:pPr>
      <w:bookmarkStart w:id="14" w:name="_u7pcky5p2020" w:colFirst="0" w:colLast="0"/>
      <w:bookmarkEnd w:id="14"/>
      <w:r>
        <w:t xml:space="preserve">Les changements seront aussi documenter sur </w:t>
      </w:r>
      <w:proofErr w:type="spellStart"/>
      <w:r>
        <w:rPr>
          <w:i/>
        </w:rPr>
        <w:t>Redmine</w:t>
      </w:r>
      <w:proofErr w:type="spellEnd"/>
      <w:r>
        <w:t>, puisqu’un historique des versions et des changements est conservé. On peu</w:t>
      </w:r>
      <w:r>
        <w:t>t y voir les changements effectués dans le code. De plus, le nom et la description associés à chacun des “</w:t>
      </w:r>
      <w:proofErr w:type="spellStart"/>
      <w:r>
        <w:t>commits</w:t>
      </w:r>
      <w:proofErr w:type="spellEnd"/>
      <w:r>
        <w:t>” effectués décriront le contexte ainsi que les changements eux-mêmes.</w:t>
      </w:r>
    </w:p>
    <w:p w:rsidR="00DF6676" w:rsidRDefault="008E3799">
      <w:pPr>
        <w:widowControl/>
        <w:spacing w:after="120"/>
        <w:ind w:left="720"/>
        <w:jc w:val="both"/>
      </w:pPr>
      <w:bookmarkStart w:id="15" w:name="_6gh30b7jtwc4" w:colFirst="0" w:colLast="0"/>
      <w:bookmarkEnd w:id="15"/>
      <w:r>
        <w:t xml:space="preserve">La structure des répertoires devra respecter la structure suivante : </w:t>
      </w:r>
    </w:p>
    <w:p w:rsidR="00DF6676" w:rsidRDefault="008E3799">
      <w:pPr>
        <w:widowControl/>
        <w:spacing w:after="120"/>
        <w:ind w:left="720"/>
        <w:jc w:val="both"/>
      </w:pPr>
      <w:bookmarkStart w:id="16" w:name="_bv5yrp4jsr60" w:colFirst="0" w:colLast="0"/>
      <w:bookmarkEnd w:id="16"/>
      <w:r>
        <w:t>Da</w:t>
      </w:r>
      <w:r>
        <w:t xml:space="preserve">ns le répertoire “bin”, on retrouvera tous les fichiers de type binaires, donc les exécutables, entres autres. Ensuite, dans le répertoire “doc”, on retrouvera toute la documentation du projet. Cette documentation sera faite à partir du logiciel </w:t>
      </w:r>
      <w:proofErr w:type="spellStart"/>
      <w:r>
        <w:t>Doxygen</w:t>
      </w:r>
      <w:proofErr w:type="spellEnd"/>
      <w:r>
        <w:t>. P</w:t>
      </w:r>
      <w:r>
        <w:t>uis, dans le  répertoire “</w:t>
      </w:r>
      <w:proofErr w:type="spellStart"/>
      <w:r>
        <w:t>ext</w:t>
      </w:r>
      <w:proofErr w:type="spellEnd"/>
      <w:r>
        <w:t>”, on retrouvera les librairies externes utiles au logiciel. Dans le répertoire “</w:t>
      </w:r>
      <w:proofErr w:type="spellStart"/>
      <w:r>
        <w:t>src</w:t>
      </w:r>
      <w:proofErr w:type="spellEnd"/>
      <w:r>
        <w:t>”, on retrouvera le code source. Dans le répertoire “</w:t>
      </w:r>
      <w:proofErr w:type="spellStart"/>
      <w:r>
        <w:t>res</w:t>
      </w:r>
      <w:proofErr w:type="spellEnd"/>
      <w:r>
        <w:t>”, on retrouvera les ressources supplémentaires nécessaires telles que les modèles de r</w:t>
      </w:r>
      <w:r>
        <w:t>obot, les fichiers de sons, etc. Finalement, dans le répertoire “log”, on retrouvera les journaux d’activités du logiciel.</w:t>
      </w:r>
    </w:p>
    <w:p w:rsidR="00DF6676" w:rsidRDefault="008E3799">
      <w:pPr>
        <w:widowControl/>
        <w:spacing w:after="120"/>
        <w:ind w:left="690"/>
        <w:jc w:val="both"/>
      </w:pPr>
      <w:bookmarkStart w:id="17" w:name="_nway8bel03z" w:colFirst="0" w:colLast="0"/>
      <w:bookmarkEnd w:id="17"/>
      <w:r>
        <w:t>Pour ce qui est des conventions concernant les noms des fichiers, ils ne doivent pas contenir d’espace ou d’accents. De plus, l’exten</w:t>
      </w:r>
      <w:r>
        <w:t>sion des fichiers doit être en minuscule. Aussi, en général, les noms de fichier doivent respecter les mêmes conditions que les noms de variables.</w:t>
      </w:r>
    </w:p>
    <w:p w:rsidR="00DF6676" w:rsidRDefault="00DF6676">
      <w:pPr>
        <w:widowControl/>
        <w:spacing w:after="120"/>
        <w:ind w:left="720"/>
        <w:jc w:val="both"/>
      </w:pPr>
      <w:bookmarkStart w:id="18" w:name="_raqcpvr44wv" w:colFirst="0" w:colLast="0"/>
      <w:bookmarkEnd w:id="18"/>
    </w:p>
    <w:p w:rsidR="00DF6676" w:rsidRDefault="008E3799">
      <w:pPr>
        <w:pStyle w:val="Titre1"/>
        <w:numPr>
          <w:ilvl w:val="0"/>
          <w:numId w:val="8"/>
        </w:numPr>
      </w:pPr>
      <w:bookmarkStart w:id="19" w:name="_Toc474488431"/>
      <w:r>
        <w:t>Échéancier du projet</w:t>
      </w:r>
      <w:bookmarkEnd w:id="19"/>
    </w:p>
    <w:p w:rsidR="00DF6676" w:rsidRDefault="008E3799">
      <w:pPr>
        <w:ind w:left="720"/>
        <w:jc w:val="both"/>
      </w:pPr>
      <w:r>
        <w:t>La combinaison des heures-personne des principaux lots ci-dessous totalise 889h-personne. Les 191h/personne restantes sont réservés à des lots de travail essentiel, mais de volumes plus mineurs. Ceci produit donc un total de 1080h-personne.</w:t>
      </w:r>
    </w:p>
    <w:p w:rsidR="00DF6676" w:rsidRDefault="00DF6676">
      <w:pPr>
        <w:ind w:left="720"/>
        <w:jc w:val="both"/>
      </w:pPr>
    </w:p>
    <w:p w:rsidR="00DF6676" w:rsidRDefault="008E3799">
      <w:r>
        <w:br w:type="page"/>
      </w:r>
    </w:p>
    <w:p w:rsidR="00DF6676" w:rsidRDefault="00DF6676">
      <w:pPr>
        <w:ind w:left="720"/>
        <w:jc w:val="both"/>
      </w:pPr>
    </w:p>
    <w:p w:rsidR="00DF6676" w:rsidRDefault="008E3799">
      <w:pPr>
        <w:ind w:left="720"/>
      </w:pPr>
      <w:r>
        <w:rPr>
          <w:b/>
        </w:rPr>
        <w:t>Livrable 1 (4 semaines) 10 février 2017</w:t>
      </w:r>
    </w:p>
    <w:p w:rsidR="00DF6676" w:rsidRDefault="008E3799">
      <w:pPr>
        <w:numPr>
          <w:ilvl w:val="0"/>
          <w:numId w:val="4"/>
        </w:numPr>
        <w:ind w:left="1440" w:hanging="360"/>
        <w:contextualSpacing/>
      </w:pPr>
      <w:r>
        <w:t>Plan de projet</w:t>
      </w:r>
    </w:p>
    <w:p w:rsidR="00DF6676" w:rsidRDefault="008E3799">
      <w:pPr>
        <w:numPr>
          <w:ilvl w:val="0"/>
          <w:numId w:val="4"/>
        </w:numPr>
        <w:ind w:left="1440" w:hanging="360"/>
        <w:contextualSpacing/>
      </w:pPr>
      <w:r>
        <w:t>SRS</w:t>
      </w:r>
    </w:p>
    <w:p w:rsidR="00DF6676" w:rsidRDefault="008E3799">
      <w:pPr>
        <w:numPr>
          <w:ilvl w:val="0"/>
          <w:numId w:val="4"/>
        </w:numPr>
        <w:ind w:left="1440" w:hanging="360"/>
        <w:contextualSpacing/>
      </w:pPr>
      <w:r>
        <w:t>Liste d’exigences</w:t>
      </w:r>
    </w:p>
    <w:p w:rsidR="00DF6676" w:rsidRDefault="008E3799">
      <w:pPr>
        <w:numPr>
          <w:ilvl w:val="0"/>
          <w:numId w:val="4"/>
        </w:numPr>
        <w:ind w:left="1440" w:hanging="360"/>
        <w:contextualSpacing/>
      </w:pPr>
      <w:r>
        <w:t>Document d’architecture logicielle</w:t>
      </w:r>
    </w:p>
    <w:p w:rsidR="00DF6676" w:rsidRDefault="008E3799">
      <w:pPr>
        <w:numPr>
          <w:ilvl w:val="0"/>
          <w:numId w:val="4"/>
        </w:numPr>
        <w:ind w:left="1440" w:hanging="360"/>
        <w:contextualSpacing/>
      </w:pPr>
      <w:r>
        <w:t>Protocole de communication</w:t>
      </w:r>
    </w:p>
    <w:p w:rsidR="00DF6676" w:rsidRDefault="008E3799">
      <w:pPr>
        <w:numPr>
          <w:ilvl w:val="0"/>
          <w:numId w:val="4"/>
        </w:numPr>
        <w:ind w:left="1440" w:hanging="360"/>
        <w:contextualSpacing/>
      </w:pPr>
      <w:r>
        <w:t>Prototype de communication client lourd-serveur</w:t>
      </w:r>
    </w:p>
    <w:p w:rsidR="00DF6676" w:rsidRDefault="008E3799">
      <w:pPr>
        <w:numPr>
          <w:ilvl w:val="0"/>
          <w:numId w:val="4"/>
        </w:numPr>
        <w:ind w:left="1440" w:hanging="360"/>
        <w:contextualSpacing/>
      </w:pPr>
      <w:r>
        <w:t>Prototype de communication client léger-serveur</w:t>
      </w:r>
    </w:p>
    <w:p w:rsidR="00DF6676" w:rsidRDefault="00DF6676"/>
    <w:p w:rsidR="00DF6676" w:rsidRDefault="008E3799">
      <w:pPr>
        <w:ind w:firstLine="720"/>
      </w:pPr>
      <w:r>
        <w:rPr>
          <w:b/>
        </w:rPr>
        <w:t>Livrable 2 (3 semain</w:t>
      </w:r>
      <w:r>
        <w:rPr>
          <w:b/>
        </w:rPr>
        <w:t>es) 5 mars 2017</w:t>
      </w:r>
    </w:p>
    <w:p w:rsidR="00DF6676" w:rsidRDefault="008E3799">
      <w:pPr>
        <w:numPr>
          <w:ilvl w:val="0"/>
          <w:numId w:val="6"/>
        </w:numPr>
        <w:ind w:left="1440" w:hanging="360"/>
        <w:contextualSpacing/>
      </w:pPr>
      <w:r>
        <w:t>Édition en ligne client-lourd 80h-personne</w:t>
      </w:r>
    </w:p>
    <w:p w:rsidR="00DF6676" w:rsidRDefault="008E3799">
      <w:pPr>
        <w:numPr>
          <w:ilvl w:val="0"/>
          <w:numId w:val="6"/>
        </w:numPr>
        <w:ind w:left="1440" w:hanging="360"/>
        <w:contextualSpacing/>
      </w:pPr>
      <w:r>
        <w:t>Simulation en ligne client-lourd 80h-personne</w:t>
      </w:r>
    </w:p>
    <w:p w:rsidR="00DF6676" w:rsidRDefault="008E3799">
      <w:pPr>
        <w:numPr>
          <w:ilvl w:val="0"/>
          <w:numId w:val="6"/>
        </w:numPr>
        <w:ind w:left="1440" w:hanging="360"/>
        <w:contextualSpacing/>
      </w:pPr>
      <w:r>
        <w:t>Clavardage client-lourd 32h-personne</w:t>
      </w:r>
    </w:p>
    <w:p w:rsidR="00DF6676" w:rsidRDefault="00DF6676"/>
    <w:p w:rsidR="00DF6676" w:rsidRDefault="008E3799">
      <w:pPr>
        <w:numPr>
          <w:ilvl w:val="0"/>
          <w:numId w:val="5"/>
        </w:numPr>
        <w:ind w:left="1440" w:hanging="360"/>
        <w:contextualSpacing/>
      </w:pPr>
      <w:r>
        <w:t>Édition sur client-léger 160h-personne</w:t>
      </w:r>
    </w:p>
    <w:p w:rsidR="00DF6676" w:rsidRDefault="008E3799">
      <w:pPr>
        <w:numPr>
          <w:ilvl w:val="0"/>
          <w:numId w:val="5"/>
        </w:numPr>
        <w:ind w:left="1440" w:hanging="360"/>
        <w:contextualSpacing/>
      </w:pPr>
      <w:r>
        <w:t>Tutoriel client-léger 38h-personne</w:t>
      </w:r>
    </w:p>
    <w:p w:rsidR="00DF6676" w:rsidRDefault="00DF6676">
      <w:pPr>
        <w:ind w:firstLine="720"/>
      </w:pPr>
    </w:p>
    <w:p w:rsidR="00DF6676" w:rsidRDefault="008E3799">
      <w:pPr>
        <w:ind w:firstLine="720"/>
      </w:pPr>
      <w:r>
        <w:rPr>
          <w:b/>
        </w:rPr>
        <w:t>Livrable 3 (3 semaines) 26 mars 2017</w:t>
      </w:r>
    </w:p>
    <w:p w:rsidR="00DF6676" w:rsidRDefault="008E3799">
      <w:pPr>
        <w:numPr>
          <w:ilvl w:val="0"/>
          <w:numId w:val="3"/>
        </w:numPr>
        <w:ind w:left="1440" w:hanging="360"/>
        <w:contextualSpacing/>
      </w:pPr>
      <w:r>
        <w:t>P</w:t>
      </w:r>
      <w:r>
        <w:t>rofils et site web 45h-personne</w:t>
      </w:r>
    </w:p>
    <w:p w:rsidR="00DF6676" w:rsidRDefault="008E3799">
      <w:pPr>
        <w:numPr>
          <w:ilvl w:val="0"/>
          <w:numId w:val="3"/>
        </w:numPr>
        <w:ind w:left="1440" w:hanging="360"/>
        <w:contextualSpacing/>
      </w:pPr>
      <w:r>
        <w:t>Tutoriels client-lourd 38h-personne</w:t>
      </w:r>
    </w:p>
    <w:p w:rsidR="00DF6676" w:rsidRDefault="008E3799">
      <w:pPr>
        <w:numPr>
          <w:ilvl w:val="0"/>
          <w:numId w:val="3"/>
        </w:numPr>
        <w:ind w:left="1440" w:hanging="360"/>
        <w:contextualSpacing/>
      </w:pPr>
      <w:r>
        <w:t>Mode course client-lourd 38h-personne</w:t>
      </w:r>
    </w:p>
    <w:p w:rsidR="00DF6676" w:rsidRDefault="008E3799">
      <w:pPr>
        <w:numPr>
          <w:ilvl w:val="0"/>
          <w:numId w:val="3"/>
        </w:numPr>
        <w:ind w:left="1440" w:hanging="360"/>
        <w:contextualSpacing/>
      </w:pPr>
      <w:r>
        <w:t>Labyrinthe 45h-personne</w:t>
      </w:r>
    </w:p>
    <w:p w:rsidR="00DF6676" w:rsidRDefault="008E3799">
      <w:pPr>
        <w:numPr>
          <w:ilvl w:val="0"/>
          <w:numId w:val="3"/>
        </w:numPr>
        <w:ind w:left="1440" w:hanging="360"/>
        <w:contextualSpacing/>
      </w:pPr>
      <w:r>
        <w:t>Viaducs 45h-personne</w:t>
      </w:r>
    </w:p>
    <w:p w:rsidR="00DF6676" w:rsidRDefault="00DF6676">
      <w:pPr>
        <w:ind w:firstLine="720"/>
      </w:pPr>
    </w:p>
    <w:p w:rsidR="00DF6676" w:rsidRDefault="008E3799">
      <w:pPr>
        <w:numPr>
          <w:ilvl w:val="0"/>
          <w:numId w:val="1"/>
        </w:numPr>
        <w:ind w:left="1440" w:hanging="360"/>
        <w:contextualSpacing/>
      </w:pPr>
      <w:r>
        <w:t>Édition en ligne et spectateur simulation client-léger 80h-personne</w:t>
      </w:r>
    </w:p>
    <w:p w:rsidR="00DF6676" w:rsidRDefault="008E3799">
      <w:pPr>
        <w:numPr>
          <w:ilvl w:val="0"/>
          <w:numId w:val="1"/>
        </w:numPr>
        <w:ind w:left="1440" w:hanging="360"/>
        <w:contextualSpacing/>
      </w:pPr>
      <w:r>
        <w:t>Clavardage client-léger 45h-personne</w:t>
      </w:r>
    </w:p>
    <w:p w:rsidR="00DF6676" w:rsidRDefault="00DF6676"/>
    <w:p w:rsidR="00DF6676" w:rsidRDefault="008E3799">
      <w:pPr>
        <w:ind w:left="720"/>
      </w:pPr>
      <w:r>
        <w:rPr>
          <w:b/>
        </w:rPr>
        <w:t>Livrable 4 (2 semaines) 10 avril 2017</w:t>
      </w:r>
    </w:p>
    <w:p w:rsidR="00DF6676" w:rsidRDefault="008E3799">
      <w:pPr>
        <w:numPr>
          <w:ilvl w:val="0"/>
          <w:numId w:val="7"/>
        </w:numPr>
        <w:ind w:left="1440" w:hanging="360"/>
        <w:contextualSpacing/>
      </w:pPr>
      <w:r>
        <w:t>Mini-jeu collection de pièces 38h-personne</w:t>
      </w:r>
    </w:p>
    <w:p w:rsidR="00DF6676" w:rsidRDefault="008E3799">
      <w:pPr>
        <w:numPr>
          <w:ilvl w:val="0"/>
          <w:numId w:val="7"/>
        </w:numPr>
        <w:ind w:left="1440" w:hanging="360"/>
        <w:contextualSpacing/>
      </w:pPr>
      <w:r>
        <w:t>Mode survie 40h-personne</w:t>
      </w:r>
    </w:p>
    <w:p w:rsidR="00DF6676" w:rsidRDefault="00DF6676">
      <w:pPr>
        <w:ind w:firstLine="720"/>
      </w:pPr>
    </w:p>
    <w:p w:rsidR="00DF6676" w:rsidRDefault="008E3799">
      <w:pPr>
        <w:numPr>
          <w:ilvl w:val="0"/>
          <w:numId w:val="9"/>
        </w:numPr>
        <w:ind w:left="1440" w:hanging="360"/>
        <w:contextualSpacing/>
      </w:pPr>
      <w:r>
        <w:t>Gestion des droits éditions et synchronisation automatique client-léger 45h-personne</w:t>
      </w:r>
    </w:p>
    <w:p w:rsidR="00DF6676" w:rsidRDefault="008E3799">
      <w:pPr>
        <w:numPr>
          <w:ilvl w:val="0"/>
          <w:numId w:val="9"/>
        </w:numPr>
        <w:ind w:left="1440" w:hanging="360"/>
        <w:contextualSpacing/>
      </w:pPr>
      <w:r>
        <w:t>Dessin objets client-léger 40h-personne</w:t>
      </w:r>
    </w:p>
    <w:p w:rsidR="00DF6676" w:rsidRDefault="008E3799">
      <w:pPr>
        <w:ind w:left="720" w:firstLine="720"/>
      </w:pPr>
      <w:r>
        <w:tab/>
      </w:r>
      <w:r>
        <w:tab/>
      </w:r>
    </w:p>
    <w:p w:rsidR="00DF6676" w:rsidRDefault="008E3799">
      <w:pPr>
        <w:pStyle w:val="Titre1"/>
        <w:numPr>
          <w:ilvl w:val="0"/>
          <w:numId w:val="8"/>
        </w:numPr>
      </w:pPr>
      <w:bookmarkStart w:id="20" w:name="_Toc474488432"/>
      <w:r>
        <w:t>Équipe de développe</w:t>
      </w:r>
      <w:r>
        <w:t>ment</w:t>
      </w:r>
      <w:bookmarkEnd w:id="20"/>
    </w:p>
    <w:p w:rsidR="00DF6676" w:rsidRDefault="008E3799">
      <w:pPr>
        <w:widowControl/>
        <w:spacing w:after="120"/>
        <w:ind w:left="690" w:firstLine="30"/>
        <w:jc w:val="both"/>
      </w:pPr>
      <w:r>
        <w:t>L’équipe sera divisée en deux petits groupes de 3 personnes afin d’avoir une équipe pour le client léger et une équipe pour le client lourd ainsi que le serveur.</w:t>
      </w:r>
      <w:r>
        <w:rPr>
          <w:i/>
          <w:color w:val="0000FF"/>
        </w:rPr>
        <w:tab/>
      </w:r>
    </w:p>
    <w:p w:rsidR="00DF6676" w:rsidRDefault="008E3799">
      <w:pPr>
        <w:widowControl/>
        <w:spacing w:after="120"/>
        <w:ind w:left="690" w:firstLine="30"/>
      </w:pPr>
      <w:r>
        <w:rPr>
          <w:b/>
          <w:u w:val="single"/>
        </w:rPr>
        <w:t>Client lourd et serveur</w:t>
      </w:r>
    </w:p>
    <w:p w:rsidR="00DF6676" w:rsidRDefault="008E3799">
      <w:pPr>
        <w:widowControl/>
        <w:spacing w:after="120"/>
        <w:ind w:left="690" w:firstLine="30"/>
        <w:jc w:val="both"/>
      </w:pPr>
      <w:r>
        <w:t>Olivier a de bonnes connaissances en C++ et sera responsable de la mise en place de la base de données et du serveur. Il va également s’assurer de la bonne structure de l’architecture tout au long du projet.</w:t>
      </w:r>
    </w:p>
    <w:p w:rsidR="00DF6676" w:rsidRDefault="008E3799">
      <w:pPr>
        <w:widowControl/>
        <w:spacing w:after="120"/>
        <w:ind w:left="690" w:firstLine="30"/>
        <w:jc w:val="both"/>
      </w:pPr>
      <w:r>
        <w:t>Frédéric sera responsable de l’interface utilisa</w:t>
      </w:r>
      <w:r>
        <w:t>teur du client lourd ainsi que de la page web que nous devons mettre en place. Il a de bonnes connaissances en C</w:t>
      </w:r>
      <w:proofErr w:type="gramStart"/>
      <w:r>
        <w:t># ,</w:t>
      </w:r>
      <w:proofErr w:type="gramEnd"/>
      <w:r>
        <w:t xml:space="preserve"> CSS, HTML et JavaScript. Il aura également à travailler sur les sons et le système de sauvegardes.</w:t>
      </w:r>
    </w:p>
    <w:p w:rsidR="00DF6676" w:rsidRDefault="008E3799">
      <w:pPr>
        <w:widowControl/>
        <w:spacing w:after="120"/>
        <w:ind w:left="690"/>
        <w:jc w:val="both"/>
      </w:pPr>
      <w:r>
        <w:lastRenderedPageBreak/>
        <w:t>Camille devra s’occuper majoritairement d</w:t>
      </w:r>
      <w:r>
        <w:t>u serveur tout en supervisant le bon maintien de l’architecture de notre logiciel. Il a une bonne compréhension de la réseautique et du langage C++.</w:t>
      </w:r>
    </w:p>
    <w:p w:rsidR="00DF6676" w:rsidRDefault="008E3799">
      <w:pPr>
        <w:widowControl/>
        <w:spacing w:after="120"/>
        <w:ind w:left="690"/>
        <w:jc w:val="both"/>
      </w:pPr>
      <w:r>
        <w:t>Simon-Pierre possède également une bonne expertise en C++ et sera responsable de travailler sur l’infrastru</w:t>
      </w:r>
      <w:r>
        <w:t>cture du client lourd. Il sera en charge des nouvelles fonctionnalités à intégrer au client lourd.</w:t>
      </w:r>
    </w:p>
    <w:p w:rsidR="00DF6676" w:rsidRDefault="008E3799">
      <w:pPr>
        <w:widowControl/>
        <w:spacing w:after="120"/>
      </w:pPr>
      <w:r>
        <w:t xml:space="preserve">            </w:t>
      </w:r>
      <w:r>
        <w:tab/>
      </w:r>
      <w:r>
        <w:rPr>
          <w:b/>
          <w:u w:val="single"/>
        </w:rPr>
        <w:t>Client léger</w:t>
      </w:r>
    </w:p>
    <w:p w:rsidR="00DF6676" w:rsidRDefault="008E3799">
      <w:pPr>
        <w:widowControl/>
        <w:spacing w:after="120"/>
        <w:ind w:left="720"/>
        <w:jc w:val="both"/>
      </w:pPr>
      <w:r>
        <w:t>Philippe a comme responsabilité de devenir un spécialiste en langage Swift. Il va s’occuper de la communication client et serveur t</w:t>
      </w:r>
      <w:r>
        <w:t>out en travaillant sur l’interface de notre logiciel.</w:t>
      </w:r>
    </w:p>
    <w:p w:rsidR="00DF6676" w:rsidRDefault="008E3799">
      <w:pPr>
        <w:widowControl/>
        <w:spacing w:after="120"/>
        <w:ind w:left="720"/>
        <w:jc w:val="both"/>
      </w:pPr>
      <w:r>
        <w:t>Ulric devra également s’approprier le langage Swift afin de travailler sur l’interface utilisateur ainsi que pour migrer notre projet du client lourd vers le client léger.</w:t>
      </w:r>
    </w:p>
    <w:p w:rsidR="00DF6676" w:rsidRDefault="00DF6676"/>
    <w:p w:rsidR="00DF6676" w:rsidRDefault="008E3799">
      <w:pPr>
        <w:pStyle w:val="Titre1"/>
        <w:numPr>
          <w:ilvl w:val="0"/>
          <w:numId w:val="8"/>
        </w:numPr>
      </w:pPr>
      <w:bookmarkStart w:id="21" w:name="_Toc474488433"/>
      <w:r>
        <w:t>Entente contractuelle proposé</w:t>
      </w:r>
      <w:r>
        <w:t>e</w:t>
      </w:r>
      <w:bookmarkEnd w:id="21"/>
    </w:p>
    <w:p w:rsidR="00DF6676" w:rsidRDefault="008E3799">
      <w:pPr>
        <w:widowControl/>
        <w:spacing w:after="120"/>
        <w:ind w:left="720"/>
        <w:jc w:val="both"/>
      </w:pPr>
      <w:r>
        <w:t xml:space="preserve">Pour ce projet, un contrat de type “livraison clé en main” est plus adéquat puisqu’il nous est demandé de fournir un produit final avec des exigences définies clairement d’avance. Il n’est pas approprié de s’entendre sur un “Contrat à terme - Temps plus </w:t>
      </w:r>
      <w:r>
        <w:t>frais”, puisque ceci requiert de fournir un certain niveau d’effort sur une période définie</w:t>
      </w:r>
      <w:proofErr w:type="gramStart"/>
      <w:r>
        <w:t>..</w:t>
      </w:r>
      <w:proofErr w:type="gramEnd"/>
      <w:r>
        <w:t xml:space="preserve"> En théorie, cela signifierait que le contrat se termine lors de la livraison et l’acceptation par le client du produit. Cependant, dans notre cas, ceci n’est pas </w:t>
      </w:r>
      <w:r>
        <w:t>possible, puisque nous sommes fortement contraints par la date de remise du projet.</w:t>
      </w:r>
    </w:p>
    <w:sectPr w:rsidR="00DF667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799" w:rsidRDefault="008E3799">
      <w:r>
        <w:separator/>
      </w:r>
    </w:p>
  </w:endnote>
  <w:endnote w:type="continuationSeparator" w:id="0">
    <w:p w:rsidR="008E3799" w:rsidRDefault="008E3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676" w:rsidRDefault="00DF6676">
    <w:pPr>
      <w:tabs>
        <w:tab w:val="center" w:pos="4320"/>
        <w:tab w:val="right" w:pos="8640"/>
      </w:tabs>
      <w:jc w:val="right"/>
    </w:pPr>
  </w:p>
  <w:tbl>
    <w:tblPr>
      <w:tblStyle w:val="a7"/>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060"/>
      <w:gridCol w:w="2955"/>
      <w:gridCol w:w="2865"/>
    </w:tblGrid>
    <w:tr w:rsidR="00DF6676">
      <w:tblPrEx>
        <w:tblCellMar>
          <w:top w:w="0" w:type="dxa"/>
          <w:left w:w="0" w:type="dxa"/>
          <w:bottom w:w="0" w:type="dxa"/>
          <w:right w:w="0" w:type="dxa"/>
        </w:tblCellMar>
      </w:tblPrEx>
      <w:tc>
        <w:tcPr>
          <w:tcW w:w="3060" w:type="dxa"/>
          <w:tcMar>
            <w:top w:w="100" w:type="dxa"/>
            <w:left w:w="100" w:type="dxa"/>
            <w:bottom w:w="100" w:type="dxa"/>
            <w:right w:w="100" w:type="dxa"/>
          </w:tcMar>
        </w:tcPr>
        <w:p w:rsidR="00DF6676" w:rsidRDefault="008E3799">
          <w:pPr>
            <w:tabs>
              <w:tab w:val="center" w:pos="4320"/>
              <w:tab w:val="right" w:pos="8640"/>
            </w:tabs>
            <w:ind w:right="360"/>
          </w:pPr>
          <w:r>
            <w:t>Confidentiel</w:t>
          </w:r>
        </w:p>
      </w:tc>
      <w:tc>
        <w:tcPr>
          <w:tcW w:w="2955" w:type="dxa"/>
          <w:tcMar>
            <w:top w:w="100" w:type="dxa"/>
            <w:left w:w="100" w:type="dxa"/>
            <w:bottom w:w="100" w:type="dxa"/>
            <w:right w:w="100" w:type="dxa"/>
          </w:tcMar>
        </w:tcPr>
        <w:p w:rsidR="00DF6676" w:rsidRDefault="008E3799">
          <w:pPr>
            <w:tabs>
              <w:tab w:val="center" w:pos="4320"/>
              <w:tab w:val="right" w:pos="8640"/>
            </w:tabs>
            <w:jc w:val="center"/>
          </w:pPr>
          <w:r>
            <w:t>©Équipe No. 3, 2017</w:t>
          </w:r>
        </w:p>
      </w:tc>
      <w:tc>
        <w:tcPr>
          <w:tcW w:w="2865" w:type="dxa"/>
          <w:tcMar>
            <w:top w:w="100" w:type="dxa"/>
            <w:left w:w="100" w:type="dxa"/>
            <w:bottom w:w="100" w:type="dxa"/>
            <w:right w:w="100" w:type="dxa"/>
          </w:tcMar>
        </w:tcPr>
        <w:p w:rsidR="00DF6676" w:rsidRDefault="008E3799">
          <w:pPr>
            <w:tabs>
              <w:tab w:val="center" w:pos="4320"/>
              <w:tab w:val="right" w:pos="8640"/>
            </w:tabs>
            <w:jc w:val="right"/>
          </w:pPr>
          <w:r>
            <w:t xml:space="preserve">Page </w:t>
          </w:r>
          <w:r>
            <w:fldChar w:fldCharType="begin"/>
          </w:r>
          <w:r>
            <w:instrText>PAGE</w:instrText>
          </w:r>
          <w:r>
            <w:fldChar w:fldCharType="separate"/>
          </w:r>
          <w:r w:rsidR="00956A80">
            <w:rPr>
              <w:noProof/>
            </w:rPr>
            <w:t>3</w:t>
          </w:r>
          <w:r>
            <w:fldChar w:fldCharType="end"/>
          </w:r>
          <w:r>
            <w:t xml:space="preserve"> de 9</w:t>
          </w:r>
        </w:p>
      </w:tc>
    </w:tr>
  </w:tbl>
  <w:p w:rsidR="00DF6676" w:rsidRDefault="00DF6676">
    <w:pPr>
      <w:tabs>
        <w:tab w:val="center" w:pos="4320"/>
        <w:tab w:val="right" w:pos="8640"/>
      </w:tabs>
      <w:jc w:val="right"/>
    </w:pPr>
  </w:p>
  <w:p w:rsidR="00DF6676" w:rsidRDefault="00DF6676">
    <w:pPr>
      <w:tabs>
        <w:tab w:val="center" w:pos="4320"/>
        <w:tab w:val="right" w:pos="8640"/>
      </w:tabs>
      <w:spacing w:after="7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676" w:rsidRDefault="00DF66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799" w:rsidRDefault="008E3799">
      <w:r>
        <w:separator/>
      </w:r>
    </w:p>
  </w:footnote>
  <w:footnote w:type="continuationSeparator" w:id="0">
    <w:p w:rsidR="008E3799" w:rsidRDefault="008E37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676" w:rsidRDefault="00DF6676">
    <w:pPr>
      <w:spacing w:before="720"/>
    </w:pPr>
  </w:p>
  <w:tbl>
    <w:tblPr>
      <w:tblStyle w:val="a6"/>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5775"/>
      <w:gridCol w:w="3090"/>
    </w:tblGrid>
    <w:tr w:rsidR="00DF6676">
      <w:tblPrEx>
        <w:tblCellMar>
          <w:top w:w="0" w:type="dxa"/>
          <w:left w:w="0" w:type="dxa"/>
          <w:bottom w:w="0" w:type="dxa"/>
          <w:right w:w="0" w:type="dxa"/>
        </w:tblCellMar>
      </w:tblPrEx>
      <w:trPr>
        <w:trHeight w:val="80"/>
      </w:trPr>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6676" w:rsidRDefault="008E3799">
          <w:pPr>
            <w:spacing w:line="276" w:lineRule="auto"/>
          </w:pPr>
          <w:r>
            <w:rPr>
              <w:sz w:val="24"/>
              <w:szCs w:val="24"/>
            </w:rPr>
            <w:t>Projet Intégrateur 3</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F6676" w:rsidRDefault="008E3799">
          <w:pPr>
            <w:spacing w:before="40"/>
            <w:ind w:right="60"/>
            <w:jc w:val="right"/>
          </w:pPr>
          <w:r>
            <w:rPr>
              <w:sz w:val="24"/>
              <w:szCs w:val="24"/>
            </w:rPr>
            <w:t>Version : 1.2</w:t>
          </w:r>
        </w:p>
      </w:tc>
    </w:tr>
    <w:tr w:rsidR="00DF6676">
      <w:tblPrEx>
        <w:tblCellMar>
          <w:top w:w="0" w:type="dxa"/>
          <w:left w:w="0" w:type="dxa"/>
          <w:bottom w:w="0" w:type="dxa"/>
          <w:right w:w="0" w:type="dxa"/>
        </w:tblCellMar>
      </w:tblPrEx>
      <w:trPr>
        <w:trHeight w:val="80"/>
      </w:trPr>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6676" w:rsidRDefault="008E3799">
          <w:pPr>
            <w:spacing w:line="276" w:lineRule="auto"/>
          </w:pPr>
          <w:r>
            <w:rPr>
              <w:sz w:val="24"/>
              <w:szCs w:val="24"/>
            </w:rPr>
            <w:t>Plan de projet</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F6676" w:rsidRDefault="008E3799">
          <w:pPr>
            <w:spacing w:before="40"/>
            <w:ind w:right="60"/>
            <w:jc w:val="right"/>
          </w:pPr>
          <w:r>
            <w:rPr>
              <w:sz w:val="24"/>
              <w:szCs w:val="24"/>
            </w:rPr>
            <w:t xml:space="preserve">Date </w:t>
          </w:r>
          <w:proofErr w:type="gramStart"/>
          <w:r>
            <w:rPr>
              <w:sz w:val="24"/>
              <w:szCs w:val="24"/>
            </w:rPr>
            <w:t>:  2017</w:t>
          </w:r>
          <w:proofErr w:type="gramEnd"/>
          <w:r>
            <w:rPr>
              <w:sz w:val="24"/>
              <w:szCs w:val="24"/>
            </w:rPr>
            <w:t>-02-01</w:t>
          </w:r>
        </w:p>
      </w:tc>
    </w:tr>
  </w:tbl>
  <w:p w:rsidR="00DF6676" w:rsidRDefault="00DF6676">
    <w:pP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676" w:rsidRDefault="00DF66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5FCB"/>
    <w:multiLevelType w:val="multilevel"/>
    <w:tmpl w:val="768EAA6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18017DD"/>
    <w:multiLevelType w:val="multilevel"/>
    <w:tmpl w:val="638C57E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9C4311C"/>
    <w:multiLevelType w:val="multilevel"/>
    <w:tmpl w:val="85D4BBC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2B82624B"/>
    <w:multiLevelType w:val="multilevel"/>
    <w:tmpl w:val="6892374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B1004F7"/>
    <w:multiLevelType w:val="multilevel"/>
    <w:tmpl w:val="4918A91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nsid w:val="49533CCC"/>
    <w:multiLevelType w:val="multilevel"/>
    <w:tmpl w:val="5468A1E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52485CC4"/>
    <w:multiLevelType w:val="multilevel"/>
    <w:tmpl w:val="049E96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6B282BCB"/>
    <w:multiLevelType w:val="multilevel"/>
    <w:tmpl w:val="7D3E28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7B2C202D"/>
    <w:multiLevelType w:val="multilevel"/>
    <w:tmpl w:val="479EF7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5"/>
  </w:num>
  <w:num w:numId="2">
    <w:abstractNumId w:val="4"/>
  </w:num>
  <w:num w:numId="3">
    <w:abstractNumId w:val="1"/>
  </w:num>
  <w:num w:numId="4">
    <w:abstractNumId w:val="7"/>
  </w:num>
  <w:num w:numId="5">
    <w:abstractNumId w:val="8"/>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6676"/>
    <w:rsid w:val="008E3799"/>
    <w:rsid w:val="00956A80"/>
    <w:rsid w:val="00DF66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fr-CA" w:eastAsia="fr-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pPr>
      <w:keepNext/>
      <w:spacing w:before="120" w:after="60"/>
      <w:outlineLvl w:val="1"/>
    </w:pPr>
    <w:rPr>
      <w:rFonts w:ascii="Arial" w:eastAsia="Arial" w:hAnsi="Arial" w:cs="Arial"/>
      <w:b/>
    </w:rPr>
  </w:style>
  <w:style w:type="paragraph" w:styleId="Titre3">
    <w:name w:val="heading 3"/>
    <w:basedOn w:val="Normal"/>
    <w:next w:val="Normal"/>
    <w:pPr>
      <w:keepNext/>
      <w:spacing w:before="120" w:after="60"/>
      <w:outlineLvl w:val="2"/>
    </w:pPr>
    <w:rPr>
      <w:rFonts w:ascii="Arial" w:eastAsia="Arial" w:hAnsi="Arial" w:cs="Arial"/>
      <w:i/>
    </w:rPr>
  </w:style>
  <w:style w:type="paragraph" w:styleId="Titre4">
    <w:name w:val="heading 4"/>
    <w:basedOn w:val="Normal"/>
    <w:next w:val="Normal"/>
    <w:pPr>
      <w:keepNext/>
      <w:spacing w:before="120" w:after="60"/>
      <w:outlineLvl w:val="3"/>
    </w:pPr>
    <w:rPr>
      <w:rFonts w:ascii="Arial" w:eastAsia="Arial" w:hAnsi="Arial" w:cs="Arial"/>
    </w:rPr>
  </w:style>
  <w:style w:type="paragraph" w:styleId="Titre5">
    <w:name w:val="heading 5"/>
    <w:basedOn w:val="Normal"/>
    <w:next w:val="Normal"/>
    <w:pPr>
      <w:spacing w:before="240" w:after="60"/>
      <w:ind w:left="2880"/>
      <w:outlineLvl w:val="4"/>
    </w:pPr>
    <w:rPr>
      <w:sz w:val="22"/>
      <w:szCs w:val="22"/>
    </w:rPr>
  </w:style>
  <w:style w:type="paragraph" w:styleId="Titre6">
    <w:name w:val="heading 6"/>
    <w:basedOn w:val="Normal"/>
    <w:next w:val="Normal"/>
    <w:pPr>
      <w:spacing w:before="240" w:after="6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jc w:val="center"/>
    </w:pPr>
    <w:rPr>
      <w:rFonts w:ascii="Arial" w:eastAsia="Arial" w:hAnsi="Arial" w:cs="Arial"/>
      <w:b/>
      <w:sz w:val="36"/>
      <w:szCs w:val="36"/>
    </w:rPr>
  </w:style>
  <w:style w:type="paragraph" w:styleId="Sous-titr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956A80"/>
    <w:rPr>
      <w:rFonts w:ascii="Tahoma" w:hAnsi="Tahoma" w:cs="Tahoma"/>
      <w:sz w:val="16"/>
      <w:szCs w:val="16"/>
    </w:rPr>
  </w:style>
  <w:style w:type="character" w:customStyle="1" w:styleId="TextedebullesCar">
    <w:name w:val="Texte de bulles Car"/>
    <w:basedOn w:val="Policepardfaut"/>
    <w:link w:val="Textedebulles"/>
    <w:uiPriority w:val="99"/>
    <w:semiHidden/>
    <w:rsid w:val="00956A80"/>
    <w:rPr>
      <w:rFonts w:ascii="Tahoma" w:hAnsi="Tahoma" w:cs="Tahoma"/>
      <w:sz w:val="16"/>
      <w:szCs w:val="16"/>
    </w:rPr>
  </w:style>
  <w:style w:type="paragraph" w:styleId="TM1">
    <w:name w:val="toc 1"/>
    <w:basedOn w:val="Normal"/>
    <w:next w:val="Normal"/>
    <w:autoRedefine/>
    <w:uiPriority w:val="39"/>
    <w:unhideWhenUsed/>
    <w:rsid w:val="00956A80"/>
    <w:pPr>
      <w:spacing w:after="100"/>
    </w:pPr>
  </w:style>
  <w:style w:type="paragraph" w:styleId="TM2">
    <w:name w:val="toc 2"/>
    <w:basedOn w:val="Normal"/>
    <w:next w:val="Normal"/>
    <w:autoRedefine/>
    <w:uiPriority w:val="39"/>
    <w:unhideWhenUsed/>
    <w:rsid w:val="00956A80"/>
    <w:pPr>
      <w:spacing w:after="100"/>
      <w:ind w:left="200"/>
    </w:pPr>
  </w:style>
  <w:style w:type="character" w:styleId="Lienhypertexte">
    <w:name w:val="Hyperlink"/>
    <w:basedOn w:val="Policepardfaut"/>
    <w:uiPriority w:val="99"/>
    <w:unhideWhenUsed/>
    <w:rsid w:val="00956A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fr-CA" w:eastAsia="fr-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pPr>
      <w:keepNext/>
      <w:spacing w:before="120" w:after="60"/>
      <w:outlineLvl w:val="1"/>
    </w:pPr>
    <w:rPr>
      <w:rFonts w:ascii="Arial" w:eastAsia="Arial" w:hAnsi="Arial" w:cs="Arial"/>
      <w:b/>
    </w:rPr>
  </w:style>
  <w:style w:type="paragraph" w:styleId="Titre3">
    <w:name w:val="heading 3"/>
    <w:basedOn w:val="Normal"/>
    <w:next w:val="Normal"/>
    <w:pPr>
      <w:keepNext/>
      <w:spacing w:before="120" w:after="60"/>
      <w:outlineLvl w:val="2"/>
    </w:pPr>
    <w:rPr>
      <w:rFonts w:ascii="Arial" w:eastAsia="Arial" w:hAnsi="Arial" w:cs="Arial"/>
      <w:i/>
    </w:rPr>
  </w:style>
  <w:style w:type="paragraph" w:styleId="Titre4">
    <w:name w:val="heading 4"/>
    <w:basedOn w:val="Normal"/>
    <w:next w:val="Normal"/>
    <w:pPr>
      <w:keepNext/>
      <w:spacing w:before="120" w:after="60"/>
      <w:outlineLvl w:val="3"/>
    </w:pPr>
    <w:rPr>
      <w:rFonts w:ascii="Arial" w:eastAsia="Arial" w:hAnsi="Arial" w:cs="Arial"/>
    </w:rPr>
  </w:style>
  <w:style w:type="paragraph" w:styleId="Titre5">
    <w:name w:val="heading 5"/>
    <w:basedOn w:val="Normal"/>
    <w:next w:val="Normal"/>
    <w:pPr>
      <w:spacing w:before="240" w:after="60"/>
      <w:ind w:left="2880"/>
      <w:outlineLvl w:val="4"/>
    </w:pPr>
    <w:rPr>
      <w:sz w:val="22"/>
      <w:szCs w:val="22"/>
    </w:rPr>
  </w:style>
  <w:style w:type="paragraph" w:styleId="Titre6">
    <w:name w:val="heading 6"/>
    <w:basedOn w:val="Normal"/>
    <w:next w:val="Normal"/>
    <w:pPr>
      <w:spacing w:before="240" w:after="6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jc w:val="center"/>
    </w:pPr>
    <w:rPr>
      <w:rFonts w:ascii="Arial" w:eastAsia="Arial" w:hAnsi="Arial" w:cs="Arial"/>
      <w:b/>
      <w:sz w:val="36"/>
      <w:szCs w:val="36"/>
    </w:rPr>
  </w:style>
  <w:style w:type="paragraph" w:styleId="Sous-titr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956A80"/>
    <w:rPr>
      <w:rFonts w:ascii="Tahoma" w:hAnsi="Tahoma" w:cs="Tahoma"/>
      <w:sz w:val="16"/>
      <w:szCs w:val="16"/>
    </w:rPr>
  </w:style>
  <w:style w:type="character" w:customStyle="1" w:styleId="TextedebullesCar">
    <w:name w:val="Texte de bulles Car"/>
    <w:basedOn w:val="Policepardfaut"/>
    <w:link w:val="Textedebulles"/>
    <w:uiPriority w:val="99"/>
    <w:semiHidden/>
    <w:rsid w:val="00956A80"/>
    <w:rPr>
      <w:rFonts w:ascii="Tahoma" w:hAnsi="Tahoma" w:cs="Tahoma"/>
      <w:sz w:val="16"/>
      <w:szCs w:val="16"/>
    </w:rPr>
  </w:style>
  <w:style w:type="paragraph" w:styleId="TM1">
    <w:name w:val="toc 1"/>
    <w:basedOn w:val="Normal"/>
    <w:next w:val="Normal"/>
    <w:autoRedefine/>
    <w:uiPriority w:val="39"/>
    <w:unhideWhenUsed/>
    <w:rsid w:val="00956A80"/>
    <w:pPr>
      <w:spacing w:after="100"/>
    </w:pPr>
  </w:style>
  <w:style w:type="paragraph" w:styleId="TM2">
    <w:name w:val="toc 2"/>
    <w:basedOn w:val="Normal"/>
    <w:next w:val="Normal"/>
    <w:autoRedefine/>
    <w:uiPriority w:val="39"/>
    <w:unhideWhenUsed/>
    <w:rsid w:val="00956A80"/>
    <w:pPr>
      <w:spacing w:after="100"/>
      <w:ind w:left="200"/>
    </w:pPr>
  </w:style>
  <w:style w:type="character" w:styleId="Lienhypertexte">
    <w:name w:val="Hyperlink"/>
    <w:basedOn w:val="Policepardfaut"/>
    <w:uiPriority w:val="99"/>
    <w:unhideWhenUsed/>
    <w:rsid w:val="00956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2133</Words>
  <Characters>11736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13842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Emilie</dc:creator>
  <cp:lastModifiedBy>Simon-Pierre</cp:lastModifiedBy>
  <cp:revision>2</cp:revision>
  <dcterms:created xsi:type="dcterms:W3CDTF">2017-02-10T16:12:00Z</dcterms:created>
  <dcterms:modified xsi:type="dcterms:W3CDTF">2017-02-10T16:12:00Z</dcterms:modified>
</cp:coreProperties>
</file>