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720" w:after="0"/>
        <w:jc w:val="right"/>
        <w:rPr/>
      </w:pPr>
      <w:r>
        <w:rPr>
          <w:rFonts w:eastAsia="Arial" w:cs="Arial" w:ascii="Arial" w:hAnsi="Arial"/>
          <w:b/>
          <w:sz w:val="36"/>
          <w:szCs w:val="36"/>
        </w:rPr>
        <w:t>Équipe No. 3</w:t>
      </w:r>
    </w:p>
    <w:p>
      <w:pPr>
        <w:pStyle w:val="Normal"/>
        <w:spacing w:before="0" w:after="0"/>
        <w:rPr/>
      </w:pPr>
      <w:r>
        <w:rPr/>
      </w:r>
    </w:p>
    <w:p>
      <w:pPr>
        <w:pStyle w:val="Title"/>
        <w:spacing w:before="0" w:after="0"/>
        <w:jc w:val="right"/>
        <w:rPr/>
      </w:pPr>
      <w:r>
        <w:rPr/>
      </w:r>
    </w:p>
    <w:p>
      <w:pPr>
        <w:pStyle w:val="Title"/>
        <w:spacing w:before="0" w:after="0"/>
        <w:jc w:val="right"/>
        <w:rPr/>
      </w:pPr>
      <w:bookmarkStart w:id="0" w:name="_lk7smtbrokm3"/>
      <w:bookmarkEnd w:id="0"/>
      <w:r>
        <w:rPr/>
        <w:t>Projet Intégrateur 3</w:t>
      </w:r>
    </w:p>
    <w:p>
      <w:pPr>
        <w:pStyle w:val="Title"/>
        <w:spacing w:before="0" w:after="0"/>
        <w:jc w:val="right"/>
        <w:rPr/>
      </w:pPr>
      <w:r>
        <w:rPr/>
        <w:t>Protocole de communication</w:t>
      </w:r>
    </w:p>
    <w:p>
      <w:pPr>
        <w:pStyle w:val="Title"/>
        <w:spacing w:before="0" w:after="0"/>
        <w:jc w:val="right"/>
        <w:rPr/>
      </w:pPr>
      <w:r>
        <w:rPr/>
      </w:r>
    </w:p>
    <w:p>
      <w:pPr>
        <w:pStyle w:val="Title"/>
        <w:spacing w:before="0" w:after="0"/>
        <w:jc w:val="right"/>
        <w:rPr/>
      </w:pPr>
      <w:r>
        <w:rPr>
          <w:sz w:val="28"/>
          <w:szCs w:val="28"/>
        </w:rPr>
        <w:t>Version 1.3</w:t>
      </w:r>
    </w:p>
    <w:p>
      <w:pPr>
        <w:pStyle w:val="Normal"/>
        <w:keepNext/>
        <w:keepLines w:val="false"/>
        <w:widowControl w:val="false"/>
        <w:spacing w:lineRule="auto" w:line="240" w:before="0" w:after="120"/>
        <w:ind w:left="720" w:right="0" w:hanging="0"/>
        <w:jc w:val="both"/>
        <w:rPr/>
      </w:pPr>
      <w:r>
        <w:rPr/>
      </w:r>
    </w:p>
    <w:p>
      <w:pPr>
        <w:pStyle w:val="Normal"/>
        <w:keepNext/>
        <w:keepLines w:val="false"/>
        <w:widowControl w:val="false"/>
        <w:spacing w:lineRule="auto" w:line="240" w:before="0" w:after="120"/>
        <w:ind w:left="720" w:right="0" w:hanging="0"/>
        <w:jc w:val="both"/>
        <w:rPr/>
      </w:pPr>
      <w:r>
        <w:rPr/>
      </w:r>
    </w:p>
    <w:p>
      <w:pPr>
        <w:pStyle w:val="Title"/>
        <w:spacing w:before="0" w:after="0"/>
        <w:jc w:val="both"/>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Title"/>
        <w:spacing w:before="0" w:after="0"/>
        <w:rPr/>
      </w:pPr>
      <w:r>
        <w:rPr/>
        <w:t>Historique des révisions</w:t>
      </w:r>
    </w:p>
    <w:p>
      <w:pPr>
        <w:pStyle w:val="Normal"/>
        <w:spacing w:before="0" w:after="0"/>
        <w:rPr/>
      </w:pPr>
      <w:r>
        <w:rPr/>
      </w:r>
    </w:p>
    <w:tbl>
      <w:tblPr>
        <w:tblStyle w:val="Table1"/>
        <w:tblW w:w="9606" w:type="dxa"/>
        <w:jc w:val="left"/>
        <w:tblInd w:w="-11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tblPr>
      <w:tblGrid>
        <w:gridCol w:w="1226"/>
        <w:gridCol w:w="983"/>
        <w:gridCol w:w="5128"/>
        <w:gridCol w:w="2268"/>
      </w:tblGrid>
      <w:tr>
        <w:trPr/>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rFonts w:eastAsia="Times New Roman" w:cs="Times New Roman"/>
                <w:b/>
                <w:i w:val="false"/>
                <w:caps w:val="false"/>
                <w:smallCaps w:val="false"/>
                <w:strike w:val="false"/>
                <w:dstrike w:val="false"/>
                <w:color w:val="000000"/>
                <w:position w:val="0"/>
                <w:sz w:val="20"/>
                <w:sz w:val="20"/>
                <w:szCs w:val="20"/>
                <w:u w:val="none"/>
                <w:vertAlign w:val="baseline"/>
              </w:rPr>
              <w:t>Date</w:t>
            </w:r>
          </w:p>
        </w:tc>
        <w:tc>
          <w:tcPr>
            <w:tcW w:w="9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rFonts w:eastAsia="Times New Roman" w:cs="Times New Roman"/>
                <w:b/>
                <w:i w:val="false"/>
                <w:caps w:val="false"/>
                <w:smallCaps w:val="false"/>
                <w:strike w:val="false"/>
                <w:dstrike w:val="false"/>
                <w:color w:val="000000"/>
                <w:position w:val="0"/>
                <w:sz w:val="20"/>
                <w:sz w:val="20"/>
                <w:szCs w:val="20"/>
                <w:u w:val="none"/>
                <w:vertAlign w:val="baseline"/>
              </w:rPr>
              <w:t>Version</w:t>
            </w:r>
          </w:p>
        </w:tc>
        <w:tc>
          <w:tcPr>
            <w:tcW w:w="5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rFonts w:eastAsia="Times New Roman" w:cs="Times New Roman"/>
                <w:b/>
                <w:i w:val="false"/>
                <w:caps w:val="false"/>
                <w:smallCaps w:val="false"/>
                <w:strike w:val="false"/>
                <w:dstrike w:val="false"/>
                <w:color w:val="000000"/>
                <w:position w:val="0"/>
                <w:sz w:val="20"/>
                <w:sz w:val="20"/>
                <w:szCs w:val="20"/>
                <w:u w:val="none"/>
                <w:vertAlign w:val="baseline"/>
              </w:rPr>
              <w:t>Description</w:t>
            </w:r>
          </w:p>
        </w:tc>
        <w:tc>
          <w:tcPr>
            <w:tcW w:w="22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rFonts w:eastAsia="Times New Roman" w:cs="Times New Roman"/>
                <w:b/>
                <w:i w:val="false"/>
                <w:caps w:val="false"/>
                <w:smallCaps w:val="false"/>
                <w:strike w:val="false"/>
                <w:dstrike w:val="false"/>
                <w:color w:val="000000"/>
                <w:position w:val="0"/>
                <w:sz w:val="20"/>
                <w:sz w:val="20"/>
                <w:szCs w:val="20"/>
                <w:u w:val="none"/>
                <w:vertAlign w:val="baseline"/>
              </w:rPr>
              <w:t>Auteur</w:t>
            </w:r>
          </w:p>
        </w:tc>
      </w:tr>
      <w:tr>
        <w:trPr/>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2017</w:t>
            </w:r>
            <w:r>
              <w:rPr>
                <w:rFonts w:eastAsia="Times New Roman" w:cs="Times New Roman"/>
                <w:b w:val="false"/>
                <w:i w:val="false"/>
                <w:caps w:val="false"/>
                <w:smallCaps w:val="false"/>
                <w:strike w:val="false"/>
                <w:dstrike w:val="false"/>
                <w:color w:val="000000"/>
                <w:position w:val="0"/>
                <w:sz w:val="20"/>
                <w:sz w:val="20"/>
                <w:szCs w:val="20"/>
                <w:u w:val="none"/>
                <w:vertAlign w:val="baseline"/>
              </w:rPr>
              <w:t>-</w:t>
            </w:r>
            <w:r>
              <w:rPr/>
              <w:t>02-03</w:t>
            </w:r>
          </w:p>
        </w:tc>
        <w:tc>
          <w:tcPr>
            <w:tcW w:w="9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1.0</w:t>
            </w:r>
          </w:p>
        </w:tc>
        <w:tc>
          <w:tcPr>
            <w:tcW w:w="5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both"/>
              <w:rPr/>
            </w:pPr>
            <w:r>
              <w:rPr/>
              <w:t>Début description des paquets</w:t>
            </w:r>
          </w:p>
        </w:tc>
        <w:tc>
          <w:tcPr>
            <w:tcW w:w="22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Ulric Villeneuve</w:t>
            </w:r>
          </w:p>
        </w:tc>
      </w:tr>
      <w:tr>
        <w:trPr/>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left"/>
              <w:rPr/>
            </w:pPr>
            <w:r>
              <w:rPr/>
              <w:t>2017-02-05</w:t>
            </w:r>
          </w:p>
        </w:tc>
        <w:tc>
          <w:tcPr>
            <w:tcW w:w="9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1.1</w:t>
            </w:r>
          </w:p>
        </w:tc>
        <w:tc>
          <w:tcPr>
            <w:tcW w:w="5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both"/>
              <w:rPr/>
            </w:pPr>
            <w:r>
              <w:rPr/>
              <w:t>Description des paquets</w:t>
            </w:r>
          </w:p>
          <w:p>
            <w:pPr>
              <w:pStyle w:val="Normal"/>
              <w:keepNext/>
              <w:keepLines/>
              <w:widowControl w:val="false"/>
              <w:spacing w:lineRule="auto" w:line="240" w:before="0" w:after="120"/>
              <w:ind w:left="0" w:right="0" w:hanging="0"/>
              <w:jc w:val="both"/>
              <w:rPr/>
            </w:pPr>
            <w:r>
              <w:rPr/>
              <w:t>Introduction et communication client-serveur</w:t>
            </w:r>
          </w:p>
        </w:tc>
        <w:tc>
          <w:tcPr>
            <w:tcW w:w="22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Ulric Villeneuve</w:t>
            </w:r>
          </w:p>
          <w:p>
            <w:pPr>
              <w:pStyle w:val="Normal"/>
              <w:keepNext/>
              <w:keepLines/>
              <w:widowControl w:val="false"/>
              <w:spacing w:lineRule="auto" w:line="240" w:before="0" w:after="120"/>
              <w:ind w:left="0" w:right="0" w:hanging="0"/>
              <w:jc w:val="center"/>
              <w:rPr/>
            </w:pPr>
            <w:r>
              <w:rPr/>
              <w:t>Simon-Pierre Desjardins</w:t>
            </w:r>
          </w:p>
        </w:tc>
      </w:tr>
      <w:tr>
        <w:trPr>
          <w:trHeight w:val="360" w:hRule="atLeast"/>
        </w:trPr>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2017-02-06</w:t>
            </w:r>
          </w:p>
        </w:tc>
        <w:tc>
          <w:tcPr>
            <w:tcW w:w="9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1.2</w:t>
            </w:r>
          </w:p>
        </w:tc>
        <w:tc>
          <w:tcPr>
            <w:tcW w:w="5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both"/>
              <w:rPr/>
            </w:pPr>
            <w:r>
              <w:rPr/>
              <w:t>Sérialiseur-désérialiseur</w:t>
            </w:r>
          </w:p>
        </w:tc>
        <w:tc>
          <w:tcPr>
            <w:tcW w:w="22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Ulric Villeneuve</w:t>
            </w:r>
          </w:p>
        </w:tc>
      </w:tr>
      <w:tr>
        <w:trPr/>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2017-02-08</w:t>
            </w:r>
          </w:p>
        </w:tc>
        <w:tc>
          <w:tcPr>
            <w:tcW w:w="9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1.3</w:t>
            </w:r>
          </w:p>
        </w:tc>
        <w:tc>
          <w:tcPr>
            <w:tcW w:w="5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both"/>
              <w:rPr/>
            </w:pPr>
            <w:r>
              <w:rPr/>
              <w:t>Correction et finalisation</w:t>
            </w:r>
          </w:p>
        </w:tc>
        <w:tc>
          <w:tcPr>
            <w:tcW w:w="22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Simon-Pierre Desjardins,</w:t>
            </w:r>
          </w:p>
          <w:p>
            <w:pPr>
              <w:pStyle w:val="Normal"/>
              <w:keepNext/>
              <w:keepLines/>
              <w:widowControl w:val="false"/>
              <w:spacing w:lineRule="auto" w:line="240" w:before="0" w:after="120"/>
              <w:ind w:left="0" w:right="0" w:hanging="0"/>
              <w:jc w:val="center"/>
              <w:rPr/>
            </w:pPr>
            <w:r>
              <w:rPr/>
              <w:t>Ulric Villeneuve</w:t>
            </w:r>
          </w:p>
        </w:tc>
      </w:tr>
      <w:tr>
        <w:trPr/>
        <w:tc>
          <w:tcPr>
            <w:tcW w:w="122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2017-02-09</w:t>
            </w:r>
          </w:p>
        </w:tc>
        <w:tc>
          <w:tcPr>
            <w:tcW w:w="9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1.4</w:t>
            </w:r>
          </w:p>
        </w:tc>
        <w:tc>
          <w:tcPr>
            <w:tcW w:w="51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both"/>
              <w:rPr/>
            </w:pPr>
            <w:r>
              <w:rPr/>
              <w:t>Ajustement du protocole en fonctions de spécificités du client léger.</w:t>
            </w:r>
          </w:p>
        </w:tc>
        <w:tc>
          <w:tcPr>
            <w:tcW w:w="22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keepLines/>
              <w:widowControl w:val="false"/>
              <w:spacing w:lineRule="auto" w:line="240" w:before="0" w:after="120"/>
              <w:ind w:left="0" w:right="0" w:hanging="0"/>
              <w:jc w:val="center"/>
              <w:rPr/>
            </w:pPr>
            <w:r>
              <w:rPr/>
              <w:t>Ulric Villeneuve</w:t>
            </w:r>
          </w:p>
          <w:p>
            <w:pPr>
              <w:pStyle w:val="Normal"/>
              <w:keepNext/>
              <w:keepLines/>
              <w:widowControl w:val="false"/>
              <w:spacing w:lineRule="auto" w:line="240" w:before="0" w:after="120"/>
              <w:ind w:left="0" w:right="0" w:hanging="0"/>
              <w:jc w:val="center"/>
              <w:rPr/>
            </w:pPr>
            <w:r>
              <w:rPr/>
              <w:t>Camille Gendreau</w:t>
            </w:r>
          </w:p>
        </w:tc>
      </w:tr>
    </w:tbl>
    <w:p>
      <w:pPr>
        <w:pStyle w:val="Normal"/>
        <w:rPr/>
      </w:pPr>
      <w:r>
        <w:rPr/>
      </w:r>
      <w:r>
        <w:br w:type="page"/>
      </w:r>
    </w:p>
    <w:p>
      <w:pPr>
        <w:pStyle w:val="Title"/>
        <w:spacing w:before="0" w:after="0"/>
        <w:rPr/>
      </w:pPr>
      <w:r>
        <w:rPr/>
        <w:t>Table des matières</w:t>
      </w:r>
    </w:p>
    <w:sdt>
      <w:sdtPr>
        <w:docPartObj>
          <w:docPartGallery w:val="Table of Contents"/>
          <w:docPartUnique w:val="true"/>
        </w:docPartObj>
      </w:sdtPr>
      <w:sdtContent>
        <w:p>
          <w:pPr>
            <w:pStyle w:val="Normal"/>
            <w:tabs>
              <w:tab w:val="right" w:pos="9360" w:leader="none"/>
            </w:tabs>
            <w:spacing w:lineRule="auto" w:line="240" w:before="80" w:after="0"/>
            <w:ind w:left="0" w:right="0" w:hanging="0"/>
            <w:rPr/>
          </w:pPr>
          <w:r>
            <w:fldChar w:fldCharType="begin"/>
          </w:r>
          <w:r>
            <w:instrText> TOC \z \o "1-9" \u \h</w:instrText>
          </w:r>
          <w:r>
            <w:fldChar w:fldCharType="separate"/>
          </w:r>
          <w:hyperlink w:anchor="_gjdgxs">
            <w:r>
              <w:rPr>
                <w:webHidden/>
                <w:rStyle w:val="IndexLink"/>
                <w:b/>
              </w:rPr>
              <w:t>Introduction</w:t>
            </w:r>
          </w:hyperlink>
          <w:r>
            <w:rPr>
              <w:b/>
            </w:rPr>
            <w:tab/>
            <w:t>4</w:t>
          </w:r>
        </w:p>
        <w:p>
          <w:pPr>
            <w:pStyle w:val="Normal"/>
            <w:tabs>
              <w:tab w:val="right" w:pos="9360" w:leader="none"/>
            </w:tabs>
            <w:spacing w:lineRule="auto" w:line="240" w:before="200" w:after="0"/>
            <w:ind w:left="0" w:right="0" w:hanging="0"/>
            <w:rPr/>
          </w:pPr>
          <w:hyperlink w:anchor="_30j0zll">
            <w:r>
              <w:rPr>
                <w:webHidden/>
                <w:rStyle w:val="IndexLink"/>
                <w:b/>
              </w:rPr>
              <w:t>Communication client-serveur</w:t>
            </w:r>
          </w:hyperlink>
          <w:r>
            <w:rPr>
              <w:b/>
            </w:rPr>
            <w:tab/>
            <w:t>4</w:t>
          </w:r>
        </w:p>
        <w:p>
          <w:pPr>
            <w:pStyle w:val="Normal"/>
            <w:tabs>
              <w:tab w:val="right" w:pos="9360" w:leader="none"/>
            </w:tabs>
            <w:spacing w:lineRule="auto" w:line="240" w:before="200" w:after="0"/>
            <w:ind w:left="0" w:right="0" w:hanging="0"/>
            <w:rPr/>
          </w:pPr>
          <w:hyperlink w:anchor="_nsakic1r96x">
            <w:r>
              <w:rPr>
                <w:webHidden/>
                <w:rStyle w:val="IndexLink"/>
                <w:b/>
              </w:rPr>
              <w:t>Description des paquets</w:t>
            </w:r>
          </w:hyperlink>
          <w:r>
            <w:rPr>
              <w:b/>
            </w:rPr>
            <w:tab/>
            <w:t>5</w:t>
          </w:r>
        </w:p>
        <w:p>
          <w:pPr>
            <w:pStyle w:val="Normal"/>
            <w:tabs>
              <w:tab w:val="right" w:pos="9360" w:leader="none"/>
            </w:tabs>
            <w:spacing w:lineRule="auto" w:line="240" w:before="60" w:after="0"/>
            <w:ind w:left="360" w:right="0" w:hanging="0"/>
            <w:rPr/>
          </w:pPr>
          <w:hyperlink w:anchor="_8dws2ki6sjm9">
            <w:r>
              <w:rPr>
                <w:webHidden/>
                <w:rStyle w:val="IndexLink"/>
              </w:rPr>
              <w:t>En général</w:t>
            </w:r>
          </w:hyperlink>
          <w:r>
            <w:rPr/>
            <w:tab/>
            <w:t>5</w:t>
          </w:r>
        </w:p>
        <w:p>
          <w:pPr>
            <w:pStyle w:val="Normal"/>
            <w:tabs>
              <w:tab w:val="right" w:pos="9360" w:leader="none"/>
            </w:tabs>
            <w:spacing w:lineRule="auto" w:line="240" w:before="60" w:after="0"/>
            <w:ind w:left="360" w:right="0" w:hanging="0"/>
            <w:rPr/>
          </w:pPr>
          <w:hyperlink w:anchor="_jqlyrw9cywvh">
            <w:r>
              <w:rPr>
                <w:webHidden/>
                <w:rStyle w:val="IndexLink"/>
              </w:rPr>
              <w:t>Système de clavardage</w:t>
            </w:r>
          </w:hyperlink>
          <w:r>
            <w:rPr/>
            <w:tab/>
            <w:t>6</w:t>
          </w:r>
        </w:p>
        <w:p>
          <w:pPr>
            <w:pStyle w:val="Normal"/>
            <w:tabs>
              <w:tab w:val="right" w:pos="9360" w:leader="none"/>
            </w:tabs>
            <w:spacing w:lineRule="auto" w:line="240" w:before="60" w:after="0"/>
            <w:ind w:left="360" w:right="0" w:hanging="0"/>
            <w:rPr/>
          </w:pPr>
          <w:hyperlink w:anchor="_kexg0nljt1ry">
            <w:r>
              <w:rPr>
                <w:webHidden/>
                <w:rStyle w:val="IndexLink"/>
              </w:rPr>
              <w:t>Système de sessions multi-utilisateurs</w:t>
            </w:r>
          </w:hyperlink>
          <w:r>
            <w:rPr/>
            <w:tab/>
            <w:t>7</w:t>
          </w:r>
        </w:p>
        <w:p>
          <w:pPr>
            <w:pStyle w:val="Normal"/>
            <w:tabs>
              <w:tab w:val="right" w:pos="9360" w:leader="none"/>
            </w:tabs>
            <w:spacing w:lineRule="auto" w:line="240" w:before="60" w:after="0"/>
            <w:ind w:left="360" w:right="0" w:hanging="0"/>
            <w:rPr/>
          </w:pPr>
          <w:hyperlink w:anchor="_2cmpx5tmrbij">
            <w:r>
              <w:rPr>
                <w:webHidden/>
                <w:rStyle w:val="IndexLink"/>
              </w:rPr>
              <w:t>Module de physique</w:t>
            </w:r>
          </w:hyperlink>
          <w:r>
            <w:rPr/>
            <w:tab/>
            <w:t>8</w:t>
          </w:r>
        </w:p>
        <w:p>
          <w:pPr>
            <w:pStyle w:val="Normal"/>
            <w:tabs>
              <w:tab w:val="right" w:pos="9360" w:leader="none"/>
            </w:tabs>
            <w:spacing w:lineRule="auto" w:line="240" w:before="60" w:after="0"/>
            <w:ind w:left="360" w:right="0" w:hanging="0"/>
            <w:rPr/>
          </w:pPr>
          <w:hyperlink w:anchor="_17phgpsxkvg6">
            <w:r>
              <w:rPr>
                <w:webHidden/>
                <w:rStyle w:val="IndexLink"/>
              </w:rPr>
              <w:t>Module d’authentification d’utilisateurs</w:t>
            </w:r>
          </w:hyperlink>
          <w:r>
            <w:rPr/>
            <w:tab/>
            <w:t>9</w:t>
          </w:r>
        </w:p>
        <w:p>
          <w:pPr>
            <w:pStyle w:val="Normal"/>
            <w:tabs>
              <w:tab w:val="right" w:pos="9360" w:leader="none"/>
            </w:tabs>
            <w:spacing w:lineRule="auto" w:line="240" w:before="60" w:after="0"/>
            <w:ind w:left="360" w:right="0" w:hanging="0"/>
            <w:rPr/>
          </w:pPr>
          <w:hyperlink w:anchor="_csb75yk75xrk">
            <w:r>
              <w:rPr>
                <w:webHidden/>
                <w:rStyle w:val="IndexLink"/>
              </w:rPr>
              <w:t>Module d’édition de carte</w:t>
            </w:r>
          </w:hyperlink>
          <w:r>
            <w:rPr/>
            <w:tab/>
            <w:t>10</w:t>
          </w:r>
        </w:p>
        <w:p>
          <w:pPr>
            <w:pStyle w:val="Normal"/>
            <w:tabs>
              <w:tab w:val="right" w:pos="9360" w:leader="none"/>
            </w:tabs>
            <w:spacing w:lineRule="auto" w:line="240" w:before="200" w:after="0"/>
            <w:ind w:left="0" w:right="0" w:hanging="0"/>
            <w:rPr/>
          </w:pPr>
          <w:hyperlink w:anchor="_p3ve10sd2ru9">
            <w:r>
              <w:rPr>
                <w:webHidden/>
                <w:rStyle w:val="IndexLink"/>
                <w:b/>
              </w:rPr>
              <w:t>Sérialiseur-désérialiseur</w:t>
            </w:r>
          </w:hyperlink>
          <w:r>
            <w:rPr>
              <w:b/>
            </w:rPr>
            <w:tab/>
            <w:t>11</w:t>
          </w:r>
        </w:p>
        <w:p>
          <w:pPr>
            <w:pStyle w:val="Normal"/>
            <w:tabs>
              <w:tab w:val="right" w:pos="9360" w:leader="none"/>
            </w:tabs>
            <w:spacing w:lineRule="auto" w:line="240" w:before="200" w:after="80"/>
            <w:ind w:left="0" w:right="0" w:hanging="0"/>
            <w:rPr/>
          </w:pPr>
          <w:hyperlink w:anchor="_1ohzkzf9cmzi">
            <w:r>
              <w:rPr>
                <w:webHidden/>
                <w:rStyle w:val="IndexLink"/>
                <w:b/>
              </w:rPr>
              <w:t>Analyse des paquets et traitement de l’information</w:t>
            </w:r>
          </w:hyperlink>
          <w:r>
            <w:rPr>
              <w:b/>
            </w:rPr>
            <w:tab/>
            <w:t>11</w:t>
          </w:r>
          <w:r>
            <w:fldChar w:fldCharType="end"/>
          </w:r>
        </w:p>
      </w:sdtContent>
    </w:sdt>
    <w:p>
      <w:pPr>
        <w:pStyle w:val="Normal"/>
        <w:rPr/>
      </w:pPr>
      <w:r>
        <w:rPr/>
      </w:r>
      <w:r>
        <w:br w:type="page"/>
      </w:r>
    </w:p>
    <w:p>
      <w:pPr>
        <w:pStyle w:val="Title"/>
        <w:spacing w:before="0" w:after="0"/>
        <w:rPr/>
      </w:pPr>
      <w:r>
        <w:rPr/>
        <w:t xml:space="preserve">Protocole de communication </w:t>
      </w:r>
    </w:p>
    <w:p>
      <w:pPr>
        <w:pStyle w:val="Title"/>
        <w:spacing w:before="0" w:after="0"/>
        <w:rPr/>
      </w:pPr>
      <w:r>
        <w:rPr/>
        <w:t xml:space="preserve"> </w:t>
      </w:r>
    </w:p>
    <w:p>
      <w:pPr>
        <w:pStyle w:val="Heading1"/>
        <w:numPr>
          <w:ilvl w:val="0"/>
          <w:numId w:val="1"/>
        </w:numPr>
        <w:ind w:left="0" w:right="0" w:hanging="0"/>
        <w:rPr/>
      </w:pPr>
      <w:bookmarkStart w:id="1" w:name="_gjdgxs"/>
      <w:bookmarkEnd w:id="1"/>
      <w:r>
        <w:rPr/>
        <w:t>Introduction</w:t>
      </w:r>
    </w:p>
    <w:p>
      <w:pPr>
        <w:pStyle w:val="Normal"/>
        <w:spacing w:before="0" w:after="0"/>
        <w:ind w:left="720" w:right="0" w:hanging="0"/>
        <w:rPr/>
      </w:pPr>
      <w:r>
        <w:rPr/>
      </w:r>
    </w:p>
    <w:p>
      <w:pPr>
        <w:pStyle w:val="Normal"/>
        <w:spacing w:before="0" w:after="0"/>
        <w:ind w:left="720" w:right="0" w:hanging="0"/>
        <w:rPr/>
      </w:pPr>
      <w:r>
        <w:rPr/>
        <w:t>Le document du protocole de communication permet d’étaler les détails sur le choix du moyen de communication client-serveur de notre application ainsi que le contenu des différents paquets utilisés. Il documente aussi le rôle du sérialiseur-désérialiseur.</w:t>
      </w:r>
    </w:p>
    <w:p>
      <w:pPr>
        <w:pStyle w:val="Normal"/>
        <w:spacing w:before="0" w:after="0"/>
        <w:rPr/>
      </w:pPr>
      <w:r>
        <w:rPr/>
      </w:r>
    </w:p>
    <w:p>
      <w:pPr>
        <w:pStyle w:val="Normal"/>
        <w:spacing w:before="0" w:after="0"/>
        <w:rPr/>
      </w:pPr>
      <w:r>
        <w:rPr/>
      </w:r>
    </w:p>
    <w:p>
      <w:pPr>
        <w:pStyle w:val="Heading1"/>
        <w:numPr>
          <w:ilvl w:val="0"/>
          <w:numId w:val="1"/>
        </w:numPr>
        <w:ind w:left="0" w:right="0" w:hanging="0"/>
        <w:rPr/>
      </w:pPr>
      <w:bookmarkStart w:id="2" w:name="_30j0zll"/>
      <w:bookmarkEnd w:id="2"/>
      <w:r>
        <w:rPr/>
        <w:t>Communication client-serveur</w:t>
      </w:r>
    </w:p>
    <w:p>
      <w:pPr>
        <w:pStyle w:val="Normal"/>
        <w:keepNext/>
        <w:keepLines w:val="false"/>
        <w:widowControl w:val="false"/>
        <w:spacing w:lineRule="auto" w:line="240" w:before="0" w:after="120"/>
        <w:ind w:left="720" w:right="0" w:hanging="0"/>
        <w:jc w:val="both"/>
        <w:rPr/>
      </w:pPr>
      <w:r>
        <w:rPr/>
      </w:r>
    </w:p>
    <w:p>
      <w:pPr>
        <w:pStyle w:val="Normal"/>
        <w:keepNext/>
        <w:keepLines/>
        <w:widowControl w:val="false"/>
        <w:spacing w:lineRule="auto" w:line="240" w:before="0" w:after="120"/>
        <w:ind w:left="720" w:right="0" w:hanging="0"/>
        <w:jc w:val="both"/>
        <w:rPr/>
      </w:pPr>
      <w:r>
        <w:rPr/>
        <w:t>Tout d’abord, les communications entre les clients et le serveur peuvent être résumés assez aisément. Cela débute par un changement sur un client (par exemple un changement de vitesse du robot). Cette information sera ensuite transmise dans un paquet dédié à ce type d’information afin d’être relayé jusqu’au serveur. Le serveur va par la suite retransmettre cette information dans le même type de paquet à tous les autres clients présents afin que ceux-ci puissent observé également la modification du client en question (le changement de vitesse dans ce cas-ci). Le modèle de communication client/serveur TCP/IP sera utilisé afin de répondre aux besoins du système. De plus, le protocole internet utilisé sera celui le plus commun, c’est à dire IPv4. Ces choix sont ceux de base pour un système de communication client-serveur et notre application n’aura pas besoin de plus que cela; le nombre d’adresses supplémentaires que le protocole internet IPv6 peut fournir n’est pas nécessaire dans le cadre de ce projet. Ce modèle a également été choisi, car certains membres possédaient déjà des connaissances sur l’implémentation d’un client-serveur avec les particularités décrites plus haut.</w:t>
      </w:r>
    </w:p>
    <w:p>
      <w:pPr>
        <w:pStyle w:val="Normal"/>
        <w:rPr/>
      </w:pPr>
      <w:r>
        <w:rPr/>
      </w:r>
      <w:r>
        <w:br w:type="page"/>
      </w:r>
    </w:p>
    <w:p>
      <w:pPr>
        <w:pStyle w:val="Normal"/>
        <w:keepNext/>
        <w:keepLines/>
        <w:widowControl w:val="false"/>
        <w:spacing w:lineRule="auto" w:line="240" w:before="0" w:after="120"/>
        <w:ind w:left="720" w:right="0" w:hanging="0"/>
        <w:jc w:val="both"/>
        <w:rPr/>
      </w:pPr>
      <w:r>
        <w:rPr/>
      </w:r>
    </w:p>
    <w:p>
      <w:pPr>
        <w:pStyle w:val="Heading1"/>
        <w:numPr>
          <w:ilvl w:val="0"/>
          <w:numId w:val="1"/>
        </w:numPr>
        <w:ind w:left="0" w:right="0" w:hanging="0"/>
        <w:rPr/>
      </w:pPr>
      <w:bookmarkStart w:id="3" w:name="_nsakic1r96x"/>
      <w:bookmarkEnd w:id="3"/>
      <w:r>
        <w:rPr/>
        <w:t>Description des paquets</w:t>
      </w:r>
    </w:p>
    <w:p>
      <w:pPr>
        <w:pStyle w:val="Normal"/>
        <w:keepNext/>
        <w:keepLines w:val="false"/>
        <w:widowControl w:val="false"/>
        <w:spacing w:lineRule="auto" w:line="240" w:before="0" w:after="120"/>
        <w:ind w:left="720" w:right="0" w:hanging="0"/>
        <w:jc w:val="both"/>
        <w:rPr/>
      </w:pPr>
      <w:bookmarkStart w:id="4" w:name="_x6dvtb7s1hgc"/>
      <w:bookmarkStart w:id="5" w:name="_x6dvtb7s1hgc"/>
      <w:bookmarkEnd w:id="5"/>
      <w:r>
        <w:rPr/>
      </w:r>
    </w:p>
    <w:p>
      <w:pPr>
        <w:pStyle w:val="Heading2"/>
        <w:spacing w:lineRule="auto" w:line="240" w:before="0" w:after="120"/>
        <w:ind w:left="0" w:right="0" w:firstLine="720"/>
        <w:rPr/>
      </w:pPr>
      <w:bookmarkStart w:id="6" w:name="_8dws2ki6sjm9"/>
      <w:bookmarkEnd w:id="6"/>
      <w:r>
        <w:rPr/>
        <w:t>En général</w:t>
      </w:r>
    </w:p>
    <w:p>
      <w:pPr>
        <w:pStyle w:val="Normal"/>
        <w:keepNext/>
        <w:keepLines w:val="false"/>
        <w:widowControl w:val="false"/>
        <w:spacing w:lineRule="auto" w:line="240" w:before="0" w:after="120"/>
        <w:ind w:left="720" w:right="0" w:hanging="0"/>
        <w:jc w:val="both"/>
        <w:rPr/>
      </w:pPr>
      <w:bookmarkStart w:id="7" w:name="_v2rz4n1sz5st"/>
      <w:bookmarkEnd w:id="7"/>
      <w:r>
        <w:rPr/>
        <w:t>Ci-dessous seront décrits chacun des différents formats de messages qui sont envoyés à partir des clients légers ou lourds vers le serveur, et vice versa.</w:t>
      </w:r>
    </w:p>
    <w:p>
      <w:pPr>
        <w:pStyle w:val="Normal"/>
        <w:keepNext/>
        <w:keepLines w:val="false"/>
        <w:widowControl w:val="false"/>
        <w:spacing w:lineRule="auto" w:line="240" w:before="0" w:after="120"/>
        <w:ind w:left="720" w:right="0" w:hanging="0"/>
        <w:jc w:val="both"/>
        <w:rPr/>
      </w:pPr>
      <w:bookmarkStart w:id="8" w:name="_1i1qi2nd2tgv"/>
      <w:bookmarkEnd w:id="8"/>
      <w:r>
        <w:rPr/>
        <w:t>En général, les paquets respectent le format suivant.</w:t>
      </w:r>
    </w:p>
    <w:p>
      <w:pPr>
        <w:pStyle w:val="Normal"/>
        <w:keepLines/>
        <w:spacing w:lineRule="auto" w:line="240" w:before="0" w:after="120"/>
        <w:ind w:left="720" w:right="0" w:hanging="0"/>
        <w:jc w:val="left"/>
        <w:rPr/>
      </w:pPr>
      <w:r>
        <w:rPr/>
      </w:r>
    </w:p>
    <w:tbl>
      <w:tblPr>
        <w:tblStyle w:val="Table2"/>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28"/>
        <w:gridCol w:w="1728"/>
        <w:gridCol w:w="1728"/>
        <w:gridCol w:w="1728"/>
        <w:gridCol w:w="1728"/>
      </w:tblGrid>
      <w:tr>
        <w:trPr/>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Index des bytes</w:t>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[0]-[</w:t>
            </w:r>
            <w:r>
              <w:rPr/>
              <w:t>3</w:t>
            </w:r>
            <w:r>
              <w:rPr/>
              <w:t>]</w:t>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w:t>
            </w:r>
            <w:r>
              <w:rPr/>
              <w:t>4</w:t>
            </w:r>
            <w:r>
              <w:rPr/>
              <w:t>]</w:t>
            </w:r>
          </w:p>
          <w:p>
            <w:pPr>
              <w:pStyle w:val="Normal"/>
              <w:spacing w:before="0" w:after="0"/>
              <w:jc w:val="left"/>
              <w:rPr/>
            </w:pPr>
            <w:r>
              <w:rPr/>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w:t>
            </w:r>
            <w:r>
              <w:rPr/>
              <w:t>5</w:t>
            </w:r>
            <w:r>
              <w:rPr/>
              <w:t>]</w:t>
            </w:r>
          </w:p>
          <w:p>
            <w:pPr>
              <w:pStyle w:val="Normal"/>
              <w:spacing w:before="0" w:after="0"/>
              <w:jc w:val="left"/>
              <w:rPr/>
            </w:pPr>
            <w:r>
              <w:rPr/>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w:t>
            </w:r>
            <w:r>
              <w:rPr/>
              <w:t>6</w:t>
            </w:r>
            <w:r>
              <w:rPr/>
              <w:t>] - [longueur+1]</w:t>
            </w:r>
          </w:p>
        </w:tc>
      </w:tr>
      <w:tr>
        <w:trPr/>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Information</w:t>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17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Données</w:t>
            </w:r>
          </w:p>
        </w:tc>
      </w:tr>
    </w:tbl>
    <w:p>
      <w:pPr>
        <w:pStyle w:val="Normal"/>
        <w:keepLines/>
        <w:spacing w:lineRule="auto" w:line="240" w:before="0" w:after="120"/>
        <w:ind w:left="720" w:right="0" w:hanging="0"/>
        <w:jc w:val="left"/>
        <w:rPr/>
      </w:pPr>
      <w:r>
        <w:rPr/>
      </w:r>
    </w:p>
    <w:p>
      <w:pPr>
        <w:pStyle w:val="Normal"/>
        <w:keepLines/>
        <w:spacing w:lineRule="auto" w:line="240" w:before="0" w:after="120"/>
        <w:ind w:left="720" w:right="0" w:hanging="0"/>
        <w:rPr/>
      </w:pPr>
      <w:r>
        <w:rPr/>
        <w:t xml:space="preserve">Dans ce format, les </w:t>
      </w:r>
      <w:r>
        <w:rPr/>
        <w:t>quatres</w:t>
      </w:r>
      <w:r>
        <w:rPr/>
        <w:t xml:space="preserve"> premiers bytes indiquent la longueur en bytes du message en s’incluant dans cette longueur. Le message est ensuite composé d’un byte indiquant à quel système le message s’adresse. Il peut s’agir, par exemple, du système de clavardage, du module de physique ou du système de salles de jeu. La composante “Commande” correspond au type de demande qui sera envoyée au système spécifié. Par exemple, pour le module de physique, les commandes possibles sont : Position (“p”), Vitesse (“v”), Rotation(“r”), Vitesse Angulaire (“w”) et Mise à Échelle (“s”). La composante “Données” contient les données complémentaires à la commande qui doivent être traitées par le système spécifié. Par exemple, dans le cas d’un changement de position, les données envoyées correspondent au ID de l’objet modifié et à la nouvelle position.</w:t>
      </w:r>
    </w:p>
    <w:p>
      <w:pPr>
        <w:pStyle w:val="Normal"/>
        <w:keepLines/>
        <w:spacing w:lineRule="auto" w:line="240" w:before="0" w:after="120"/>
        <w:ind w:left="720" w:right="0" w:hanging="0"/>
        <w:jc w:val="left"/>
        <w:rPr/>
      </w:pPr>
      <w:r>
        <w:rPr/>
        <w:t>Exemple de paquet envoyé au système de physique demandant de changer la position d’un objet :</w:t>
      </w:r>
    </w:p>
    <w:tbl>
      <w:tblPr>
        <w:tblStyle w:val="Table3"/>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99"/>
        <w:gridCol w:w="1035"/>
        <w:gridCol w:w="976"/>
        <w:gridCol w:w="1215"/>
        <w:gridCol w:w="3915"/>
      </w:tblGrid>
      <w:tr>
        <w:trPr/>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rPr>
              <w:t>Index des bytes</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[0]-[</w:t>
            </w:r>
            <w:r>
              <w:rPr/>
              <w:t>3</w:t>
            </w:r>
            <w:r>
              <w:rPr/>
              <w:t>]</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t>
            </w:r>
            <w:r>
              <w:rPr/>
              <w:t>4</w:t>
            </w:r>
            <w:r>
              <w:rPr/>
              <w:t>]</w:t>
            </w:r>
          </w:p>
          <w:p>
            <w:pPr>
              <w:pStyle w:val="Normal"/>
              <w:keepNext/>
              <w:keepLines w:val="false"/>
              <w:widowControl w:val="false"/>
              <w:spacing w:lineRule="auto" w:line="240" w:before="0" w:after="0"/>
              <w:ind w:left="0" w:right="0" w:hanging="0"/>
              <w:jc w:val="left"/>
              <w:rPr/>
            </w:pPr>
            <w:r>
              <w:rPr/>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t>
            </w:r>
            <w:r>
              <w:rPr/>
              <w:t>5</w:t>
            </w:r>
            <w:r>
              <w:rPr/>
              <w:t>]</w:t>
            </w:r>
          </w:p>
          <w:p>
            <w:pPr>
              <w:pStyle w:val="Normal"/>
              <w:keepNext/>
              <w:keepLines w:val="false"/>
              <w:widowControl w:val="false"/>
              <w:spacing w:lineRule="auto" w:line="240" w:before="0" w:after="0"/>
              <w:ind w:left="0" w:right="0" w:hanging="0"/>
              <w:jc w:val="left"/>
              <w:rPr/>
            </w:pPr>
            <w:r>
              <w:rPr/>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w:t>
            </w:r>
            <w:r>
              <w:rPr/>
              <w:t>6</w:t>
            </w:r>
            <w:r>
              <w:rPr/>
              <w:t>] - [longueur-1]</w:t>
            </w:r>
          </w:p>
        </w:tc>
      </w:tr>
      <w:tr>
        <w:trPr/>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rPr>
              <w:t>Information</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Données</w:t>
            </w:r>
          </w:p>
        </w:tc>
      </w:tr>
      <w:tr>
        <w:trPr/>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b/>
              </w:rPr>
              <w:t>Exemple de données du paquet</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2</w:t>
            </w:r>
            <w:r>
              <w:rPr/>
              <w:t>5</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p</w:t>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pPr>
            <w:r>
              <w:rPr/>
              <w:t>id(int) = 03;</w:t>
            </w:r>
          </w:p>
          <w:p>
            <w:pPr>
              <w:pStyle w:val="Normal"/>
              <w:keepNext/>
              <w:keepLines w:val="false"/>
              <w:widowControl w:val="false"/>
              <w:spacing w:lineRule="auto" w:line="240" w:before="0" w:after="0"/>
              <w:ind w:left="0" w:right="0" w:hanging="0"/>
              <w:jc w:val="left"/>
              <w:rPr/>
            </w:pPr>
            <w:r>
              <w:rPr/>
              <w:t>x(float) = 10.0;</w:t>
            </w:r>
          </w:p>
          <w:p>
            <w:pPr>
              <w:pStyle w:val="Normal"/>
              <w:keepNext/>
              <w:keepLines w:val="false"/>
              <w:widowControl w:val="false"/>
              <w:spacing w:lineRule="auto" w:line="240" w:before="0" w:after="0"/>
              <w:ind w:left="0" w:right="0" w:hanging="0"/>
              <w:jc w:val="left"/>
              <w:rPr/>
            </w:pPr>
            <w:r>
              <w:rPr/>
              <w:t>y(float) = 0.0;</w:t>
            </w:r>
          </w:p>
          <w:p>
            <w:pPr>
              <w:pStyle w:val="Normal"/>
              <w:keepNext/>
              <w:keepLines w:val="false"/>
              <w:widowControl w:val="false"/>
              <w:spacing w:lineRule="auto" w:line="240" w:before="0" w:after="0"/>
              <w:ind w:left="0" w:right="0" w:hanging="0"/>
              <w:jc w:val="left"/>
              <w:rPr/>
            </w:pPr>
            <w:r>
              <w:rPr/>
              <w:t>z(float) = 1.0</w:t>
            </w:r>
          </w:p>
        </w:tc>
      </w:tr>
    </w:tbl>
    <w:p>
      <w:pPr>
        <w:pStyle w:val="Normal"/>
        <w:keepLines/>
        <w:spacing w:lineRule="auto" w:line="240" w:before="0" w:after="120"/>
        <w:ind w:left="0" w:right="0" w:hanging="0"/>
        <w:jc w:val="left"/>
        <w:rPr/>
      </w:pPr>
      <w:r>
        <w:rPr/>
      </w:r>
    </w:p>
    <w:p>
      <w:pPr>
        <w:pStyle w:val="Normal"/>
        <w:keepLines/>
        <w:spacing w:lineRule="auto" w:line="240" w:before="0" w:after="120"/>
        <w:ind w:left="720" w:right="0" w:hanging="0"/>
        <w:rPr/>
      </w:pPr>
      <w:r>
        <w:rPr/>
        <w:t>Dans cet exemple, le paquet est analysé par le sérialiseur-désérialiseur et est ensuite acheminé au module correspondant, soit celui de la physique en tant que changement de position d’un objet. Ensuite, la physique applique le changement, c’est-à-dire que le module assigne les trois valeurs float séparés par des “;” aux variables “x”, “y” et “z” représentant la position de l’objet indiqué par “id”.</w:t>
      </w:r>
    </w:p>
    <w:p>
      <w:pPr>
        <w:pStyle w:val="Normal"/>
        <w:rPr/>
      </w:pPr>
      <w:r>
        <w:rPr/>
      </w:r>
      <w:r>
        <w:br w:type="page"/>
      </w:r>
    </w:p>
    <w:p>
      <w:pPr>
        <w:pStyle w:val="Normal"/>
        <w:keepLines/>
        <w:spacing w:lineRule="auto" w:line="240" w:before="0" w:after="120"/>
        <w:ind w:left="720" w:right="0" w:hanging="0"/>
        <w:rPr/>
      </w:pPr>
      <w:r>
        <w:rPr/>
      </w:r>
    </w:p>
    <w:p>
      <w:pPr>
        <w:pStyle w:val="Heading2"/>
        <w:keepLines/>
        <w:spacing w:lineRule="auto" w:line="240" w:before="0" w:after="120"/>
        <w:ind w:left="0" w:right="0" w:firstLine="720"/>
        <w:jc w:val="left"/>
        <w:rPr/>
      </w:pPr>
      <w:bookmarkStart w:id="9" w:name="_jqlyrw9cywvh"/>
      <w:bookmarkEnd w:id="9"/>
      <w:r>
        <w:rPr/>
        <w:t>Système de clavardage</w:t>
      </w:r>
    </w:p>
    <w:p>
      <w:pPr>
        <w:pStyle w:val="Normal"/>
        <w:keepNext/>
        <w:keepLines/>
        <w:widowControl w:val="false"/>
        <w:spacing w:lineRule="auto" w:line="240" w:before="0" w:after="120"/>
        <w:ind w:left="0" w:right="0" w:hanging="0"/>
        <w:jc w:val="both"/>
        <w:rPr/>
      </w:pPr>
      <w:r>
        <w:rPr/>
      </w:r>
    </w:p>
    <w:p>
      <w:pPr>
        <w:pStyle w:val="Normal"/>
        <w:keepNext/>
        <w:keepLines/>
        <w:widowControl w:val="false"/>
        <w:spacing w:lineRule="auto" w:line="240" w:before="0" w:after="120"/>
        <w:ind w:left="720" w:right="0" w:hanging="0"/>
        <w:jc w:val="both"/>
        <w:rPr/>
      </w:pPr>
      <w:r>
        <w:rPr/>
        <w:t>Les formats de paquets concernant le système de clavardage permettent la connexion et la déconnexion d’un utilisateur à un chat, l’envoie d’un message par un utilisateur dans un canal, la création et la suppression d’un canal.</w:t>
      </w:r>
    </w:p>
    <w:p>
      <w:pPr>
        <w:pStyle w:val="Normal"/>
        <w:keepNext/>
        <w:keepLines/>
        <w:widowControl w:val="false"/>
        <w:spacing w:lineRule="auto" w:line="240" w:before="0" w:after="120"/>
        <w:ind w:left="720" w:right="0" w:hanging="0"/>
        <w:jc w:val="both"/>
        <w:rPr/>
      </w:pPr>
      <w:r>
        <w:rPr/>
      </w:r>
    </w:p>
    <w:p>
      <w:pPr>
        <w:pStyle w:val="Normal"/>
        <w:keepNext/>
        <w:keepLines/>
        <w:widowControl w:val="false"/>
        <w:spacing w:lineRule="auto" w:line="240" w:before="0" w:after="120"/>
        <w:ind w:left="720" w:right="0" w:hanging="0"/>
        <w:jc w:val="both"/>
        <w:rPr/>
      </w:pPr>
      <w:r>
        <w:rPr/>
        <w:t>Tableau des commandes du système:</w:t>
      </w:r>
    </w:p>
    <w:tbl>
      <w:tblPr>
        <w:tblStyle w:val="Table4"/>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40"/>
        <w:gridCol w:w="1634"/>
        <w:gridCol w:w="2835"/>
        <w:gridCol w:w="2730"/>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Système</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Commande</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Données</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Description</w:t>
            </w:r>
          </w:p>
        </w:tc>
      </w:tr>
      <w:tr>
        <w:trPr>
          <w:trHeight w:val="400" w:hRule="atLeast"/>
        </w:trPr>
        <w:tc>
          <w:tcPr>
            <w:tcW w:w="14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j</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utilisateur(string);canal(string)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Fait rejoindre l’utilisateur au canal de clavardage “canal” ou le crée s’il n’existe pas.</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q</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utilisateur(string);canal(string)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Fait quitter l’utilisateur du canal de clavardage “canal” et  supprime le canal s’il n’y reste personne.</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utilisateur(string);canal(string);</w:t>
            </w:r>
          </w:p>
          <w:p>
            <w:pPr>
              <w:pStyle w:val="Normal"/>
              <w:spacing w:before="0" w:after="0"/>
              <w:jc w:val="left"/>
              <w:rPr/>
            </w:pPr>
            <w:r>
              <w:rPr/>
              <w:t>heure(string);date(string);</w:t>
            </w:r>
          </w:p>
          <w:p>
            <w:pPr>
              <w:pStyle w:val="Normal"/>
              <w:spacing w:before="0" w:after="0"/>
              <w:jc w:val="left"/>
              <w:rPr/>
            </w:pPr>
            <w:r>
              <w:rPr/>
              <w:t>message(string)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Envoie de message de l’utilisateur vers le canal avec l’heure, la date et le message.</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634"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w:t>
            </w:r>
          </w:p>
        </w:tc>
        <w:tc>
          <w:tcPr>
            <w:tcW w:w="283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utilisateurs(string)</w:t>
            </w:r>
          </w:p>
        </w:tc>
        <w:tc>
          <w:tcPr>
            <w:tcW w:w="27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Fournit une liste d’utilisateurs avec séparés par des virgules</w:t>
            </w:r>
          </w:p>
        </w:tc>
      </w:tr>
    </w:tbl>
    <w:p>
      <w:pPr>
        <w:pStyle w:val="Normal"/>
        <w:keepLines/>
        <w:spacing w:lineRule="auto" w:line="240" w:before="0" w:after="120"/>
        <w:ind w:left="720" w:right="0" w:hanging="0"/>
        <w:rPr/>
      </w:pPr>
      <w:r>
        <w:rPr/>
      </w:r>
    </w:p>
    <w:p>
      <w:pPr>
        <w:pStyle w:val="Normal"/>
        <w:keepLines/>
        <w:spacing w:lineRule="auto" w:line="240" w:before="0" w:after="120"/>
        <w:ind w:left="720" w:right="0" w:hanging="0"/>
        <w:rPr/>
      </w:pPr>
      <w:r>
        <w:rPr/>
      </w:r>
    </w:p>
    <w:p>
      <w:pPr>
        <w:pStyle w:val="Normal"/>
        <w:keepNext/>
        <w:keepLines/>
        <w:widowControl w:val="false"/>
        <w:spacing w:lineRule="auto" w:line="240" w:before="0" w:after="120"/>
        <w:ind w:left="0" w:right="0" w:firstLine="720"/>
        <w:jc w:val="both"/>
        <w:rPr/>
      </w:pPr>
      <w:r>
        <w:rPr/>
        <w:t xml:space="preserve">Paquet envoyé lorsqu’un utilisateur quitte un canal : </w:t>
      </w:r>
    </w:p>
    <w:tbl>
      <w:tblPr>
        <w:tblStyle w:val="Table5"/>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99"/>
        <w:gridCol w:w="1035"/>
        <w:gridCol w:w="976"/>
        <w:gridCol w:w="1215"/>
        <w:gridCol w:w="3915"/>
      </w:tblGrid>
      <w:tr>
        <w:trPr/>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Index des bytes</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[0]-[1]</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[2]</w:t>
            </w:r>
          </w:p>
          <w:p>
            <w:pPr>
              <w:pStyle w:val="Normal"/>
              <w:spacing w:before="0" w:after="0"/>
              <w:jc w:val="left"/>
              <w:rPr/>
            </w:pPr>
            <w:r>
              <w:rPr/>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[3]</w:t>
            </w:r>
          </w:p>
          <w:p>
            <w:pPr>
              <w:pStyle w:val="Normal"/>
              <w:spacing w:before="0" w:after="0"/>
              <w:jc w:val="left"/>
              <w:rPr/>
            </w:pPr>
            <w:r>
              <w:rPr/>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[4] - [longueur-1]</w:t>
            </w:r>
          </w:p>
        </w:tc>
      </w:tr>
      <w:tr>
        <w:trPr/>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Information</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Données</w:t>
            </w:r>
          </w:p>
        </w:tc>
      </w:tr>
      <w:tr>
        <w:trPr/>
        <w:tc>
          <w:tcPr>
            <w:tcW w:w="14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Exemple de données du paquet</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commentRangeStart w:id="0"/>
            <w:r>
              <w:rPr/>
              <w:t>1</w:t>
            </w:r>
            <w:r>
              <w:rPr/>
            </w:r>
            <w:commentRangeEnd w:id="0"/>
            <w:r>
              <w:commentReference w:id="0"/>
            </w:r>
            <w:r>
              <w:rPr/>
              <w:t>3</w:t>
            </w:r>
          </w:p>
        </w:tc>
        <w:tc>
          <w:tcPr>
            <w:tcW w:w="97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12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q</w:t>
            </w:r>
          </w:p>
        </w:tc>
        <w:tc>
          <w:tcPr>
            <w:tcW w:w="39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userId(int) = 05;</w:t>
            </w:r>
          </w:p>
          <w:p>
            <w:pPr>
              <w:pStyle w:val="Normal"/>
              <w:spacing w:before="0" w:after="0"/>
              <w:jc w:val="left"/>
              <w:rPr/>
            </w:pPr>
            <w:r>
              <w:rPr/>
              <w:t>canalID(int) = 02</w:t>
            </w:r>
          </w:p>
        </w:tc>
      </w:tr>
    </w:tbl>
    <w:p>
      <w:pPr>
        <w:pStyle w:val="Normal"/>
        <w:keepNext/>
        <w:keepLines/>
        <w:widowControl w:val="false"/>
        <w:spacing w:lineRule="auto" w:line="240" w:before="0" w:after="120"/>
        <w:ind w:left="0" w:right="0" w:hanging="0"/>
        <w:jc w:val="left"/>
        <w:rPr/>
      </w:pPr>
      <w:r>
        <w:rPr/>
      </w:r>
    </w:p>
    <w:p>
      <w:pPr>
        <w:pStyle w:val="Normal"/>
        <w:keepNext/>
        <w:keepLines/>
        <w:widowControl w:val="false"/>
        <w:spacing w:lineRule="auto" w:line="240" w:before="0" w:after="120"/>
        <w:ind w:left="720" w:right="0" w:hanging="0"/>
        <w:rPr/>
      </w:pPr>
      <w:r>
        <w:rPr/>
        <w:t>Dans cet exemple, le paquet est analysé par le sérialiseur-désérialiseur et est ensuite acheminé au module correspondant, soit celui du clavardage en tant que déconnexion d’un utilisateur à un canal. Ensuite, le système de clavardage applique le changement, c’est-à-dire qu’il retire l'utilisateur dont l'ID est “05” du canal dont l'ID est “02” et supprime celui-ci s’il ne reste plus d’utilisateur dans le canal..</w:t>
      </w:r>
    </w:p>
    <w:p>
      <w:pPr>
        <w:pStyle w:val="Normal"/>
        <w:keepNext/>
        <w:keepLines/>
        <w:widowControl w:val="false"/>
        <w:spacing w:lineRule="auto" w:line="240" w:before="0" w:after="120"/>
        <w:ind w:left="720" w:right="0" w:hanging="0"/>
        <w:rPr/>
      </w:pPr>
      <w:r>
        <w:rPr/>
        <w:t>On peut préciser que les paquets indiquant l’envoie d’un message par un utilisateur dans un canal, doivent contenir le message, la date et l’heure de l’envoie et l’auteur du message.</w:t>
      </w:r>
    </w:p>
    <w:p>
      <w:pPr>
        <w:pStyle w:val="Normal"/>
        <w:keepNext/>
        <w:keepLines/>
        <w:widowControl w:val="false"/>
        <w:spacing w:lineRule="auto" w:line="240" w:before="0" w:after="120"/>
        <w:ind w:left="720" w:right="0" w:hanging="0"/>
        <w:rPr/>
      </w:pPr>
      <w:r>
        <w:rPr/>
      </w:r>
    </w:p>
    <w:p>
      <w:pPr>
        <w:pStyle w:val="Heading2"/>
        <w:keepLines/>
        <w:spacing w:lineRule="auto" w:line="240" w:before="0" w:after="120"/>
        <w:ind w:left="0" w:right="0" w:firstLine="720"/>
        <w:rPr/>
      </w:pPr>
      <w:bookmarkStart w:id="10" w:name="_lnakahlg6kaf"/>
      <w:bookmarkStart w:id="11" w:name="_lnakahlg6kaf"/>
      <w:bookmarkEnd w:id="11"/>
      <w:r>
        <w:rPr/>
      </w:r>
    </w:p>
    <w:p>
      <w:pPr>
        <w:pStyle w:val="Normal"/>
        <w:rPr/>
      </w:pPr>
      <w:r>
        <w:rPr/>
      </w:r>
      <w:r>
        <w:br w:type="page"/>
      </w:r>
    </w:p>
    <w:p>
      <w:pPr>
        <w:pStyle w:val="Heading2"/>
        <w:keepLines/>
        <w:spacing w:lineRule="auto" w:line="240" w:before="0" w:after="120"/>
        <w:ind w:left="0" w:right="0" w:firstLine="720"/>
        <w:rPr/>
      </w:pPr>
      <w:bookmarkStart w:id="12" w:name="_pqlv0nwnnxie"/>
      <w:bookmarkStart w:id="13" w:name="_pqlv0nwnnxie"/>
      <w:bookmarkEnd w:id="13"/>
      <w:r>
        <w:rPr/>
      </w:r>
    </w:p>
    <w:p>
      <w:pPr>
        <w:pStyle w:val="Heading2"/>
        <w:keepLines/>
        <w:spacing w:lineRule="auto" w:line="240" w:before="0" w:after="120"/>
        <w:ind w:left="0" w:right="0" w:firstLine="720"/>
        <w:rPr/>
      </w:pPr>
      <w:bookmarkStart w:id="14" w:name="_kexg0nljt1ry"/>
      <w:bookmarkEnd w:id="14"/>
      <w:r>
        <w:rPr/>
        <w:t>Système de sessions multi-utilisateurs</w:t>
      </w:r>
    </w:p>
    <w:p>
      <w:pPr>
        <w:pStyle w:val="Normal"/>
        <w:spacing w:before="0" w:after="0"/>
        <w:rPr/>
      </w:pPr>
      <w:r>
        <w:rPr/>
        <w:tab/>
      </w:r>
    </w:p>
    <w:p>
      <w:pPr>
        <w:pStyle w:val="Normal"/>
        <w:spacing w:before="0" w:after="0"/>
        <w:ind w:left="720" w:right="0" w:hanging="0"/>
        <w:rPr/>
      </w:pPr>
      <w:r>
        <w:rPr/>
        <w:t>Les formats de paquets concernant le système de sessions multi-utilisateurs permettent la création ou la suppression d’une carte, la connexion et la déconnexion d’un utilisateur à une session ainsi que le chargement d’une carte lorsqu’un utilisateur s’y connecte.</w:t>
      </w:r>
    </w:p>
    <w:p>
      <w:pPr>
        <w:pStyle w:val="Normal"/>
        <w:spacing w:before="0" w:after="0"/>
        <w:ind w:left="720" w:right="0" w:hanging="0"/>
        <w:rPr/>
      </w:pPr>
      <w:r>
        <w:rPr/>
      </w:r>
    </w:p>
    <w:p>
      <w:pPr>
        <w:pStyle w:val="Normal"/>
        <w:spacing w:before="0" w:after="0"/>
        <w:ind w:left="720" w:right="0" w:hanging="0"/>
        <w:rPr/>
      </w:pPr>
      <w:r>
        <w:rPr/>
        <w:t>Tableau des commandes du système:</w:t>
      </w:r>
    </w:p>
    <w:tbl>
      <w:tblPr>
        <w:tblStyle w:val="Table6"/>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40"/>
        <w:gridCol w:w="1260"/>
        <w:gridCol w:w="2790"/>
        <w:gridCol w:w="3149"/>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Système</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Commande</w:t>
            </w:r>
          </w:p>
        </w:tc>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Données</w:t>
            </w:r>
          </w:p>
        </w:tc>
        <w:tc>
          <w:tcPr>
            <w:tcW w:w="3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Description</w:t>
            </w:r>
          </w:p>
        </w:tc>
      </w:tr>
      <w:tr>
        <w:trPr>
          <w:trHeight w:val="400" w:hRule="atLeast"/>
        </w:trPr>
        <w:tc>
          <w:tcPr>
            <w:tcW w:w="14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w:t>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j</w:t>
            </w:r>
          </w:p>
        </w:tc>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mapId(string);</w:t>
            </w:r>
          </w:p>
          <w:p>
            <w:pPr>
              <w:pStyle w:val="Normal"/>
              <w:spacing w:before="0" w:after="0"/>
              <w:jc w:val="left"/>
              <w:rPr/>
            </w:pPr>
            <w:r>
              <w:rPr/>
              <w:t>sessionType(char)</w:t>
            </w:r>
          </w:p>
        </w:tc>
        <w:tc>
          <w:tcPr>
            <w:tcW w:w="3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le client pour ouvrir ou joindre une session multi-utilisateur avec la carte identifiée par “mapId” en une session de type “sessionType”.</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w:t>
            </w:r>
          </w:p>
        </w:tc>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commentRangeStart w:id="1"/>
            <w:commentRangeStart w:id="2"/>
            <w:r>
              <w:rPr/>
              <w:t>-</w:t>
            </w:r>
            <w:r>
              <w:rPr/>
            </w:r>
            <w:commentRangeEnd w:id="2"/>
            <w:r>
              <w:commentReference w:id="2"/>
            </w:r>
            <w:commentRangeEnd w:id="1"/>
            <w:r>
              <w:commentReference w:id="1"/>
            </w:r>
            <w:r>
              <w:rPr/>
            </w:r>
          </w:p>
        </w:tc>
        <w:tc>
          <w:tcPr>
            <w:tcW w:w="3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le client lorsqu’il veut quitter la session multi-utilisateur dans laquelle il se trouve.</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sessionType(char);</w:t>
            </w:r>
          </w:p>
          <w:p>
            <w:pPr>
              <w:pStyle w:val="Normal"/>
              <w:spacing w:before="0" w:after="0"/>
              <w:jc w:val="left"/>
              <w:rPr/>
            </w:pPr>
            <w:commentRangeStart w:id="3"/>
            <w:commentRangeStart w:id="4"/>
            <w:r>
              <w:rPr/>
              <w:t>adminUsers(string);</w:t>
            </w:r>
            <w:r>
              <w:rPr/>
            </w:r>
            <w:commentRangeEnd w:id="4"/>
            <w:r>
              <w:commentReference w:id="4"/>
            </w:r>
            <w:commentRangeEnd w:id="3"/>
            <w:r>
              <w:commentReference w:id="3"/>
            </w:r>
            <w:r>
              <w:rPr/>
            </w:r>
          </w:p>
          <w:p>
            <w:pPr>
              <w:pStyle w:val="Normal"/>
              <w:spacing w:before="0" w:after="0"/>
              <w:jc w:val="left"/>
              <w:rPr/>
            </w:pPr>
            <w:r>
              <w:rPr/>
              <w:t>mapData(string);</w:t>
            </w:r>
          </w:p>
        </w:tc>
        <w:tc>
          <w:tcPr>
            <w:tcW w:w="3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le client pour créer une nouvelle carte sur le serveur avec le type de carte à créer ainsi que la liste d’utilisateurs avec droits d’administrateur sur cette carte. “mapData” contient une carte en json si le message sert à charger une carte déjà construite localement.</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w:t>
            </w:r>
          </w:p>
        </w:tc>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mapId(string)</w:t>
            </w:r>
          </w:p>
        </w:tc>
        <w:tc>
          <w:tcPr>
            <w:tcW w:w="3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le client pour supprimer la carte du serveur.</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2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p</w:t>
            </w:r>
          </w:p>
        </w:tc>
        <w:tc>
          <w:tcPr>
            <w:tcW w:w="27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mapId(string);username(string);</w:t>
            </w:r>
          </w:p>
          <w:p>
            <w:pPr>
              <w:pStyle w:val="Normal"/>
              <w:spacing w:before="0" w:after="0"/>
              <w:jc w:val="left"/>
              <w:rPr/>
            </w:pPr>
            <w:r>
              <w:rPr/>
              <w:t>permissions(string)</w:t>
            </w:r>
          </w:p>
        </w:tc>
        <w:tc>
          <w:tcPr>
            <w:tcW w:w="31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un client qui tente de changer les permissions de l’utilisateur “username” sur la carte “mapId”.</w:t>
            </w:r>
          </w:p>
        </w:tc>
      </w:tr>
    </w:tbl>
    <w:p>
      <w:pPr>
        <w:pStyle w:val="Normal"/>
        <w:spacing w:before="0" w:after="0"/>
        <w:ind w:left="0" w:right="0" w:hanging="0"/>
        <w:rPr/>
      </w:pPr>
      <w:r>
        <w:rPr/>
      </w:r>
    </w:p>
    <w:p>
      <w:pPr>
        <w:pStyle w:val="Normal"/>
        <w:spacing w:before="0" w:after="0"/>
        <w:ind w:left="720" w:right="0" w:hanging="0"/>
        <w:rPr/>
      </w:pPr>
      <w:r>
        <w:rPr/>
        <w:t>Exemple de paquet envoyé lorsqu’un utilisateur se joint à une salle de jeu:</w:t>
      </w:r>
    </w:p>
    <w:tbl>
      <w:tblPr>
        <w:tblStyle w:val="Table7"/>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32"/>
        <w:gridCol w:w="1732"/>
        <w:gridCol w:w="1245"/>
        <w:gridCol w:w="1335"/>
        <w:gridCol w:w="2596"/>
      </w:tblGrid>
      <w:tr>
        <w:trPr/>
        <w:tc>
          <w:tcPr>
            <w:tcW w:w="17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Index des bytes</w:t>
            </w:r>
          </w:p>
        </w:tc>
        <w:tc>
          <w:tcPr>
            <w:tcW w:w="17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[0]-[1]</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[2]</w:t>
            </w:r>
          </w:p>
          <w:p>
            <w:pPr>
              <w:pStyle w:val="Normal"/>
              <w:spacing w:before="0" w:after="0"/>
              <w:jc w:val="left"/>
              <w:rPr/>
            </w:pPr>
            <w:r>
              <w:rPr/>
            </w:r>
          </w:p>
        </w:tc>
        <w:tc>
          <w:tcPr>
            <w:tcW w:w="13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[3]</w:t>
            </w:r>
          </w:p>
          <w:p>
            <w:pPr>
              <w:pStyle w:val="Normal"/>
              <w:spacing w:before="0" w:after="0"/>
              <w:jc w:val="left"/>
              <w:rPr/>
            </w:pPr>
            <w:r>
              <w:rPr/>
            </w:r>
          </w:p>
        </w:tc>
        <w:tc>
          <w:tcPr>
            <w:tcW w:w="25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[4] - [longueur-1]</w:t>
            </w:r>
          </w:p>
        </w:tc>
      </w:tr>
      <w:tr>
        <w:trPr/>
        <w:tc>
          <w:tcPr>
            <w:tcW w:w="17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Information</w:t>
            </w:r>
          </w:p>
        </w:tc>
        <w:tc>
          <w:tcPr>
            <w:tcW w:w="17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3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25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Données</w:t>
            </w:r>
          </w:p>
        </w:tc>
      </w:tr>
      <w:tr>
        <w:trPr/>
        <w:tc>
          <w:tcPr>
            <w:tcW w:w="17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Exemple de données du paquet</w:t>
            </w:r>
          </w:p>
        </w:tc>
        <w:tc>
          <w:tcPr>
            <w:tcW w:w="17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8</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w:t>
            </w:r>
          </w:p>
        </w:tc>
        <w:tc>
          <w:tcPr>
            <w:tcW w:w="13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259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sessionType(char) = e;</w:t>
            </w:r>
          </w:p>
          <w:p>
            <w:pPr>
              <w:pStyle w:val="Normal"/>
              <w:spacing w:before="0" w:after="0"/>
              <w:jc w:val="left"/>
              <w:rPr/>
            </w:pPr>
            <w:r>
              <w:rPr/>
              <w:t>adminUsers(string) = “bob”;</w:t>
            </w:r>
          </w:p>
          <w:p>
            <w:pPr>
              <w:pStyle w:val="Normal"/>
              <w:spacing w:before="0" w:after="0"/>
              <w:jc w:val="left"/>
              <w:rPr/>
            </w:pPr>
            <w:r>
              <w:rPr/>
              <w:t>mapData(string) = “”</w:t>
            </w:r>
          </w:p>
        </w:tc>
      </w:tr>
    </w:tbl>
    <w:p>
      <w:pPr>
        <w:pStyle w:val="Normal"/>
        <w:spacing w:before="0" w:after="0"/>
        <w:ind w:left="720" w:right="0" w:hanging="0"/>
        <w:rPr/>
      </w:pPr>
      <w:r>
        <w:rPr/>
      </w:r>
    </w:p>
    <w:p>
      <w:pPr>
        <w:pStyle w:val="Normal"/>
        <w:spacing w:before="0" w:after="0"/>
        <w:ind w:left="720" w:right="0" w:hanging="0"/>
        <w:rPr/>
      </w:pPr>
      <w:r>
        <w:rPr/>
        <w:t>Dans cet exemple, le paquet est analysé par le sérialiseur-désérialiseur et est ensuite acheminé au module correspondant, soit le système de salles de jeu en tant que création d’une carte. Cette carte est crée en mode édition tel que spécifiée par “sessionType”. Ensuite, l’application offre les privilèges d’administrateurs aux utilisateurs listés, donc “bob”.</w:t>
      </w:r>
    </w:p>
    <w:p>
      <w:pPr>
        <w:pStyle w:val="Normal"/>
        <w:keepLines/>
        <w:spacing w:lineRule="auto" w:line="240" w:before="0" w:after="120"/>
        <w:ind w:left="720" w:right="0" w:hanging="0"/>
        <w:rPr/>
      </w:pPr>
      <w:r>
        <w:rPr/>
      </w:r>
    </w:p>
    <w:p>
      <w:pPr>
        <w:pStyle w:val="Heading2"/>
        <w:keepLines/>
        <w:spacing w:lineRule="auto" w:line="240" w:before="0" w:after="120"/>
        <w:ind w:left="0" w:right="0" w:firstLine="720"/>
        <w:rPr/>
      </w:pPr>
      <w:bookmarkStart w:id="15" w:name="_2cmpx5tmrbij"/>
      <w:bookmarkEnd w:id="15"/>
      <w:r>
        <w:rPr/>
        <w:t>Module de physique</w:t>
      </w:r>
    </w:p>
    <w:p>
      <w:pPr>
        <w:pStyle w:val="Normal"/>
        <w:spacing w:before="0" w:after="0"/>
        <w:rPr/>
      </w:pPr>
      <w:r>
        <w:rPr/>
        <w:tab/>
      </w:r>
    </w:p>
    <w:p>
      <w:pPr>
        <w:pStyle w:val="Normal"/>
        <w:spacing w:before="0" w:after="0"/>
        <w:ind w:left="720" w:right="0" w:hanging="0"/>
        <w:rPr/>
      </w:pPr>
      <w:r>
        <w:rPr/>
        <w:t>Les formats de paquets concernant le module de physique permettent le changement de position, de vitesse, de direction, de vitesse angulaire et de mise à échelle d’un objet.</w:t>
      </w:r>
    </w:p>
    <w:p>
      <w:pPr>
        <w:pStyle w:val="Normal"/>
        <w:spacing w:before="0" w:after="0"/>
        <w:ind w:left="720" w:right="0" w:hanging="0"/>
        <w:rPr/>
      </w:pPr>
      <w:r>
        <w:rPr/>
      </w:r>
    </w:p>
    <w:p>
      <w:pPr>
        <w:pStyle w:val="Normal"/>
        <w:spacing w:before="0" w:after="0"/>
        <w:ind w:left="720" w:right="0" w:hanging="0"/>
        <w:rPr/>
      </w:pPr>
      <w:r>
        <w:rPr/>
        <w:t>Tableau des commandes du système:</w:t>
      </w:r>
    </w:p>
    <w:tbl>
      <w:tblPr>
        <w:tblStyle w:val="Table8"/>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40"/>
        <w:gridCol w:w="1634"/>
        <w:gridCol w:w="2835"/>
        <w:gridCol w:w="2730"/>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Système</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Commande</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Données</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Description</w:t>
            </w:r>
          </w:p>
        </w:tc>
      </w:tr>
      <w:tr>
        <w:trPr>
          <w:trHeight w:val="400" w:hRule="atLeast"/>
        </w:trPr>
        <w:tc>
          <w:tcPr>
            <w:tcW w:w="14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p</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r</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id(int);</w:t>
            </w:r>
          </w:p>
          <w:p>
            <w:pPr>
              <w:pStyle w:val="Normal"/>
              <w:spacing w:before="0" w:after="0"/>
              <w:jc w:val="left"/>
              <w:rPr/>
            </w:pPr>
            <w:r>
              <w:rPr/>
              <w:t>x(float);y(float);z(float)</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 xml:space="preserve">Effectue une rotation de l’objet correspondant à l’identifiant “id” d’un nombre de degré autour des axes représentés par les valeurs “x”, “y” et “z”. </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v</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id(int);</w:t>
            </w:r>
          </w:p>
          <w:p>
            <w:pPr>
              <w:pStyle w:val="Normal"/>
              <w:spacing w:before="0" w:after="0"/>
              <w:jc w:val="left"/>
              <w:rPr/>
            </w:pPr>
            <w:r>
              <w:rPr/>
              <w:t>x(float);y(float);z(float)</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Effectue la mise à jour du vecteur de vitesse de l’objet identifié par “id”</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p</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id(int);</w:t>
            </w:r>
          </w:p>
          <w:p>
            <w:pPr>
              <w:pStyle w:val="Normal"/>
              <w:spacing w:before="0" w:after="0"/>
              <w:jc w:val="left"/>
              <w:rPr/>
            </w:pPr>
            <w:r>
              <w:rPr/>
              <w:t>x(float);y(float);z(float)</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Effectue la mise à jour du vecteur de position de l’objet identifié par “id”</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w</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id(int);</w:t>
            </w:r>
          </w:p>
          <w:p>
            <w:pPr>
              <w:pStyle w:val="Normal"/>
              <w:spacing w:before="0" w:after="0"/>
              <w:jc w:val="left"/>
              <w:rPr/>
            </w:pPr>
            <w:r>
              <w:rPr/>
              <w:t>x(float);y(float);z(float)</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Effectue la mise à jour de la vitesse angulaire de l’objet identifié par “id”</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id(int);</w:t>
            </w:r>
          </w:p>
          <w:p>
            <w:pPr>
              <w:pStyle w:val="Normal"/>
              <w:spacing w:before="0" w:after="0"/>
              <w:jc w:val="left"/>
              <w:rPr/>
            </w:pPr>
            <w:r>
              <w:rPr/>
              <w:t>x(float);y(float);z(float)</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Effectue la mise à jour de la mise à échelle de l’objet identifié par “id”.</w:t>
            </w:r>
          </w:p>
        </w:tc>
      </w:tr>
    </w:tbl>
    <w:p>
      <w:pPr>
        <w:pStyle w:val="Normal"/>
        <w:spacing w:before="0" w:after="0"/>
        <w:rPr/>
      </w:pPr>
      <w:r>
        <w:rPr/>
      </w:r>
    </w:p>
    <w:p>
      <w:pPr>
        <w:pStyle w:val="Normal"/>
        <w:spacing w:before="0" w:after="0"/>
        <w:ind w:left="0" w:right="0" w:firstLine="720"/>
        <w:rPr/>
      </w:pPr>
      <w:r>
        <w:rPr/>
        <w:t>Exemple de paquet envoyé lorsqu’un utilisateur modifie la direction d’un mur.</w:t>
      </w:r>
    </w:p>
    <w:tbl>
      <w:tblPr>
        <w:tblStyle w:val="Table9"/>
        <w:tblW w:w="8651" w:type="dxa"/>
        <w:jc w:val="left"/>
        <w:tblInd w:w="69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30"/>
        <w:gridCol w:w="1730"/>
        <w:gridCol w:w="1730"/>
        <w:gridCol w:w="1730"/>
        <w:gridCol w:w="1731"/>
      </w:tblGrid>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Index des bytes</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[0]-[1]</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[2]</w:t>
            </w:r>
          </w:p>
          <w:p>
            <w:pPr>
              <w:pStyle w:val="Normal"/>
              <w:spacing w:before="0" w:after="0"/>
              <w:jc w:val="left"/>
              <w:rPr/>
            </w:pPr>
            <w:r>
              <w:rPr/>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[3]</w:t>
            </w:r>
          </w:p>
          <w:p>
            <w:pPr>
              <w:pStyle w:val="Normal"/>
              <w:spacing w:before="0" w:after="0"/>
              <w:jc w:val="left"/>
              <w:rPr/>
            </w:pPr>
            <w:r>
              <w:rPr/>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[4] - [longueur-1]</w:t>
            </w:r>
          </w:p>
        </w:tc>
      </w:tr>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Information</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Données</w:t>
            </w:r>
          </w:p>
        </w:tc>
      </w:tr>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Exemple de données du paquet</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23</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p</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r</w:t>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id(int) = 02;</w:t>
            </w:r>
          </w:p>
          <w:p>
            <w:pPr>
              <w:pStyle w:val="Normal"/>
              <w:spacing w:before="0" w:after="0"/>
              <w:jc w:val="left"/>
              <w:rPr/>
            </w:pPr>
            <w:r>
              <w:rPr/>
              <w:t>x(float) = 90.0;</w:t>
            </w:r>
          </w:p>
          <w:p>
            <w:pPr>
              <w:pStyle w:val="Normal"/>
              <w:spacing w:before="0" w:after="0"/>
              <w:jc w:val="left"/>
              <w:rPr/>
            </w:pPr>
            <w:r>
              <w:rPr/>
              <w:t>y(float) = 0.0;</w:t>
            </w:r>
          </w:p>
          <w:p>
            <w:pPr>
              <w:pStyle w:val="Normal"/>
              <w:spacing w:before="0" w:after="0"/>
              <w:jc w:val="left"/>
              <w:rPr/>
            </w:pPr>
            <w:r>
              <w:rPr/>
              <w:t>z(float) = 0.0</w:t>
            </w:r>
          </w:p>
        </w:tc>
      </w:tr>
    </w:tbl>
    <w:p>
      <w:pPr>
        <w:pStyle w:val="Normal"/>
        <w:spacing w:before="0" w:after="0"/>
        <w:ind w:left="0" w:right="0" w:firstLine="720"/>
        <w:rPr/>
      </w:pPr>
      <w:r>
        <w:rPr/>
      </w:r>
    </w:p>
    <w:p>
      <w:pPr>
        <w:pStyle w:val="Normal"/>
        <w:spacing w:before="0" w:after="0"/>
        <w:ind w:left="720" w:right="0" w:hanging="0"/>
        <w:rPr/>
      </w:pPr>
      <w:r>
        <w:rPr/>
        <w:t>Dans cet exemple, le paquet est analysé par le sérialiseur-désérialiseur et est ensuite acheminé au module correspondant, soit le module de physique en tant que changement de rotation d’un objet. Ensuite, l’application s’occupe de modifier la rotation de l’objet dont l’ID est “02” avec les nouvelles valeurs fournies.</w:t>
      </w:r>
    </w:p>
    <w:p>
      <w:pPr>
        <w:pStyle w:val="Normal"/>
        <w:spacing w:before="0" w:after="0"/>
        <w:ind w:left="720" w:right="0" w:hanging="0"/>
        <w:rPr/>
      </w:pPr>
      <w:r>
        <w:rPr/>
      </w:r>
    </w:p>
    <w:p>
      <w:pPr>
        <w:pStyle w:val="Normal"/>
        <w:rPr/>
      </w:pPr>
      <w:r>
        <w:rPr/>
      </w:r>
      <w:r>
        <w:br w:type="page"/>
      </w:r>
    </w:p>
    <w:p>
      <w:pPr>
        <w:pStyle w:val="Normal"/>
        <w:spacing w:before="0" w:after="0"/>
        <w:ind w:left="720" w:right="0" w:hanging="0"/>
        <w:rPr/>
      </w:pPr>
      <w:r>
        <w:rPr/>
      </w:r>
    </w:p>
    <w:p>
      <w:pPr>
        <w:pStyle w:val="Heading2"/>
        <w:spacing w:before="0" w:after="0"/>
        <w:ind w:left="0" w:right="0" w:firstLine="720"/>
        <w:rPr/>
      </w:pPr>
      <w:bookmarkStart w:id="16" w:name="_17phgpsxkvg6"/>
      <w:bookmarkEnd w:id="16"/>
      <w:r>
        <w:rPr/>
        <w:t>Module d’authentification d’utilisateurs</w:t>
      </w:r>
    </w:p>
    <w:p>
      <w:pPr>
        <w:pStyle w:val="Normal"/>
        <w:spacing w:before="0" w:after="0"/>
        <w:rPr/>
      </w:pPr>
      <w:r>
        <w:rPr/>
      </w:r>
    </w:p>
    <w:p>
      <w:pPr>
        <w:pStyle w:val="Normal"/>
        <w:spacing w:before="0" w:after="0"/>
        <w:ind w:left="720" w:right="0" w:hanging="0"/>
        <w:rPr/>
      </w:pPr>
      <w:r>
        <w:rPr/>
        <w:t>Le module d’authentification d’utilisateurs à pour but de régir la création, l’authentification et la suppression des comptes utilisateurs sur le serveur. C’est aussi le module qui s’occupe d'accueillir la connexions d’un client au serveur.</w:t>
      </w:r>
    </w:p>
    <w:p>
      <w:pPr>
        <w:pStyle w:val="Normal"/>
        <w:spacing w:before="0" w:after="0"/>
        <w:ind w:left="720" w:right="0" w:hanging="0"/>
        <w:rPr/>
      </w:pPr>
      <w:r>
        <w:rPr/>
      </w:r>
    </w:p>
    <w:p>
      <w:pPr>
        <w:pStyle w:val="Normal"/>
        <w:spacing w:before="0" w:after="0"/>
        <w:ind w:left="720" w:right="0" w:hanging="0"/>
        <w:rPr/>
      </w:pPr>
      <w:r>
        <w:rPr/>
        <w:t>Tableau des commandes du système:</w:t>
      </w:r>
    </w:p>
    <w:tbl>
      <w:tblPr>
        <w:tblStyle w:val="Table10"/>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40"/>
        <w:gridCol w:w="1634"/>
        <w:gridCol w:w="2835"/>
        <w:gridCol w:w="2730"/>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Système</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Commande</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Données</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Description</w:t>
            </w:r>
          </w:p>
        </w:tc>
      </w:tr>
      <w:tr>
        <w:trPr>
          <w:trHeight w:val="400" w:hRule="atLeast"/>
        </w:trPr>
        <w:tc>
          <w:tcPr>
            <w:tcW w:w="14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username(string)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un client qui tente de créer un nouveau compte utilisateur</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username(string)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un client qui tente de se logger avec le nom utilisateur “username”.</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a</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authenticationResult(char);</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le serveur à un client qui tente de s’identifier. Informe le client si l’authentification est une succès ou si une erreur a eu lieu.</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lineRule="auto" w:line="240" w:before="0" w:after="0"/>
              <w:ind w:left="0" w:right="0" w:hanging="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m</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property(string);</w:t>
            </w:r>
          </w:p>
          <w:p>
            <w:pPr>
              <w:pStyle w:val="Normal"/>
              <w:spacing w:before="0" w:after="0"/>
              <w:jc w:val="left"/>
              <w:rPr/>
            </w:pPr>
            <w:r>
              <w:rPr/>
              <w:t>value(string);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par le client pour modifier une propriété de l’utilisateur.</w:t>
            </w:r>
          </w:p>
        </w:tc>
      </w:tr>
    </w:tbl>
    <w:p>
      <w:pPr>
        <w:pStyle w:val="Normal"/>
        <w:spacing w:before="0" w:after="0"/>
        <w:rPr/>
      </w:pPr>
      <w:r>
        <w:rPr/>
      </w:r>
    </w:p>
    <w:p>
      <w:pPr>
        <w:pStyle w:val="Normal"/>
        <w:spacing w:before="0" w:after="0"/>
        <w:ind w:left="0" w:right="0" w:firstLine="720"/>
        <w:rPr/>
      </w:pPr>
      <w:r>
        <w:rPr/>
        <w:t>Exemple de paquet envoyé lorsqu’un utilisateur tente de créer un nouveau compte utilisateur</w:t>
      </w:r>
    </w:p>
    <w:tbl>
      <w:tblPr>
        <w:tblStyle w:val="Table11"/>
        <w:tblW w:w="8651" w:type="dxa"/>
        <w:jc w:val="left"/>
        <w:tblInd w:w="69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30"/>
        <w:gridCol w:w="1730"/>
        <w:gridCol w:w="1730"/>
        <w:gridCol w:w="1730"/>
        <w:gridCol w:w="1731"/>
      </w:tblGrid>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Index des bytes</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[0]-[1]</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[2]</w:t>
            </w:r>
          </w:p>
          <w:p>
            <w:pPr>
              <w:pStyle w:val="Normal"/>
              <w:spacing w:before="0" w:after="0"/>
              <w:jc w:val="left"/>
              <w:rPr/>
            </w:pPr>
            <w:r>
              <w:rPr/>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[3]</w:t>
            </w:r>
          </w:p>
          <w:p>
            <w:pPr>
              <w:pStyle w:val="Normal"/>
              <w:spacing w:before="0" w:after="0"/>
              <w:jc w:val="left"/>
              <w:rPr/>
            </w:pPr>
            <w:r>
              <w:rPr/>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[4] - [longueur-1]</w:t>
            </w:r>
          </w:p>
        </w:tc>
      </w:tr>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Information</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Données</w:t>
            </w:r>
          </w:p>
        </w:tc>
      </w:tr>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Exemple de données du paquet</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 xml:space="preserve"> </w:t>
            </w:r>
            <w:r>
              <w:rPr/>
              <w:t>11</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username(string) = “JohnDoe”</w:t>
            </w:r>
          </w:p>
        </w:tc>
      </w:tr>
    </w:tbl>
    <w:p>
      <w:pPr>
        <w:pStyle w:val="Normal"/>
        <w:spacing w:before="0" w:after="0"/>
        <w:ind w:left="0" w:right="0" w:firstLine="720"/>
        <w:rPr/>
      </w:pPr>
      <w:r>
        <w:rPr/>
      </w:r>
    </w:p>
    <w:p>
      <w:pPr>
        <w:pStyle w:val="Normal"/>
        <w:spacing w:before="0" w:after="0"/>
        <w:ind w:left="720" w:right="0" w:hanging="0"/>
        <w:rPr/>
      </w:pPr>
      <w:r>
        <w:rPr/>
        <w:t>Dans cet exemple, le paquet est analysé par le sérialiseur-désérialiseur et est ensuite acheminé au module correspondant, soit le module d’authentification d’utilisateurs en tant que tentative de création d’un nouvel utilisateur. Ensuite, l’application s’occupe de tenter d’ajouter le nouvel utilisateur avec le nom d’utilisateur “JohnDoe”, s’il existe déjà il ne le crée pas à nouveau.</w:t>
      </w:r>
    </w:p>
    <w:p>
      <w:pPr>
        <w:pStyle w:val="Normal"/>
        <w:rPr/>
      </w:pPr>
      <w:r>
        <w:rPr/>
      </w:r>
      <w:r>
        <w:br w:type="page"/>
      </w:r>
    </w:p>
    <w:p>
      <w:pPr>
        <w:pStyle w:val="Normal"/>
        <w:spacing w:before="0" w:after="0"/>
        <w:ind w:left="720" w:right="0" w:hanging="0"/>
        <w:rPr/>
      </w:pPr>
      <w:r>
        <w:rPr/>
      </w:r>
    </w:p>
    <w:p>
      <w:pPr>
        <w:pStyle w:val="Normal"/>
        <w:spacing w:before="0" w:after="0"/>
        <w:ind w:left="720" w:right="0" w:hanging="0"/>
        <w:rPr/>
      </w:pPr>
      <w:r>
        <w:rPr/>
      </w:r>
    </w:p>
    <w:p>
      <w:pPr>
        <w:pStyle w:val="Heading2"/>
        <w:spacing w:before="0" w:after="0"/>
        <w:ind w:left="0" w:right="0" w:firstLine="720"/>
        <w:rPr/>
      </w:pPr>
      <w:bookmarkStart w:id="17" w:name="_csb75yk75xrk"/>
      <w:bookmarkEnd w:id="17"/>
      <w:r>
        <w:rPr/>
        <w:t>Module d’édition de carte</w:t>
      </w:r>
    </w:p>
    <w:p>
      <w:pPr>
        <w:pStyle w:val="Normal"/>
        <w:spacing w:before="0" w:after="0"/>
        <w:rPr/>
      </w:pPr>
      <w:r>
        <w:rPr/>
      </w:r>
    </w:p>
    <w:p>
      <w:pPr>
        <w:pStyle w:val="Normal"/>
        <w:spacing w:before="0" w:after="0"/>
        <w:ind w:left="720" w:right="0" w:hanging="0"/>
        <w:rPr/>
      </w:pPr>
      <w:r>
        <w:rPr/>
        <w:t>Le module d’édition de carte s’occupe de la création d’objets dans la carte, leur sélection et de leur suppression au besoin.</w:t>
      </w:r>
    </w:p>
    <w:p>
      <w:pPr>
        <w:pStyle w:val="Normal"/>
        <w:spacing w:before="0" w:after="0"/>
        <w:ind w:left="720" w:right="0" w:hanging="0"/>
        <w:rPr/>
      </w:pPr>
      <w:r>
        <w:rPr/>
      </w:r>
    </w:p>
    <w:p>
      <w:pPr>
        <w:pStyle w:val="Normal"/>
        <w:spacing w:before="0" w:after="0"/>
        <w:ind w:left="720" w:right="0" w:hanging="0"/>
        <w:rPr/>
      </w:pPr>
      <w:r>
        <w:rPr/>
        <w:t>Tableau des commandes du système:</w:t>
      </w:r>
    </w:p>
    <w:tbl>
      <w:tblPr>
        <w:tblStyle w:val="Table12"/>
        <w:tblW w:w="8640" w:type="dxa"/>
        <w:jc w:val="left"/>
        <w:tblInd w:w="70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440"/>
        <w:gridCol w:w="1634"/>
        <w:gridCol w:w="2835"/>
        <w:gridCol w:w="2730"/>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Système</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Commande</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Données</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Description</w:t>
            </w:r>
          </w:p>
        </w:tc>
      </w:tr>
      <w:tr>
        <w:trPr>
          <w:trHeight w:val="400" w:hRule="atLeast"/>
        </w:trPr>
        <w:tc>
          <w:tcPr>
            <w:tcW w:w="1440"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w:t>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type(char);x(float);</w:t>
            </w:r>
          </w:p>
          <w:p>
            <w:pPr>
              <w:pStyle w:val="Normal"/>
              <w:spacing w:before="0" w:after="0"/>
              <w:jc w:val="left"/>
              <w:rPr/>
            </w:pPr>
            <w:r>
              <w:rPr/>
              <w:t>y(float);z(float);id(string)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Envoyé lorsqu’un objet de type “type” est créé à la position x, y, z. Lorsque le client envoie ce message, le serveur assigne un identifiant”id” à l’objet et renvoie ce message à tous les utilisateurs comme confirmation de la création de l’objet à ce point.</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Indique la supression de l’objet indiqué par “id”.</w:t>
            </w:r>
          </w:p>
        </w:tc>
      </w:tr>
      <w:tr>
        <w:trPr>
          <w:trHeight w:val="400" w:hRule="atLeast"/>
        </w:trPr>
        <w:tc>
          <w:tcPr>
            <w:tcW w:w="1440"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r>
          </w:p>
        </w:tc>
        <w:tc>
          <w:tcPr>
            <w:tcW w:w="16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id(string)</w:t>
            </w:r>
          </w:p>
        </w:tc>
        <w:tc>
          <w:tcPr>
            <w:tcW w:w="2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 xml:space="preserve">Indique la sélection de l’objet </w:t>
            </w:r>
          </w:p>
        </w:tc>
      </w:tr>
    </w:tbl>
    <w:p>
      <w:pPr>
        <w:pStyle w:val="Normal"/>
        <w:spacing w:before="0" w:after="0"/>
        <w:rPr/>
      </w:pPr>
      <w:r>
        <w:rPr/>
      </w:r>
    </w:p>
    <w:p>
      <w:pPr>
        <w:pStyle w:val="Normal"/>
        <w:spacing w:before="0" w:after="0"/>
        <w:ind w:left="0" w:right="0" w:firstLine="720"/>
        <w:rPr/>
      </w:pPr>
      <w:r>
        <w:rPr/>
        <w:t>Exemple de paquet envoyé lorsqu’un utilisateur tente de créer un nouveau compte utilisateur</w:t>
      </w:r>
    </w:p>
    <w:tbl>
      <w:tblPr>
        <w:tblStyle w:val="Table13"/>
        <w:tblW w:w="8651" w:type="dxa"/>
        <w:jc w:val="left"/>
        <w:tblInd w:w="69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730"/>
        <w:gridCol w:w="1730"/>
        <w:gridCol w:w="1730"/>
        <w:gridCol w:w="1730"/>
        <w:gridCol w:w="1731"/>
      </w:tblGrid>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Index des bytes</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[0]-[1]</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[2]</w:t>
            </w:r>
          </w:p>
          <w:p>
            <w:pPr>
              <w:pStyle w:val="Normal"/>
              <w:spacing w:before="0" w:after="0"/>
              <w:jc w:val="left"/>
              <w:rPr/>
            </w:pPr>
            <w:r>
              <w:rPr/>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[3]</w:t>
            </w:r>
          </w:p>
          <w:p>
            <w:pPr>
              <w:pStyle w:val="Normal"/>
              <w:spacing w:before="0" w:after="0"/>
              <w:jc w:val="left"/>
              <w:rPr/>
            </w:pPr>
            <w:r>
              <w:rPr/>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[4] - [longueur-1]</w:t>
            </w:r>
          </w:p>
        </w:tc>
      </w:tr>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Information</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Longueur</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Système</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Commande</w:t>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Données</w:t>
            </w:r>
          </w:p>
        </w:tc>
      </w:tr>
      <w:tr>
        <w:trPr/>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b/>
              </w:rPr>
              <w:t>Exemple de données du paquet</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 xml:space="preserve"> </w:t>
            </w:r>
            <w:r>
              <w:rPr/>
              <w:t>13</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e</w:t>
            </w:r>
          </w:p>
        </w:tc>
        <w:tc>
          <w:tcPr>
            <w:tcW w:w="1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d</w:t>
            </w:r>
          </w:p>
        </w:tc>
        <w:tc>
          <w:tcPr>
            <w:tcW w:w="17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left"/>
              <w:rPr/>
            </w:pPr>
            <w:r>
              <w:rPr/>
              <w:t>id(string) = “045fecd12”</w:t>
            </w:r>
          </w:p>
        </w:tc>
      </w:tr>
    </w:tbl>
    <w:p>
      <w:pPr>
        <w:pStyle w:val="Normal"/>
        <w:spacing w:before="0" w:after="0"/>
        <w:ind w:left="0" w:right="0" w:firstLine="720"/>
        <w:rPr/>
      </w:pPr>
      <w:r>
        <w:rPr/>
      </w:r>
    </w:p>
    <w:p>
      <w:pPr>
        <w:pStyle w:val="Normal"/>
        <w:spacing w:before="0" w:after="0"/>
        <w:ind w:left="720" w:right="0" w:hanging="0"/>
        <w:rPr/>
      </w:pPr>
      <w:r>
        <w:rPr/>
        <w:t>Dans cet exemple, le paquet est analysé par le sérialiseur-désérialiseur et est ensuite acheminé au module d’édition, soit le module édition. Ensuite, le serveur supprime l’objet identifié par “id” dans sa version de la carte avant de renvoyer le message aux autres utilisateurs.</w:t>
      </w:r>
    </w:p>
    <w:p>
      <w:pPr>
        <w:pStyle w:val="Normal"/>
        <w:rPr/>
      </w:pPr>
      <w:r>
        <w:rPr/>
      </w:r>
      <w:r>
        <w:br w:type="page"/>
      </w:r>
    </w:p>
    <w:p>
      <w:pPr>
        <w:pStyle w:val="Normal"/>
        <w:spacing w:before="0" w:after="0"/>
        <w:ind w:left="720" w:right="0" w:hanging="0"/>
        <w:rPr/>
      </w:pPr>
      <w:r>
        <w:rPr/>
      </w:r>
    </w:p>
    <w:p>
      <w:pPr>
        <w:pStyle w:val="Heading1"/>
        <w:numPr>
          <w:ilvl w:val="0"/>
          <w:numId w:val="1"/>
        </w:numPr>
        <w:spacing w:before="0" w:after="0"/>
        <w:ind w:left="0" w:right="0" w:hanging="0"/>
        <w:contextualSpacing/>
        <w:rPr/>
      </w:pPr>
      <w:bookmarkStart w:id="18" w:name="_p3ve10sd2ru9"/>
      <w:bookmarkEnd w:id="18"/>
      <w:r>
        <w:rPr/>
        <w:t>Sérialiseur-désérialiseur</w:t>
      </w:r>
    </w:p>
    <w:p>
      <w:pPr>
        <w:pStyle w:val="Normal"/>
        <w:spacing w:before="0" w:after="0"/>
        <w:rPr/>
      </w:pPr>
      <w:r>
        <w:rPr/>
        <w:tab/>
      </w:r>
    </w:p>
    <w:p>
      <w:pPr>
        <w:pStyle w:val="Normal"/>
        <w:spacing w:before="0" w:after="0"/>
        <w:ind w:left="720" w:right="0" w:hanging="0"/>
        <w:rPr/>
      </w:pPr>
      <w:r>
        <w:rPr/>
        <w:t>Le sérialiseur doit détenir les règles de transformations nécessaires afin de pouvoir créer un paquet avec l’instruction qui lui est fournie. C’est donc son devoir d’arriver aux formats de paquets définis dans la section 3 à partir des commandes qui sont passées.</w:t>
      </w:r>
    </w:p>
    <w:p>
      <w:pPr>
        <w:pStyle w:val="Normal"/>
        <w:spacing w:before="0" w:after="0"/>
        <w:ind w:left="720" w:right="0" w:hanging="0"/>
        <w:rPr/>
      </w:pPr>
      <w:r>
        <w:rPr/>
        <w:t xml:space="preserve">Tandis que le désérialiseur fait l’opération inverse, c’est-à-dire qu’il doit détenir les règles de décomposition des paquets. Cela signifie qu’il doit être en mesure de recevoir tous les paquets utilisés dans le cadre de l’application et de les convertir en instructions à exécuter. </w:t>
      </w:r>
    </w:p>
    <w:p>
      <w:pPr>
        <w:pStyle w:val="Normal"/>
        <w:spacing w:before="0" w:after="0"/>
        <w:rPr/>
      </w:pPr>
      <w:r>
        <w:rPr/>
      </w:r>
    </w:p>
    <w:p>
      <w:pPr>
        <w:pStyle w:val="Heading1"/>
        <w:keepLines/>
        <w:numPr>
          <w:ilvl w:val="0"/>
          <w:numId w:val="1"/>
        </w:numPr>
        <w:spacing w:lineRule="auto" w:line="240" w:before="0" w:after="120"/>
        <w:contextualSpacing/>
        <w:rPr/>
      </w:pPr>
      <w:bookmarkStart w:id="19" w:name="_1ohzkzf9cmzi"/>
      <w:bookmarkEnd w:id="19"/>
      <w:r>
        <w:rPr/>
        <w:t>Analyse des paquets et traitement de l’information</w:t>
      </w:r>
    </w:p>
    <w:p>
      <w:pPr>
        <w:pStyle w:val="Normal"/>
        <w:spacing w:before="0" w:after="0"/>
        <w:ind w:left="720" w:right="0" w:hanging="0"/>
        <w:rPr/>
      </w:pPr>
      <w:r>
        <w:rPr/>
        <w:t>Le sérialiseur-désérialiseur a la tâche de décomposer les paquets reçus en instructions, mais une fois que ces instructions sont passées au système adéquat, c’est ce dernier qui se charge de les exécuter.</w:t>
      </w:r>
    </w:p>
    <w:p>
      <w:pPr>
        <w:pStyle w:val="Normal"/>
        <w:spacing w:before="0" w:after="0"/>
        <w:ind w:left="720" w:right="0" w:hanging="0"/>
        <w:rPr/>
      </w:pPr>
      <w:r>
        <w:rPr/>
        <w:t>Par exemple, lorsque le sérialiseur-désérialiseur reçoit un paquet correspondant à un changement de position d’un objet, il ne fait que transmettre l’information au module de physique. Puis, celui-ci affecte les nouvelles valeurs à la position de l’objet concerné en faisant les appels nécessaire.</w:t>
      </w:r>
    </w:p>
    <w:p>
      <w:pPr>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240" w:charSpace="2047"/>
        </w:sectPr>
      </w:pPr>
    </w:p>
    <w:sectPr>
      <w:type w:val="continuous"/>
      <w:pgSz w:w="12240" w:h="15840"/>
      <w:pgMar w:left="1440" w:right="1440" w:header="0" w:top="1440" w:footer="720" w:bottom="1440" w:gutter="0"/>
      <w:pgNumType w:fmt="decimal"/>
      <w:formProt w:val="false"/>
      <w:textDirection w:val="lrTb"/>
      <w:docGrid w:type="default" w:linePitch="24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lric Villeneuve" w:date="2017-02-11T03:40:2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Juste verifier que la longueur concorde avec la commande</w:t>
      </w:r>
    </w:p>
    <w:p>
      <w:r>
        <w:rPr>
          <w:rFonts w:ascii="Liberation Serif" w:hAnsi="Liberation Serif" w:eastAsia="Segoe UI" w:cs="Tahoma"/>
          <w:color w:val="auto"/>
          <w:sz w:val="24"/>
          <w:szCs w:val="24"/>
          <w:lang w:val="en-US" w:eastAsia="en-US" w:bidi="en-US"/>
        </w:rPr>
      </w:r>
    </w:p>
  </w:comment>
  <w:comment w:id="2" w:author="Ulric Villeneuve" w:date="2017-02-11T05:08:2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Serait pas mieux de mettre l'ID de la session de jeu dans lequel il se trouve dans ce paquet?</w:t>
      </w:r>
    </w:p>
    <w:p>
      <w:r>
        <w:rPr>
          <w:rFonts w:ascii="Liberation Serif" w:hAnsi="Liberation Serif" w:eastAsia="Segoe UI" w:cs="Tahoma"/>
          <w:color w:val="auto"/>
          <w:sz w:val="24"/>
          <w:szCs w:val="24"/>
          <w:lang w:val="en-US" w:eastAsia="en-US" w:bidi="en-US"/>
        </w:rPr>
      </w:r>
    </w:p>
  </w:comment>
  <w:comment w:id="1" w:author="Camille Gendreau" w:date="2017-02-11T05:08:2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pas nécessaire, le user ne peut se trouver que dans une session à la fois.</w:t>
      </w:r>
    </w:p>
    <w:p>
      <w:r>
        <w:rPr>
          <w:rFonts w:ascii="Liberation Serif" w:hAnsi="Liberation Serif" w:eastAsia="Segoe UI" w:cs="Tahoma"/>
          <w:color w:val="auto"/>
          <w:sz w:val="24"/>
          <w:szCs w:val="24"/>
          <w:lang w:val="en-US" w:eastAsia="en-US" w:bidi="en-US"/>
        </w:rPr>
      </w:r>
    </w:p>
  </w:comment>
  <w:comment w:id="4" w:author="Ulric Villeneuve" w:date="2017-02-11T05:07:5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Devrait pas etre une liste d'ID (donc de int) des users qui ont les droits dadmin?</w:t>
      </w:r>
    </w:p>
    <w:p>
      <w:r>
        <w:rPr>
          <w:rFonts w:ascii="Liberation Serif" w:hAnsi="Liberation Serif" w:eastAsia="Segoe UI" w:cs="Tahoma"/>
          <w:color w:val="auto"/>
          <w:sz w:val="24"/>
          <w:szCs w:val="24"/>
          <w:lang w:val="en-US" w:eastAsia="en-US" w:bidi="en-US"/>
        </w:rPr>
      </w:r>
    </w:p>
  </w:comment>
  <w:comment w:id="3" w:author="Camille Gendreau" w:date="2017-02-11T05:07:5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rarement est-ce qu'une base de données identifie ses utilisateurs par des int. c'est habituellement du base 16 ou 64. Mais sachant que nos usernames seront uniques, on peut s'en tirer comme ça.</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320" w:leader="none"/>
        <w:tab w:val="right" w:pos="8640" w:leader="none"/>
      </w:tabs>
      <w:spacing w:lineRule="auto" w:line="240" w:before="0" w:after="0"/>
      <w:ind w:left="0" w:right="0" w:hanging="0"/>
      <w:jc w:val="right"/>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fldChar w:fldCharType="begin"/>
    </w:r>
    <w:r>
      <w:instrText> PAGE </w:instrText>
    </w:r>
    <w:r>
      <w:fldChar w:fldCharType="separate"/>
    </w:r>
    <w:r>
      <w:t>11</w:t>
    </w:r>
    <w:r>
      <w:fldChar w:fldCharType="end"/>
    </w:r>
  </w:p>
  <w:p>
    <w:pPr>
      <w:pStyle w:val="Normal"/>
      <w:keepNext/>
      <w:keepLines w:val="false"/>
      <w:widowControl w:val="false"/>
      <w:tabs>
        <w:tab w:val="center" w:pos="4320" w:leader="none"/>
        <w:tab w:val="right" w:pos="8640" w:leader="none"/>
      </w:tabs>
      <w:spacing w:lineRule="auto" w:line="240" w:before="0" w:after="720"/>
      <w:ind w:left="0" w:right="360" w:hanging="0"/>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320" w:leader="none"/>
        <w:tab w:val="right" w:pos="8640" w:leader="none"/>
      </w:tabs>
      <w:spacing w:lineRule="auto" w:line="240" w:before="0" w:after="0"/>
      <w:ind w:left="0" w:right="0" w:hanging="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en-CA" w:eastAsia="zh-CN" w:bidi="hi-IN"/>
      </w:rPr>
    </w:rPrDefault>
    <w:pPrDefault>
      <w:pPr/>
    </w:pPrDefault>
  </w:docDefaults>
  <w:style w:type="paragraph" w:styleId="Normal">
    <w:name w:val="Normal"/>
    <w:qFormat/>
    <w:pPr>
      <w:keepNext/>
      <w:keepLines w:val="false"/>
      <w:widowControl w:val="false"/>
      <w:spacing w:lineRule="auto" w:line="240" w:before="0" w:after="0"/>
      <w:ind w:left="0" w:right="0" w:hanging="0"/>
      <w:jc w:val="both"/>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CA" w:eastAsia="zh-CN" w:bidi="hi-IN"/>
    </w:rPr>
  </w:style>
  <w:style w:type="paragraph" w:styleId="Heading1">
    <w:name w:val="Heading 1"/>
    <w:basedOn w:val="Normal1"/>
    <w:next w:val="Normal"/>
    <w:qFormat/>
    <w:pPr>
      <w:keepNext/>
      <w:keepLines w:val="false"/>
      <w:widowControl w:val="false"/>
      <w:spacing w:lineRule="auto" w:line="240" w:before="120" w:after="60"/>
      <w:ind w:left="720" w:right="0" w:hanging="720"/>
      <w:jc w:val="both"/>
    </w:pPr>
    <w:rPr>
      <w:rFonts w:ascii="Arial" w:hAnsi="Arial" w:eastAsia="Arial" w:cs="Arial"/>
      <w:b/>
      <w:i w:val="false"/>
      <w:caps w:val="false"/>
      <w:smallCaps w:val="false"/>
      <w:strike w:val="false"/>
      <w:dstrike w:val="false"/>
      <w:color w:val="000000"/>
      <w:position w:val="0"/>
      <w:sz w:val="24"/>
      <w:sz w:val="24"/>
      <w:szCs w:val="24"/>
      <w:u w:val="none"/>
      <w:vertAlign w:val="baseline"/>
    </w:rPr>
  </w:style>
  <w:style w:type="paragraph" w:styleId="Heading2">
    <w:name w:val="Heading 2"/>
    <w:basedOn w:val="Normal1"/>
    <w:next w:val="Normal"/>
    <w:qFormat/>
    <w:pPr>
      <w:keepNext/>
      <w:keepLines w:val="false"/>
      <w:widowControl w:val="false"/>
      <w:spacing w:lineRule="auto" w:line="240" w:before="120" w:after="60"/>
      <w:ind w:left="0" w:right="0" w:hanging="0"/>
      <w:jc w:val="both"/>
    </w:pPr>
    <w:rPr>
      <w:rFonts w:ascii="Arial" w:hAnsi="Arial" w:eastAsia="Arial" w:cs="Arial"/>
      <w:b/>
      <w:i w:val="false"/>
      <w:caps w:val="false"/>
      <w:smallCaps w:val="false"/>
      <w:strike w:val="false"/>
      <w:dstrike w:val="false"/>
      <w:color w:val="000000"/>
      <w:position w:val="0"/>
      <w:sz w:val="20"/>
      <w:sz w:val="20"/>
      <w:szCs w:val="20"/>
      <w:u w:val="none"/>
      <w:vertAlign w:val="baseline"/>
    </w:rPr>
  </w:style>
  <w:style w:type="paragraph" w:styleId="Heading3">
    <w:name w:val="Heading 3"/>
    <w:basedOn w:val="Normal1"/>
    <w:next w:val="Normal"/>
    <w:qFormat/>
    <w:pPr>
      <w:keepNext/>
      <w:keepLines w:val="false"/>
      <w:widowControl w:val="false"/>
      <w:spacing w:lineRule="auto" w:line="240" w:before="120" w:after="60"/>
      <w:ind w:left="0" w:right="0" w:hanging="0"/>
      <w:jc w:val="both"/>
    </w:pPr>
    <w:rPr>
      <w:rFonts w:ascii="Arial" w:hAnsi="Arial" w:eastAsia="Arial" w:cs="Arial"/>
      <w:b w:val="false"/>
      <w:i/>
      <w:caps w:val="false"/>
      <w:smallCaps w:val="false"/>
      <w:strike w:val="false"/>
      <w:dstrike w:val="false"/>
      <w:color w:val="000000"/>
      <w:position w:val="0"/>
      <w:sz w:val="20"/>
      <w:sz w:val="20"/>
      <w:szCs w:val="20"/>
      <w:u w:val="none"/>
      <w:vertAlign w:val="baseline"/>
    </w:rPr>
  </w:style>
  <w:style w:type="paragraph" w:styleId="Heading4">
    <w:name w:val="Heading 4"/>
    <w:basedOn w:val="Normal1"/>
    <w:next w:val="Normal"/>
    <w:qFormat/>
    <w:pPr>
      <w:keepNext/>
      <w:keepLines w:val="false"/>
      <w:widowControl w:val="false"/>
      <w:spacing w:lineRule="auto" w:line="240" w:before="120" w:after="60"/>
      <w:ind w:left="0" w:right="0" w:hanging="0"/>
      <w:jc w:val="both"/>
    </w:pPr>
    <w:rPr>
      <w:rFonts w:ascii="Arial" w:hAnsi="Arial" w:eastAsia="Arial" w:cs="Arial"/>
      <w:b w:val="false"/>
      <w:i w:val="false"/>
      <w:caps w:val="false"/>
      <w:smallCaps w:val="false"/>
      <w:strike w:val="false"/>
      <w:dstrike w:val="false"/>
      <w:color w:val="000000"/>
      <w:position w:val="0"/>
      <w:sz w:val="20"/>
      <w:sz w:val="20"/>
      <w:szCs w:val="20"/>
      <w:u w:val="none"/>
      <w:vertAlign w:val="baseline"/>
    </w:rPr>
  </w:style>
  <w:style w:type="paragraph" w:styleId="Heading5">
    <w:name w:val="Heading 5"/>
    <w:basedOn w:val="Normal1"/>
    <w:next w:val="Normal"/>
    <w:qFormat/>
    <w:pPr>
      <w:keepNext/>
      <w:keepLines w:val="false"/>
      <w:widowControl w:val="false"/>
      <w:spacing w:lineRule="auto" w:line="240" w:before="240" w:after="60"/>
      <w:ind w:left="2880" w:right="0" w:hanging="0"/>
      <w:jc w:val="both"/>
    </w:pP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vertAlign w:val="baseline"/>
    </w:rPr>
  </w:style>
  <w:style w:type="paragraph" w:styleId="Heading6">
    <w:name w:val="Heading 6"/>
    <w:basedOn w:val="Normal1"/>
    <w:next w:val="Normal"/>
    <w:qFormat/>
    <w:pPr>
      <w:keepNext/>
      <w:keepLines w:val="false"/>
      <w:widowControl w:val="false"/>
      <w:spacing w:lineRule="auto" w:line="240" w:before="240" w:after="60"/>
      <w:ind w:left="2880" w:right="0" w:hanging="0"/>
      <w:jc w:val="both"/>
    </w:pPr>
    <w:rPr>
      <w:rFonts w:ascii="Times New Roman" w:hAnsi="Times New Roman" w:eastAsia="Times New Roman" w:cs="Times New Roman"/>
      <w:b w:val="false"/>
      <w:i/>
      <w:caps w:val="false"/>
      <w:smallCaps w:val="false"/>
      <w:strike w:val="false"/>
      <w:dstrike w:val="false"/>
      <w:color w:val="000000"/>
      <w:position w:val="0"/>
      <w:sz w:val="22"/>
      <w:sz w:val="22"/>
      <w:szCs w:val="22"/>
      <w:u w:val="none"/>
      <w:vertAlign w:val="baselin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0"/>
      <w:sz w:val="20"/>
      <w:szCs w:val="20"/>
      <w:u w:val="none"/>
      <w:vertAlign w:val="baseline"/>
      <w:lang w:val="en-CA" w:eastAsia="zh-CN" w:bidi="hi-IN"/>
    </w:rPr>
  </w:style>
  <w:style w:type="paragraph" w:styleId="Title">
    <w:name w:val="Title"/>
    <w:basedOn w:val="Normal1"/>
    <w:next w:val="Normal"/>
    <w:qFormat/>
    <w:pPr>
      <w:keepNext/>
      <w:keepLines w:val="false"/>
      <w:widowControl w:val="false"/>
      <w:spacing w:lineRule="auto" w:line="240" w:before="0" w:after="0"/>
      <w:ind w:left="0" w:right="0" w:hanging="0"/>
      <w:jc w:val="center"/>
    </w:pPr>
    <w:rPr>
      <w:rFonts w:ascii="Arial" w:hAnsi="Arial" w:eastAsia="Arial" w:cs="Arial"/>
      <w:b/>
      <w:i w:val="false"/>
      <w:caps w:val="false"/>
      <w:smallCaps w:val="false"/>
      <w:strike w:val="false"/>
      <w:dstrike w:val="false"/>
      <w:color w:val="000000"/>
      <w:position w:val="0"/>
      <w:sz w:val="36"/>
      <w:sz w:val="36"/>
      <w:szCs w:val="36"/>
      <w:u w:val="none"/>
      <w:vertAlign w:val="baseline"/>
    </w:rPr>
  </w:style>
  <w:style w:type="paragraph" w:styleId="Subtitle">
    <w:name w:val="Subtitle"/>
    <w:basedOn w:val="Normal1"/>
    <w:next w:val="Normal"/>
    <w:qFormat/>
    <w:pPr>
      <w:keepNext/>
      <w:keepLines w:val="false"/>
      <w:widowControl w:val="false"/>
      <w:spacing w:lineRule="auto" w:line="240" w:before="0" w:after="60"/>
      <w:ind w:left="0" w:right="0" w:hanging="0"/>
      <w:jc w:val="center"/>
    </w:pPr>
    <w:rPr>
      <w:rFonts w:ascii="Arial" w:hAnsi="Arial" w:eastAsia="Arial" w:cs="Arial"/>
      <w:b w:val="false"/>
      <w:i/>
      <w:caps w:val="false"/>
      <w:smallCaps w:val="false"/>
      <w:strike w:val="false"/>
      <w:dstrike w:val="false"/>
      <w:color w:val="000000"/>
      <w:position w:val="0"/>
      <w:sz w:val="36"/>
      <w:sz w:val="36"/>
      <w:szCs w:val="36"/>
      <w:u w:val="none"/>
      <w:vertAlign w:val="baselin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LibreOffice/5.1.4.2$Windows_x86 LibreOffice_project/f99d75f39f1c57ebdd7ffc5f42867c12031db97a</Application>
  <Pages>11</Pages>
  <Words>1958</Words>
  <Characters>11195</Characters>
  <CharactersWithSpaces>12855</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2017-03-06T23:50:43Z</dcterms:modified>
  <cp:revision>4</cp:revision>
  <dc:subject/>
  <dc:title/>
</cp:coreProperties>
</file>