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23DB9-9785-4781-848D-0677A25D93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