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2189A">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color w:val="auto"/>
          <w:kern w:val="2"/>
          <w:sz w:val="36"/>
          <w:szCs w:val="36"/>
          <w:lang w:val="en-US" w:eastAsia="zh-CN" w:bidi="ar-SA"/>
        </w:rPr>
      </w:pPr>
      <w:bookmarkStart w:id="0" w:name="_Hlk95813791"/>
      <w:bookmarkEnd w:id="0"/>
      <w:r>
        <w:rPr>
          <w:rFonts w:hint="default" w:ascii="Times New Roman" w:hAnsi="Times New Roman" w:cs="Times New Roman"/>
          <w:b/>
          <w:bCs/>
          <w:color w:val="auto"/>
          <w:kern w:val="2"/>
          <w:sz w:val="36"/>
          <w:szCs w:val="36"/>
          <w:lang w:val="en-US" w:eastAsia="zh-CN" w:bidi="ar-SA"/>
        </w:rPr>
        <w:t xml:space="preserve">Marvell </w:t>
      </w:r>
      <w:r>
        <w:rPr>
          <w:rFonts w:hint="default" w:ascii="Times New Roman" w:hAnsi="Times New Roman" w:eastAsia="SimSun" w:cs="Times New Roman"/>
          <w:b/>
          <w:bCs/>
          <w:color w:val="auto"/>
          <w:kern w:val="2"/>
          <w:sz w:val="36"/>
          <w:szCs w:val="36"/>
          <w:lang w:val="en-US" w:eastAsia="zh-CN" w:bidi="ar-SA"/>
        </w:rPr>
        <w:t>Based Web Manual</w:t>
      </w:r>
    </w:p>
    <w:sdt>
      <w:sdtPr>
        <w:rPr>
          <w:rFonts w:hint="default"/>
          <w:lang w:val="zh-CN"/>
        </w:rPr>
        <w:id w:val="-534886206"/>
        <w:docPartObj>
          <w:docPartGallery w:val="Table of Contents"/>
          <w:docPartUnique/>
        </w:docPartObj>
      </w:sdtPr>
      <w:sdtEndPr>
        <w:rPr>
          <w:rFonts w:hint="default" w:ascii="Times New Roman" w:hAnsi="Times New Roman" w:eastAsia="SimSun" w:cs="Times New Roman"/>
          <w:b/>
          <w:bCs/>
          <w:color w:val="auto"/>
          <w:kern w:val="2"/>
          <w:sz w:val="21"/>
          <w:szCs w:val="21"/>
          <w:lang w:val="zh-CN"/>
        </w:rPr>
      </w:sdtEndPr>
      <w:sdtContent>
        <w:p w14:paraId="6661EE3F">
          <w:pPr>
            <w:bidi w:val="0"/>
            <w:spacing w:line="240" w:lineRule="auto"/>
            <w:jc w:val="center"/>
            <w:rPr>
              <w:rFonts w:hint="default"/>
              <w:lang w:val="zh-CN"/>
            </w:rPr>
          </w:pPr>
          <w:bookmarkStart w:id="1" w:name="i_h3_317"/>
          <w:bookmarkEnd w:id="1"/>
        </w:p>
        <w:p w14:paraId="15A99DFB">
          <w:pPr>
            <w:bidi w:val="0"/>
            <w:spacing w:line="240" w:lineRule="auto"/>
            <w:jc w:val="center"/>
            <w:rPr>
              <w:rFonts w:hint="default"/>
            </w:rPr>
          </w:pPr>
          <w:r>
            <w:rPr>
              <w:rFonts w:hint="default"/>
            </w:rPr>
            <w:t>Content</w:t>
          </w:r>
        </w:p>
        <w:p w14:paraId="72758F3C">
          <w:pPr>
            <w:spacing w:line="240" w:lineRule="auto"/>
            <w:jc w:val="center"/>
            <w:rPr>
              <w:rFonts w:hint="default" w:ascii="Times New Roman" w:hAnsi="Times New Roman" w:cs="Times New Roman"/>
              <w:sz w:val="21"/>
              <w:szCs w:val="21"/>
            </w:rPr>
          </w:pPr>
        </w:p>
        <w:p w14:paraId="4A8186D5">
          <w:pPr>
            <w:pStyle w:val="18"/>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color w:val="auto"/>
              <w:sz w:val="21"/>
              <w:szCs w:val="21"/>
            </w:rPr>
            <w:fldChar w:fldCharType="begin"/>
          </w:r>
          <w:r>
            <w:rPr>
              <w:rFonts w:hint="default" w:ascii="Times New Roman" w:hAnsi="Times New Roman" w:cs="Times New Roman"/>
              <w:color w:val="auto"/>
              <w:sz w:val="21"/>
              <w:szCs w:val="21"/>
            </w:rPr>
            <w:instrText xml:space="preserve"> TOC \o "1-3" \h \z \u </w:instrText>
          </w:r>
          <w:r>
            <w:rPr>
              <w:rFonts w:hint="default" w:ascii="Times New Roman" w:hAnsi="Times New Roman" w:cs="Times New Roman"/>
              <w:color w:val="auto"/>
              <w:sz w:val="21"/>
              <w:szCs w:val="21"/>
            </w:rPr>
            <w:fldChar w:fldCharType="separate"/>
          </w:r>
          <w:r>
            <w:rPr>
              <w:rFonts w:hint="default" w:ascii="Times New Roman" w:hAnsi="Times New Roman" w:cs="Times New Roman"/>
              <w:color w:val="auto"/>
              <w:sz w:val="21"/>
              <w:szCs w:val="21"/>
            </w:rPr>
            <w:fldChar w:fldCharType="begin"/>
          </w:r>
          <w:r>
            <w:rPr>
              <w:rFonts w:hint="default" w:ascii="Times New Roman" w:hAnsi="Times New Roman" w:cs="Times New Roman"/>
              <w:sz w:val="21"/>
              <w:szCs w:val="21"/>
            </w:rPr>
            <w:instrText xml:space="preserve"> HYPERLINK \l _Toc31506 </w:instrText>
          </w:r>
          <w:r>
            <w:rPr>
              <w:rFonts w:hint="default" w:ascii="Times New Roman" w:hAnsi="Times New Roman" w:cs="Times New Roman"/>
              <w:sz w:val="21"/>
              <w:szCs w:val="21"/>
            </w:rPr>
            <w:fldChar w:fldCharType="separate"/>
          </w:r>
          <w:r>
            <w:rPr>
              <w:rFonts w:hint="default" w:ascii="Times New Roman" w:hAnsi="Times New Roman" w:eastAsia="Microsoft YaHei" w:cs="Times New Roman"/>
              <w:sz w:val="21"/>
              <w:szCs w:val="21"/>
            </w:rPr>
            <w:t>1 Web Overview</w:t>
          </w:r>
          <w:bookmarkStart w:id="197" w:name="_GoBack"/>
          <w:bookmarkEnd w:id="197"/>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_Toc31506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r>
            <w:rPr>
              <w:rFonts w:hint="default" w:ascii="Times New Roman" w:hAnsi="Times New Roman" w:cs="Times New Roman"/>
              <w:color w:val="auto"/>
              <w:sz w:val="21"/>
              <w:szCs w:val="21"/>
            </w:rPr>
            <w:fldChar w:fldCharType="end"/>
          </w:r>
        </w:p>
        <w:p w14:paraId="2943E48F">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_Toc4455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1.1 Brief</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_Toc4455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2714EB54">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_Toc24507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1.2 Logging in to the Web interface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_Toc24507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67EC0A4F">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_Toc14323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1.3 Logging out of the Web interface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_Toc14323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6904FBB8">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_Toc16417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1.4 Save Configuration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_Toc16417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5381C836">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_Toc9673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1.5 Reboot</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_Toc9673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70F1BBDA">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_Toc10280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1.6 Introduction to the Web interface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_Toc10280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34518D5B">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_Toc15669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1.7 Introduction to the Web-based functions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_Toc15669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78EF4269">
          <w:pPr>
            <w:pStyle w:val="18"/>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_Toc18179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 Monitor</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_Toc18179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8</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23DB9F37">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_Toc13928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2.1 Overview</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_Toc13928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8</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4400A97C">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_Toc19136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2.2 Port Statistics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_Toc19136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9</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39FDE4A0">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_Toc2896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2.3 Loop Protection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_Toc2896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9</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1C9B8191">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_Toc8516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2.4 Serial Server State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_Toc8516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10</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28C16557">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_Toc10028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2.5 Security</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_Toc10028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11</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3295398A">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_Toc4633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2.6 PoE State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_Toc4633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12</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3C6B6F24">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_Toc8087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2.7 LLDP State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_Toc8087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13</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69360250">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_Toc32698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2.8 IGMP Snooping State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_Toc32698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13</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0621DB83">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_Toc11049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2.9 DHCP Snooping State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_Toc11049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14</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40D455D7">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_Toc21575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2.10 QinQ Information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_Toc21575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14</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5E53F18D">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_Toc27099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2.11 LoopDetect State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_Toc27099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15</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50405963">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_Toc31939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2.12 ARP Information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_Toc31939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15</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7D901DE2">
          <w:pPr>
            <w:pStyle w:val="18"/>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_Toc30161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3 Configuration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_Toc30161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16</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033FF6B2">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_Toc12102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3.1 VLAN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_Toc12102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16</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E6EFBD7">
          <w:pPr>
            <w:pStyle w:val="19"/>
            <w:tabs>
              <w:tab w:val="right" w:leader="dot" w:pos="9972"/>
            </w:tabs>
            <w:spacing w:line="240" w:lineRule="auto"/>
            <w:rPr>
              <w:rFonts w:hint="default" w:ascii="Times New Roman" w:hAnsi="Times New Roman" w:cs="Times New Roman"/>
              <w:bCs/>
              <w:color w:val="auto"/>
              <w:sz w:val="21"/>
              <w:szCs w:val="21"/>
              <w:lang w:val="en-US" w:eastAsia="zh-CN"/>
            </w:rPr>
          </w:pPr>
          <w:r>
            <w:rPr>
              <w:rFonts w:hint="default" w:ascii="Times New Roman" w:hAnsi="Times New Roman" w:cs="Times New Roman"/>
              <w:bCs/>
              <w:color w:val="auto"/>
              <w:sz w:val="21"/>
              <w:szCs w:val="21"/>
              <w:lang w:val="zh-CN" w:eastAsia="zh-CN"/>
            </w:rPr>
            <w:fldChar w:fldCharType="begin"/>
          </w:r>
          <w:r>
            <w:rPr>
              <w:rFonts w:hint="default" w:ascii="Times New Roman" w:hAnsi="Times New Roman" w:cs="Times New Roman"/>
              <w:bCs/>
              <w:color w:val="auto"/>
              <w:sz w:val="21"/>
              <w:szCs w:val="21"/>
              <w:lang w:val="zh-CN" w:eastAsia="zh-CN"/>
            </w:rPr>
            <w:instrText xml:space="preserve"> HYPERLINK \l _Toc10044 </w:instrText>
          </w:r>
          <w:r>
            <w:rPr>
              <w:rFonts w:hint="default" w:ascii="Times New Roman" w:hAnsi="Times New Roman" w:cs="Times New Roman"/>
              <w:bCs/>
              <w:color w:val="auto"/>
              <w:sz w:val="21"/>
              <w:szCs w:val="21"/>
              <w:lang w:val="zh-CN" w:eastAsia="zh-CN"/>
            </w:rPr>
            <w:fldChar w:fldCharType="separate"/>
          </w:r>
          <w:r>
            <w:rPr>
              <w:rFonts w:hint="default" w:ascii="Times New Roman" w:hAnsi="Times New Roman" w:cs="Times New Roman"/>
              <w:bCs/>
              <w:color w:val="auto"/>
              <w:sz w:val="21"/>
              <w:szCs w:val="21"/>
              <w:lang w:val="en-US" w:eastAsia="zh-CN"/>
            </w:rPr>
            <w:t>3.1.1 Introduction</w:t>
          </w:r>
          <w:r>
            <w:rPr>
              <w:rFonts w:hint="default" w:ascii="Times New Roman" w:hAnsi="Times New Roman" w:cs="Times New Roman"/>
              <w:bCs/>
              <w:color w:val="auto"/>
              <w:sz w:val="21"/>
              <w:szCs w:val="21"/>
              <w:lang w:val="en-US" w:eastAsia="zh-CN"/>
            </w:rPr>
            <w:tab/>
          </w:r>
          <w:r>
            <w:rPr>
              <w:rFonts w:hint="default" w:ascii="Times New Roman" w:hAnsi="Times New Roman" w:cs="Times New Roman"/>
              <w:bCs/>
              <w:color w:val="auto"/>
              <w:sz w:val="21"/>
              <w:szCs w:val="21"/>
              <w:lang w:val="en-US" w:eastAsia="zh-CN"/>
            </w:rPr>
            <w:fldChar w:fldCharType="begin"/>
          </w:r>
          <w:r>
            <w:rPr>
              <w:rFonts w:hint="default" w:ascii="Times New Roman" w:hAnsi="Times New Roman" w:cs="Times New Roman"/>
              <w:bCs/>
              <w:color w:val="auto"/>
              <w:sz w:val="21"/>
              <w:szCs w:val="21"/>
              <w:lang w:val="en-US" w:eastAsia="zh-CN"/>
            </w:rPr>
            <w:instrText xml:space="preserve"> PAGEREF _Toc10044 \h </w:instrText>
          </w:r>
          <w:r>
            <w:rPr>
              <w:rFonts w:hint="default" w:ascii="Times New Roman" w:hAnsi="Times New Roman" w:cs="Times New Roman"/>
              <w:bCs/>
              <w:color w:val="auto"/>
              <w:sz w:val="21"/>
              <w:szCs w:val="21"/>
              <w:lang w:val="en-US" w:eastAsia="zh-CN"/>
            </w:rPr>
            <w:fldChar w:fldCharType="separate"/>
          </w:r>
          <w:r>
            <w:rPr>
              <w:rFonts w:hint="default" w:ascii="Times New Roman" w:hAnsi="Times New Roman" w:cs="Times New Roman"/>
              <w:bCs/>
              <w:color w:val="auto"/>
              <w:sz w:val="21"/>
              <w:szCs w:val="21"/>
              <w:lang w:val="en-US" w:eastAsia="zh-CN"/>
            </w:rPr>
            <w:t>16</w:t>
          </w:r>
          <w:r>
            <w:rPr>
              <w:rFonts w:hint="default" w:ascii="Times New Roman" w:hAnsi="Times New Roman" w:cs="Times New Roman"/>
              <w:bCs/>
              <w:color w:val="auto"/>
              <w:sz w:val="21"/>
              <w:szCs w:val="21"/>
              <w:lang w:val="en-US" w:eastAsia="zh-CN"/>
            </w:rPr>
            <w:fldChar w:fldCharType="end"/>
          </w:r>
          <w:r>
            <w:rPr>
              <w:rFonts w:hint="default" w:ascii="Times New Roman" w:hAnsi="Times New Roman" w:cs="Times New Roman"/>
              <w:bCs/>
              <w:color w:val="auto"/>
              <w:sz w:val="21"/>
              <w:szCs w:val="21"/>
              <w:lang w:val="zh-CN" w:eastAsia="zh-CN"/>
            </w:rPr>
            <w:fldChar w:fldCharType="end"/>
          </w:r>
        </w:p>
        <w:p w14:paraId="3A063F17">
          <w:pPr>
            <w:pStyle w:val="19"/>
            <w:tabs>
              <w:tab w:val="right" w:leader="dot" w:pos="9972"/>
            </w:tabs>
            <w:spacing w:line="240" w:lineRule="auto"/>
            <w:rPr>
              <w:rFonts w:hint="default" w:ascii="Times New Roman" w:hAnsi="Times New Roman" w:cs="Times New Roman"/>
              <w:bCs/>
              <w:color w:val="auto"/>
              <w:sz w:val="21"/>
              <w:szCs w:val="21"/>
              <w:lang w:val="en-US" w:eastAsia="zh-CN"/>
            </w:rPr>
          </w:pPr>
          <w:r>
            <w:rPr>
              <w:rFonts w:hint="default" w:ascii="Times New Roman" w:hAnsi="Times New Roman" w:cs="Times New Roman"/>
              <w:bCs/>
              <w:color w:val="auto"/>
              <w:sz w:val="21"/>
              <w:szCs w:val="21"/>
              <w:lang w:val="zh-CN" w:eastAsia="zh-CN"/>
            </w:rPr>
            <w:fldChar w:fldCharType="begin"/>
          </w:r>
          <w:r>
            <w:rPr>
              <w:rFonts w:hint="default" w:ascii="Times New Roman" w:hAnsi="Times New Roman" w:cs="Times New Roman"/>
              <w:bCs/>
              <w:color w:val="auto"/>
              <w:sz w:val="21"/>
              <w:szCs w:val="21"/>
              <w:lang w:val="zh-CN" w:eastAsia="zh-CN"/>
            </w:rPr>
            <w:instrText xml:space="preserve"> HYPERLINK \l _Toc23502 </w:instrText>
          </w:r>
          <w:r>
            <w:rPr>
              <w:rFonts w:hint="default" w:ascii="Times New Roman" w:hAnsi="Times New Roman" w:cs="Times New Roman"/>
              <w:bCs/>
              <w:color w:val="auto"/>
              <w:sz w:val="21"/>
              <w:szCs w:val="21"/>
              <w:lang w:val="zh-CN" w:eastAsia="zh-CN"/>
            </w:rPr>
            <w:fldChar w:fldCharType="separate"/>
          </w:r>
          <w:r>
            <w:rPr>
              <w:rFonts w:hint="default" w:ascii="Times New Roman" w:hAnsi="Times New Roman" w:cs="Times New Roman"/>
              <w:bCs/>
              <w:color w:val="auto"/>
              <w:sz w:val="21"/>
              <w:szCs w:val="21"/>
              <w:lang w:val="en-US" w:eastAsia="zh-CN"/>
            </w:rPr>
            <w:t>3.1.2 Configuring VLAN</w:t>
          </w:r>
          <w:r>
            <w:rPr>
              <w:rFonts w:hint="default" w:ascii="Times New Roman" w:hAnsi="Times New Roman" w:cs="Times New Roman"/>
              <w:bCs/>
              <w:color w:val="auto"/>
              <w:sz w:val="21"/>
              <w:szCs w:val="21"/>
              <w:lang w:val="en-US" w:eastAsia="zh-CN"/>
            </w:rPr>
            <w:tab/>
          </w:r>
          <w:r>
            <w:rPr>
              <w:rFonts w:hint="default" w:ascii="Times New Roman" w:hAnsi="Times New Roman" w:cs="Times New Roman"/>
              <w:bCs/>
              <w:color w:val="auto"/>
              <w:sz w:val="21"/>
              <w:szCs w:val="21"/>
              <w:lang w:val="en-US" w:eastAsia="zh-CN"/>
            </w:rPr>
            <w:fldChar w:fldCharType="begin"/>
          </w:r>
          <w:r>
            <w:rPr>
              <w:rFonts w:hint="default" w:ascii="Times New Roman" w:hAnsi="Times New Roman" w:cs="Times New Roman"/>
              <w:bCs/>
              <w:color w:val="auto"/>
              <w:sz w:val="21"/>
              <w:szCs w:val="21"/>
              <w:lang w:val="en-US" w:eastAsia="zh-CN"/>
            </w:rPr>
            <w:instrText xml:space="preserve"> PAGEREF _Toc23502 \h </w:instrText>
          </w:r>
          <w:r>
            <w:rPr>
              <w:rFonts w:hint="default" w:ascii="Times New Roman" w:hAnsi="Times New Roman" w:cs="Times New Roman"/>
              <w:bCs/>
              <w:color w:val="auto"/>
              <w:sz w:val="21"/>
              <w:szCs w:val="21"/>
              <w:lang w:val="en-US" w:eastAsia="zh-CN"/>
            </w:rPr>
            <w:fldChar w:fldCharType="separate"/>
          </w:r>
          <w:r>
            <w:rPr>
              <w:rFonts w:hint="default" w:ascii="Times New Roman" w:hAnsi="Times New Roman" w:cs="Times New Roman"/>
              <w:bCs/>
              <w:color w:val="auto"/>
              <w:sz w:val="21"/>
              <w:szCs w:val="21"/>
              <w:lang w:val="en-US" w:eastAsia="zh-CN"/>
            </w:rPr>
            <w:t>18</w:t>
          </w:r>
          <w:r>
            <w:rPr>
              <w:rFonts w:hint="default" w:ascii="Times New Roman" w:hAnsi="Times New Roman" w:cs="Times New Roman"/>
              <w:bCs/>
              <w:color w:val="auto"/>
              <w:sz w:val="21"/>
              <w:szCs w:val="21"/>
              <w:lang w:val="en-US" w:eastAsia="zh-CN"/>
            </w:rPr>
            <w:fldChar w:fldCharType="end"/>
          </w:r>
          <w:r>
            <w:rPr>
              <w:rFonts w:hint="default" w:ascii="Times New Roman" w:hAnsi="Times New Roman" w:cs="Times New Roman"/>
              <w:bCs/>
              <w:color w:val="auto"/>
              <w:sz w:val="21"/>
              <w:szCs w:val="21"/>
              <w:lang w:val="zh-CN" w:eastAsia="zh-CN"/>
            </w:rPr>
            <w:fldChar w:fldCharType="end"/>
          </w:r>
        </w:p>
        <w:p w14:paraId="45B84033">
          <w:pPr>
            <w:pStyle w:val="19"/>
            <w:tabs>
              <w:tab w:val="right" w:leader="dot" w:pos="9972"/>
            </w:tabs>
            <w:spacing w:line="240" w:lineRule="auto"/>
            <w:rPr>
              <w:rFonts w:hint="default" w:ascii="Times New Roman" w:hAnsi="Times New Roman" w:cs="Times New Roman"/>
              <w:bCs/>
              <w:color w:val="auto"/>
              <w:sz w:val="21"/>
              <w:szCs w:val="21"/>
              <w:lang w:val="en-US" w:eastAsia="zh-CN"/>
            </w:rPr>
          </w:pPr>
          <w:r>
            <w:rPr>
              <w:rFonts w:hint="default" w:ascii="Times New Roman" w:hAnsi="Times New Roman" w:cs="Times New Roman"/>
              <w:bCs/>
              <w:color w:val="auto"/>
              <w:sz w:val="21"/>
              <w:szCs w:val="21"/>
              <w:lang w:val="zh-CN" w:eastAsia="zh-CN"/>
            </w:rPr>
            <w:fldChar w:fldCharType="begin"/>
          </w:r>
          <w:r>
            <w:rPr>
              <w:rFonts w:hint="default" w:ascii="Times New Roman" w:hAnsi="Times New Roman" w:cs="Times New Roman"/>
              <w:bCs/>
              <w:color w:val="auto"/>
              <w:sz w:val="21"/>
              <w:szCs w:val="21"/>
              <w:lang w:val="zh-CN" w:eastAsia="zh-CN"/>
            </w:rPr>
            <w:instrText xml:space="preserve"> HYPERLINK \l _Toc3176 </w:instrText>
          </w:r>
          <w:r>
            <w:rPr>
              <w:rFonts w:hint="default" w:ascii="Times New Roman" w:hAnsi="Times New Roman" w:cs="Times New Roman"/>
              <w:bCs/>
              <w:color w:val="auto"/>
              <w:sz w:val="21"/>
              <w:szCs w:val="21"/>
              <w:lang w:val="zh-CN" w:eastAsia="zh-CN"/>
            </w:rPr>
            <w:fldChar w:fldCharType="separate"/>
          </w:r>
          <w:r>
            <w:rPr>
              <w:rFonts w:hint="default" w:ascii="Times New Roman" w:hAnsi="Times New Roman" w:cs="Times New Roman"/>
              <w:bCs/>
              <w:color w:val="auto"/>
              <w:sz w:val="21"/>
              <w:szCs w:val="21"/>
              <w:lang w:val="en-US" w:eastAsia="zh-CN"/>
            </w:rPr>
            <w:t>3.2 Port</w:t>
          </w:r>
          <w:r>
            <w:rPr>
              <w:rFonts w:hint="default" w:ascii="Times New Roman" w:hAnsi="Times New Roman" w:cs="Times New Roman"/>
              <w:bCs/>
              <w:color w:val="auto"/>
              <w:sz w:val="21"/>
              <w:szCs w:val="21"/>
              <w:lang w:val="en-US" w:eastAsia="zh-CN"/>
            </w:rPr>
            <w:tab/>
          </w:r>
          <w:r>
            <w:rPr>
              <w:rFonts w:hint="default" w:ascii="Times New Roman" w:hAnsi="Times New Roman" w:cs="Times New Roman"/>
              <w:bCs/>
              <w:color w:val="auto"/>
              <w:sz w:val="21"/>
              <w:szCs w:val="21"/>
              <w:lang w:val="en-US" w:eastAsia="zh-CN"/>
            </w:rPr>
            <w:fldChar w:fldCharType="begin"/>
          </w:r>
          <w:r>
            <w:rPr>
              <w:rFonts w:hint="default" w:ascii="Times New Roman" w:hAnsi="Times New Roman" w:cs="Times New Roman"/>
              <w:bCs/>
              <w:color w:val="auto"/>
              <w:sz w:val="21"/>
              <w:szCs w:val="21"/>
              <w:lang w:val="en-US" w:eastAsia="zh-CN"/>
            </w:rPr>
            <w:instrText xml:space="preserve"> PAGEREF _Toc3176 \h </w:instrText>
          </w:r>
          <w:r>
            <w:rPr>
              <w:rFonts w:hint="default" w:ascii="Times New Roman" w:hAnsi="Times New Roman" w:cs="Times New Roman"/>
              <w:bCs/>
              <w:color w:val="auto"/>
              <w:sz w:val="21"/>
              <w:szCs w:val="21"/>
              <w:lang w:val="en-US" w:eastAsia="zh-CN"/>
            </w:rPr>
            <w:fldChar w:fldCharType="separate"/>
          </w:r>
          <w:r>
            <w:rPr>
              <w:rFonts w:hint="default" w:ascii="Times New Roman" w:hAnsi="Times New Roman" w:cs="Times New Roman"/>
              <w:bCs/>
              <w:color w:val="auto"/>
              <w:sz w:val="21"/>
              <w:szCs w:val="21"/>
              <w:lang w:val="en-US" w:eastAsia="zh-CN"/>
            </w:rPr>
            <w:t>20</w:t>
          </w:r>
          <w:r>
            <w:rPr>
              <w:rFonts w:hint="default" w:ascii="Times New Roman" w:hAnsi="Times New Roman" w:cs="Times New Roman"/>
              <w:bCs/>
              <w:color w:val="auto"/>
              <w:sz w:val="21"/>
              <w:szCs w:val="21"/>
              <w:lang w:val="en-US" w:eastAsia="zh-CN"/>
            </w:rPr>
            <w:fldChar w:fldCharType="end"/>
          </w:r>
          <w:r>
            <w:rPr>
              <w:rFonts w:hint="default" w:ascii="Times New Roman" w:hAnsi="Times New Roman" w:cs="Times New Roman"/>
              <w:bCs/>
              <w:color w:val="auto"/>
              <w:sz w:val="21"/>
              <w:szCs w:val="21"/>
              <w:lang w:val="zh-CN" w:eastAsia="zh-CN"/>
            </w:rPr>
            <w:fldChar w:fldCharType="end"/>
          </w:r>
        </w:p>
        <w:p w14:paraId="2C3A239D">
          <w:pPr>
            <w:pStyle w:val="19"/>
            <w:tabs>
              <w:tab w:val="right" w:leader="dot" w:pos="9972"/>
            </w:tabs>
            <w:spacing w:line="240" w:lineRule="auto"/>
            <w:rPr>
              <w:rFonts w:hint="default" w:ascii="Times New Roman" w:hAnsi="Times New Roman" w:cs="Times New Roman"/>
              <w:bCs/>
              <w:color w:val="auto"/>
              <w:sz w:val="21"/>
              <w:szCs w:val="21"/>
              <w:lang w:val="en-US" w:eastAsia="zh-CN"/>
            </w:rPr>
          </w:pPr>
          <w:r>
            <w:rPr>
              <w:rFonts w:hint="default" w:ascii="Times New Roman" w:hAnsi="Times New Roman" w:cs="Times New Roman"/>
              <w:bCs/>
              <w:color w:val="auto"/>
              <w:sz w:val="21"/>
              <w:szCs w:val="21"/>
              <w:lang w:val="zh-CN" w:eastAsia="zh-CN"/>
            </w:rPr>
            <w:fldChar w:fldCharType="begin"/>
          </w:r>
          <w:r>
            <w:rPr>
              <w:rFonts w:hint="default" w:ascii="Times New Roman" w:hAnsi="Times New Roman" w:cs="Times New Roman"/>
              <w:bCs/>
              <w:color w:val="auto"/>
              <w:sz w:val="21"/>
              <w:szCs w:val="21"/>
              <w:lang w:val="zh-CN" w:eastAsia="zh-CN"/>
            </w:rPr>
            <w:instrText xml:space="preserve"> HYPERLINK \l _Toc25752 </w:instrText>
          </w:r>
          <w:r>
            <w:rPr>
              <w:rFonts w:hint="default" w:ascii="Times New Roman" w:hAnsi="Times New Roman" w:cs="Times New Roman"/>
              <w:bCs/>
              <w:color w:val="auto"/>
              <w:sz w:val="21"/>
              <w:szCs w:val="21"/>
              <w:lang w:val="zh-CN" w:eastAsia="zh-CN"/>
            </w:rPr>
            <w:fldChar w:fldCharType="separate"/>
          </w:r>
          <w:r>
            <w:rPr>
              <w:rFonts w:hint="default" w:ascii="Times New Roman" w:hAnsi="Times New Roman" w:cs="Times New Roman"/>
              <w:bCs/>
              <w:color w:val="auto"/>
              <w:sz w:val="21"/>
              <w:szCs w:val="21"/>
              <w:lang w:val="en-US" w:eastAsia="zh-CN"/>
            </w:rPr>
            <w:t>3.2.1 Port Configuration</w:t>
          </w:r>
          <w:r>
            <w:rPr>
              <w:rFonts w:hint="default" w:ascii="Times New Roman" w:hAnsi="Times New Roman" w:cs="Times New Roman"/>
              <w:bCs/>
              <w:color w:val="auto"/>
              <w:sz w:val="21"/>
              <w:szCs w:val="21"/>
              <w:lang w:val="en-US" w:eastAsia="zh-CN"/>
            </w:rPr>
            <w:tab/>
          </w:r>
          <w:r>
            <w:rPr>
              <w:rFonts w:hint="default" w:ascii="Times New Roman" w:hAnsi="Times New Roman" w:cs="Times New Roman"/>
              <w:bCs/>
              <w:color w:val="auto"/>
              <w:sz w:val="21"/>
              <w:szCs w:val="21"/>
              <w:lang w:val="en-US" w:eastAsia="zh-CN"/>
            </w:rPr>
            <w:fldChar w:fldCharType="begin"/>
          </w:r>
          <w:r>
            <w:rPr>
              <w:rFonts w:hint="default" w:ascii="Times New Roman" w:hAnsi="Times New Roman" w:cs="Times New Roman"/>
              <w:bCs/>
              <w:color w:val="auto"/>
              <w:sz w:val="21"/>
              <w:szCs w:val="21"/>
              <w:lang w:val="en-US" w:eastAsia="zh-CN"/>
            </w:rPr>
            <w:instrText xml:space="preserve"> PAGEREF _Toc25752 \h </w:instrText>
          </w:r>
          <w:r>
            <w:rPr>
              <w:rFonts w:hint="default" w:ascii="Times New Roman" w:hAnsi="Times New Roman" w:cs="Times New Roman"/>
              <w:bCs/>
              <w:color w:val="auto"/>
              <w:sz w:val="21"/>
              <w:szCs w:val="21"/>
              <w:lang w:val="en-US" w:eastAsia="zh-CN"/>
            </w:rPr>
            <w:fldChar w:fldCharType="separate"/>
          </w:r>
          <w:r>
            <w:rPr>
              <w:rFonts w:hint="default" w:ascii="Times New Roman" w:hAnsi="Times New Roman" w:cs="Times New Roman"/>
              <w:bCs/>
              <w:color w:val="auto"/>
              <w:sz w:val="21"/>
              <w:szCs w:val="21"/>
              <w:lang w:val="en-US" w:eastAsia="zh-CN"/>
            </w:rPr>
            <w:t>20</w:t>
          </w:r>
          <w:r>
            <w:rPr>
              <w:rFonts w:hint="default" w:ascii="Times New Roman" w:hAnsi="Times New Roman" w:cs="Times New Roman"/>
              <w:bCs/>
              <w:color w:val="auto"/>
              <w:sz w:val="21"/>
              <w:szCs w:val="21"/>
              <w:lang w:val="en-US" w:eastAsia="zh-CN"/>
            </w:rPr>
            <w:fldChar w:fldCharType="end"/>
          </w:r>
          <w:r>
            <w:rPr>
              <w:rFonts w:hint="default" w:ascii="Times New Roman" w:hAnsi="Times New Roman" w:cs="Times New Roman"/>
              <w:bCs/>
              <w:color w:val="auto"/>
              <w:sz w:val="21"/>
              <w:szCs w:val="21"/>
              <w:lang w:val="zh-CN" w:eastAsia="zh-CN"/>
            </w:rPr>
            <w:fldChar w:fldCharType="end"/>
          </w:r>
        </w:p>
        <w:p w14:paraId="5096B195">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eastAsia="zh-CN"/>
            </w:rPr>
            <w:fldChar w:fldCharType="begin"/>
          </w:r>
          <w:r>
            <w:rPr>
              <w:rFonts w:hint="default" w:ascii="Times New Roman" w:hAnsi="Times New Roman" w:cs="Times New Roman"/>
              <w:bCs/>
              <w:color w:val="auto"/>
              <w:sz w:val="21"/>
              <w:szCs w:val="21"/>
              <w:lang w:val="zh-CN" w:eastAsia="zh-CN"/>
            </w:rPr>
            <w:instrText xml:space="preserve"> HYPERLINK \l _Toc24382 </w:instrText>
          </w:r>
          <w:r>
            <w:rPr>
              <w:rFonts w:hint="default" w:ascii="Times New Roman" w:hAnsi="Times New Roman" w:cs="Times New Roman"/>
              <w:bCs/>
              <w:color w:val="auto"/>
              <w:sz w:val="21"/>
              <w:szCs w:val="21"/>
              <w:lang w:val="zh-CN" w:eastAsia="zh-CN"/>
            </w:rPr>
            <w:fldChar w:fldCharType="separate"/>
          </w:r>
          <w:r>
            <w:rPr>
              <w:rFonts w:hint="default" w:ascii="Times New Roman" w:hAnsi="Times New Roman" w:cs="Times New Roman"/>
              <w:bCs/>
              <w:color w:val="auto"/>
              <w:sz w:val="21"/>
              <w:szCs w:val="21"/>
              <w:lang w:val="en-US" w:eastAsia="zh-CN"/>
            </w:rPr>
            <w:t>3.2.2 Port Extension</w:t>
          </w:r>
          <w:r>
            <w:rPr>
              <w:rFonts w:hint="default" w:ascii="Times New Roman" w:hAnsi="Times New Roman" w:cs="Times New Roman"/>
              <w:bCs/>
              <w:color w:val="auto"/>
              <w:sz w:val="21"/>
              <w:szCs w:val="21"/>
              <w:lang w:val="en-US" w:eastAsia="zh-CN"/>
            </w:rPr>
            <w:tab/>
          </w:r>
          <w:r>
            <w:rPr>
              <w:rFonts w:hint="default" w:ascii="Times New Roman" w:hAnsi="Times New Roman" w:cs="Times New Roman"/>
              <w:bCs/>
              <w:color w:val="auto"/>
              <w:sz w:val="21"/>
              <w:szCs w:val="21"/>
              <w:lang w:val="en-US" w:eastAsia="zh-CN"/>
            </w:rPr>
            <w:fldChar w:fldCharType="begin"/>
          </w:r>
          <w:r>
            <w:rPr>
              <w:rFonts w:hint="default" w:ascii="Times New Roman" w:hAnsi="Times New Roman" w:cs="Times New Roman"/>
              <w:bCs/>
              <w:color w:val="auto"/>
              <w:sz w:val="21"/>
              <w:szCs w:val="21"/>
              <w:lang w:val="en-US" w:eastAsia="zh-CN"/>
            </w:rPr>
            <w:instrText xml:space="preserve"> PAGEREF _Toc24382 \h </w:instrText>
          </w:r>
          <w:r>
            <w:rPr>
              <w:rFonts w:hint="default" w:ascii="Times New Roman" w:hAnsi="Times New Roman" w:cs="Times New Roman"/>
              <w:bCs/>
              <w:color w:val="auto"/>
              <w:sz w:val="21"/>
              <w:szCs w:val="21"/>
              <w:lang w:val="en-US" w:eastAsia="zh-CN"/>
            </w:rPr>
            <w:fldChar w:fldCharType="separate"/>
          </w:r>
          <w:r>
            <w:rPr>
              <w:rFonts w:hint="default" w:ascii="Times New Roman" w:hAnsi="Times New Roman" w:cs="Times New Roman"/>
              <w:bCs/>
              <w:color w:val="auto"/>
              <w:sz w:val="21"/>
              <w:szCs w:val="21"/>
              <w:lang w:val="en-US" w:eastAsia="zh-CN"/>
            </w:rPr>
            <w:t>22</w:t>
          </w:r>
          <w:r>
            <w:rPr>
              <w:rFonts w:hint="default" w:ascii="Times New Roman" w:hAnsi="Times New Roman" w:cs="Times New Roman"/>
              <w:bCs/>
              <w:color w:val="auto"/>
              <w:sz w:val="21"/>
              <w:szCs w:val="21"/>
              <w:lang w:val="en-US" w:eastAsia="zh-CN"/>
            </w:rPr>
            <w:fldChar w:fldCharType="end"/>
          </w:r>
          <w:r>
            <w:rPr>
              <w:rFonts w:hint="default" w:ascii="Times New Roman" w:hAnsi="Times New Roman" w:cs="Times New Roman"/>
              <w:bCs/>
              <w:color w:val="auto"/>
              <w:sz w:val="21"/>
              <w:szCs w:val="21"/>
              <w:lang w:val="zh-CN" w:eastAsia="zh-CN"/>
            </w:rPr>
            <w:fldChar w:fldCharType="end"/>
          </w:r>
        </w:p>
        <w:p w14:paraId="03AC6926">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_Toc25117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3.2.3 Port Mirroring</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_Toc25117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25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25CCB4B3">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_Toc19385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3.2.4 Port Aggregation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_Toc19385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26</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2932AF4">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_Toc6190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3.2.5 Port Violation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_Toc6190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29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476018A3">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_Toc14112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3.3 Spanning Tree</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_Toc14112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30</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3ED959A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_Toc11465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3.3.1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_Toc11465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30</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1181F7C9">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_Toc30216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3.3.2 Spanning Tree Configuring</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_Toc30216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30</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3AE12B4C">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_Toc30348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3.4 ERPS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_Toc30348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33</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698C278">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_Toc3945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3.4.1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_Toc3945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33</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47E58B82">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_Toc10246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3.4.2 Configure the ERPS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_Toc10246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37</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72D0979">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_Toc23879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3.5 PoE Management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_Toc23879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40</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E1DF7B6">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_Toc1577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3.5.1 PoE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_Toc1577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40</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3F93323">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_Toc8131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3.5.2 PoE Configuration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_Toc8131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40</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ABA30BC">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_Toc2984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3.6 Security</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_Toc2984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43</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E64ADB4">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_Toc32141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3.6.1 Port Security</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_Toc32141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43</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77A4E2C">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_Toc10260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3.6.2 IP Source Guard</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_Toc10260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46</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229134F4">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_Toc1292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3.6.3 Dot1X</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_Toc1292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0B90ADA">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_Toc230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3.6.4 MAC Auth</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_Toc230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54</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42A44779">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_Toc7107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3.6.5 RADIUS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_Toc7107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56</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62ED800">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_Toc3037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3.7 Control</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_Toc3037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72282E8">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_Toc30123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3.7.1 Serial Servers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_Toc30123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1D17D1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_Toc21854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3.7.2 IO Control</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_Toc21854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62</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4212833C">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_Toc15521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3.8 LoopDetect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_Toc15521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62</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15735CC">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_Toc6835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3.8.1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_Toc6835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62</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B33972B">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_Toc4128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3.8.2 Configuring LoopDetect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_Toc4128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63</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ED4E78D">
          <w:pPr>
            <w:pStyle w:val="18"/>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_Toc24410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4 Advance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_Toc24410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64</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653ACFFE">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_Toc2009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4.1 LLDP</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_Toc2009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64</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D216B4F">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_Toc7626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4.1.1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_Toc7626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64</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0F0CB8E">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_Toc30687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4.1.2 Configuring LLDP</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_Toc30687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64</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2D60E9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_Toc30546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4.2 IGMP Snooping</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_Toc30546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21FA87B6">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_Toc27537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4.2.1 Principle of IGMP snooping</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_Toc27537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4B303D83">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_Toc9216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4.2.2 Configure the IGMP Snooping</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_Toc9216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2735086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_Toc13407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4.3 MAC Management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_Toc13407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71</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18DF0A8">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_Toc10930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4.3.1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_Toc10930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71</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DCBFB75">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_Toc5143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4.3.2 Configuring MAC addresses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_Toc5143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72</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43B72B90">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_Toc27327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4.4 DHCP Snooping</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_Toc27327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74</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1CF3467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_Toc1646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4.4.1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_Toc1646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74</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F86F210">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_Toc3036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4.4.2 Configuring DHCP Snooping</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_Toc3036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278FB7EF">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_Toc3024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4.5 QinQ</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_Toc3024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77</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0ABE5D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_Toc20005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4.5.1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_Toc20005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77</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207A608">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_Toc10183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4.5.2 QinQ configuration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_Toc10183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77</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837A5AE">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_Toc17265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4.6 ACL</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_Toc17265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3E914AD8">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_Toc6002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4.6.1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_Toc6002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9D32025">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_Toc1122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4.6.2 Configuring Acls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_Toc1122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79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CC8A36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_Toc10470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4.7 QoS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_Toc10470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85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35BE544">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_Toc18125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4.7.1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_Toc18125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85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43143679">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_Toc8819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4.7.2 Configuring Qos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_Toc8819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85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3AA8A81">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_Toc10338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4.8 Route</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_Toc10338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89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CF92F9E">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_Toc24859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4.8.1 ARP</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_Toc24859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89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16086006">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_Toc22480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4.8.2 Route</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_Toc22480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90</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799D7C1">
          <w:pPr>
            <w:pStyle w:val="18"/>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_Toc20418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5 Maintenance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_Toc20418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93</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1D59ECB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_Toc22445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5.1 System Configuration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_Toc22445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93</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27B93CE">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_Toc9438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5.1.1 Host name settings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_Toc9438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93</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2DE2842">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_Toc12772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5.1.2 Services Enable</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_Toc12772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93</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21A4766A">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_Toc692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5.1.3 Management IP</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_Toc692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94</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CFC8E6C">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_Toc26507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5.2 File Management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_Toc26507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23E40244">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_Toc13922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5.2.1 Basic Information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_Toc13922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5839EFA">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_Toc2107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5.2.2 Image Management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_Toc2107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B82FF6B">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_Toc29761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5.2.3 Configuration Management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_Toc29761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96</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C9C0695">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_Toc30059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5.2.4 Configuration Management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_Toc30059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97</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C668AD7">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_Toc9325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5.2.5 Page Package Management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_Toc9325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97</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011FFD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_Toc14681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5.3 User Management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_Toc14681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97</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4C92A108">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_Toc10352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5.4 Time Management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_Toc10352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98</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6C5D574">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_Toc22149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5.4.1 View the system time</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_Toc22149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98</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1F0DFB5">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_Toc2918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5.4.2 Configuring System Time</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_Toc2918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62847F4">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_Toc23507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5.4.3 Configuring NTP Server</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_Toc23507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99</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6DF17A60">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_Toc22544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5.5 SNMP</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_Toc22544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100</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C2B6164">
          <w:pPr>
            <w:pStyle w:val="18"/>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sz w:val="21"/>
              <w:szCs w:val="21"/>
              <w:lang w:val="zh-CN"/>
            </w:rPr>
            <w:instrText xml:space="preserve"> HYPERLINK \l _Toc10943 </w:instrText>
          </w:r>
          <w:r>
            <w:rPr>
              <w:rFonts w:hint="default" w:ascii="Times New Roman" w:hAnsi="Times New Roman" w:cs="Times New Roman"/>
              <w:bCs/>
              <w:sz w:val="21"/>
              <w:szCs w:val="21"/>
              <w:lang w:val="zh-CN"/>
            </w:rPr>
            <w:fldChar w:fldCharType="separate"/>
          </w:r>
          <w:r>
            <w:rPr>
              <w:rFonts w:hint="default" w:ascii="Times New Roman" w:hAnsi="Times New Roman" w:eastAsia="Microsoft YaHei" w:cs="Times New Roman"/>
              <w:sz w:val="21"/>
              <w:szCs w:val="21"/>
            </w:rPr>
            <w:t>6 Diagnosis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_Toc10943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101</w:t>
          </w:r>
          <w:r>
            <w:rPr>
              <w:rFonts w:hint="default" w:ascii="Times New Roman" w:hAnsi="Times New Roman" w:cs="Times New Roman"/>
              <w:sz w:val="21"/>
              <w:szCs w:val="21"/>
            </w:rPr>
            <w:fldChar w:fldCharType="end"/>
          </w:r>
          <w:r>
            <w:rPr>
              <w:rFonts w:hint="default" w:ascii="Times New Roman" w:hAnsi="Times New Roman" w:cs="Times New Roman"/>
              <w:bCs/>
              <w:color w:val="auto"/>
              <w:sz w:val="21"/>
              <w:szCs w:val="21"/>
              <w:lang w:val="zh-CN"/>
            </w:rPr>
            <w:fldChar w:fldCharType="end"/>
          </w:r>
        </w:p>
        <w:p w14:paraId="62E3332B">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_Toc27824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6.1 Network Utilities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_Toc27824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101</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45CADC08">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_Toc2134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6.1.1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_Toc2134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101</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D6B0E68">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_Toc8873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6.1.2 Diagnostic tool operations</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_Toc8873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101</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19D61A47">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_Toc5837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6.2 Optical Transceiver Information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_Toc5837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103</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1EF659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_Toc4150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6.2.1 Displaying Optical Transceiver Information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_Toc4150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103</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263F3A3A">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_Toc1258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6.2.2 Displaying detail information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_Toc1258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104</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42E1FBA1">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_Toc7346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6.3 One-click Collection</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_Toc7346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104</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49816BD">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_Toc27037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6.4 Dying Gasp</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_Toc27037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17513045">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_Toc9287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6.4.1 Overview</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_Toc9287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722E242A">
          <w:pPr>
            <w:pStyle w:val="19"/>
            <w:tabs>
              <w:tab w:val="right" w:leader="dot" w:pos="9972"/>
            </w:tabs>
            <w:spacing w:line="240" w:lineRule="auto"/>
            <w:rPr>
              <w:rFonts w:hint="default" w:ascii="Times New Roman" w:hAnsi="Times New Roman" w:cs="Times New Roman"/>
              <w:bCs/>
              <w:color w:val="auto"/>
              <w:sz w:val="21"/>
              <w:szCs w:val="21"/>
              <w:lang w:val="zh-CN"/>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_Toc13688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6.4.2 Configuring Dying Gasp</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_Toc13688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0DD664B5">
          <w:pPr>
            <w:pStyle w:val="19"/>
            <w:tabs>
              <w:tab w:val="right" w:leader="dot" w:pos="9972"/>
            </w:tabs>
            <w:spacing w:line="240" w:lineRule="auto"/>
            <w:rPr>
              <w:rFonts w:hint="default" w:ascii="Times New Roman" w:hAnsi="Times New Roman" w:cs="Times New Roman"/>
              <w:sz w:val="21"/>
              <w:szCs w:val="21"/>
            </w:rPr>
          </w:pP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HYPERLINK \l _Toc3588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6.5 Cable Detect</w:t>
          </w:r>
          <w:r>
            <w:rPr>
              <w:rFonts w:hint="default" w:ascii="Times New Roman" w:hAnsi="Times New Roman" w:cs="Times New Roman"/>
              <w:bCs/>
              <w:color w:val="auto"/>
              <w:sz w:val="21"/>
              <w:szCs w:val="21"/>
              <w:lang w:val="zh-CN"/>
            </w:rPr>
            <w:tab/>
          </w:r>
          <w:r>
            <w:rPr>
              <w:rFonts w:hint="default" w:ascii="Times New Roman" w:hAnsi="Times New Roman" w:cs="Times New Roman"/>
              <w:bCs/>
              <w:color w:val="auto"/>
              <w:sz w:val="21"/>
              <w:szCs w:val="21"/>
              <w:lang w:val="zh-CN"/>
            </w:rPr>
            <w:fldChar w:fldCharType="begin"/>
          </w:r>
          <w:r>
            <w:rPr>
              <w:rFonts w:hint="default" w:ascii="Times New Roman" w:hAnsi="Times New Roman" w:cs="Times New Roman"/>
              <w:bCs/>
              <w:color w:val="auto"/>
              <w:sz w:val="21"/>
              <w:szCs w:val="21"/>
              <w:lang w:val="zh-CN"/>
            </w:rPr>
            <w:instrText xml:space="preserve"> PAGEREF _Toc3588 \h </w:instrText>
          </w:r>
          <w:r>
            <w:rPr>
              <w:rFonts w:hint="default" w:ascii="Times New Roman" w:hAnsi="Times New Roman" w:cs="Times New Roman"/>
              <w:bCs/>
              <w:color w:val="auto"/>
              <w:sz w:val="21"/>
              <w:szCs w:val="21"/>
              <w:lang w:val="zh-CN"/>
            </w:rPr>
            <w:fldChar w:fldCharType="separate"/>
          </w:r>
          <w:r>
            <w:rPr>
              <w:rFonts w:hint="default" w:ascii="Times New Roman" w:hAnsi="Times New Roman" w:cs="Times New Roman"/>
              <w:bCs/>
              <w:color w:val="auto"/>
              <w:sz w:val="21"/>
              <w:szCs w:val="21"/>
              <w:lang w:val="zh-CN"/>
            </w:rPr>
            <w:t>105</w:t>
          </w:r>
          <w:r>
            <w:rPr>
              <w:rFonts w:hint="default" w:ascii="Times New Roman" w:hAnsi="Times New Roman" w:cs="Times New Roman"/>
              <w:bCs/>
              <w:color w:val="auto"/>
              <w:sz w:val="21"/>
              <w:szCs w:val="21"/>
              <w:lang w:val="zh-CN"/>
            </w:rPr>
            <w:fldChar w:fldCharType="end"/>
          </w:r>
          <w:r>
            <w:rPr>
              <w:rFonts w:hint="default" w:ascii="Times New Roman" w:hAnsi="Times New Roman" w:cs="Times New Roman"/>
              <w:bCs/>
              <w:color w:val="auto"/>
              <w:sz w:val="21"/>
              <w:szCs w:val="21"/>
              <w:lang w:val="zh-CN"/>
            </w:rPr>
            <w:fldChar w:fldCharType="end"/>
          </w:r>
        </w:p>
        <w:p w14:paraId="5FE69998">
          <w:pPr>
            <w:spacing w:line="240" w:lineRule="auto"/>
            <w:ind w:left="361" w:hanging="361"/>
            <w:rPr>
              <w:rFonts w:hint="default" w:ascii="Times New Roman" w:hAnsi="Times New Roman" w:cs="Times New Roman"/>
              <w:color w:val="auto"/>
              <w:sz w:val="21"/>
              <w:szCs w:val="21"/>
            </w:rPr>
          </w:pPr>
          <w:r>
            <w:rPr>
              <w:rFonts w:hint="default" w:ascii="Times New Roman" w:hAnsi="Times New Roman" w:cs="Times New Roman"/>
              <w:bCs/>
              <w:color w:val="auto"/>
              <w:sz w:val="21"/>
              <w:szCs w:val="21"/>
              <w:lang w:val="zh-CN"/>
            </w:rPr>
            <w:fldChar w:fldCharType="end"/>
          </w:r>
        </w:p>
      </w:sdtContent>
    </w:sdt>
    <w:p w14:paraId="20438E84">
      <w:pPr>
        <w:spacing w:line="240" w:lineRule="auto"/>
        <w:rPr>
          <w:rFonts w:hint="default" w:ascii="Times New Roman" w:hAnsi="Times New Roman" w:eastAsia="Microsoft YaHei" w:cs="Times New Roman"/>
          <w:color w:val="auto"/>
          <w:sz w:val="22"/>
          <w:szCs w:val="22"/>
        </w:rPr>
      </w:pPr>
      <w:bookmarkStart w:id="2" w:name="_Toc31506"/>
      <w:r>
        <w:rPr>
          <w:rFonts w:hint="default" w:ascii="Times New Roman" w:hAnsi="Times New Roman" w:eastAsia="Microsoft YaHei" w:cs="Times New Roman"/>
          <w:color w:val="auto"/>
          <w:sz w:val="22"/>
          <w:szCs w:val="22"/>
        </w:rPr>
        <w:br w:type="page"/>
      </w:r>
    </w:p>
    <w:p w14:paraId="44F6519C">
      <w:pPr>
        <w:spacing w:before="120" w:beforeLines="50" w:after="120" w:afterLines="50" w:line="240" w:lineRule="auto"/>
        <w:ind w:left="0" w:firstLine="0" w:firstLineChars="0"/>
        <w:outlineLvl w:val="0"/>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1 Web Overview</w:t>
      </w:r>
      <w:bookmarkEnd w:id="2"/>
    </w:p>
    <w:p w14:paraId="6468BBC0">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3" w:name="_Toc4455"/>
      <w:r>
        <w:rPr>
          <w:rFonts w:hint="default" w:ascii="Times New Roman" w:hAnsi="Times New Roman" w:eastAsia="Microsoft YaHei" w:cs="Times New Roman"/>
          <w:color w:val="auto"/>
          <w:sz w:val="22"/>
          <w:szCs w:val="22"/>
        </w:rPr>
        <w:t>1.1 Brief</w:t>
      </w:r>
      <w:bookmarkEnd w:id="3"/>
      <w:r>
        <w:rPr>
          <w:rFonts w:hint="default" w:ascii="Times New Roman" w:hAnsi="Times New Roman" w:eastAsia="Microsoft YaHei" w:cs="Times New Roman"/>
          <w:color w:val="auto"/>
          <w:sz w:val="22"/>
          <w:szCs w:val="22"/>
        </w:rPr>
        <w:t xml:space="preserve"> </w:t>
      </w:r>
    </w:p>
    <w:p w14:paraId="4C5894EE">
      <w:pPr>
        <w:spacing w:line="240" w:lineRule="auto"/>
        <w:ind w:left="11" w:hanging="11" w:firstLineChars="0"/>
        <w:jc w:val="both"/>
        <w:rPr>
          <w:rFonts w:hint="default" w:ascii="Times New Roman" w:hAnsi="Times New Roman" w:eastAsia="Calibri" w:cs="Times New Roman"/>
          <w:color w:val="auto"/>
          <w:sz w:val="22"/>
          <w:szCs w:val="22"/>
        </w:rPr>
      </w:pPr>
      <w:r>
        <w:rPr>
          <w:rFonts w:hint="default" w:ascii="Times New Roman" w:hAnsi="Times New Roman" w:cs="Times New Roman"/>
          <w:color w:val="auto"/>
          <w:sz w:val="22"/>
          <w:szCs w:val="22"/>
        </w:rPr>
        <w:t>The device provides the Web-based network management function to facilitate the operations and maintenance on devices. Through this function, the administrator can visually manage and maintain network devices through the Web-based configuration interfaces. Figure 1-1 shows a Web-based network management operating environment:</w:t>
      </w:r>
    </w:p>
    <w:p w14:paraId="1838F087">
      <w:pPr>
        <w:spacing w:before="120" w:beforeLines="50" w:line="240" w:lineRule="auto"/>
        <w:ind w:left="360" w:hanging="360"/>
        <w:rPr>
          <w:rFonts w:hint="default" w:ascii="Times New Roman" w:hAnsi="Times New Roman" w:eastAsia="Century Gothic" w:cs="Times New Roman"/>
          <w:i/>
          <w:iCs/>
          <w:color w:val="auto"/>
          <w:sz w:val="22"/>
          <w:szCs w:val="22"/>
        </w:rPr>
      </w:pPr>
      <w:bookmarkStart w:id="4" w:name="_Ref481589457"/>
      <w:bookmarkStart w:id="5" w:name="_Toc481590761"/>
      <w:r>
        <w:rPr>
          <w:rFonts w:hint="default" w:ascii="Times New Roman" w:hAnsi="Times New Roman" w:eastAsia="Century Gothic" w:cs="Times New Roman"/>
          <w:i/>
          <w:iCs/>
          <w:color w:val="auto"/>
          <w:sz w:val="22"/>
          <w:szCs w:val="22"/>
        </w:rPr>
        <w:t xml:space="preserve">Figure </w:t>
      </w:r>
      <w:bookmarkEnd w:id="4"/>
      <w:r>
        <w:rPr>
          <w:rFonts w:hint="default" w:ascii="Times New Roman" w:hAnsi="Times New Roman" w:eastAsia="Century Gothic" w:cs="Times New Roman"/>
          <w:i/>
          <w:iCs/>
          <w:color w:val="auto"/>
          <w:sz w:val="22"/>
          <w:szCs w:val="22"/>
        </w:rPr>
        <w:t>1-1 Web-based network management operating environment</w:t>
      </w:r>
      <w:bookmarkEnd w:id="5"/>
      <w:r>
        <w:rPr>
          <w:rFonts w:hint="default" w:ascii="Times New Roman" w:hAnsi="Times New Roman" w:eastAsia="Century Gothic" w:cs="Times New Roman"/>
          <w:i/>
          <w:iCs/>
          <w:color w:val="auto"/>
          <w:sz w:val="22"/>
          <w:szCs w:val="22"/>
        </w:rPr>
        <w:t xml:space="preserve"> </w:t>
      </w:r>
    </w:p>
    <w:p w14:paraId="12107814">
      <w:pPr>
        <w:spacing w:after="120" w:line="240" w:lineRule="auto"/>
        <w:ind w:firstLineChars="0"/>
        <w:rPr>
          <w:rFonts w:hint="default" w:ascii="Times New Roman" w:hAnsi="Times New Roman" w:eastAsia="DengXian" w:cs="Times New Roman"/>
          <w:color w:val="auto"/>
          <w:sz w:val="22"/>
          <w:szCs w:val="22"/>
        </w:rPr>
      </w:pPr>
      <w:r>
        <w:rPr>
          <w:rFonts w:hint="default" w:ascii="Times New Roman" w:hAnsi="Times New Roman" w:cs="Times New Roman"/>
          <w:color w:val="auto"/>
          <w:sz w:val="22"/>
          <w:szCs w:val="22"/>
        </w:rPr>
        <w:drawing>
          <wp:inline distT="0" distB="0" distL="0" distR="0">
            <wp:extent cx="6309995" cy="1656080"/>
            <wp:effectExtent l="0" t="0" r="444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309995" cy="1656080"/>
                    </a:xfrm>
                    <a:prstGeom prst="rect">
                      <a:avLst/>
                    </a:prstGeom>
                    <a:noFill/>
                    <a:ln>
                      <a:noFill/>
                    </a:ln>
                  </pic:spPr>
                </pic:pic>
              </a:graphicData>
            </a:graphic>
          </wp:inline>
        </w:drawing>
      </w:r>
    </w:p>
    <w:p w14:paraId="4D34B2D1">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6" w:name="_Toc24507"/>
      <w:r>
        <w:rPr>
          <w:rFonts w:hint="default" w:ascii="Times New Roman" w:hAnsi="Times New Roman" w:eastAsia="Microsoft YaHei" w:cs="Times New Roman"/>
          <w:color w:val="auto"/>
          <w:sz w:val="22"/>
          <w:szCs w:val="22"/>
        </w:rPr>
        <w:t>1.2 Logging in to the Web interface</w:t>
      </w:r>
      <w:bookmarkEnd w:id="6"/>
      <w:r>
        <w:rPr>
          <w:rFonts w:hint="default" w:ascii="Times New Roman" w:hAnsi="Times New Roman" w:eastAsia="Microsoft YaHei" w:cs="Times New Roman"/>
          <w:color w:val="auto"/>
          <w:sz w:val="22"/>
          <w:szCs w:val="22"/>
        </w:rPr>
        <w:t xml:space="preserve"> </w:t>
      </w:r>
    </w:p>
    <w:p w14:paraId="25156466">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The device is provided with the default Web login information. You can use the following default information to log in to the Web interface:</w:t>
      </w:r>
    </w:p>
    <w:p w14:paraId="050BBE59">
      <w:pPr>
        <w:numPr>
          <w:ilvl w:val="0"/>
          <w:numId w:val="1"/>
        </w:numPr>
        <w:spacing w:after="172" w:line="240" w:lineRule="auto"/>
        <w:ind w:left="400" w:right="606" w:hanging="400" w:firstLineChars="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b/>
          <w:color w:val="auto"/>
          <w:sz w:val="22"/>
          <w:szCs w:val="22"/>
        </w:rPr>
        <w:t>Username</w:t>
      </w:r>
      <w:r>
        <w:rPr>
          <w:rFonts w:hint="default" w:ascii="Times New Roman" w:hAnsi="Times New Roman" w:eastAsia="Century Gothic" w:cs="Times New Roman"/>
          <w:color w:val="auto"/>
          <w:sz w:val="22"/>
          <w:szCs w:val="22"/>
        </w:rPr>
        <w:t>: ‘admin’</w:t>
      </w:r>
    </w:p>
    <w:p w14:paraId="167865DA">
      <w:pPr>
        <w:numPr>
          <w:ilvl w:val="0"/>
          <w:numId w:val="1"/>
        </w:numPr>
        <w:spacing w:after="172" w:line="240" w:lineRule="auto"/>
        <w:ind w:left="400" w:right="606" w:hanging="400" w:firstLineChars="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b/>
          <w:color w:val="auto"/>
          <w:sz w:val="22"/>
          <w:szCs w:val="22"/>
        </w:rPr>
        <w:t>Password</w:t>
      </w:r>
      <w:r>
        <w:rPr>
          <w:rFonts w:hint="default" w:ascii="Times New Roman" w:hAnsi="Times New Roman" w:eastAsia="Century Gothic" w:cs="Times New Roman"/>
          <w:color w:val="auto"/>
          <w:sz w:val="22"/>
          <w:szCs w:val="22"/>
        </w:rPr>
        <w:t>: ‘admin’</w:t>
      </w:r>
    </w:p>
    <w:p w14:paraId="330E5B62">
      <w:pPr>
        <w:numPr>
          <w:ilvl w:val="0"/>
          <w:numId w:val="1"/>
        </w:numPr>
        <w:spacing w:after="172" w:line="240" w:lineRule="auto"/>
        <w:ind w:left="400" w:right="606" w:hanging="400" w:firstLineChars="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b/>
          <w:color w:val="auto"/>
          <w:sz w:val="22"/>
          <w:szCs w:val="22"/>
        </w:rPr>
        <w:t>IP address</w:t>
      </w:r>
      <w:r>
        <w:rPr>
          <w:rFonts w:hint="default" w:ascii="Times New Roman" w:hAnsi="Times New Roman" w:eastAsia="Century Gothic" w:cs="Times New Roman"/>
          <w:color w:val="auto"/>
          <w:sz w:val="22"/>
          <w:szCs w:val="22"/>
        </w:rPr>
        <w:t xml:space="preserve"> of the device: ’192.168.56.166’</w:t>
      </w:r>
    </w:p>
    <w:p w14:paraId="6361E2BE">
      <w:pPr>
        <w:spacing w:line="240" w:lineRule="auto"/>
        <w:ind w:left="420" w:hanging="42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To log in to the device through the Web interface:</w:t>
      </w:r>
    </w:p>
    <w:p w14:paraId="308D115D">
      <w:pPr>
        <w:spacing w:line="240" w:lineRule="auto"/>
        <w:ind w:left="420" w:hanging="42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1.  Connect the Ethernet interface of the device to the PC using a crossover Ethernet cable.</w:t>
      </w:r>
    </w:p>
    <w:p w14:paraId="773218E2">
      <w:pPr>
        <w:spacing w:line="240" w:lineRule="auto"/>
        <w:ind w:left="420" w:hanging="42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2.  Configure an IP address for the PC and ensure that the PC and device can communicate with each other properly.</w:t>
      </w:r>
    </w:p>
    <w:p w14:paraId="3ECC362E">
      <w:pPr>
        <w:spacing w:line="240" w:lineRule="auto"/>
        <w:ind w:left="420" w:hanging="42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3.  Modify the IP address of the PC to one that within the network segment 192.168.56.0/24 (except for 192.168.56.166), for example, 192.168.56.2.</w:t>
      </w:r>
    </w:p>
    <w:p w14:paraId="30FD5F63">
      <w:pPr>
        <w:spacing w:line="240" w:lineRule="auto"/>
        <w:ind w:left="420" w:hanging="42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4.  Open the browser, and input the login information.</w:t>
      </w:r>
    </w:p>
    <w:p w14:paraId="3F13904A">
      <w:pPr>
        <w:spacing w:line="240" w:lineRule="auto"/>
        <w:ind w:left="420" w:hanging="42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5.  On the PC, open the browser, type the IP address http://192.168.56.166 in the address bar, press Enter and you can enter the login page of the Web interface, as shown in</w:t>
      </w:r>
      <w:r>
        <w:rPr>
          <w:rFonts w:hint="default" w:ascii="Times New Roman" w:hAnsi="Times New Roman" w:eastAsia="Century Gothic" w:cs="Times New Roman"/>
          <w:color w:val="auto"/>
          <w:sz w:val="22"/>
          <w:szCs w:val="22"/>
        </w:rPr>
        <w:t xml:space="preserve"> </w:t>
      </w:r>
      <w:r>
        <w:rPr>
          <w:rFonts w:hint="default" w:ascii="Times New Roman" w:hAnsi="Times New Roman" w:cs="Times New Roman"/>
          <w:color w:val="auto"/>
          <w:sz w:val="22"/>
          <w:szCs w:val="22"/>
        </w:rPr>
        <w:t>Figure 1-2</w:t>
      </w:r>
      <w:r>
        <w:rPr>
          <w:rFonts w:hint="default" w:ascii="Times New Roman" w:hAnsi="Times New Roman" w:eastAsia="Century Gothic,Times New Roman" w:cs="Times New Roman"/>
          <w:color w:val="auto"/>
          <w:sz w:val="22"/>
          <w:szCs w:val="22"/>
        </w:rPr>
        <w:t xml:space="preserve">. Input the username admin and password admin, and click </w:t>
      </w:r>
      <w:r>
        <w:rPr>
          <w:rFonts w:hint="default" w:ascii="Times New Roman" w:hAnsi="Times New Roman" w:eastAsia="Century Gothic,Times New Roman" w:cs="Times New Roman"/>
          <w:b/>
          <w:bCs/>
          <w:color w:val="auto"/>
          <w:sz w:val="22"/>
          <w:szCs w:val="22"/>
        </w:rPr>
        <w:t>Login</w:t>
      </w:r>
      <w:r>
        <w:rPr>
          <w:rFonts w:hint="default" w:ascii="Times New Roman" w:hAnsi="Times New Roman" w:eastAsia="Century Gothic,Times New Roman" w:cs="Times New Roman"/>
          <w:color w:val="auto"/>
          <w:sz w:val="22"/>
          <w:szCs w:val="22"/>
        </w:rPr>
        <w:t xml:space="preserve">. </w:t>
      </w:r>
    </w:p>
    <w:p w14:paraId="2431789B">
      <w:pPr>
        <w:spacing w:line="240" w:lineRule="auto"/>
        <w:ind w:left="420" w:hanging="420"/>
        <w:jc w:val="both"/>
        <w:rPr>
          <w:rFonts w:hint="default" w:ascii="Times New Roman" w:hAnsi="Times New Roman" w:eastAsia="Century Gothic,Times New Roman" w:cs="Times New Roman"/>
          <w:color w:val="auto"/>
          <w:sz w:val="22"/>
          <w:szCs w:val="22"/>
        </w:rPr>
      </w:pPr>
    </w:p>
    <w:p w14:paraId="48EB1E62">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6325235" cy="723265"/>
                <wp:effectExtent l="0" t="0" r="3175" b="0"/>
                <wp:docPr id="1237121" name="Group 930406"/>
                <wp:cNvGraphicFramePr/>
                <a:graphic xmlns:a="http://schemas.openxmlformats.org/drawingml/2006/main">
                  <a:graphicData uri="http://schemas.microsoft.com/office/word/2010/wordprocessingGroup">
                    <wpg:wgp>
                      <wpg:cNvGrpSpPr/>
                      <wpg:grpSpPr>
                        <a:xfrm>
                          <a:off x="0" y="0"/>
                          <a:ext cx="6325738" cy="723331"/>
                          <a:chOff x="0" y="0"/>
                          <a:chExt cx="5763006" cy="679034"/>
                        </a:xfrm>
                      </wpg:grpSpPr>
                      <wps:wsp>
                        <wps:cNvPr id="1237122" name="Rectangle 25904"/>
                        <wps:cNvSpPr/>
                        <wps:spPr>
                          <a:xfrm>
                            <a:off x="628402" y="245856"/>
                            <a:ext cx="49305" cy="166704"/>
                          </a:xfrm>
                          <a:prstGeom prst="rect">
                            <a:avLst/>
                          </a:prstGeom>
                          <a:ln>
                            <a:noFill/>
                          </a:ln>
                        </wps:spPr>
                        <wps:txbx>
                          <w:txbxContent>
                            <w:p w14:paraId="783B4BF3">
                              <w:pPr>
                                <w:ind w:left="420" w:hanging="420"/>
                              </w:pPr>
                              <w:r>
                                <w:rPr>
                                  <w:rFonts w:ascii="Arial" w:hAnsi="Arial" w:eastAsia="Arial" w:cs="Arial"/>
                                </w:rPr>
                                <w:t xml:space="preserve"> NOTE</w:t>
                              </w:r>
                            </w:p>
                          </w:txbxContent>
                        </wps:txbx>
                        <wps:bodyPr horzOverflow="overflow" vert="horz" lIns="0" tIns="0" rIns="0" bIns="0" rtlCol="0">
                          <a:noAutofit/>
                        </wps:bodyPr>
                      </wps:wsp>
                      <wps:wsp>
                        <wps:cNvPr id="1237123"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37124" name="Rectangle 25915"/>
                        <wps:cNvSpPr/>
                        <wps:spPr>
                          <a:xfrm>
                            <a:off x="455993" y="135627"/>
                            <a:ext cx="5306602" cy="543407"/>
                          </a:xfrm>
                          <a:prstGeom prst="rect">
                            <a:avLst/>
                          </a:prstGeom>
                          <a:ln>
                            <a:noFill/>
                          </a:ln>
                        </wps:spPr>
                        <wps:txbx>
                          <w:txbxContent>
                            <w:p w14:paraId="6C51F620">
                              <w:pPr>
                                <w:ind w:left="420" w:hanging="420"/>
                                <w:rPr>
                                  <w:rFonts w:ascii="Century Gothic" w:hAnsi="Century Gothic" w:eastAsia="KaiTi"/>
                                </w:rPr>
                              </w:pPr>
                              <w:r>
                                <w:rPr>
                                  <w:rFonts w:ascii="Century Gothic" w:hAnsi="Century Gothic" w:eastAsia="KaiTi"/>
                                </w:rPr>
                                <w:t>NOTE:</w:t>
                              </w:r>
                            </w:p>
                            <w:p w14:paraId="250AFCDC">
                              <w:pPr>
                                <w:pStyle w:val="28"/>
                                <w:numPr>
                                  <w:ilvl w:val="0"/>
                                  <w:numId w:val="1"/>
                                </w:numPr>
                                <w:ind w:left="403" w:hanging="403" w:firstLineChars="0"/>
                                <w:contextualSpacing/>
                                <w:jc w:val="both"/>
                                <w:rPr>
                                  <w:rFonts w:ascii="Century Gothic" w:hAnsi="Century Gothic"/>
                                  <w:sz w:val="18"/>
                                  <w:szCs w:val="18"/>
                                </w:rPr>
                              </w:pPr>
                              <w:r>
                                <w:rPr>
                                  <w:rFonts w:ascii="Century Gothic" w:hAnsi="Century Gothic"/>
                                  <w:sz w:val="18"/>
                                  <w:szCs w:val="18"/>
                                </w:rPr>
                                <w:t>For better display results, please use edge, chrome, Firefox browsers, other browsers may have compatibility issues.</w:t>
                              </w:r>
                            </w:p>
                          </w:txbxContent>
                        </wps:txbx>
                        <wps:bodyPr horzOverflow="overflow" vert="horz" lIns="0" tIns="0" rIns="0" bIns="0" rtlCol="0">
                          <a:noAutofit/>
                        </wps:bodyPr>
                      </wps:wsp>
                      <wps:wsp>
                        <wps:cNvPr id="1237125"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1237126"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37128"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1237129" name="Shape 25973"/>
                        <wps:cNvSpPr/>
                        <wps:spPr>
                          <a:xfrm>
                            <a:off x="103632" y="190499"/>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1237130" name="Shape 25974"/>
                        <wps:cNvSpPr/>
                        <wps:spPr>
                          <a:xfrm>
                            <a:off x="116586" y="223265"/>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1237131" name="Shape 25975"/>
                        <wps:cNvSpPr/>
                        <wps:spPr>
                          <a:xfrm>
                            <a:off x="129540" y="252222"/>
                            <a:ext cx="74676" cy="13716"/>
                          </a:xfrm>
                          <a:custGeom>
                            <a:avLst/>
                            <a:gdLst/>
                            <a:ahLst/>
                            <a:cxnLst/>
                            <a:rect l="0" t="0" r="0" b="0"/>
                            <a:pathLst>
                              <a:path w="74676" h="13716">
                                <a:moveTo>
                                  <a:pt x="0" y="13716"/>
                                </a:moveTo>
                                <a:lnTo>
                                  <a:pt x="74676"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1237132"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1237133"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ln w="0" cap="flat">
                            <a:miter lim="100000"/>
                          </a:ln>
                        </wps:spPr>
                        <wps:style>
                          <a:lnRef idx="0">
                            <a:srgbClr val="000000">
                              <a:alpha val="0"/>
                            </a:srgbClr>
                          </a:lnRef>
                          <a:fillRef idx="1">
                            <a:srgbClr val="FFF500"/>
                          </a:fillRef>
                          <a:effectRef idx="0">
                            <a:scrgbClr r="0" g="0" b="0"/>
                          </a:effectRef>
                          <a:fontRef idx="none"/>
                        </wps:style>
                        <wps:bodyPr/>
                      </wps:wsp>
                      <wps:wsp>
                        <wps:cNvPr id="1237134"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1237135"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1237136"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1237137"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1237138"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1237139"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1237140"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55169"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55170"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g:wgp>
                  </a:graphicData>
                </a:graphic>
              </wp:inline>
            </w:drawing>
          </mc:Choice>
          <mc:Fallback>
            <w:pict>
              <v:group id="Group 930406" o:spid="_x0000_s1026" o:spt="203" style="height:56.95pt;width:498.05pt;" coordsize="5763006,679034" o:gfxdata="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">
                <o:lock v:ext="edit" aspectratio="f"/>
                <v:rect id="Rectangle 25904" o:spid="_x0000_s1026" o:spt="1" style="position:absolute;left:628402;top:245856;height:166704;width:49305;" filled="f" stroked="f" coordsize="21600,21600" o:gfxdata="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5WZdK/&#10;AAAA4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83B4BF3">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WK3ohcMAAADg&#10;AAAADwAAAGRycy9kb3ducmV2LnhtbEWPQWvCQBCF74L/YRmhl6K7pmAluooWAu2hSKMevA3ZMQlm&#10;Z9Ps1th/3xUKHubw8d68ebNc32wjrtT52rGG6USBIC6cqbnUcNhn4zkIH5ANNo5Jwy95WK+GgyWm&#10;xvX8Rdc8lCKGsE9RQxVCm0rpi4os+olriaN2dp3FELErpemwj+G2kYlSM2mx5nihwpbeKiou+Y/V&#10;0G+/j5+zPKOPLOtP+3qXPG9UovXTaKoWIALdwsP8v/1uYv3k5TUO3B+KBHL1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reiFwwAAAOAAAAAPAAAAAAAAAAEAIAAAACIAAABkcnMvZG93bnJldi54bWxQSwECFAAUAAAACACH&#10;TuJAMy8FnjsAAAA5AAAAEAAAAAAAAAABACAAAAASAQAAZHJzL3NoYXBleG1sLnhtbFBLBQYAAAAA&#10;BgAGAFsBAAC8AwAAAAA=&#10;" path="m0,0l5763006,0,5763006,12192,0,12192,0,0e">
                  <v:fill on="t" focussize="0,0"/>
                  <v:stroke on="f" weight="0pt" miterlimit="1" joinstyle="miter"/>
                  <v:imagedata o:title=""/>
                  <o:lock v:ext="edit" aspectratio="f"/>
                </v:shape>
                <v:rect id="Rectangle 25915" o:spid="_x0000_s1026" o:spt="1" style="position:absolute;left:455993;top:135627;height:543407;width:5306602;" filled="f" stroked="f" coordsize="21600,21600" o:gfxdata="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7zWD2/&#10;AAAA4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C51F620">
                        <w:pPr>
                          <w:ind w:left="420" w:hanging="420"/>
                          <w:rPr>
                            <w:rFonts w:ascii="Century Gothic" w:hAnsi="Century Gothic" w:eastAsia="KaiTi"/>
                          </w:rPr>
                        </w:pPr>
                        <w:r>
                          <w:rPr>
                            <w:rFonts w:ascii="Century Gothic" w:hAnsi="Century Gothic" w:eastAsia="KaiTi"/>
                          </w:rPr>
                          <w:t>NOTE:</w:t>
                        </w:r>
                      </w:p>
                      <w:p w14:paraId="250AFCDC">
                        <w:pPr>
                          <w:pStyle w:val="28"/>
                          <w:numPr>
                            <w:ilvl w:val="0"/>
                            <w:numId w:val="1"/>
                          </w:numPr>
                          <w:ind w:left="403" w:hanging="403" w:firstLineChars="0"/>
                          <w:contextualSpacing/>
                          <w:jc w:val="both"/>
                          <w:rPr>
                            <w:rFonts w:ascii="Century Gothic" w:hAnsi="Century Gothic"/>
                            <w:sz w:val="18"/>
                            <w:szCs w:val="18"/>
                          </w:rPr>
                        </w:pPr>
                        <w:r>
                          <w:rPr>
                            <w:rFonts w:ascii="Century Gothic" w:hAnsi="Century Gothic"/>
                            <w:sz w:val="18"/>
                            <w:szCs w:val="18"/>
                          </w:rPr>
                          <w:t>For better display results, please use edge, chrome, Firefox browsers, other browsers may have compatibility issues.</w:t>
                        </w:r>
                      </w:p>
                    </w:txbxContent>
                  </v:textbox>
                </v:rect>
                <v:shape id="Shape 25970" o:spid="_x0000_s1026" o:spt="100" style="position:absolute;left:54864;top:169163;height:167640;width:204978;" filled="f" stroked="t" coordsize="204978,167640" o:gfxdata="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rS+K/&#10;AAAA4AAAAA8AAAAAAAAAAQAgAAAAIgAAAGRycy9kb3ducmV2LnhtbFBLAQIUABQAAAAIAIdO4kAz&#10;LwWeOwAAADkAAAAQAAAAAAAAAAEAIAAAAA4BAABkcnMvc2hhcGV4bWwueG1sUEsFBgAAAAAGAAYA&#10;WwEAALgDAAAAAA==&#10;" path="m0,19812l134874,0,204978,139446,63246,167640xe">
                  <v:fill on="f" focussize="0,0"/>
                  <v:stroke weight="0.504015748031496pt" color="#1C1814"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FweGWrwAAADg&#10;AAAADwAAAGRycy9kb3ducmV2LnhtbEVPTUvDQBC9C/0Pywje7CQRYondFimKejTtpbchO8kGs7Mh&#10;u6bNv3cFwePjfW/3VzeomafQe9GQrzNQLI03vXQaTsfX+w2oEEkMDV5Yw8IB9rvVzZYq4y/yyXMd&#10;O5VCJFSkwcY4VoihseworP3IkrjWT45iglOHZqJLCncDFllWoqNeUoOlkQ+Wm6/622nAUupza9+K&#10;4eXcenwOC84fi9Z3t3n2BCryNf6L/9zvJs0vHh7zooTfQwkB7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Hhlq8AAAA&#10;4AAAAA8AAAAAAAAAAQAgAAAAIgAAAGRycy9kb3ducmV2LnhtbFBLAQIUABQAAAAIAIdO4kAzLwWe&#10;OwAAADkAAAAQAAAAAAAAAAEAIAAAAAsBAABkcnMvc2hhcGV4bWwueG1sUEsFBgAAAAAGAAYAWwEA&#10;ALUDA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mKrkfL8AAADg&#10;AAAADwAAAGRycy9kb3ducmV2LnhtbEVPzWrCQBC+F/oOyxR6KXWTCLZEVxFBrHqQah9gzE6zodnZ&#10;mF1/+vadg9Djx/c/md18qy7UxyawgXyQgSKugm24NvB1WL6+g4oJ2WIbmAz8UoTZ9PFhgqUNV/6k&#10;yz7VSkI4lmjApdSVWsfKkcc4CB2xcN+h95gE9rW2PV4l3Le6yLKR9tiwNDjsaOGo+tmfvYFVs/FO&#10;n17m7fmwq2l9HM13240xz095NgaV6Jb+xXf3h5X5xfAtL2SxHBIEe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q5Hy/&#10;AAAA4AAAAA8AAAAAAAAAAQAgAAAAIgAAAGRycy9kb3ducmV2LnhtbFBLAQIUABQAAAAIAIdO4kAz&#10;LwWeOwAAADkAAAAQAAAAAAAAAAEAIAAAAA4BAABkcnMvc2hhcGV4bWwueG1sUEsFBgAAAAAGAAYA&#10;WwEAALgDAAAAAA==&#10;" path="m0,19812l134874,0,204978,140208,63246,167640xe">
                  <v:fill on="f" focussize="0,0"/>
                  <v:stroke weight="0.504015748031496pt" color="#1C1814"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fg4oZr4AAADg&#10;AAAADwAAAGRycy9kb3ducmV2LnhtbEVPz2vCMBS+C/4P4Qm7iKbtYGo19eA2NrzNCV4fzbOtbV6y&#10;Jqvuv18GA48f3+/N9mY6MVDvG8sK0nkCgri0uuFKwfHzdbYE4QOyxs4yKfghD9tiPNpgru2VP2g4&#10;hErEEPY5KqhDcLmUvqzJoJ9bRxy5s+0Nhgj7SuoerzHcdDJLkidpsOHYUKOjXU1le/g2Cny3f3YX&#10;v89W+DXIqVu8vej2pNTDJE3WIALdwl38737XcX72uEizFfwdigh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g4oZr4A&#10;AADgAAAADwAAAAAAAAABACAAAAAiAAAAZHJzL2Rvd25yZXYueG1sUEsBAhQAFAAAAAgAh07iQDMv&#10;BZ47AAAAOQAAABAAAAAAAAAAAQAgAAAADQEAAGRycy9zaGFwZXhtbC54bWxQSwUGAAAAAAYABgBb&#10;AQAAtwMAAAAA&#10;" path="m0,11430l75438,0e">
                  <v:fill on="f" focussize="0,0"/>
                  <v:stroke weight="0.218031496062992pt" color="#1C1814"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au0XJr4AAADg&#10;AAAADwAAAGRycy9kb3ducmV2LnhtbEVPTU/CQBC9k/gfNmPihcC2JRGsLBxEouFmNfE66Y5tpTu7&#10;dJeC/945mHh8ed/r7dX1aqQhdp4N5PMMFHHtbceNgY/3/WwFKiZki71nMvBDEbabm8kaS+sv/EZj&#10;lRolIRxLNNCmFEqtY92Swzj3gVi4Lz84TAKHRtsBLxLuel1k2b122LE0tBjoqaX6WJ2dgdgfduE7&#10;HooHPI16GpYvz/b4aczdbZ49gkp0Tf/iP/erlfnFYpkv5IIcEgR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u0XJr4A&#10;AADgAAAADwAAAAAAAAABACAAAAAiAAAAZHJzL2Rvd25yZXYueG1sUEsBAhQAFAAAAAgAh07iQDMv&#10;BZ47AAAAOQAAABAAAAAAAAAAAQAgAAAADQEAAGRycy9zaGFwZXhtbC54bWxQSwUGAAAAAAYABgBb&#10;AQAAtwMAAAAA&#10;" path="m0,11430l75438,0e">
                  <v:fill on="f" focussize="0,0"/>
                  <v:stroke weight="0.218031496062992pt" color="#1C1814"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GW6p474AAADg&#10;AAAADwAAAGRycy9kb3ducmV2LnhtbEVPyWrDMBC9B/IPYgK9JbJimhTXckgLhR56aBZCjoM1td1Y&#10;IyOpWf6+KhRyfLy9XF1tL87kQ+dYg5plIIhrZzpuNOx3b9MnECEiG+wdk4YbBVhV41GJhXEX3tB5&#10;GxuRQjgUqKGNcSikDHVLFsPMDcSJ+3LeYkzQN9J4vKRw28t5li2kxY5TQ4sDvbZUn7Y/VsOxPpj8&#10;sRm+/QeG9VHdzIv9NFo/TFT2DCLSNd7F/+53k+bP86XKFfwdSghk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6p474A&#10;AADgAAAADwAAAAAAAAABACAAAAAiAAAAZHJzL2Rvd25yZXYueG1sUEsBAhQAFAAAAAgAh07iQDMv&#10;BZ47AAAAOQAAABAAAAAAAAAAAQAgAAAADQEAAGRycy9zaGFwZXhtbC54bWxQSwUGAAAAAAYABgBb&#10;AQAAtwMAAAAA&#10;" path="m0,13716l74676,0e">
                  <v:fill on="f" focussize="0,0"/>
                  <v:stroke weight="0.218031496062992pt" color="#1C1814"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nI1xhL4AAADg&#10;AAAADwAAAGRycy9kb3ducmV2LnhtbEVPz2vCMBS+C/4P4Qm7zbQVN6lGD2NlA+dBpwdvj+bZFJuX&#10;0mRV/3szEDx+fL8Xq6ttRE+drx0rSMcJCOLS6ZorBfvf4nUGwgdkjY1jUnAjD6vlcLDAXLsLb6nf&#10;hUrEEPY5KjAhtLmUvjRk0Y9dSxy5k+sshgi7SuoOLzHcNjJLkjdpsebYYLClD0Plefdn44yvwn8W&#10;NzM1/XEajpuDz3D9o9TLKE3mIAJdw1P8cH/r6Msm7+kkg/9DEYF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1xhL4A&#10;AADgAAAADwAAAAAAAAABACAAAAAiAAAAZHJzL2Rvd25yZXYueG1sUEsBAhQAFAAAAAgAh07iQDMv&#10;BZ47AAAAOQAAABAAAAAAAAAAAQAgAAAADQEAAGRycy9zaGFwZXhtbC54bWxQSwUGAAAAAAYABgBb&#10;AQAAtwMAAAAA&#10;" path="m0,16764l115824,0,176784,121158,54102,144780xe">
                  <v:fill on="f" focussize="0,0"/>
                  <v:stroke weight="0.218031496062992pt" color="#1C1814"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8ZfjSb4AAADg&#10;AAAADwAAAGRycy9kb3ducmV2LnhtbEVPyWrDMBC9F/IPYgK9lES2TLM4UXIolAZ6ygK5TqyJZWKN&#10;jKU66d9XhUKPj7evtw/XioH60HjWkE8zEMSVNw3XGk7H98kCRIjIBlvPpOGbAmw3o6c1lsbfeU/D&#10;IdYihXAoUYONsSulDJUlh2HqO+LEXX3vMCbY19L0eE/hrpUqy2bSYcOpwWJHb5aq2+HLaTCqfbkY&#10;9WqXO387f+5PUn0sB62fx3m2AhHpEf/Ff+6dSfNVMc+LAn4PJQR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ZfjSb4A&#10;AADgAAAADwAAAAAAAAABACAAAAAiAAAAZHJzL2Rvd25yZXYueG1sUEsBAhQAFAAAAAgAh07iQDMv&#10;BZ47AAAAOQAAABAAAAAAAAAAAQAgAAAADQEAAGRycy9zaGFwZXhtbC54bWxQSwUGAAAAAAYABgBb&#10;AQAAtwM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7OiGdbwAAADg&#10;AAAADwAAAGRycy9kb3ducmV2LnhtbEVPy4rCMBTdD/gP4QpuBk2rg0o1uhAEEUZ8fcClubbV5qY0&#10;sVW/fiIMuDyc93z5MKVoqHaFZQXxIAJBnFpdcKbgfFr3pyCcR9ZYWiYFT3KwXHS+5pho2/KBmqPP&#10;RAhhl6CC3PsqkdKlORl0A1sRB+5ia4M+wDqTusY2hJtSDqNoLA0WHBpyrGiVU3o73o2Cdn/zr2J3&#10;HZMh51b7ZrP9/bZK9bpxNAPh6eE/4n/3Rof5w9EkHv3A+1BA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ohnW8AAAA&#10;4AAAAA8AAAAAAAAAAQAgAAAAIgAAAGRycy9kb3ducmV2LnhtbFBLAQIUABQAAAAIAIdO4kAzLwWe&#10;OwAAADkAAAAQAAAAAAAAAAEAIAAAAAsBAABkcnMvc2hhcGV4bWwueG1sUEsFBgAAAAAGAAYAWwEA&#10;ALUDA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C1814"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GSfpY74AAADg&#10;AAAADwAAAGRycy9kb3ducmV2LnhtbEVPPW/CMBDdkfgP1lXqBnaCgJLGMFBRVd0IDGW7xNckanyO&#10;YjfQf19XqsT49L7z3c12YqTBt441JHMFgrhypuVaw/l0mD2B8AHZYOeYNPyQh912OskxM+7KRxqL&#10;UIsYwj5DDU0IfSalrxqy6OeuJ47cpxsshgiHWpoBrzHcdjJVaiUtthwbGuxp31D1VXxbDS+bUnG5&#10;GbuPS3oplutX+V4cpNaPD4l6BhHoFu7if/ebifPTxTpZLOHvUEQ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fpY74A&#10;AADgAAAADwAAAAAAAAABACAAAAAiAAAAZHJzL2Rvd25yZXYueG1sUEsBAhQAFAAAAAgAh07iQDMv&#10;BZ47AAAAOQAAABAAAAAAAAAAAQAgAAAADQEAAGRycy9zaGFwZXhtbC54bWxQSwUGAAAAAAYABgBb&#10;AQAAtwM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wYTcxb4AAADg&#10;AAAADwAAAGRycy9kb3ducmV2LnhtbEVPW2vCMBR+H+w/hDPwbaYX6LZqFBwMfRCHTtjrsTlris1J&#10;abJa/70RBnv8+O7z5WhbMVDvG8cK0mkCgrhyuuFawfHr4/kVhA/IGlvHpOBKHpaLx4c5ltpdeE/D&#10;IdQihrAvUYEJoSul9JUhi37qOuLI/bjeYoiwr6Xu8RLDbSuzJCmkxYZjg8GO3g1V58OvVdAcVzRk&#10;u8+Vf9ue5fpUjOY7N0pNntJkBiLQGP7Ff+6NjvOz/CXNC7gfigjk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Tcxb4A&#10;AADgAAAADwAAAAAAAAABACAAAAAiAAAAZHJzL2Rvd25yZXYueG1sUEsBAhQAFAAAAAgAh07iQDMv&#10;BZ47AAAAOQAAABAAAAAAAAAAAQAgAAAADQEAAGRycy9zaGFwZXhtbC54bWxQSwUGAAAAAAYABgBb&#10;AQAAtwM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C1814"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8WaW7wAAADg&#10;AAAADwAAAGRycy9kb3ducmV2LnhtbEVPS2sCMRC+F/ofwhS8FM2uQpXVKMUiemy1LT0Om3GzuJks&#10;m/H17xtB8PjxvWeLi2/UibpYBzaQDzJQxGWwNVcGvner/gRUFGSLTWAycKUIi/nz0wwLG878Raet&#10;VCqFcCzQgBNpC61j6chjHISWOHH70HmUBLtK2w7PKdw3ephlb9pjzanBYUtLR+Vhe/QGVp/sfvh9&#10;LQfcyebvlWr8+F0a03vJsykooYs8xHf3xqb5w9E4H43hdigh0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mlu8AAAA&#10;4AAAAA8AAAAAAAAAAQAgAAAAIgAAAGRycy9kb3ducmV2LnhtbFBLAQIUABQAAAAIAIdO4kAzLwWe&#10;OwAAADkAAAAQAAAAAAAAAAEAIAAAAAsBAABkcnMvc2hhcGV4bWwueG1sUEsFBgAAAAAGAAYAWwEA&#10;ALUDAAAAAA==&#10;" path="m5334,0l0,27432,18288,52578,44196,57150e">
                  <v:fill on="f" focussize="0,0"/>
                  <v:stroke weight="0.504015748031496pt" color="#1C1814"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e6jpPr8AAADg&#10;AAAADwAAAGRycy9kb3ducmV2LnhtbEVPS2vCQBC+F/wPywje6iYKVlJXKZaCUCxU24O3ITvJBrOz&#10;Ibs+6q/vHASPH997sbr6Vp2pj01gA/k4A0VcBttwbeBn//E8BxUTssU2MBn4owir5eBpgYUNF/6m&#10;8y7VSkI4FmjApdQVWsfSkcc4Dh2xcFXoPSaBfa1tjxcJ962eZNlMe2xYGhx2tHZUHncnb6Cr1lVz&#10;Oxzn7u2wuX2++9/99is3ZjTMs1dQia7pIb67N1bmT6Yv+VQWyyFBo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o6T6/&#10;AAAA4AAAAA8AAAAAAAAAAQAgAAAAIgAAAGRycy9kb3ducmV2LnhtbFBLAQIUABQAAAAIAIdO4kAz&#10;LwWeOwAAADkAAAAQAAAAAAAAAAEAIAAAAA4BAABkcnMvc2hhcGV4bWwueG1sUEsFBgAAAAAGAAYA&#10;WwEAALgDA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X8oiYL0AAADg&#10;AAAADwAAAGRycy9kb3ducmV2LnhtbEVPy4rCMBTdC/MP4Q64kTGtQnWq0YWMMCvBxwdcmmvbsbkp&#10;SazVr58IgsvDeS/XvWlER87XlhWk4wQEcWF1zaWC03H7NQfhA7LGxjIpuJOH9epjsMRc2xvvqTuE&#10;UsQQ9jkqqEJocyl9UZFBP7YtceTO1hkMEbpSaoe3GG4aOUmSTBqsOTZU2NKmouJyuBoF2792ZOi+&#10;7zc+ffxk2WXXueKq1PAzTRYgAvXhLX65f3WcP5nO0uk3PA9FBH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yiJgvQAA&#10;AOAAAAAPAAAAAAAAAAEAIAAAACIAAABkcnMvZG93bnJldi54bWxQSwECFAAUAAAACACHTuJAMy8F&#10;njsAAAA5AAAAEAAAAAAAAAABACAAAAAMAQAAZHJzL3NoYXBleG1sLnhtbFBLBQYAAAAABgAGAFsB&#10;AAC2AwAAAAA=&#10;" path="m2286,0l12192,3810,22098,17526,20574,28956,9144,25146,0,12192xe">
                  <v:fill on="f" focussize="0,0"/>
                  <v:stroke weight="0.218031496062992pt" color="#1C1814"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QNumCb8AAADg&#10;AAAADwAAAGRycy9kb3ducmV2LnhtbEVPTUvDQBC9C/6HZQQvwW4SRSV2W6gQDIIUkx56HLLTJJid&#10;Ddk1rf/eOQgeH+97vb24US00h8GzgWyVgiJuvR24M3BoyrtnUCEiWxw9k4EfCrDdXF+tsbD+zJ+0&#10;1LFTEsKhQAN9jFOhdWh7chhWfiIW7uRnh1Hg3Gk741nC3ajzNH3UDgeWhh4neu2p/aq/nQF6z4/V&#10;UtXNxy5Jmn2SlbvTW2nM7U2WvoCKdIn/4j93ZWV+fv+UPcgFOSQI9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bpgm/&#10;AAAA4AAAAA8AAAAAAAAAAQAgAAAAIgAAAGRycy9kb3ducmV2LnhtbFBLAQIUABQAAAAIAIdO4kAz&#10;LwWeOwAAADkAAAAQAAAAAAAAAAEAIAAAAA4BAABkcnMvc2hhcGV4bWwueG1sUEsFBgAAAAAGAAYA&#10;WwEAALgDAAAAAA==&#10;" path="m0,0l3810,14478,18288,35052,32766,46482e">
                  <v:fill on="f" focussize="0,0"/>
                  <v:stroke weight="0.504015748031496pt" color="#1C1814"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tlmAf8IAAADe&#10;AAAADwAAAGRycy9kb3ducmV2LnhtbEWPT2sCMRTE74LfIbyCN82uoNSt0YO2Ir0U/2Dx9rp57i4m&#10;L8sm6tZP3xQEj8PM/IaZzltrxJUaXzlWkA4SEMS50xUXCva7j/4rCB+QNRrHpOCXPMxn3c4UM+1u&#10;vKHrNhQiQthnqKAMoc6k9HlJFv3A1cTRO7nGYoiyKaRu8Bbh1shhkoylxYrjQok1LUrKz9uLVXD8&#10;uR+/V4dd/r48D83986s1p8VGqd5LmryBCNSGZ/jRXmsFo1E6nsD/nXgF5Ow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ZZ&#10;gH/CAAAA3gAAAA8AAAAAAAAAAQAgAAAAIgAAAGRycy9kb3ducmV2LnhtbFBLAQIUABQAAAAIAIdO&#10;4kAzLwWeOwAAADkAAAAQAAAAAAAAAAEAIAAAABEBAABkcnMvc2hhcGV4bWwueG1sUEsFBgAAAAAG&#10;AAYAWwEAALsDAAAAAA==&#10;" path="m0,61722l3048,59436c30239,40310,58128,20803,84582,762l86106,0e">
                  <v:fill on="f" focussize="0,0"/>
                  <v:stroke weight="0.504015748031496pt" color="#1C1814"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OAgzz78AAADe&#10;AAAADwAAAGRycy9kb3ducmV2LnhtbEWPzWqDQBSF94G8w3AD2YRmtBBbjKNIS0npLqYPcOPcqK1z&#10;R5zRpH36zqKQ5eH88WXFzfRiptF1lhXE2wgEcW11x42Cz9PbwzMI55E19pZJwQ85KPLlIsNU2ysf&#10;aa58I8IIuxQVtN4PqZSubsmg29qBOHgXOxr0QY6N1CNew7jp5WMUJdJgx+GhxYFeWqq/q8ko+K3K&#10;wzkxH7W/fJXGda8b2yeTUutVHO1BeLr5e/i//a4V7HbxUwAIOAEFZP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IM8+/&#10;AAAA3gAAAA8AAAAAAAAAAQAgAAAAIgAAAGRycy9kb3ducmV2LnhtbFBLAQIUABQAAAAIAIdO4kAz&#10;LwWeOwAAADkAAAAQAAAAAAAAAAEAIAAAAA4BAABkcnMvc2hhcGV4bWwueG1sUEsFBgAAAAAGAAYA&#10;WwEAALgDAAAAAA==&#10;" path="m0,61722l3048,59436c32829,40703,61824,19024,91440,762l92202,0e">
                  <v:fill on="f" focussize="0,0"/>
                  <v:stroke weight="0.504015748031496pt" color="#1C1814" miterlimit="1" joinstyle="miter" endcap="round"/>
                  <v:imagedata o:title=""/>
                  <o:lock v:ext="edit" aspectratio="f"/>
                </v:shape>
                <w10:wrap type="none"/>
                <w10:anchorlock/>
              </v:group>
            </w:pict>
          </mc:Fallback>
        </mc:AlternateContent>
      </w:r>
    </w:p>
    <w:p w14:paraId="15163305">
      <w:pPr>
        <w:spacing w:line="240" w:lineRule="auto"/>
        <w:ind w:left="420" w:hanging="420"/>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325235" cy="12700"/>
                <wp:effectExtent l="0" t="0" r="0" b="0"/>
                <wp:wrapNone/>
                <wp:docPr id="55187" name="Shape 1276362"/>
                <wp:cNvGraphicFramePr/>
                <a:graphic xmlns:a="http://schemas.openxmlformats.org/drawingml/2006/main">
                  <a:graphicData uri="http://schemas.microsoft.com/office/word/2010/wordprocessingShape">
                    <wps:wsp>
                      <wps:cNvSpPr/>
                      <wps:spPr>
                        <a:xfrm>
                          <a:off x="0" y="0"/>
                          <a:ext cx="6325235" cy="12986"/>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id="Shape 1276362" o:spid="_x0000_s1026" o:spt="100" style="position:absolute;left:0pt;margin-left:0pt;margin-top:0pt;height:1pt;width:498.05pt;z-index:251660288;mso-width-relative:page;mso-height-relative:page;" fillcolor="#000000" filled="t" stroked="f" coordsize="5763006,12192" o:gfxdata="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2Cpu7tUAAAADAQAADwAAAAAAAAABACAAAAAi&#10;AAAAZHJzL2Rvd25yZXYueG1sUEsBAhQAFAAAAAgAh07iQJvHZDINAgAAtgQAAA4AAAAAAAAAAQAg&#10;AAAAJAEAAGRycy9lMm9Eb2MueG1sUEsFBgAAAAAGAAYAWQEAAKMFAAAAAA==&#10;" path="m0,0l5763006,0,5763006,12192,0,12192,0,0e">
                <v:fill on="t" focussize="0,0"/>
                <v:stroke on="f" weight="0pt" miterlimit="1" joinstyle="miter"/>
                <v:imagedata o:title=""/>
                <o:lock v:ext="edit" aspectratio="f"/>
              </v:shape>
            </w:pict>
          </mc:Fallback>
        </mc:AlternateContent>
      </w:r>
    </w:p>
    <w:p w14:paraId="36435297">
      <w:pPr>
        <w:spacing w:line="240" w:lineRule="auto"/>
        <w:ind w:left="360" w:hanging="360"/>
        <w:rPr>
          <w:rFonts w:hint="default" w:ascii="Times New Roman" w:hAnsi="Times New Roman" w:eastAsia="Century Gothic" w:cs="Times New Roman"/>
          <w:i/>
          <w:iCs/>
          <w:color w:val="auto"/>
          <w:sz w:val="22"/>
          <w:szCs w:val="22"/>
        </w:rPr>
      </w:pPr>
    </w:p>
    <w:p w14:paraId="0D42C3AA">
      <w:pPr>
        <w:spacing w:line="240" w:lineRule="auto"/>
        <w:ind w:left="360" w:hanging="360"/>
        <w:rPr>
          <w:rFonts w:hint="default" w:ascii="Times New Roman" w:hAnsi="Times New Roman" w:eastAsia="Century Gothic" w:cs="Times New Roman"/>
          <w:i/>
          <w:iCs/>
          <w:color w:val="auto"/>
          <w:sz w:val="22"/>
          <w:szCs w:val="22"/>
        </w:rPr>
      </w:pPr>
    </w:p>
    <w:p w14:paraId="1AD5D005">
      <w:pPr>
        <w:spacing w:line="240" w:lineRule="auto"/>
        <w:ind w:left="360" w:hanging="360"/>
        <w:rPr>
          <w:rFonts w:hint="default" w:ascii="Times New Roman" w:hAnsi="Times New Roman" w:eastAsia="Century Gothic" w:cs="Times New Roman"/>
          <w:i/>
          <w:iCs/>
          <w:color w:val="auto"/>
          <w:sz w:val="22"/>
          <w:szCs w:val="22"/>
        </w:rPr>
      </w:pPr>
    </w:p>
    <w:p w14:paraId="3E81A582">
      <w:pPr>
        <w:spacing w:line="240" w:lineRule="auto"/>
        <w:ind w:left="360" w:hanging="360"/>
        <w:rPr>
          <w:rFonts w:hint="default" w:ascii="Times New Roman" w:hAnsi="Times New Roman" w:eastAsia="Century Gothic" w:cs="Times New Roman"/>
          <w:i/>
          <w:iCs/>
          <w:color w:val="auto"/>
          <w:sz w:val="22"/>
          <w:szCs w:val="22"/>
        </w:rPr>
      </w:pPr>
    </w:p>
    <w:p w14:paraId="368D8205">
      <w:pPr>
        <w:spacing w:line="240" w:lineRule="auto"/>
        <w:ind w:left="360" w:hanging="360"/>
        <w:rPr>
          <w:rFonts w:hint="default" w:ascii="Times New Roman" w:hAnsi="Times New Roman" w:eastAsia="Century Gothic" w:cs="Times New Roman"/>
          <w:i/>
          <w:iCs/>
          <w:color w:val="auto"/>
          <w:sz w:val="22"/>
          <w:szCs w:val="22"/>
        </w:rPr>
      </w:pPr>
    </w:p>
    <w:p w14:paraId="2501C316">
      <w:pPr>
        <w:spacing w:line="240" w:lineRule="auto"/>
        <w:ind w:left="360" w:hanging="360"/>
        <w:rPr>
          <w:rFonts w:hint="default" w:ascii="Times New Roman" w:hAnsi="Times New Roman" w:eastAsia="Century Gothic" w:cs="Times New Roman"/>
          <w:i/>
          <w:iCs/>
          <w:color w:val="auto"/>
          <w:sz w:val="22"/>
          <w:szCs w:val="22"/>
        </w:rPr>
      </w:pPr>
    </w:p>
    <w:p w14:paraId="477B56E0">
      <w:pPr>
        <w:spacing w:line="240" w:lineRule="auto"/>
        <w:ind w:left="360" w:hanging="360"/>
        <w:rPr>
          <w:rFonts w:hint="default" w:ascii="Times New Roman" w:hAnsi="Times New Roman" w:eastAsia="Century Gothic" w:cs="Times New Roman"/>
          <w:i/>
          <w:iCs/>
          <w:color w:val="auto"/>
          <w:sz w:val="22"/>
          <w:szCs w:val="22"/>
        </w:rPr>
      </w:pPr>
    </w:p>
    <w:p w14:paraId="039F517B">
      <w:pPr>
        <w:spacing w:line="240" w:lineRule="auto"/>
        <w:ind w:left="360" w:hanging="360"/>
        <w:rPr>
          <w:rFonts w:hint="default" w:ascii="Times New Roman" w:hAnsi="Times New Roman" w:eastAsia="Century Gothic" w:cs="Times New Roman"/>
          <w:i/>
          <w:iCs/>
          <w:color w:val="auto"/>
          <w:sz w:val="22"/>
          <w:szCs w:val="22"/>
        </w:rPr>
      </w:pPr>
    </w:p>
    <w:p w14:paraId="143B95BD">
      <w:pPr>
        <w:spacing w:line="240" w:lineRule="auto"/>
        <w:ind w:left="360" w:hanging="360"/>
        <w:rPr>
          <w:rFonts w:hint="default" w:ascii="Times New Roman" w:hAnsi="Times New Roman" w:eastAsia="Century Gothic" w:cs="Times New Roman"/>
          <w:i/>
          <w:iCs/>
          <w:color w:val="auto"/>
          <w:sz w:val="22"/>
          <w:szCs w:val="22"/>
        </w:rPr>
      </w:pPr>
    </w:p>
    <w:p w14:paraId="684327B9">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6EA5F410">
      <w:pPr>
        <w:spacing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1-2 Login page of the Web interface</w:t>
      </w:r>
    </w:p>
    <w:p w14:paraId="4F2FE89B">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5370195" cy="2139315"/>
            <wp:effectExtent l="0" t="0" r="8255" b="12065"/>
            <wp:docPr id="1237141" name="图片 123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1" name="图片 1237141"/>
                    <pic:cNvPicPr>
                      <a:picLocks noChangeAspect="1"/>
                    </pic:cNvPicPr>
                  </pic:nvPicPr>
                  <pic:blipFill>
                    <a:blip r:embed="rId9"/>
                    <a:stretch>
                      <a:fillRect/>
                    </a:stretch>
                  </pic:blipFill>
                  <pic:spPr>
                    <a:xfrm>
                      <a:off x="0" y="0"/>
                      <a:ext cx="5402075" cy="2151942"/>
                    </a:xfrm>
                    <a:prstGeom prst="rect">
                      <a:avLst/>
                    </a:prstGeom>
                  </pic:spPr>
                </pic:pic>
              </a:graphicData>
            </a:graphic>
          </wp:inline>
        </w:drawing>
      </w:r>
    </w:p>
    <w:p w14:paraId="6E23E506">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7" w:name="_Toc14323"/>
      <w:r>
        <w:rPr>
          <w:rFonts w:hint="default" w:ascii="Times New Roman" w:hAnsi="Times New Roman" w:eastAsia="Microsoft YaHei" w:cs="Times New Roman"/>
          <w:color w:val="auto"/>
          <w:sz w:val="22"/>
          <w:szCs w:val="22"/>
        </w:rPr>
        <w:t>1.3 Logging out of the Web interface</w:t>
      </w:r>
      <w:bookmarkEnd w:id="7"/>
      <w:r>
        <w:rPr>
          <w:rFonts w:hint="default" w:ascii="Times New Roman" w:hAnsi="Times New Roman" w:eastAsia="Microsoft YaHei" w:cs="Times New Roman"/>
          <w:color w:val="auto"/>
          <w:sz w:val="22"/>
          <w:szCs w:val="22"/>
        </w:rPr>
        <w:t xml:space="preserve"> </w:t>
      </w:r>
    </w:p>
    <w:p w14:paraId="18F8D877">
      <w:pPr>
        <w:spacing w:line="240" w:lineRule="auto"/>
        <w:ind w:left="0" w:firstLine="0"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Click </w:t>
      </w:r>
      <w:r>
        <w:rPr>
          <w:rFonts w:hint="default" w:ascii="Times New Roman" w:hAnsi="Times New Roman" w:eastAsia="KaiTi" w:cs="Times New Roman"/>
          <w:b/>
          <w:color w:val="auto"/>
          <w:sz w:val="22"/>
          <w:szCs w:val="22"/>
        </w:rPr>
        <w:t>Logout</w:t>
      </w:r>
      <w:r>
        <w:rPr>
          <w:rFonts w:hint="default" w:ascii="Times New Roman" w:hAnsi="Times New Roman" w:eastAsia="KaiTi" w:cs="Times New Roman"/>
          <w:color w:val="auto"/>
          <w:sz w:val="22"/>
          <w:szCs w:val="22"/>
        </w:rPr>
        <w:t xml:space="preserve"> button in Auxiliary area to quit Web-based network management, as shown in </w:t>
      </w:r>
      <w:r>
        <w:rPr>
          <w:rFonts w:hint="default" w:ascii="Times New Roman" w:hAnsi="Times New Roman" w:eastAsia="Century Gothic,Times New Roman" w:cs="Times New Roman"/>
          <w:color w:val="auto"/>
          <w:kern w:val="0"/>
          <w:sz w:val="22"/>
          <w:szCs w:val="22"/>
        </w:rPr>
        <w:t>Figure 1-3.</w:t>
      </w:r>
      <w:r>
        <w:rPr>
          <w:rFonts w:hint="default" w:ascii="Times New Roman" w:hAnsi="Times New Roman" w:eastAsia="KaiTi" w:cs="Times New Roman"/>
          <w:color w:val="auto"/>
          <w:sz w:val="22"/>
          <w:szCs w:val="22"/>
        </w:rPr>
        <w:t xml:space="preserve"> The system does not save the current configuration before you log out of the Web interface. Therefore, we recommend that you save the current configuration before logout.</w:t>
      </w:r>
    </w:p>
    <w:p w14:paraId="22AD366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1-3 logging out of Web interface</w:t>
      </w:r>
    </w:p>
    <w:p w14:paraId="625F8DDB">
      <w:pPr>
        <w:spacing w:line="240" w:lineRule="auto"/>
        <w:ind w:left="0" w:firstLine="0" w:firstLineChars="0"/>
        <w:jc w:val="both"/>
        <w:rPr>
          <w:rFonts w:hint="default" w:ascii="Times New Roman" w:hAnsi="Times New Roman" w:cs="Times New Roman"/>
          <w:color w:val="auto"/>
          <w:sz w:val="22"/>
          <w:szCs w:val="22"/>
        </w:rPr>
      </w:pPr>
    </w:p>
    <w:p w14:paraId="1DC18D3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2197735" cy="1656080"/>
            <wp:effectExtent l="0" t="0" r="9525" b="6350"/>
            <wp:docPr id="117383" name="图片 11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 name="图片 117383"/>
                    <pic:cNvPicPr>
                      <a:picLocks noChangeAspect="1"/>
                    </pic:cNvPicPr>
                  </pic:nvPicPr>
                  <pic:blipFill>
                    <a:blip r:embed="rId10"/>
                    <a:srcRect l="47077"/>
                    <a:stretch>
                      <a:fillRect/>
                    </a:stretch>
                  </pic:blipFill>
                  <pic:spPr>
                    <a:xfrm>
                      <a:off x="0" y="0"/>
                      <a:ext cx="2197735" cy="1656080"/>
                    </a:xfrm>
                    <a:prstGeom prst="rect">
                      <a:avLst/>
                    </a:prstGeom>
                  </pic:spPr>
                </pic:pic>
              </a:graphicData>
            </a:graphic>
          </wp:inline>
        </w:drawing>
      </w:r>
    </w:p>
    <w:p w14:paraId="5C6583F2">
      <w:pPr>
        <w:spacing w:line="240" w:lineRule="auto"/>
        <w:ind w:left="0" w:firstLine="0" w:firstLineChars="0"/>
        <w:jc w:val="both"/>
        <w:rPr>
          <w:rFonts w:hint="default" w:ascii="Times New Roman" w:hAnsi="Times New Roman" w:cs="Times New Roman"/>
          <w:color w:val="auto"/>
          <w:sz w:val="22"/>
          <w:szCs w:val="22"/>
        </w:rPr>
      </w:pPr>
    </w:p>
    <w:p w14:paraId="3E5276B1">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6223000" cy="661670"/>
                <wp:effectExtent l="0" t="0" r="7620" b="0"/>
                <wp:docPr id="52" name="Group 930406"/>
                <wp:cNvGraphicFramePr/>
                <a:graphic xmlns:a="http://schemas.openxmlformats.org/drawingml/2006/main">
                  <a:graphicData uri="http://schemas.microsoft.com/office/word/2010/wordprocessingGroup">
                    <wpg:wgp>
                      <wpg:cNvGrpSpPr/>
                      <wpg:grpSpPr>
                        <a:xfrm>
                          <a:off x="0" y="0"/>
                          <a:ext cx="6223379" cy="661821"/>
                          <a:chOff x="0" y="0"/>
                          <a:chExt cx="5763006" cy="679034"/>
                        </a:xfrm>
                      </wpg:grpSpPr>
                      <wps:wsp>
                        <wps:cNvPr id="53" name="Rectangle 25904"/>
                        <wps:cNvSpPr/>
                        <wps:spPr>
                          <a:xfrm>
                            <a:off x="628402" y="245856"/>
                            <a:ext cx="49305" cy="166704"/>
                          </a:xfrm>
                          <a:prstGeom prst="rect">
                            <a:avLst/>
                          </a:prstGeom>
                          <a:ln>
                            <a:noFill/>
                          </a:ln>
                        </wps:spPr>
                        <wps:txbx>
                          <w:txbxContent>
                            <w:p w14:paraId="22AEEF23">
                              <w:pPr>
                                <w:ind w:left="420" w:hanging="420"/>
                              </w:pPr>
                              <w:r>
                                <w:rPr>
                                  <w:rFonts w:ascii="Arial" w:hAnsi="Arial" w:eastAsia="Arial" w:cs="Arial"/>
                                </w:rPr>
                                <w:t xml:space="preserve"> NOTE</w:t>
                              </w:r>
                            </w:p>
                          </w:txbxContent>
                        </wps:txbx>
                        <wps:bodyPr horzOverflow="overflow" vert="horz" lIns="0" tIns="0" rIns="0" bIns="0" rtlCol="0">
                          <a:noAutofit/>
                        </wps:bodyPr>
                      </wps:wsp>
                      <wps:wsp>
                        <wps:cNvPr id="55"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6" name="Rectangle 25915"/>
                        <wps:cNvSpPr/>
                        <wps:spPr>
                          <a:xfrm>
                            <a:off x="455993" y="135627"/>
                            <a:ext cx="5306602" cy="543407"/>
                          </a:xfrm>
                          <a:prstGeom prst="rect">
                            <a:avLst/>
                          </a:prstGeom>
                          <a:ln>
                            <a:noFill/>
                          </a:ln>
                        </wps:spPr>
                        <wps:txbx>
                          <w:txbxContent>
                            <w:p w14:paraId="0E9F025E">
                              <w:pPr>
                                <w:ind w:left="420" w:hanging="420"/>
                                <w:rPr>
                                  <w:rFonts w:ascii="Century Gothic" w:hAnsi="Century Gothic" w:eastAsia="KaiTi"/>
                                </w:rPr>
                              </w:pPr>
                              <w:r>
                                <w:rPr>
                                  <w:rFonts w:ascii="Century Gothic" w:hAnsi="Century Gothic" w:eastAsia="KaiTi"/>
                                </w:rPr>
                                <w:t>NOTE:</w:t>
                              </w:r>
                            </w:p>
                            <w:p w14:paraId="777B9AEA">
                              <w:pPr>
                                <w:pStyle w:val="28"/>
                                <w:numPr>
                                  <w:ilvl w:val="0"/>
                                  <w:numId w:val="1"/>
                                </w:numPr>
                                <w:spacing w:line="240" w:lineRule="auto"/>
                                <w:ind w:left="400" w:hanging="400" w:firstLineChars="0"/>
                                <w:contextualSpacing/>
                                <w:jc w:val="both"/>
                                <w:rPr>
                                  <w:rFonts w:ascii="Century Gothic" w:hAnsi="Century Gothic"/>
                                  <w:sz w:val="18"/>
                                  <w:szCs w:val="18"/>
                                </w:rPr>
                              </w:pPr>
                              <w:r>
                                <w:rPr>
                                  <w:rFonts w:ascii="Century Gothic" w:hAnsi="Century Gothic"/>
                                  <w:sz w:val="18"/>
                                  <w:szCs w:val="18"/>
                                </w:rPr>
                                <w:t>You cannot log out by directly closing the browser.</w:t>
                              </w:r>
                            </w:p>
                          </w:txbxContent>
                        </wps:txbx>
                        <wps:bodyPr horzOverflow="overflow" vert="horz" lIns="0" tIns="0" rIns="0" bIns="0" rtlCol="0">
                          <a:noAutofit/>
                        </wps:bodyPr>
                      </wps:wsp>
                      <wps:wsp>
                        <wps:cNvPr id="57"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59"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0"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61" name="Shape 25973"/>
                        <wps:cNvSpPr/>
                        <wps:spPr>
                          <a:xfrm>
                            <a:off x="103632" y="190499"/>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62" name="Shape 25974"/>
                        <wps:cNvSpPr/>
                        <wps:spPr>
                          <a:xfrm>
                            <a:off x="116586" y="223265"/>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63" name="Shape 25975"/>
                        <wps:cNvSpPr/>
                        <wps:spPr>
                          <a:xfrm>
                            <a:off x="129540" y="252222"/>
                            <a:ext cx="74676" cy="13716"/>
                          </a:xfrm>
                          <a:custGeom>
                            <a:avLst/>
                            <a:gdLst/>
                            <a:ahLst/>
                            <a:cxnLst/>
                            <a:rect l="0" t="0" r="0" b="0"/>
                            <a:pathLst>
                              <a:path w="74676" h="13716">
                                <a:moveTo>
                                  <a:pt x="0" y="13716"/>
                                </a:moveTo>
                                <a:lnTo>
                                  <a:pt x="74676"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19535"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19537"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ln w="0" cap="flat">
                            <a:miter lim="100000"/>
                          </a:ln>
                        </wps:spPr>
                        <wps:style>
                          <a:lnRef idx="0">
                            <a:srgbClr val="000000">
                              <a:alpha val="0"/>
                            </a:srgbClr>
                          </a:lnRef>
                          <a:fillRef idx="1">
                            <a:srgbClr val="FFF500"/>
                          </a:fillRef>
                          <a:effectRef idx="0">
                            <a:scrgbClr r="0" g="0" b="0"/>
                          </a:effectRef>
                          <a:fontRef idx="none"/>
                        </wps:style>
                        <wps:bodyPr/>
                      </wps:wsp>
                      <wps:wsp>
                        <wps:cNvPr id="19538"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19541"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19542"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19543"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19544"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19545"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19546"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19547"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19548"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g:wgp>
                  </a:graphicData>
                </a:graphic>
              </wp:inline>
            </w:drawing>
          </mc:Choice>
          <mc:Fallback>
            <w:pict>
              <v:group id="Group 930406" o:spid="_x0000_s1026" o:spt="203" style="height:52.1pt;width:490pt;" coordsize="5763006,679034" o:gfxdata="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">
                <o:lock v:ext="edit" aspectratio="f"/>
                <v:rect id="Rectangle 25904" o:spid="_x0000_s1026" o:spt="1" style="position:absolute;left:628402;top:245856;height:166704;width:49305;" filled="f" stroked="f" coordsize="21600,21600" o:gfxdata="UEsDBAoAAAAAAIdO4kAAAAAAAAAAAAAAAAAEAAAAZHJzL1BLAwQUAAAACACHTuJAS3eGuL4AAADb&#10;AAAADwAAAGRycy9kb3ducmV2LnhtbEWPT4vCMBTE74LfITzBm6YqK7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eG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2AEEF23">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zbhfer4AAADb&#10;AAAADwAAAGRycy9kb3ducmV2LnhtbEWPQWvCQBSE7wX/w/IEL6XuGlBK6ioqBPRQpFEPvT2yr0kw&#10;+zZmV6P/visUehxm5htmvrzbRtyo87VjDZOxAkFcOFNzqeF4yN7eQfiAbLBxTBoe5GG5GLzMMTWu&#10;5y+65aEUEcI+RQ1VCG0qpS8qsujHriWO3o/rLIYou1KaDvsIt41MlJpJizXHhQpb2lRUnPOr1dCv&#10;L6fPWZ7RLsv670O9T15XKtF6NJyoDxCB7uE//NfeGg3TKTy/xB8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hfer4A&#10;AADbAAAADwAAAAAAAAABACAAAAAiAAAAZHJzL2Rvd25yZXYueG1sUEsBAhQAFAAAAAgAh07iQDMv&#10;BZ47AAAAOQAAABAAAAAAAAAAAQAgAAAADQEAAGRycy9zaGFwZXhtbC54bWxQSwUGAAAAAAYABgBb&#10;AQAAtwMAAAAA&#10;" path="m0,0l5763006,0,5763006,12192,0,12192,0,0e">
                  <v:fill on="t" focussize="0,0"/>
                  <v:stroke on="f" weight="0pt" miterlimit="1" joinstyle="miter"/>
                  <v:imagedata o:title=""/>
                  <o:lock v:ext="edit" aspectratio="f"/>
                </v:shape>
                <v:rect id="Rectangle 25915" o:spid="_x0000_s1026" o:spt="1" style="position:absolute;left:455993;top:135627;height:543407;width:5306602;" filled="f" stroked="f" coordsize="21600,21600" o:gfxdata="UEsDBAoAAAAAAIdO4kAAAAAAAAAAAAAAAAAEAAAAZHJzL1BLAwQUAAAACACHTuJAWwAlIL8AAADb&#10;AAAADwAAAGRycy9kb3ducmV2LnhtbEWPT2vCQBTE74LfYXlCb7pJo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AJS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E9F025E">
                        <w:pPr>
                          <w:ind w:left="420" w:hanging="420"/>
                          <w:rPr>
                            <w:rFonts w:ascii="Century Gothic" w:hAnsi="Century Gothic" w:eastAsia="KaiTi"/>
                          </w:rPr>
                        </w:pPr>
                        <w:r>
                          <w:rPr>
                            <w:rFonts w:ascii="Century Gothic" w:hAnsi="Century Gothic" w:eastAsia="KaiTi"/>
                          </w:rPr>
                          <w:t>NOTE:</w:t>
                        </w:r>
                      </w:p>
                      <w:p w14:paraId="777B9AEA">
                        <w:pPr>
                          <w:pStyle w:val="28"/>
                          <w:numPr>
                            <w:ilvl w:val="0"/>
                            <w:numId w:val="1"/>
                          </w:numPr>
                          <w:spacing w:line="240" w:lineRule="auto"/>
                          <w:ind w:left="400" w:hanging="400" w:firstLineChars="0"/>
                          <w:contextualSpacing/>
                          <w:jc w:val="both"/>
                          <w:rPr>
                            <w:rFonts w:ascii="Century Gothic" w:hAnsi="Century Gothic"/>
                            <w:sz w:val="18"/>
                            <w:szCs w:val="18"/>
                          </w:rPr>
                        </w:pPr>
                        <w:r>
                          <w:rPr>
                            <w:rFonts w:ascii="Century Gothic" w:hAnsi="Century Gothic"/>
                            <w:sz w:val="18"/>
                            <w:szCs w:val="18"/>
                          </w:rPr>
                          <w:t>You cannot log out by directly closing the browser.</w:t>
                        </w:r>
                      </w:p>
                    </w:txbxContent>
                  </v:textbox>
                </v:rect>
                <v:shape id="Shape 25970" o:spid="_x0000_s1026" o:spt="100" style="position:absolute;left:54864;top:169163;height:167640;width:204978;" filled="f" stroked="t" coordsize="204978,167640" o:gfxdata="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gukMvQAA&#10;ANsAAAAPAAAAAAAAAAEAIAAAACIAAABkcnMvZG93bnJldi54bWxQSwECFAAUAAAACACHTuJAMy8F&#10;njsAAAA5AAAAEAAAAAAAAAABACAAAAAMAQAAZHJzL3NoYXBleG1sLnhtbFBLBQYAAAAABgAGAFsB&#10;AAC2AwAAAAA=&#10;" path="m0,19812l134874,0,204978,139446,63246,167640xe">
                  <v:fill on="f" focussize="0,0"/>
                  <v:stroke weight="0.504015748031496pt" color="#1C1814"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Xkb4A7sAAADb&#10;AAAADwAAAGRycy9kb3ducmV2LnhtbEWPQWvCQBSE70L/w/IEb/qioLSpq0hpaT029uLtkX3Jhmbf&#10;huw2mn/fFQSPw8x8w2z3V9eqgfvQeNGwXGSgWEpvGqk1/Jw+5s+gQiQx1HphDSMH2O+eJlvKjb/I&#10;Nw9FrFWCSMhJg42xyxFDadlRWPiOJXmV7x3FJPsaTU+XBHctrrJsg44aSQuWOn6zXP4Wf04DbqQ4&#10;V/Zz1b6fK4+HMOJwHLWeTZfZK6jI1/gI39tfRsP6BW5f0g/A3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b4A7sAAADb&#10;AAAADwAAAAAAAAABACAAAAAiAAAAZHJzL2Rvd25yZXYueG1sUEsBAhQAFAAAAAgAh07iQDMvBZ47&#10;AAAAOQAAABAAAAAAAAAAAQAgAAAACgEAAGRycy9zaGFwZXhtbC54bWxQSwUGAAAAAAYABgBbAQAA&#10;tAM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8we7xbsAAADb&#10;AAAADwAAAGRycy9kb3ducmV2LnhtbEVPzWrCQBC+F3yHZYReSrOxh1BSNyIF0caDVH2AMTtmQ7Oz&#10;MbuJ6du7h0KPH9//cjXZVozU+8axgkWSgiCunG64VnA+bV7fQfiArLF1TAp+ycOqmD0tMdfuzt80&#10;HkMtYgj7HBWYELpcSl8ZsugT1xFH7up6iyHCvpa6x3sMt618S9NMWmw4Nhjs6NNQ9XMcrIJtU1oj&#10;by/rdjgdavq6ZOvDvlTqeb5IP0AEmsK/+M+90wqyuD5+iT9AF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e7xbsAAADb&#10;AAAADwAAAAAAAAABACAAAAAiAAAAZHJzL2Rvd25yZXYueG1sUEsBAhQAFAAAAAgAh07iQDMvBZ47&#10;AAAAOQAAABAAAAAAAAAAAQAgAAAACgEAAGRycy9zaGFwZXhtbC54bWxQSwUGAAAAAAYABgBbAQAA&#10;tAMAAAAA&#10;" path="m0,19812l134874,0,204978,140208,63246,167640xe">
                  <v:fill on="f" focussize="0,0"/>
                  <v:stroke weight="0.504015748031496pt" color="#1C1814"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b9EoP70AAADb&#10;AAAADwAAAGRycy9kb3ducmV2LnhtbEWPwW7CMBBE70j8g7WVekHFCQegKQ4HaEXFDajU6yreJmni&#10;tYndJPx9XakSx9HMvNFstqNpRU+dry0rSOcJCOLC6ppLBR+Xt6c1CB+QNbaWScGNPGzz6WSDmbYD&#10;n6g/h1JECPsMFVQhuExKX1Rk0M+tI47el+0Mhii7UuoOhwg3rVwkyVIarDkuVOhoV1HRnH+MAt8e&#10;9+7bHxfPeO3lzK0Or7r5VOrxIU1eQAQawz38337XCpYp/H2JP0D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0Sg/vQAA&#10;ANsAAAAPAAAAAAAAAAEAIAAAACIAAABkcnMvZG93bnJldi54bWxQSwECFAAUAAAACACHTuJAMy8F&#10;njsAAAA5AAAAEAAAAAAAAAABACAAAAAMAQAAZHJzL3NoYXBleG1sLnhtbFBLBQYAAAAABgAGAFsB&#10;AAC2AwAAAAA=&#10;" path="m0,11430l75438,0e">
                  <v:fill on="f" focussize="0,0"/>
                  <v:stroke weight="0.218031496062992pt" color="#1C1814"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nwO2SL0AAADb&#10;AAAADwAAAGRycy9kb3ducmV2LnhtbEWPwW7CMBBE75X4B2uRuFTgkENaUgwHWkSVW2mlXlfxNgnE&#10;azd2k/D3NRISx9HMvNGst6NpRU+dbywrWC4SEMSl1Q1XCr4+9/NnED4ga2wtk4ILedhuJg9rzLUd&#10;+IP6Y6hEhLDPUUEdgsul9GVNBv3COuLo/djOYIiyq6TucIhw08o0STJpsOG4UKOjXU3l+fhnFPi2&#10;eHUnX6Qr/O3lo3s6vOnzt1Kz6TJ5ARFoDPfwrf2uFWQpXL/EHyA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7ZIvQAA&#10;ANsAAAAPAAAAAAAAAAEAIAAAACIAAABkcnMvZG93bnJldi54bWxQSwECFAAUAAAACACHTuJAMy8F&#10;njsAAAA5AAAAEAAAAAAAAAABACAAAAAMAQAAZHJzL3NoYXBleG1sLnhtbFBLBQYAAAAABgAGAFsB&#10;AAC2AwAAAAA=&#10;" path="m0,11430l75438,0e">
                  <v:fill on="f" focussize="0,0"/>
                  <v:stroke weight="0.218031496062992pt" color="#1C1814"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TWDhdbwAAADb&#10;AAAADwAAAGRycy9kb3ducmV2LnhtbEWPzYvCMBTE7wv+D+EJ3ta0W1akGosuCB48rB+Ix0fzbKvN&#10;S0ni139vhIU9DjPzG2ZaPEwrbuR8Y1lBOkxAEJdWN1wp2O+Wn2MQPiBrbC2Tgid5KGa9jynm2t55&#10;Q7dtqESEsM9RQR1Cl0vpy5oM+qHtiKN3ss5giNJVUju8R7hp5VeSjKTBhuNCjR391FRetlej4Fge&#10;dPZddWe3Rj8/pk+9ML9aqUE/TSYgAj3Cf/ivvdIKRhm8v8QfIG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g4XW8AAAA&#10;2wAAAA8AAAAAAAAAAQAgAAAAIgAAAGRycy9kb3ducmV2LnhtbFBLAQIUABQAAAAIAIdO4kAzLwWe&#10;OwAAADkAAAAQAAAAAAAAAAEAIAAAAAsBAABkcnMvc2hhcGV4bWwueG1sUEsFBgAAAAAGAAYAWwEA&#10;ALUDAAAAAA==&#10;" path="m0,13716l74676,0e">
                  <v:fill on="f" focussize="0,0"/>
                  <v:stroke weight="0.218031496062992pt" color="#1C1814"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kEFKUsAAAADe&#10;AAAADwAAAGRycy9kb3ducmV2LnhtbEWPQWvCQBCF7wX/wzIFb3WjklJTVw9iULAeGvXgbchOs6HZ&#10;2ZBdo/57tyD0NsN735s38+XNNqKnzteOFYxHCQji0umaKwXHQ/72AcIHZI2NY1JwJw/LxeBljpl2&#10;V/6mvgiViCHsM1RgQmgzKX1pyKIfuZY4aj+usxji2lVSd3iN4baRkyR5lxZrjhcMtrQyVP4WFxtr&#10;bHK/zu8mNf05Def9yU9w96XU8HWcfIIIdAv/5ie91ZGbpdMU/t6JM8jF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QUpS&#10;wAAAAN4AAAAPAAAAAAAAAAEAIAAAACIAAABkcnMvZG93bnJldi54bWxQSwECFAAUAAAACACHTuJA&#10;My8FnjsAAAA5AAAAEAAAAAAAAAABACAAAAAPAQAAZHJzL3NoYXBleG1sLnhtbFBLBQYAAAAABgAG&#10;AFsBAAC5AwAAAAA=&#10;" path="m0,16764l115824,0,176784,121158,54102,144780xe">
                  <v:fill on="f" focussize="0,0"/>
                  <v:stroke weight="0.218031496062992pt" color="#1C1814"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HDQRkr0AAADe&#10;AAAADwAAAGRycy9kb3ducmV2LnhtbEVPS4vCMBC+C/sfwix4kTW14q6tRg8LouDJB+x1bMam2ExK&#10;k636740geJuP7znz5c3WoqPWV44VjIYJCOLC6YpLBcfD6msKwgdkjbVjUnAnD8vFR2+OuXZX3lG3&#10;D6WIIexzVGBCaHIpfWHIoh+6hjhyZ9daDBG2pdQtXmO4rWWaJN/SYsWxwWBDv4aKy/7fKtBpPTjp&#10;dGKyjbv8bXdHma6zTqn+5yiZgQh0C2/xy73RcX42Gf/A8514g1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BGSvQAA&#10;AN4AAAAPAAAAAAAAAAEAIAAAACIAAABkcnMvZG93bnJldi54bWxQSwECFAAUAAAACACHTuJAMy8F&#10;njsAAAA5AAAAEAAAAAAAAAABACAAAAAMAQAAZHJzL3NoYXBleG1sLnhtbFBLBQYAAAAABgAGAFsB&#10;AAC2Aw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zl6un8AAAADe&#10;AAAADwAAAGRycy9kb3ducmV2LnhtbEWP3WrCQBCF7wu+wzKCN6VuVCo1dfVCEESo+PcAQ3ZMUrOz&#10;Ibsm2qd3LoTezXDOnPPNfHl3lWqpCaVnA6NhAoo487bk3MD5tP74AhUissXKMxl4UIDlovc2x9T6&#10;jg/UHmOuJIRDigaKGOtU65AV5DAMfU0s2sU3DqOsTa5tg52Eu0qPk2SqHZYsDQXWtCooux5vzkC3&#10;v8a/cvc7JUchrPbtZvvz7o0Z9EfJN6hI9/hvfl1vrODPPifCK+/IDHrx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Xq6f&#10;wAAAAN4AAAAPAAAAAAAAAAEAIAAAACIAAABkcnMvZG93bnJldi54bWxQSwECFAAUAAAACACHTuJA&#10;My8FnjsAAAA5AAAAEAAAAAAAAAABACAAAAAPAQAAZHJzL3NoYXBleG1sLnhtbFBLBQYAAAAABgAG&#10;AFsBAAC5Aw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C1814"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u9rkJr0AAADe&#10;AAAADwAAAGRycy9kb3ducmV2LnhtbEVPO2/CMBDekfgP1iF1AzuoPBIwDK2oqm4EBtiO+Egi4nMU&#10;u4H++7pSJbb79D1vvX3YRvTU+dqxhmSiQBAXztRcajgeduMlCB+QDTaOScMPedhuhoM1ZsbdeU99&#10;HkoRQ9hnqKEKoc2k9EVFFv3EtcSRu7rOYoiwK6Xp8B7DbSOnSs2lxZpjQ4UtvVVU3PJvq+E9vSi+&#10;pH1zOk/P+WzxIb/yndT6ZZSoFYhAj/AU/7s/TZyfzl4T+Hsn3i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2uQmvQAA&#10;AN4AAAAPAAAAAAAAAAEAIAAAACIAAABkcnMvZG93bnJldi54bWxQSwECFAAUAAAACACHTuJAMy8F&#10;njsAAAA5AAAAEAAAAAAAAAABACAAAAAMAQAAZHJzL3NoYXBleG1sLnhtbFBLBQYAAAAABgAGAFsB&#10;AAC2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0fbZnb4AAADe&#10;AAAADwAAAGRycy9kb3ducmV2LnhtbEVPTWvCQBC9C/6HZYTedGNaxaRZBQVpD8VSFXqdZqfZYHY2&#10;ZLcx/ffdguBtHu9zis1gG9FT52vHCuazBARx6XTNlYLzaT9dgfABWWPjmBT8kofNejwqMNfuyh/U&#10;H0MlYgj7HBWYENpcSl8asuhnriWO3LfrLIYIu0rqDq8x3DYyTZKltFhzbDDY0s5QeTn+WAX1eUt9&#10;enjf+uztIl++loP5fDRKPUzmyTOIQEO4i2/uVx3nZ4unFP7fiTf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fbZnb4A&#10;AADeAAAADwAAAAAAAAABACAAAAAiAAAAZHJzL2Rvd25yZXYueG1sUEsBAhQAFAAAAAgAh07iQDMv&#10;BZ47AAAAOQAAABAAAAAAAAAAAQAgAAAADQEAAGRycy9zaGFwZXhtbC54bWxQSwUGAAAAAAYABgBb&#10;AQAAtwM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C1814"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Nm81P70AAADe&#10;AAAADwAAAGRycy9kb3ducmV2LnhtbEVPS2sCMRC+C/0PYQpeSs36aLFboxRF6tFHLT0Om+lmcTNZ&#10;NuPr3zdCwdt8fM+ZzC6+VidqYxXYQL+XgSIugq24NPC1Wz6PQUVBtlgHJgNXijCbPnQmmNtw5g2d&#10;tlKqFMIxRwNOpMm1joUjj7EXGuLE/YbWoyTYltq2eE7hvtaDLHvVHitODQ4bmjsqDtujN7Bcs9vz&#10;x6cccCernyeqcPE9N6b72M/eQQld5C7+d69smv/2MhrC7Z10g5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bzU/vQAA&#10;AN4AAAAPAAAAAAAAAAEAIAAAACIAAABkcnMvZG93bnJldi54bWxQSwECFAAUAAAACACHTuJAMy8F&#10;njsAAAA5AAAAEAAAAAAAAAABACAAAAAMAQAAZHJzL3NoYXBleG1sLnhtbFBLBQYAAAAABgAGAFsB&#10;AAC2AwAAAAA=&#10;" path="m5334,0l0,27432,18288,52578,44196,57150e">
                  <v:fill on="f" focussize="0,0"/>
                  <v:stroke weight="0.504015748031496pt" color="#1C1814"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ySRqAr8AAADe&#10;AAAADwAAAGRycy9kb3ducmV2LnhtbEVPS4vCMBC+C/6HMII3TbvootUo4rIgiAur68Hb0EybYjMp&#10;TdbXrzcLC97m43vOfHmztbhQ6yvHCtJhAoI4d7riUsHP4XMwAeEDssbaMSm4k4flotuZY6bdlb/p&#10;sg+liCHsM1RgQmgyKX1uyKIfuoY4coVrLYYI21LqFq8x3NbyLUnepcWKY4PBhtaG8vP+1ypoinVR&#10;PU7niVmdNo/thz0edl+pUv1emsxABLqFl/jfvdFx/nQ8GsHfO/EG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kagK/&#10;AAAA3gAAAA8AAAAAAAAAAQAgAAAAIgAAAGRycy9kb3ducmV2LnhtbFBLAQIUABQAAAAIAIdO4kAz&#10;LwWeOwAAADkAAAAQAAAAAAAAAAEAIAAAAA4BAABkcnMvc2hhcGV4bWwueG1sUEsFBgAAAAAGAAYA&#10;WwEAALgDA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xTIKN70AAADe&#10;AAAADwAAAGRycy9kb3ducmV2LnhtbEVPzYrCMBC+L/gOYYS9LJp20aLV6EEUPC348wBDM7bVZlKS&#10;WKtPvxEW9jYf3+8s171pREfO15YVpOMEBHFhdc2lgvNpN5qB8AFZY2OZFDzJw3o1+Fhiru2DD9Qd&#10;QyliCPscFVQhtLmUvqjIoB/bljhyF+sMhghdKbXDRww3jfxOkkwarDk2VNjSpqLidrwbBbtr+2Xo&#10;eeg3Pn1ts+z207nirtTnME0WIAL14V/8597rOH8+nUzh/U68Qa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Mgo3vQAA&#10;AN4AAAAPAAAAAAAAAAEAIAAAACIAAABkcnMvZG93bnJldi54bWxQSwECFAAUAAAACACHTuJAMy8F&#10;njsAAAA5AAAAEAAAAAAAAAABACAAAAAMAQAAZHJzL3NoYXBleG1sLnhtbFBLBQYAAAAABgAGAFsB&#10;AAC2AwAAAAA=&#10;" path="m2286,0l12192,3810,22098,17526,20574,28956,9144,25146,0,12192xe">
                  <v:fill on="f" focussize="0,0"/>
                  <v:stroke weight="0.218031496062992pt" color="#1C1814"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KoyvTr8AAADe&#10;AAAADwAAAGRycy9kb3ducmV2LnhtbEVPTWvCQBC9F/oflin0EnQTqVKjq2AhNBREmnjwOGTHJJid&#10;DdlttP++Kwi9zeN9znp7M50YaXCtZQXJNAZBXFndcq3gWGaTdxDOI2vsLJOCX3Kw3Tw/rTHV9srf&#10;NBa+FiGEXYoKGu/7VEpXNWTQTW1PHLizHQz6AIda6gGvIdx0chbHC2mw5dDQYE8fDVWX4scooK/Z&#10;KR/zotzvoqg8REm2O39mSr2+JPEKhKeb/xc/3LkO85fztwXc3wk3yM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Mr06/&#10;AAAA3gAAAA8AAAAAAAAAAQAgAAAAIgAAAGRycy9kb3ducmV2LnhtbFBLAQIUABQAAAAIAIdO4kAz&#10;LwWeOwAAADkAAAAQAAAAAAAAAAEAIAAAAA4BAABkcnMvc2hhcGV4bWwueG1sUEsFBgAAAAAGAAYA&#10;WwEAALgDAAAAAA==&#10;" path="m0,0l3810,14478,18288,35052,32766,46482e">
                  <v:fill on="f" focussize="0,0"/>
                  <v:stroke weight="0.504015748031496pt" color="#1C1814"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m1WFfsEAAADe&#10;AAAADwAAAGRycy9kb3ducmV2LnhtbEVPS2sCMRC+F/wPYQRv3ayitt0aPagt4kV8YPE23Yy7i8lk&#10;2aS69dc3hUJv8/E9ZzJrrRFXanzlWEE/SUEQ505XXCg47N8en0H4gKzROCYF3+RhNu08TDDT7sZb&#10;uu5CIWII+wwVlCHUmZQ+L8miT1xNHLmzayyGCJtC6gZvMdwaOUjTsbRYcWwosaZ5Sfll92UVnD7v&#10;p4/34z5fLi4Dc19vWnOeb5XqdfvpK4hAbfgX/7lXOs5/GQ2f4PedeIOc/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1WF&#10;fsEAAADeAAAADwAAAAAAAAABACAAAAAiAAAAZHJzL2Rvd25yZXYueG1sUEsBAhQAFAAAAAgAh07i&#10;QDMvBZ47AAAAOQAAABAAAAAAAAAAAQAgAAAAEAEAAGRycy9zaGFwZXhtbC54bWxQSwUGAAAAAAYA&#10;BgBbAQAAugMAAAAA&#10;" path="m0,61722l3048,59436c30239,40310,58128,20803,84582,762l86106,0e">
                  <v:fill on="f" focussize="0,0"/>
                  <v:stroke weight="0.504015748031496pt" color="#1C1814"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cHid/MAAAADe&#10;AAAADwAAAGRycy9kb3ducmV2LnhtbEWPzW7CQAyE75V4h5WReqlgQ9VGEFgQalUV9UbgAUzWJIGs&#10;N8ouP+Xp8QGJm60Zz3yeLa6uUWfqQu3ZwGiYgCIuvK25NLDd/AzGoEJEtth4JgP/FGAx773MMLP+&#10;wms657FUEsIhQwNVjG2mdSgqchiGviUWbe87h1HWrtS2w4uEu0a/J0mqHdYsDRW29FVRccxPzsAt&#10;X/7uUvdXxP1h6UL9/eab9GTMa3+UTEFFusan+XG9soI/+fwQXnlHZt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eJ38&#10;wAAAAN4AAAAPAAAAAAAAAAEAIAAAACIAAABkcnMvZG93bnJldi54bWxQSwECFAAUAAAACACHTuJA&#10;My8FnjsAAAA5AAAAEAAAAAAAAAABACAAAAAPAQAAZHJzL3NoYXBleG1sLnhtbFBLBQYAAAAABgAG&#10;AFsBAAC5AwAAAAA=&#10;" path="m0,61722l3048,59436c32829,40703,61824,19024,91440,762l92202,0e">
                  <v:fill on="f" focussize="0,0"/>
                  <v:stroke weight="0.504015748031496pt" color="#1C1814" miterlimit="1" joinstyle="miter" endcap="round"/>
                  <v:imagedata o:title=""/>
                  <o:lock v:ext="edit" aspectratio="f"/>
                </v:shape>
                <w10:wrap type="none"/>
                <w10:anchorlock/>
              </v:group>
            </w:pict>
          </mc:Fallback>
        </mc:AlternateContent>
      </w:r>
    </w:p>
    <w:p w14:paraId="6E6E45D7">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8" w:name="_Toc16417"/>
      <w:r>
        <w:rPr>
          <w:rFonts w:hint="default" w:ascii="Times New Roman" w:hAnsi="Times New Roman" w:eastAsia="Microsoft YaHei" w:cs="Times New Roman"/>
          <w:color w:val="auto"/>
          <w:sz w:val="22"/>
          <w:szCs w:val="2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223000" cy="12065"/>
                <wp:effectExtent l="0" t="0" r="0" b="0"/>
                <wp:wrapNone/>
                <wp:docPr id="55128" name="Shape 1276362"/>
                <wp:cNvGraphicFramePr/>
                <a:graphic xmlns:a="http://schemas.openxmlformats.org/drawingml/2006/main">
                  <a:graphicData uri="http://schemas.microsoft.com/office/word/2010/wordprocessingShape">
                    <wps:wsp>
                      <wps:cNvSpPr/>
                      <wps:spPr>
                        <a:xfrm>
                          <a:off x="0" y="0"/>
                          <a:ext cx="6223000" cy="11880"/>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id="Shape 1276362" o:spid="_x0000_s1026" o:spt="100" style="position:absolute;left:0pt;margin-left:0pt;margin-top:0pt;height:0.95pt;width:490pt;z-index:251660288;mso-width-relative:page;mso-height-relative:page;" fillcolor="#000000" filled="t" stroked="f" coordsize="5763006,12192" o:gfxdata="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C/HXF1AAAAAMBAAAPAAAAAAAAAAEAIAAAACIAAABk&#10;cnMvZG93bnJldi54bWxQSwECFAAUAAAACACHTuJA8FrTzwoCAAC2BAAADgAAAAAAAAABACAAAAAj&#10;AQAAZHJzL2Uyb0RvYy54bWxQSwUGAAAAAAYABgBZAQAAnwUAAAAA&#10;" path="m0,0l5763006,0,5763006,12192,0,12192,0,0e">
                <v:fill on="t" focussize="0,0"/>
                <v:stroke on="f" weight="0pt" miterlimit="1" joinstyle="miter"/>
                <v:imagedata o:title=""/>
                <o:lock v:ext="edit" aspectratio="f"/>
              </v:shape>
            </w:pict>
          </mc:Fallback>
        </mc:AlternateContent>
      </w:r>
      <w:r>
        <w:rPr>
          <w:rFonts w:hint="default" w:ascii="Times New Roman" w:hAnsi="Times New Roman" w:eastAsia="Microsoft YaHei" w:cs="Times New Roman"/>
          <w:color w:val="auto"/>
          <w:sz w:val="22"/>
          <w:szCs w:val="22"/>
        </w:rPr>
        <w:t>1.4 Save Configuration</w:t>
      </w:r>
      <w:bookmarkEnd w:id="8"/>
    </w:p>
    <w:p w14:paraId="62BFBD7C">
      <w:pPr>
        <w:spacing w:line="240" w:lineRule="auto"/>
        <w:ind w:left="0" w:firstLine="0"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save configuration module provides the function to save the current configuration to the configuration file for the next startup.</w:t>
      </w:r>
    </w:p>
    <w:p w14:paraId="020CD246">
      <w:pPr>
        <w:spacing w:line="240" w:lineRule="auto"/>
        <w:ind w:left="0" w:firstLine="0"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Click the </w:t>
      </w:r>
      <w:r>
        <w:rPr>
          <w:rFonts w:hint="default" w:ascii="Times New Roman" w:hAnsi="Times New Roman" w:eastAsia="KaiTi" w:cs="Times New Roman"/>
          <w:b/>
          <w:color w:val="auto"/>
          <w:sz w:val="22"/>
          <w:szCs w:val="22"/>
        </w:rPr>
        <w:t>Save</w:t>
      </w:r>
      <w:r>
        <w:rPr>
          <w:rFonts w:hint="default" w:ascii="Times New Roman" w:hAnsi="Times New Roman" w:eastAsia="KaiTi" w:cs="Times New Roman"/>
          <w:color w:val="auto"/>
          <w:sz w:val="22"/>
          <w:szCs w:val="22"/>
        </w:rPr>
        <w:t xml:space="preserve"> button</w:t>
      </w:r>
      <w:r>
        <w:rPr>
          <w:rFonts w:hint="default" w:ascii="Times New Roman" w:hAnsi="Times New Roman" w:cs="Times New Roman"/>
          <w:color w:val="auto"/>
          <w:sz w:val="22"/>
          <w:szCs w:val="22"/>
        </w:rPr>
        <w:drawing>
          <wp:inline distT="0" distB="0" distL="0" distR="0">
            <wp:extent cx="177165" cy="142875"/>
            <wp:effectExtent l="0" t="0" r="4445" b="10795"/>
            <wp:docPr id="117386" name="图片 11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6" name="图片 117386"/>
                    <pic:cNvPicPr>
                      <a:picLocks noChangeAspect="1"/>
                    </pic:cNvPicPr>
                  </pic:nvPicPr>
                  <pic:blipFill>
                    <a:blip r:embed="rId11"/>
                    <a:stretch>
                      <a:fillRect/>
                    </a:stretch>
                  </pic:blipFill>
                  <pic:spPr>
                    <a:xfrm>
                      <a:off x="0" y="0"/>
                      <a:ext cx="181335" cy="146462"/>
                    </a:xfrm>
                    <a:prstGeom prst="rect">
                      <a:avLst/>
                    </a:prstGeom>
                  </pic:spPr>
                </pic:pic>
              </a:graphicData>
            </a:graphic>
          </wp:inline>
        </w:drawing>
      </w:r>
      <w:r>
        <w:rPr>
          <w:rFonts w:hint="default" w:ascii="Times New Roman" w:hAnsi="Times New Roman" w:eastAsia="KaiTi" w:cs="Times New Roman"/>
          <w:color w:val="auto"/>
          <w:sz w:val="22"/>
          <w:szCs w:val="22"/>
        </w:rPr>
        <w:t xml:space="preserve"> in Auxiliary area to save the current configuration to the configuration file, as shown in </w:t>
      </w:r>
      <w:r>
        <w:rPr>
          <w:rFonts w:hint="default" w:ascii="Times New Roman" w:hAnsi="Times New Roman" w:eastAsia="Century Gothic,Times New Roman" w:cs="Times New Roman"/>
          <w:color w:val="auto"/>
          <w:kern w:val="0"/>
          <w:sz w:val="22"/>
          <w:szCs w:val="22"/>
        </w:rPr>
        <w:t>Figure 1-4</w:t>
      </w:r>
      <w:r>
        <w:rPr>
          <w:rFonts w:hint="default" w:ascii="Times New Roman" w:hAnsi="Times New Roman" w:eastAsia="KaiTi" w:cs="Times New Roman"/>
          <w:color w:val="auto"/>
          <w:sz w:val="22"/>
          <w:szCs w:val="22"/>
        </w:rPr>
        <w:t>.</w:t>
      </w:r>
    </w:p>
    <w:p w14:paraId="1A79CBF0">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1-4 Save Configuration</w:t>
      </w:r>
    </w:p>
    <w:p w14:paraId="0AFCF165">
      <w:pPr>
        <w:spacing w:line="240" w:lineRule="auto"/>
        <w:ind w:left="0" w:firstLine="0" w:firstLineChars="0"/>
        <w:jc w:val="both"/>
        <w:rPr>
          <w:rFonts w:hint="default" w:ascii="Times New Roman" w:hAnsi="Times New Roman" w:cs="Times New Roman"/>
          <w:color w:val="auto"/>
          <w:sz w:val="22"/>
          <w:szCs w:val="22"/>
        </w:rPr>
      </w:pPr>
    </w:p>
    <w:p w14:paraId="05FC7F8F">
      <w:pPr>
        <w:spacing w:line="240" w:lineRule="auto"/>
        <w:ind w:left="0" w:firstLine="0" w:firstLineChars="0"/>
        <w:jc w:val="both"/>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drawing>
          <wp:inline distT="0" distB="0" distL="0" distR="0">
            <wp:extent cx="2487295" cy="1080135"/>
            <wp:effectExtent l="0" t="0" r="13335" b="9525"/>
            <wp:docPr id="117384" name="图片 11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4" name="图片 117384"/>
                    <pic:cNvPicPr>
                      <a:picLocks noChangeAspect="1"/>
                    </pic:cNvPicPr>
                  </pic:nvPicPr>
                  <pic:blipFill>
                    <a:blip r:embed="rId12"/>
                    <a:srcRect l="34457"/>
                    <a:stretch>
                      <a:fillRect/>
                    </a:stretch>
                  </pic:blipFill>
                  <pic:spPr>
                    <a:xfrm>
                      <a:off x="0" y="0"/>
                      <a:ext cx="2487295" cy="1080135"/>
                    </a:xfrm>
                    <a:prstGeom prst="rect">
                      <a:avLst/>
                    </a:prstGeom>
                  </pic:spPr>
                </pic:pic>
              </a:graphicData>
            </a:graphic>
          </wp:inline>
        </w:drawing>
      </w:r>
    </w:p>
    <w:p w14:paraId="028E267D">
      <w:pPr>
        <w:spacing w:line="240" w:lineRule="auto"/>
        <w:rPr>
          <w:rFonts w:hint="default" w:ascii="Times New Roman" w:hAnsi="Times New Roman" w:eastAsia="Microsoft YaHei" w:cs="Times New Roman"/>
          <w:color w:val="auto"/>
          <w:sz w:val="22"/>
          <w:szCs w:val="22"/>
        </w:rPr>
      </w:pPr>
      <w:bookmarkStart w:id="9" w:name="_Toc9673"/>
      <w:bookmarkStart w:id="10" w:name="_Toc1264766"/>
      <w:r>
        <w:rPr>
          <w:rFonts w:hint="default" w:ascii="Times New Roman" w:hAnsi="Times New Roman" w:eastAsia="Microsoft YaHei" w:cs="Times New Roman"/>
          <w:color w:val="auto"/>
          <w:sz w:val="22"/>
          <w:szCs w:val="22"/>
        </w:rPr>
        <w:br w:type="page"/>
      </w:r>
    </w:p>
    <w:p w14:paraId="3556AEE5">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1.5 Reboot</w:t>
      </w:r>
      <w:bookmarkEnd w:id="9"/>
      <w:r>
        <w:rPr>
          <w:rFonts w:hint="default" w:ascii="Times New Roman" w:hAnsi="Times New Roman" w:eastAsia="Microsoft YaHei" w:cs="Times New Roman"/>
          <w:color w:val="auto"/>
          <w:sz w:val="22"/>
          <w:szCs w:val="22"/>
        </w:rPr>
        <w:t xml:space="preserve"> </w:t>
      </w:r>
    </w:p>
    <w:p w14:paraId="1EA1C176">
      <w:pPr>
        <w:spacing w:line="240" w:lineRule="auto"/>
        <w:ind w:left="420" w:hanging="420"/>
        <w:rPr>
          <w:rFonts w:hint="default" w:ascii="Times New Roman" w:hAnsi="Times New Roman" w:eastAsia="Century Gothic" w:cs="Times New Roman"/>
          <w:color w:val="auto"/>
          <w:sz w:val="22"/>
          <w:szCs w:val="22"/>
        </w:rPr>
      </w:pPr>
      <w:bookmarkStart w:id="11" w:name="_Hlk522630770"/>
      <w:r>
        <w:rPr>
          <w:rFonts w:hint="default" w:ascii="Times New Roman" w:hAnsi="Times New Roman" w:cs="Times New Roman"/>
          <w:color w:val="auto"/>
          <w:sz w:val="22"/>
          <w:szCs w:val="22"/>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1156335</wp:posOffset>
                </wp:positionV>
                <wp:extent cx="5762625" cy="12065"/>
                <wp:effectExtent l="0" t="0" r="0" b="0"/>
                <wp:wrapNone/>
                <wp:docPr id="934976" name="Shape 1276362"/>
                <wp:cNvGraphicFramePr/>
                <a:graphic xmlns:a="http://schemas.openxmlformats.org/drawingml/2006/main">
                  <a:graphicData uri="http://schemas.microsoft.com/office/word/2010/wordprocessingShape">
                    <wps:wsp>
                      <wps:cNvSpPr/>
                      <wps:spPr>
                        <a:xfrm>
                          <a:off x="0" y="0"/>
                          <a:ext cx="5762625" cy="12066"/>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a:graphicData>
                </a:graphic>
              </wp:anchor>
            </w:drawing>
          </mc:Choice>
          <mc:Fallback>
            <w:pict>
              <v:shape id="Shape 1276362" o:spid="_x0000_s1026" o:spt="100" style="position:absolute;left:0pt;margin-top:91.05pt;height:0.95pt;width:453.75pt;mso-position-horizontal:left;mso-position-horizontal-relative:margin;z-index:251660288;mso-width-relative:page;mso-height-relative:page;" fillcolor="#000000" filled="t" stroked="f" coordsize="5763006,12192" o:gfxdata="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Q08mDYAAAACAEA&#10;AA8AAAAAAAAAAQAgAAAAIgAAAGRycy9kb3ducmV2LnhtbFBLAQIUABQAAAAIAIdO4kAYXU7tGgIA&#10;ANAEAAAOAAAAAAAAAAEAIAAAACcBAABkcnMvZTJvRG9jLnhtbFBLBQYAAAAABgAGAFkBAACzBQAA&#10;AAA=&#10;" path="m0,0l5763006,0,5763006,12192,0,12192,0,0e">
                <v:fill on="t" focussize="0,0"/>
                <v:stroke on="f" weight="0pt" miterlimit="1" joinstyle="miter"/>
                <v:imagedata o:title=""/>
                <o:lock v:ext="edit" aspectratio="f"/>
              </v:shape>
            </w:pict>
          </mc:Fallback>
        </mc:AlternateContent>
      </w:r>
      <w:r>
        <w:rPr>
          <w:rFonts w:hint="default" w:ascii="Times New Roman" w:hAnsi="Times New Roman" w:cs="Times New Roman"/>
          <w:color w:val="auto"/>
          <w:sz w:val="22"/>
          <w:szCs w:val="22"/>
        </w:rPr>
        <mc:AlternateContent>
          <mc:Choice Requires="wpg">
            <w:drawing>
              <wp:inline distT="0" distB="0" distL="0" distR="0">
                <wp:extent cx="5762625" cy="1228090"/>
                <wp:effectExtent l="0" t="0" r="6985" b="0"/>
                <wp:docPr id="24768" name="Group 930406"/>
                <wp:cNvGraphicFramePr/>
                <a:graphic xmlns:a="http://schemas.openxmlformats.org/drawingml/2006/main">
                  <a:graphicData uri="http://schemas.microsoft.com/office/word/2010/wordprocessingGroup">
                    <wpg:wgp>
                      <wpg:cNvGrpSpPr/>
                      <wpg:grpSpPr>
                        <a:xfrm>
                          <a:off x="0" y="0"/>
                          <a:ext cx="5763006" cy="1228299"/>
                          <a:chOff x="0" y="0"/>
                          <a:chExt cx="5763006" cy="1103256"/>
                        </a:xfrm>
                      </wpg:grpSpPr>
                      <wps:wsp>
                        <wps:cNvPr id="24769" name="Rectangle 25904"/>
                        <wps:cNvSpPr/>
                        <wps:spPr>
                          <a:xfrm>
                            <a:off x="628402" y="245856"/>
                            <a:ext cx="49305" cy="166704"/>
                          </a:xfrm>
                          <a:prstGeom prst="rect">
                            <a:avLst/>
                          </a:prstGeom>
                          <a:ln>
                            <a:noFill/>
                          </a:ln>
                        </wps:spPr>
                        <wps:txbx>
                          <w:txbxContent>
                            <w:p w14:paraId="375ED310">
                              <w:pPr>
                                <w:ind w:left="420" w:hanging="420"/>
                              </w:pPr>
                              <w:r>
                                <w:rPr>
                                  <w:rFonts w:ascii="Arial" w:hAnsi="Arial" w:eastAsia="Arial" w:cs="Arial"/>
                                </w:rPr>
                                <w:t xml:space="preserve"> NOTE</w:t>
                              </w:r>
                            </w:p>
                          </w:txbxContent>
                        </wps:txbx>
                        <wps:bodyPr horzOverflow="overflow" vert="horz" lIns="0" tIns="0" rIns="0" bIns="0" rtlCol="0">
                          <a:noAutofit/>
                        </wps:bodyPr>
                      </wps:wsp>
                      <wps:wsp>
                        <wps:cNvPr id="24770"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wps:wsp>
                        <wps:cNvPr id="24771" name="Rectangle 25915"/>
                        <wps:cNvSpPr/>
                        <wps:spPr>
                          <a:xfrm>
                            <a:off x="455995" y="190376"/>
                            <a:ext cx="5039870" cy="912880"/>
                          </a:xfrm>
                          <a:prstGeom prst="rect">
                            <a:avLst/>
                          </a:prstGeom>
                          <a:ln>
                            <a:noFill/>
                          </a:ln>
                        </wps:spPr>
                        <wps:txbx>
                          <w:txbxContent>
                            <w:p w14:paraId="0ABEFBC5">
                              <w:pPr>
                                <w:ind w:left="420" w:hanging="420"/>
                                <w:rPr>
                                  <w:rFonts w:ascii="Century Gothic" w:hAnsi="Century Gothic"/>
                                </w:rPr>
                              </w:pPr>
                              <w:r>
                                <w:rPr>
                                  <w:rFonts w:ascii="Century Gothic" w:hAnsi="Century Gothic"/>
                                </w:rPr>
                                <w:t>NOTE:</w:t>
                              </w:r>
                            </w:p>
                            <w:p w14:paraId="05831F88">
                              <w:pPr>
                                <w:pStyle w:val="28"/>
                                <w:numPr>
                                  <w:ilvl w:val="0"/>
                                  <w:numId w:val="1"/>
                                </w:numPr>
                                <w:ind w:left="403" w:hanging="403" w:firstLineChars="0"/>
                                <w:contextualSpacing/>
                                <w:jc w:val="both"/>
                                <w:rPr>
                                  <w:rFonts w:ascii="Century Gothic" w:hAnsi="Century Gothic"/>
                                  <w:sz w:val="18"/>
                                  <w:szCs w:val="18"/>
                                </w:rPr>
                              </w:pPr>
                              <w:r>
                                <w:rPr>
                                  <w:rFonts w:ascii="Century Gothic" w:hAnsi="Century Gothic"/>
                                  <w:sz w:val="18"/>
                                  <w:szCs w:val="18"/>
                                </w:rPr>
                                <w:t>Before rebooting the device, save the configuration; otherwise, all unsaved configurations are lost after device reboot. After the device reboots, you must re-log in to the Web interface.</w:t>
                              </w:r>
                            </w:p>
                          </w:txbxContent>
                        </wps:txbx>
                        <wps:bodyPr horzOverflow="overflow" vert="horz" lIns="0" tIns="0" rIns="0" bIns="0" rtlCol="0">
                          <a:noAutofit/>
                        </wps:bodyPr>
                      </wps:wsp>
                      <wps:wsp>
                        <wps:cNvPr id="24772"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noFill/>
                          <a:ln w="6401" cap="rnd" cmpd="sng" algn="ctr">
                            <a:solidFill>
                              <a:srgbClr val="1D1915"/>
                            </a:solidFill>
                            <a:prstDash val="solid"/>
                            <a:miter lim="127000"/>
                          </a:ln>
                          <a:effectLst/>
                        </wps:spPr>
                        <wps:bodyPr/>
                      </wps:wsp>
                      <wps:wsp>
                        <wps:cNvPr id="24773"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solidFill>
                            <a:srgbClr val="FFFFFF"/>
                          </a:solidFill>
                          <a:ln w="0" cap="flat">
                            <a:noFill/>
                            <a:miter lim="100000"/>
                          </a:ln>
                          <a:effectLst/>
                        </wps:spPr>
                        <wps:bodyPr/>
                      </wps:wsp>
                      <wps:wsp>
                        <wps:cNvPr id="24774"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noFill/>
                          <a:ln w="6401" cap="rnd" cmpd="sng" algn="ctr">
                            <a:solidFill>
                              <a:srgbClr val="1D1915"/>
                            </a:solidFill>
                            <a:prstDash val="solid"/>
                            <a:miter lim="127000"/>
                          </a:ln>
                          <a:effectLst/>
                        </wps:spPr>
                        <wps:bodyPr/>
                      </wps:wsp>
                      <wps:wsp>
                        <wps:cNvPr id="24775" name="Shape 25973"/>
                        <wps:cNvSpPr/>
                        <wps:spPr>
                          <a:xfrm>
                            <a:off x="103632" y="190499"/>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24776" name="Shape 25974"/>
                        <wps:cNvSpPr/>
                        <wps:spPr>
                          <a:xfrm>
                            <a:off x="116586" y="223265"/>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24777" name="Shape 25975"/>
                        <wps:cNvSpPr/>
                        <wps:spPr>
                          <a:xfrm>
                            <a:off x="129540" y="252222"/>
                            <a:ext cx="74676" cy="13716"/>
                          </a:xfrm>
                          <a:custGeom>
                            <a:avLst/>
                            <a:gdLst/>
                            <a:ahLst/>
                            <a:cxnLst/>
                            <a:rect l="0" t="0" r="0" b="0"/>
                            <a:pathLst>
                              <a:path w="74676" h="13716">
                                <a:moveTo>
                                  <a:pt x="0" y="13716"/>
                                </a:moveTo>
                                <a:lnTo>
                                  <a:pt x="74676" y="0"/>
                                </a:lnTo>
                              </a:path>
                            </a:pathLst>
                          </a:custGeom>
                          <a:noFill/>
                          <a:ln w="2769" cap="rnd" cmpd="sng" algn="ctr">
                            <a:solidFill>
                              <a:srgbClr val="1D1915"/>
                            </a:solidFill>
                            <a:prstDash val="solid"/>
                            <a:miter lim="127000"/>
                          </a:ln>
                          <a:effectLst/>
                        </wps:spPr>
                        <wps:bodyPr/>
                      </wps:wsp>
                      <wps:wsp>
                        <wps:cNvPr id="24778"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noFill/>
                          <a:ln w="2769" cap="rnd" cmpd="sng" algn="ctr">
                            <a:solidFill>
                              <a:srgbClr val="1D1915"/>
                            </a:solidFill>
                            <a:prstDash val="solid"/>
                            <a:miter lim="127000"/>
                          </a:ln>
                          <a:effectLst/>
                        </wps:spPr>
                        <wps:bodyPr/>
                      </wps:wsp>
                      <wps:wsp>
                        <wps:cNvPr id="55040"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solidFill>
                            <a:srgbClr val="FFF500"/>
                          </a:solidFill>
                          <a:ln w="0" cap="flat">
                            <a:noFill/>
                            <a:miter lim="100000"/>
                          </a:ln>
                          <a:effectLst/>
                        </wps:spPr>
                        <wps:bodyPr/>
                      </wps:wsp>
                      <wps:wsp>
                        <wps:cNvPr id="55041"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noFill/>
                          <a:ln w="6401" cap="rnd" cmpd="sng" algn="ctr">
                            <a:solidFill>
                              <a:srgbClr val="1D1915"/>
                            </a:solidFill>
                            <a:prstDash val="solid"/>
                            <a:miter lim="127000"/>
                          </a:ln>
                          <a:effectLst/>
                        </wps:spPr>
                        <wps:bodyPr/>
                      </wps:wsp>
                      <wps:wsp>
                        <wps:cNvPr id="55042"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solidFill>
                            <a:srgbClr val="1D1915"/>
                          </a:solidFill>
                          <a:ln w="0" cap="flat">
                            <a:noFill/>
                            <a:miter lim="100000"/>
                          </a:ln>
                          <a:effectLst/>
                        </wps:spPr>
                        <wps:bodyPr/>
                      </wps:wsp>
                      <wps:wsp>
                        <wps:cNvPr id="55051"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noFill/>
                          <a:ln w="2769" cap="rnd" cmpd="sng" algn="ctr">
                            <a:solidFill>
                              <a:srgbClr val="1D1915"/>
                            </a:solidFill>
                            <a:prstDash val="solid"/>
                            <a:miter lim="127000"/>
                          </a:ln>
                          <a:effectLst/>
                        </wps:spPr>
                        <wps:bodyPr/>
                      </wps:wsp>
                      <wps:wsp>
                        <wps:cNvPr id="55054"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noFill/>
                          <a:ln w="6401" cap="rnd" cmpd="sng" algn="ctr">
                            <a:solidFill>
                              <a:srgbClr val="1D1915"/>
                            </a:solidFill>
                            <a:prstDash val="solid"/>
                            <a:miter lim="127000"/>
                          </a:ln>
                          <a:effectLst/>
                        </wps:spPr>
                        <wps:bodyPr/>
                      </wps:wsp>
                      <wps:wsp>
                        <wps:cNvPr id="55056"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solidFill>
                            <a:srgbClr val="1D1915"/>
                          </a:solidFill>
                          <a:ln w="0" cap="flat">
                            <a:noFill/>
                            <a:miter lim="100000"/>
                          </a:ln>
                          <a:effectLst/>
                        </wps:spPr>
                        <wps:bodyPr/>
                      </wps:wsp>
                      <wps:wsp>
                        <wps:cNvPr id="55057"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noFill/>
                          <a:ln w="2769" cap="rnd" cmpd="sng" algn="ctr">
                            <a:solidFill>
                              <a:srgbClr val="1D1915"/>
                            </a:solidFill>
                            <a:prstDash val="solid"/>
                            <a:miter lim="127000"/>
                          </a:ln>
                          <a:effectLst/>
                        </wps:spPr>
                        <wps:bodyPr/>
                      </wps:wsp>
                      <wps:wsp>
                        <wps:cNvPr id="55157"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noFill/>
                          <a:ln w="6401" cap="rnd" cmpd="sng" algn="ctr">
                            <a:solidFill>
                              <a:srgbClr val="1D1915"/>
                            </a:solidFill>
                            <a:prstDash val="solid"/>
                            <a:miter lim="127000"/>
                          </a:ln>
                          <a:effectLst/>
                        </wps:spPr>
                        <wps:bodyPr/>
                      </wps:wsp>
                      <wps:wsp>
                        <wps:cNvPr id="55158"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noFill/>
                          <a:ln w="6401" cap="rnd" cmpd="sng" algn="ctr">
                            <a:solidFill>
                              <a:srgbClr val="1D1915"/>
                            </a:solidFill>
                            <a:prstDash val="solid"/>
                            <a:miter lim="127000"/>
                          </a:ln>
                          <a:effectLst/>
                        </wps:spPr>
                        <wps:bodyPr/>
                      </wps:wsp>
                      <wps:wsp>
                        <wps:cNvPr id="55159"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noFill/>
                          <a:ln w="6401" cap="rnd" cmpd="sng" algn="ctr">
                            <a:solidFill>
                              <a:srgbClr val="1D1915"/>
                            </a:solidFill>
                            <a:prstDash val="solid"/>
                            <a:miter lim="127000"/>
                          </a:ln>
                          <a:effectLst/>
                        </wps:spPr>
                        <wps:bodyPr/>
                      </wps:wsp>
                    </wpg:wgp>
                  </a:graphicData>
                </a:graphic>
              </wp:inline>
            </w:drawing>
          </mc:Choice>
          <mc:Fallback>
            <w:pict>
              <v:group id="Group 930406" o:spid="_x0000_s1026" o:spt="203" style="height:96.7pt;width:453.75pt;" coordsize="5763006,1103256" o:gfxdata="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">
                <o:lock v:ext="edit" aspectratio="f"/>
                <v:rect id="Rectangle 25904" o:spid="_x0000_s1026" o:spt="1" style="position:absolute;left:628402;top:245856;height:166704;width:49305;" filled="f" stroked="f" coordsize="21600,21600" o:gfxdata="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U2&#10;/sfCAAAA3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75ED310">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ksfu88AAAADe&#10;AAAADwAAAGRycy9kb3ducmV2LnhtbEWPzWrCQBSF94W+w3ALborOGERLdBQVArooxVgX7i6Z2yQ0&#10;cydmRqNv31kUXB7OH99idbeNuFHna8caxiMFgrhwpuZSw/cxG36A8AHZYOOYNDzIw2r5+rLA1Lie&#10;D3TLQyniCPsUNVQhtKmUvqjIoh+5ljh6P66zGKLsSmk67OO4bWSi1FRarDk+VNjStqLiN79aDf3m&#10;cvqc5hnts6w/H+uv5H2tEq0Hb2M1BxHoHp7h//bOaEgms1kEiDgRBe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x+7z&#10;wAAAAN4AAAAPAAAAAAAAAAEAIAAAACIAAABkcnMvZG93bnJldi54bWxQSwECFAAUAAAACACHTuJA&#10;My8FnjsAAAA5AAAAEAAAAAAAAAABACAAAAAPAQAAZHJzL3NoYXBleG1sLnhtbFBLBQYAAAAABgAG&#10;AFsBAAC5AwAAAAA=&#10;" path="m0,0l5763006,0,5763006,12192,0,12192,0,0e">
                  <v:fill on="t" focussize="0,0"/>
                  <v:stroke on="f" weight="0pt" miterlimit="1" joinstyle="miter"/>
                  <v:imagedata o:title=""/>
                  <o:lock v:ext="edit" aspectratio="f"/>
                </v:shape>
                <v:rect id="Rectangle 25915" o:spid="_x0000_s1026" o:spt="1" style="position:absolute;left:455995;top:190376;height:912880;width:5039870;" filled="f" stroked="f" coordsize="21600,21600" o:gfxdata="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mWQc&#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ABEFBC5">
                        <w:pPr>
                          <w:ind w:left="420" w:hanging="420"/>
                          <w:rPr>
                            <w:rFonts w:ascii="Century Gothic" w:hAnsi="Century Gothic"/>
                          </w:rPr>
                        </w:pPr>
                        <w:r>
                          <w:rPr>
                            <w:rFonts w:ascii="Century Gothic" w:hAnsi="Century Gothic"/>
                          </w:rPr>
                          <w:t>NOTE:</w:t>
                        </w:r>
                      </w:p>
                      <w:p w14:paraId="05831F88">
                        <w:pPr>
                          <w:pStyle w:val="28"/>
                          <w:numPr>
                            <w:ilvl w:val="0"/>
                            <w:numId w:val="1"/>
                          </w:numPr>
                          <w:ind w:left="403" w:hanging="403" w:firstLineChars="0"/>
                          <w:contextualSpacing/>
                          <w:jc w:val="both"/>
                          <w:rPr>
                            <w:rFonts w:ascii="Century Gothic" w:hAnsi="Century Gothic"/>
                            <w:sz w:val="18"/>
                            <w:szCs w:val="18"/>
                          </w:rPr>
                        </w:pPr>
                        <w:r>
                          <w:rPr>
                            <w:rFonts w:ascii="Century Gothic" w:hAnsi="Century Gothic"/>
                            <w:sz w:val="18"/>
                            <w:szCs w:val="18"/>
                          </w:rPr>
                          <w:t>Before rebooting the device, save the configuration; otherwise, all unsaved configurations are lost after device reboot. After the device reboots, you must re-log in to the Web interface.</w:t>
                        </w:r>
                      </w:p>
                    </w:txbxContent>
                  </v:textbox>
                </v:rect>
                <v:shape id="Shape 25970" o:spid="_x0000_s1026" o:spt="100" style="position:absolute;left:54864;top:169163;height:167640;width:204978;" filled="f" stroked="t" coordsize="204978,167640" o:gfxdata="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rZ9&#10;XcEAAADeAAAADwAAAAAAAAABACAAAAAiAAAAZHJzL2Rvd25yZXYueG1sUEsBAhQAFAAAAAgAh07i&#10;QDMvBZ47AAAAOQAAABAAAAAAAAAAAQAgAAAAEAEAAGRycy9zaGFwZXhtbC54bWxQSwUGAAAAAAYA&#10;BgBbAQAAugMAAAAA&#10;" path="m0,19812l134874,0,204978,139446,63246,167640xe">
                  <v:fill on="f" focussize="0,0"/>
                  <v:stroke weight="0.504015748031496pt" color="#1D1915"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LkBd/L4AAADe&#10;AAAADwAAAGRycy9kb3ducmV2LnhtbEWPQUvDQBSE74L/YXmCN/vSVFpJuy2lWNSjqZfeHtmXbGj2&#10;bciuafPvXUHwOMzMN8xmd3OdGnkIrRcN81kGiqXyppVGw9fp+PQCKkQSQ50X1jBxgN32/m5DhfFX&#10;+eSxjI1KEAkFabAx9gViqCw7CjPfsySv9oOjmOTQoBnomuCuwzzLluiolbRgqeeD5epSfjsNuJTy&#10;XNu3vHs91x73YcLxY9L68WGerUFFvsX/8F/73WjIn1erBfzeSVcA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Bd/L4A&#10;AADeAAAADwAAAAAAAAABACAAAAAiAAAAZHJzL2Rvd25yZXYueG1sUEsBAhQAFAAAAAgAh07iQDMv&#10;BZ47AAAAOQAAABAAAAAAAAAAAQAgAAAADQEAAGRycy9zaGFwZXhtbC54bWxQSwUGAAAAAAYABgBb&#10;AQAAtwM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ZhNAssEAAADe&#10;AAAADwAAAGRycy9kb3ducmV2LnhtbEWPQWsCMRSE70L/Q3gFb5pVpNqtUdpaQcSLtof29khes9tu&#10;XpYkVeuvN4LgcZiZb5jp/OgasacQa88KBv0CBLH2pmar4ON92ZuAiAnZYOOZFPxThPnsrjPF0vgD&#10;b2m/S1ZkCMcSFVQptaWUUVfkMPZ9S5y9bx8cpiyDlSbgIcNdI4dF8SAd1pwXKmzptSL9u/tzCtzk&#10;sf55WQS7tKe11m+f+vmLN0p17wfFE4hEx3QLX9sro2A4Go9HcLmTr4Ccn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hNA&#10;ssEAAADeAAAADwAAAAAAAAABACAAAAAiAAAAZHJzL2Rvd25yZXYueG1sUEsBAhQAFAAAAAgAh07i&#10;QDMvBZ47AAAAOQAAABAAAAAAAAAAAQAgAAAAEAEAAGRycy9zaGFwZXhtbC54bWxQSwUGAAAAAAYA&#10;BgBbAQAAugMAAAAA&#10;" path="m0,19812l134874,0,204978,140208,63246,167640xe">
                  <v:fill on="f" focussize="0,0"/>
                  <v:stroke weight="0.504015748031496pt" color="#1D1915"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bhJVFMAAAADe&#10;AAAADwAAAGRycy9kb3ducmV2LnhtbEWPQWvCQBSE7wX/w/IEb3UTsVWjqwepYG82KuLtkX0mIdm3&#10;IbtN0n/fLRQ8DjPzDbPZDaYWHbWutKwgnkYgiDOrS84VXM6H1yUI55E11pZJwQ852G1HLxtMtO35&#10;i7rU5yJA2CWooPC+SaR0WUEG3dQ2xMF72NagD7LNpW6xD3BTy1kUvUuDJYeFAhvaF5RV6bdRUJ2u&#10;tIqr+2e3rPrhdlql9fCRKjUZx9EahKfBP8P/7aNWMJsvFm/wdydcAb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ElUU&#10;wAAAAN4AAAAPAAAAAAAAAAEAIAAAACIAAABkcnMvZG93bnJldi54bWxQSwECFAAUAAAACACHTuJA&#10;My8FnjsAAAA5AAAAEAAAAAAAAAABACAAAAAPAQAAZHJzL3NoYXBleG1sLnhtbFBLBQYAAAAABgAG&#10;AFsBAAC5AwAAAAA=&#10;" path="m0,11430l75438,0e">
                  <v:fill on="f" focussize="0,0"/>
                  <v:stroke weight="0.218031496062992pt" color="#1D1915"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nsDLY8AAAADe&#10;AAAADwAAAGRycy9kb3ducmV2LnhtbEWPQWvCQBSE70L/w/IKvekmIhqjq4fSgr1pVEpvj+wzCcm+&#10;Ddltkv77riB4HGbmG2a7H00jeupcZVlBPItAEOdWV1wouJw/pwkI55E1NpZJwR852O9eJltMtR34&#10;RH3mCxEg7FJUUHrfplK6vCSDbmZb4uDdbGfQB9kVUnc4BLhp5DyKltJgxWGhxJbeS8rr7NcoqI9X&#10;Wsf1z1ef1MP4fVxnzfiRKfX2GkcbEJ5G/ww/2getYL5YrZZwvxOugN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wMtj&#10;wAAAAN4AAAAPAAAAAAAAAAEAIAAAACIAAABkcnMvZG93bnJldi54bWxQSwECFAAUAAAACACHTuJA&#10;My8FnjsAAAA5AAAAEAAAAAAAAAABACAAAAAPAQAAZHJzL3NoYXBleG1sLnhtbFBLBQYAAAAABgAG&#10;AFsBAAC5AwAAAAA=&#10;" path="m0,11430l75438,0e">
                  <v:fill on="f" focussize="0,0"/>
                  <v:stroke weight="0.218031496062992pt" color="#1D1915"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GVungsEAAADe&#10;AAAADwAAAGRycy9kb3ducmV2LnhtbEWPzWrCQBSF90LfYbgFN9JMTMXYNKOgKLTopurG3SVzm4Rm&#10;7oTMRG2fviMILg/n5+Pki6tpxJk6V1tWMI5iEMSF1TWXCo6HzcsMhPPIGhvLpOCXHCzmT4McM20v&#10;/EXnvS9FGGGXoYLK+zaT0hUVGXSRbYmD9207gz7IrpS6w0sYN41M4ngqDdYcCBW2tKqo+Nn3JnDf&#10;Vq+fvNyd1uT/tqNDX9g+mSk1fB7H7yA8Xf0jfG9/aAXJJE1TuN0JV0DO/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Vun&#10;gsEAAADeAAAADwAAAAAAAAABACAAAAAiAAAAZHJzL2Rvd25yZXYueG1sUEsBAhQAFAAAAAgAh07i&#10;QDMvBZ47AAAAOQAAABAAAAAAAAAAAQAgAAAAEAEAAGRycy9zaGFwZXhtbC54bWxQSwUGAAAAAAYA&#10;BgBbAQAAugMAAAAA&#10;" path="m0,13716l74676,0e">
                  <v:fill on="f" focussize="0,0"/>
                  <v:stroke weight="0.218031496062992pt" color="#1D1915"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I//fJbsAAADe&#10;AAAADwAAAGRycy9kb3ducmV2LnhtbEVPu27CMBTdK/EP1kViqcBJWhUUMAxUiI48yn4VX+JAfB3F&#10;Lg5/Xw+VOh6d92oz2FY8qPeNYwX5LANBXDndcK3g+7ybLkD4gKyxdUwKnuRhsx69rLDULvKRHqdQ&#10;ixTCvkQFJoSulNJXhiz6meuIE3d1vcWQYF9L3WNM4baVRZZ9SIsNpwaDHW0NVffTj1Uw8Guzv72d&#10;j5d4KEwsZPz0+UGpyTjPliACDeFf/Of+0gqK9/k87U130hW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fJbsAAADe&#10;AAAADwAAAAAAAAABACAAAAAiAAAAZHJzL2Rvd25yZXYueG1sUEsBAhQAFAAAAAgAh07iQDMvBZ47&#10;AAAAOQAAABAAAAAAAAAAAQAgAAAACgEAAGRycy9zaGFwZXhtbC54bWxQSwUGAAAAAAYABgBbAQAA&#10;tAMAAAAA&#10;" path="m0,16764l115824,0,176784,121158,54102,144780xe">
                  <v:fill on="f" focussize="0,0"/>
                  <v:stroke weight="0.218031496062992pt" color="#1D1915"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xVCdjr0AAADe&#10;AAAADwAAAGRycy9kb3ducmV2LnhtbEWPy4rCMBSG9wO+QziCm0ETy1S0Gl0Ig8KsvIDbY3Nsis1J&#10;aTJV394sBmb589/4Vpuna0RPXag9a5hOFAji0puaKw3n0/d4DiJEZIONZ9LwogCb9eBjhYXxDz5Q&#10;f4yVSCMcCtRgY2wLKUNpyWGY+JY4eTffOYxJdpU0HT7SuGtkptRMOqw5PVhsaWupvB9/nQaTNZ9X&#10;k+V2sff3y8/hLLPdotd6NJyqJYhIz/gf/mvvjYY8V18JIOEkFJDr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UJ2OvQAA&#10;AN4AAAAPAAAAAAAAAAEAIAAAACIAAABkcnMvZG93bnJldi54bWxQSwECFAAUAAAACACHTuJAMy8F&#10;njsAAAA5AAAAEAAAAAAAAAABACAAAAAMAQAAZHJzL3NoYXBleG1sLnhtbFBLBQYAAAAABgAGAFsB&#10;AAC2Aw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IPY1nsEAAADe&#10;AAAADwAAAGRycy9kb3ducmV2LnhtbEWPT2sCMRTE7wW/Q3iF3mqyWm1ZjaJCi/Qibv/g8bF53Sxu&#10;XpZNqtZPb4SCx2FmfsNM5yfXiAN1ofasIesrEMSlNzVXGj4/Xh9fQISIbLDxTBr+KMB81rubYm78&#10;kbd0KGIlEoRDjhpsjG0uZSgtOQx93xIn78d3DmOSXSVNh8cEd40cKDWWDmtOCxZbWlkq98Wv07A8&#10;b87v5ddzsyW52BRqZ7/fhkutH+4zNQER6RRv4f/22mgYjdRTBtc76QrI2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PY1&#10;nsEAAADeAAAADwAAAAAAAAABACAAAAAiAAAAZHJzL2Rvd25yZXYueG1sUEsBAhQAFAAAAAgAh07i&#10;QDMvBZ47AAAAOQAAABAAAAAAAAAAAQAgAAAAEAEAAGRycy9zaGFwZXhtbC54bWxQSwUGAAAAAAYA&#10;BgBbAQAAugM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D1915"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RYMdRMAAAADe&#10;AAAADwAAAGRycy9kb3ducmV2LnhtbEWPzW7CMBCE70i8g7VIvYFN1PATMBxAVKg3Qg/ltsTbJGq8&#10;jmI3wNvXlSpxHM3MN5r19m4b0VPna8caphMFgrhwpuZSw8f5MF6A8AHZYOOYNDzIw3YzHKwxM+7G&#10;J+rzUIoIYZ+hhiqENpPSFxVZ9BPXEkfvy3UWQ5RdKU2Htwi3jUyUmkmLNceFClvaVVR85z9Ww355&#10;VXxd9s3nJbnk6fxNvucHqfXLaKpWIALdwzP83z4aDWmqXhP4uxOvgN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gx1E&#10;wAAAAN4AAAAPAAAAAAAAAAEAIAAAACIAAABkcnMvZG93bnJldi54bWxQSwECFAAUAAAACACHTuJA&#10;My8FnjsAAAA5AAAAEAAAAAAAAAABACAAAAAPAQAAZHJzL3NoYXBleG1sLnhtbFBLBQYAAAAABgAG&#10;AFsBAAC5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vcRiSb4AAADe&#10;AAAADwAAAGRycy9kb3ducmV2LnhtbEWPX2vCMBTF3wd+h3AF32ZSsUOqUVCY6NOYiuDbpbk2xeam&#10;a6J1334ZDPZ4OH9+nMXq6RrxoC7UnjVkYwWCuPSm5krD6fj+OgMRIrLBxjNp+KYAq+XgZYGF8T1/&#10;0uMQK5FGOBSowcbYFlKG0pLDMPYtcfKuvnMYk+wqaTrs07hr5ESpN+mw5kSw2NLGUnk73F3iXk79&#10;fl1X5/XHNtjp9OtM3jqtR8NMzUFEesb/8F97ZzTkucoz+L2Tro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RiSb4A&#10;AADeAAAADwAAAAAAAAABACAAAAAiAAAAZHJzL2Rvd25yZXYueG1sUEsBAhQAFAAAAAgAh07iQDMv&#10;BZ47AAAAOQAAABAAAAAAAAAAAQAgAAAADQEAAGRycy9zaGFwZXhtbC54bWxQSwUGAAAAAAYABgBb&#10;AQAAtwM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D1915"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ojIAub4AAADe&#10;AAAADwAAAGRycy9kb3ducmV2LnhtbEWPT4vCMBTE78J+h/AWvGmiWFmq0cOygogX/yDs7dE822Lz&#10;UpJodT/9RhA8DjPzG2a+vNtG3MiH2rGG0VCBIC6cqbnUcDysBl8gQkQ22DgmDQ8KsFx89OaYG9fx&#10;jm77WIoE4ZCjhirGNpcyFBVZDEPXEifv7LzFmKQvpfHYJbht5FipqbRYc1qosKXviorL/mo1XM/o&#10;tl1pVG3+Nic3+ZU/fiu17n+O1AxEpHt8h1/ttdGQZSqbwPNOugJy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IAub4A&#10;AADeAAAADwAAAAAAAAABACAAAAAiAAAAZHJzL2Rvd25yZXYueG1sUEsBAhQAFAAAAAgAh07iQDMv&#10;BZ47AAAAOQAAABAAAAAAAAAAAQAgAAAADQEAAGRycy9zaGFwZXhtbC54bWxQSwUGAAAAAAYABgBb&#10;AQAAtwMAAAAA&#10;" path="m5334,0l0,27432,18288,52578,44196,57150e">
                  <v:fill on="f" focussize="0,0"/>
                  <v:stroke weight="0.504015748031496pt" color="#1D1915"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3eigJsEAAADe&#10;AAAADwAAAGRycy9kb3ducmV2LnhtbEWPT2sCMRTE74LfITyhN022sCJboxRFEEoL9c/B22PzdrO4&#10;eVk2qVo/fVMQPA4z8xtmvry5VlyoD41nDdlEgSAuvWm41nDYb8YzECEiG2w9k4ZfCrBcDAdzLIy/&#10;8jdddrEWCcKhQA02xq6QMpSWHIaJ74iTV/neYUyyr6Xp8ZrgrpWvSk2lw4bTgsWOVpbK8+7Haeiq&#10;VdXcT+eZfT9t7x9rd9x/fmVav4wy9QYi0i0+w4/21mjIc5VP4f9OugJy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eig&#10;JsEAAADeAAAADwAAAAAAAAABACAAAAAiAAAAZHJzL2Rvd25yZXYueG1sUEsBAhQAFAAAAAgAh07i&#10;QDMvBZ47AAAAOQAAABAAAAAAAAAAAQAgAAAAEAEAAGRycy9zaGFwZXhtbC54bWxQSwUGAAAAAAYA&#10;BgBbAQAAugM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xhbGjsIAAADe&#10;AAAADwAAAGRycy9kb3ducmV2LnhtbEWPQWsCMRSE70L/Q3gFb5pYu1a3RhFBEKSgtqUen5vX3bWb&#10;l2UTXf33plDocZiZb5jp/GorcaHGl441DPoKBHHmTMm5ho/3VW8Mwgdkg5Vj0nAjD/PZQ2eKqXEt&#10;7+iyD7mIEPYpaihCqFMpfVaQRd93NXH0vl1jMUTZ5NI02Ea4reSTUiNpseS4UGBNy4Kyn/3Zapic&#10;3sL4dNh8Lap2Mvy8PW9Xx81C6+7jQL2CCHQN/+G/9tpoSBKVvMDvnXgF5Ow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W&#10;xo7CAAAA3gAAAA8AAAAAAAAAAQAgAAAAIgAAAGRycy9kb3ducmV2LnhtbFBLAQIUABQAAAAIAIdO&#10;4kAzLwWeOwAAADkAAAAQAAAAAAAAAAEAIAAAABEBAABkcnMvc2hhcGV4bWwueG1sUEsFBgAAAAAG&#10;AAYAWwEAALsDAAAAAA==&#10;" path="m2286,0l12192,3810,22098,17526,20574,28956,9144,25146,0,12192xe">
                  <v:fill on="f" focussize="0,0"/>
                  <v:stroke weight="0.218031496062992pt" color="#1D1915"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9YKHkbwAAADe&#10;AAAADwAAAGRycy9kb3ducmV2LnhtbEWPzYrCMBSF9wO+Q7iCuzGtUB2q0YVYcOHGnwe4JHfaYnJT&#10;mrQ6bz8RBJeH8/NxNruns2KkPrSeFeTzDASx9qblWsHtWn3/gAgR2aD1TAr+KMBuO/naYGn8g880&#10;XmIt0giHEhU0MXallEE35DDMfUecvF/fO4xJ9rU0PT7SuLNykWVL6bDlRGiwo31D+n4ZXILoVUVL&#10;exuqo63koE+HEa93pWbTPFuDiPSMn/C7fTQKiiIvVvC6k66A3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Ch5G8AAAA&#10;3gAAAA8AAAAAAAAAAQAgAAAAIgAAAGRycy9kb3ducmV2LnhtbFBLAQIUABQAAAAIAIdO4kAzLwWe&#10;OwAAADkAAAAQAAAAAAAAAAEAIAAAAAsBAABkcnMvc2hhcGV4bWwueG1sUEsFBgAAAAAGAAYAWwEA&#10;ALUDAAAAAA==&#10;" path="m0,0l3810,14478,18288,35052,32766,46482e">
                  <v:fill on="f" focussize="0,0"/>
                  <v:stroke weight="0.504015748031496pt" color="#1D1915"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6TH/9bcAAADe&#10;AAAADwAAAGRycy9kb3ducmV2LnhtbEVPSwrCMBDdC94hjOBO04oVqUYXgtCNCz8HGJuxLTaT2kSN&#10;tzcLweXj/dfbYFrxot41lhWk0wQEcWl1w5WCy3k/WYJwHllja5kUfMjBdjMcrDHX9s1Hep18JWII&#10;uxwV1N53uZSurMmgm9qOOHI32xv0EfaV1D2+Y7hp5SxJFtJgw7Ghxo52NZX309MoKD7zq80KHRal&#10;Cy6Es3407UGp8ShNViA8Bf8X/9yFVpBlaRb3xjvxCsjN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Mf/1twAAAN4AAAAP&#10;AAAAAAAAAAEAIAAAACIAAABkcnMvZG93bnJldi54bWxQSwECFAAUAAAACACHTuJAMy8FnjsAAAA5&#10;AAAAEAAAAAAAAAABACAAAAAGAQAAZHJzL3NoYXBleG1sLnhtbFBLBQYAAAAABgAGAFsBAACwAwAA&#10;AAA=&#10;" path="m0,61722l3048,59436c30239,40310,58128,20803,84582,762l86106,0e">
                  <v:fill on="f" focussize="0,0"/>
                  <v:stroke weight="0.504015748031496pt" color="#1D1915"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X5Pmg78AAADe&#10;AAAADwAAAGRycy9kb3ducmV2LnhtbEWPUWvCMBSF3wf7D+EO9jbTCh2zGn1QFEEYWP0B1+baFJOb&#10;0sTW/XszGOzxcM75DmexejgrBupD61lBPslAENdet9woOJ+2H18gQkTWaD2Tgh8KsFq+viyw1H7k&#10;Iw1VbESCcChRgYmxK6UMtSGHYeI74uRdfe8wJtk3Uvc4Jrizcppln9Jhy2nBYEdrQ/WtujsFnTns&#10;xms13Ae/8fbyPd3mx41V6v0tz+YgIj3if/ivvdcKiiIvZvB7J10B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5oO/&#10;AAAA3gAAAA8AAAAAAAAAAQAgAAAAIgAAAGRycy9kb3ducmV2LnhtbFBLAQIUABQAAAAIAIdO4kAz&#10;LwWeOwAAADkAAAAQAAAAAAAAAAEAIAAAAA4BAABkcnMvc2hhcGV4bWwueG1sUEsFBgAAAAAGAAYA&#10;WwEAALgDAAAAAA==&#10;" path="m0,61722l3048,59436c32829,40703,61824,19024,91440,762l92202,0e">
                  <v:fill on="f" focussize="0,0"/>
                  <v:stroke weight="0.504015748031496pt" color="#1D1915" miterlimit="1" joinstyle="miter" endcap="round"/>
                  <v:imagedata o:title=""/>
                  <o:lock v:ext="edit" aspectratio="f"/>
                </v:shape>
                <w10:wrap type="none"/>
                <w10:anchorlock/>
              </v:group>
            </w:pict>
          </mc:Fallback>
        </mc:AlternateContent>
      </w:r>
      <w:bookmarkEnd w:id="11"/>
    </w:p>
    <w:p w14:paraId="3BCE699B">
      <w:pPr>
        <w:spacing w:line="240" w:lineRule="auto"/>
        <w:ind w:left="0" w:firstLine="0" w:firstLineChars="0"/>
        <w:jc w:val="both"/>
        <w:rPr>
          <w:rFonts w:hint="default" w:ascii="Times New Roman" w:hAnsi="Times New Roman" w:eastAsia="Century Gothic" w:cs="Times New Roman"/>
          <w:color w:val="auto"/>
          <w:sz w:val="22"/>
          <w:szCs w:val="22"/>
        </w:rPr>
      </w:pPr>
      <w:r>
        <w:rPr>
          <w:rFonts w:hint="default" w:ascii="Times New Roman" w:hAnsi="Times New Roman" w:eastAsia="KaiTi" w:cs="Times New Roman"/>
          <w:color w:val="auto"/>
          <w:sz w:val="22"/>
          <w:szCs w:val="22"/>
        </w:rPr>
        <w:t xml:space="preserve">Click </w:t>
      </w:r>
      <w:r>
        <w:rPr>
          <w:rFonts w:hint="default" w:ascii="Times New Roman" w:hAnsi="Times New Roman" w:eastAsia="KaiTi" w:cs="Times New Roman"/>
          <w:b/>
          <w:color w:val="auto"/>
          <w:sz w:val="22"/>
          <w:szCs w:val="22"/>
        </w:rPr>
        <w:t>Reboot</w:t>
      </w:r>
      <w:r>
        <w:rPr>
          <w:rFonts w:hint="default" w:ascii="Times New Roman" w:hAnsi="Times New Roman" w:eastAsia="KaiTi" w:cs="Times New Roman"/>
          <w:color w:val="auto"/>
          <w:sz w:val="22"/>
          <w:szCs w:val="22"/>
        </w:rPr>
        <w:t xml:space="preserve"> button in Auxiliary area to</w:t>
      </w:r>
      <w:r>
        <w:rPr>
          <w:rFonts w:hint="default" w:ascii="Times New Roman" w:hAnsi="Times New Roman" w:eastAsia="Century Gothic" w:cs="Times New Roman"/>
          <w:color w:val="auto"/>
          <w:sz w:val="22"/>
          <w:szCs w:val="22"/>
        </w:rPr>
        <w:t xml:space="preserve"> reboot the device, as shown in </w:t>
      </w:r>
      <w:r>
        <w:rPr>
          <w:rFonts w:hint="default" w:ascii="Times New Roman" w:hAnsi="Times New Roman" w:eastAsia="Century Gothic,Times New Roman" w:cs="Times New Roman"/>
          <w:color w:val="auto"/>
          <w:kern w:val="0"/>
          <w:sz w:val="22"/>
          <w:szCs w:val="22"/>
        </w:rPr>
        <w:t>Figure 1-5</w:t>
      </w:r>
      <w:r>
        <w:rPr>
          <w:rFonts w:hint="default" w:ascii="Times New Roman" w:hAnsi="Times New Roman" w:eastAsia="Century Gothic" w:cs="Times New Roman"/>
          <w:color w:val="auto"/>
          <w:sz w:val="22"/>
          <w:szCs w:val="22"/>
        </w:rPr>
        <w:t xml:space="preserve">.  </w:t>
      </w:r>
    </w:p>
    <w:p w14:paraId="018333FA">
      <w:pPr>
        <w:spacing w:before="120" w:beforeLines="50" w:line="240" w:lineRule="auto"/>
        <w:ind w:left="360" w:hanging="360"/>
        <w:rPr>
          <w:rFonts w:hint="default" w:ascii="Times New Roman" w:hAnsi="Times New Roman" w:eastAsia="Century Gothic" w:cs="Times New Roman"/>
          <w:i/>
          <w:iCs/>
          <w:color w:val="auto"/>
          <w:sz w:val="22"/>
          <w:szCs w:val="22"/>
        </w:rPr>
      </w:pPr>
      <w:bookmarkStart w:id="12" w:name="_Hlk481676889"/>
      <w:r>
        <w:rPr>
          <w:rFonts w:hint="default" w:ascii="Times New Roman" w:hAnsi="Times New Roman" w:eastAsia="Century Gothic" w:cs="Times New Roman"/>
          <w:i/>
          <w:iCs/>
          <w:color w:val="auto"/>
          <w:sz w:val="22"/>
          <w:szCs w:val="22"/>
        </w:rPr>
        <w:t xml:space="preserve">Figure 1-5 Reboot </w:t>
      </w:r>
      <w:bookmarkEnd w:id="12"/>
      <w:r>
        <w:rPr>
          <w:rFonts w:hint="default" w:ascii="Times New Roman" w:hAnsi="Times New Roman" w:eastAsia="Century Gothic" w:cs="Times New Roman"/>
          <w:i/>
          <w:iCs/>
          <w:color w:val="auto"/>
          <w:sz w:val="22"/>
          <w:szCs w:val="22"/>
        </w:rPr>
        <w:t>Configuration</w:t>
      </w:r>
    </w:p>
    <w:p w14:paraId="551BB720">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3139440" cy="1188085"/>
            <wp:effectExtent l="0" t="0" r="3810" b="13335"/>
            <wp:docPr id="117385" name="图片 11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 name="图片 117385"/>
                    <pic:cNvPicPr>
                      <a:picLocks noChangeAspect="1"/>
                    </pic:cNvPicPr>
                  </pic:nvPicPr>
                  <pic:blipFill>
                    <a:blip r:embed="rId13"/>
                    <a:stretch>
                      <a:fillRect/>
                    </a:stretch>
                  </pic:blipFill>
                  <pic:spPr>
                    <a:xfrm>
                      <a:off x="0" y="0"/>
                      <a:ext cx="3139440" cy="1188085"/>
                    </a:xfrm>
                    <a:prstGeom prst="rect">
                      <a:avLst/>
                    </a:prstGeom>
                  </pic:spPr>
                </pic:pic>
              </a:graphicData>
            </a:graphic>
          </wp:inline>
        </w:drawing>
      </w:r>
    </w:p>
    <w:p w14:paraId="64A4D3A9">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3" w:name="_Toc10280"/>
      <w:r>
        <w:rPr>
          <w:rFonts w:hint="default" w:ascii="Times New Roman" w:hAnsi="Times New Roman" w:eastAsia="Microsoft YaHei" w:cs="Times New Roman"/>
          <w:color w:val="auto"/>
          <w:sz w:val="22"/>
          <w:szCs w:val="22"/>
        </w:rPr>
        <w:t>1.6 Introduction to the Web interface</w:t>
      </w:r>
      <w:bookmarkEnd w:id="13"/>
      <w:r>
        <w:rPr>
          <w:rFonts w:hint="default" w:ascii="Times New Roman" w:hAnsi="Times New Roman" w:eastAsia="Microsoft YaHei" w:cs="Times New Roman"/>
          <w:color w:val="auto"/>
          <w:sz w:val="22"/>
          <w:szCs w:val="22"/>
        </w:rPr>
        <w:t xml:space="preserve"> </w:t>
      </w:r>
      <w:bookmarkEnd w:id="10"/>
    </w:p>
    <w:p w14:paraId="60DC4505">
      <w:pPr>
        <w:spacing w:line="240" w:lineRule="auto"/>
        <w:ind w:left="0" w:firstLine="0" w:firstLineChars="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The Web interface is composed of three parts: navigation area, </w:t>
      </w:r>
      <w:r>
        <w:rPr>
          <w:rFonts w:hint="default" w:ascii="Times New Roman" w:hAnsi="Times New Roman" w:cs="Times New Roman" w:eastAsiaTheme="minorEastAsia"/>
          <w:color w:val="auto"/>
          <w:sz w:val="22"/>
          <w:szCs w:val="22"/>
        </w:rPr>
        <w:t>a</w:t>
      </w:r>
      <w:r>
        <w:rPr>
          <w:rFonts w:hint="default" w:ascii="Times New Roman" w:hAnsi="Times New Roman" w:eastAsia="Century Gothic" w:cs="Times New Roman"/>
          <w:color w:val="auto"/>
          <w:sz w:val="22"/>
          <w:szCs w:val="22"/>
        </w:rPr>
        <w:t>uxiliary area</w:t>
      </w:r>
      <w:r>
        <w:rPr>
          <w:rFonts w:hint="default" w:ascii="Times New Roman" w:hAnsi="Times New Roman" w:eastAsia="Century Gothic,Times New Roman" w:cs="Times New Roman"/>
          <w:color w:val="auto"/>
          <w:sz w:val="22"/>
          <w:szCs w:val="22"/>
        </w:rPr>
        <w:t>, and body area, as shown in Figure 1-6.</w:t>
      </w:r>
    </w:p>
    <w:p w14:paraId="587D2C40">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1-6 Web-based configuration interface</w:t>
      </w:r>
    </w:p>
    <w:p w14:paraId="3DA8F058">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42380" cy="4319905"/>
            <wp:effectExtent l="0" t="0" r="0" b="10795"/>
            <wp:docPr id="55133" name="图片 5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3" name="图片 551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342380" cy="4319905"/>
                    </a:xfrm>
                    <a:prstGeom prst="rect">
                      <a:avLst/>
                    </a:prstGeom>
                    <a:noFill/>
                    <a:ln>
                      <a:noFill/>
                    </a:ln>
                  </pic:spPr>
                </pic:pic>
              </a:graphicData>
            </a:graphic>
          </wp:inline>
        </w:drawing>
      </w:r>
    </w:p>
    <w:p w14:paraId="37DB6FFC">
      <w:pPr>
        <w:spacing w:after="0"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tbl>
      <w:tblPr>
        <w:tblStyle w:val="17"/>
        <w:tblW w:w="4999"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146"/>
        <w:gridCol w:w="3745"/>
        <w:gridCol w:w="3295"/>
      </w:tblGrid>
      <w:tr w14:paraId="0F78A3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44" w:type="pct"/>
          </w:tcPr>
          <w:p w14:paraId="7B60A904">
            <w:pPr>
              <w:spacing w:after="0" w:line="240" w:lineRule="auto"/>
              <w:ind w:left="420" w:hanging="420"/>
              <w:rPr>
                <w:rFonts w:hint="default" w:ascii="Times New Roman" w:hAnsi="Times New Roman" w:eastAsia="Century Gothic" w:cs="Times New Roman"/>
                <w:color w:val="auto"/>
                <w:sz w:val="22"/>
                <w:szCs w:val="22"/>
              </w:rPr>
            </w:pP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1</w:t>
            </w: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Navigation area</w:t>
            </w:r>
          </w:p>
        </w:tc>
        <w:tc>
          <w:tcPr>
            <w:tcW w:w="1838" w:type="pct"/>
          </w:tcPr>
          <w:p w14:paraId="311DDF73">
            <w:pPr>
              <w:spacing w:after="0" w:line="240" w:lineRule="auto"/>
              <w:ind w:left="420" w:hanging="420"/>
              <w:rPr>
                <w:rFonts w:hint="default" w:ascii="Times New Roman" w:hAnsi="Times New Roman" w:eastAsia="Century Gothic" w:cs="Times New Roman"/>
                <w:color w:val="auto"/>
                <w:sz w:val="22"/>
                <w:szCs w:val="22"/>
              </w:rPr>
            </w:pP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2</w:t>
            </w:r>
            <w:r>
              <w:rPr>
                <w:rFonts w:hint="default" w:ascii="Times New Roman" w:hAnsi="Times New Roman" w:cs="Times New Roman"/>
                <w:color w:val="auto"/>
                <w:sz w:val="22"/>
                <w:szCs w:val="22"/>
              </w:rPr>
              <w:t>）</w:t>
            </w:r>
            <w:r>
              <w:rPr>
                <w:rFonts w:hint="default" w:ascii="Times New Roman" w:hAnsi="Times New Roman" w:cs="Times New Roman" w:eastAsiaTheme="minorEastAsia"/>
                <w:color w:val="auto"/>
                <w:sz w:val="22"/>
                <w:szCs w:val="22"/>
              </w:rPr>
              <w:t>A</w:t>
            </w:r>
            <w:r>
              <w:rPr>
                <w:rFonts w:hint="default" w:ascii="Times New Roman" w:hAnsi="Times New Roman" w:eastAsia="Century Gothic" w:cs="Times New Roman"/>
                <w:color w:val="auto"/>
                <w:sz w:val="22"/>
                <w:szCs w:val="22"/>
              </w:rPr>
              <w:t>uxiliary area</w:t>
            </w:r>
          </w:p>
        </w:tc>
        <w:tc>
          <w:tcPr>
            <w:tcW w:w="1617" w:type="pct"/>
          </w:tcPr>
          <w:p w14:paraId="46C1624E">
            <w:pPr>
              <w:spacing w:after="0" w:line="240" w:lineRule="auto"/>
              <w:ind w:left="420" w:hanging="420"/>
              <w:rPr>
                <w:rFonts w:hint="default" w:ascii="Times New Roman" w:hAnsi="Times New Roman" w:eastAsia="Century Gothic" w:cs="Times New Roman"/>
                <w:color w:val="auto"/>
                <w:sz w:val="22"/>
                <w:szCs w:val="22"/>
              </w:rPr>
            </w:pP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3</w:t>
            </w: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Body area</w:t>
            </w:r>
          </w:p>
        </w:tc>
      </w:tr>
    </w:tbl>
    <w:p w14:paraId="761A7652">
      <w:pPr>
        <w:numPr>
          <w:ilvl w:val="0"/>
          <w:numId w:val="1"/>
        </w:numPr>
        <w:spacing w:line="240" w:lineRule="auto"/>
        <w:ind w:left="0" w:firstLine="0" w:firstLineChars="0"/>
        <w:jc w:val="both"/>
        <w:rPr>
          <w:rFonts w:hint="default" w:ascii="Times New Roman" w:hAnsi="Times New Roman" w:eastAsia="Century Gothic" w:cs="Times New Roman"/>
          <w:color w:val="auto"/>
          <w:kern w:val="0"/>
          <w:sz w:val="22"/>
          <w:szCs w:val="22"/>
        </w:rPr>
      </w:pPr>
      <w:r>
        <w:rPr>
          <w:rFonts w:hint="default" w:ascii="Times New Roman" w:hAnsi="Times New Roman" w:eastAsia="Century Gothic" w:cs="Times New Roman"/>
          <w:color w:val="auto"/>
          <w:sz w:val="22"/>
          <w:szCs w:val="22"/>
        </w:rPr>
        <w:t>Navigation area: Organizes the Web-based NM function menus in the form of a navigation area where you can select function menus as needed. The result is displayed in the body area. The Web network management functions not supported by the device are not displayed in the navigation area.</w:t>
      </w:r>
    </w:p>
    <w:p w14:paraId="5ADA9C24">
      <w:pPr>
        <w:numPr>
          <w:ilvl w:val="0"/>
          <w:numId w:val="1"/>
        </w:numPr>
        <w:spacing w:line="240" w:lineRule="auto"/>
        <w:ind w:left="0" w:firstLine="0" w:firstLineChars="0"/>
        <w:jc w:val="both"/>
        <w:rPr>
          <w:rFonts w:hint="default" w:ascii="Times New Roman" w:hAnsi="Times New Roman" w:eastAsia="Century Gothic" w:cs="Times New Roman"/>
          <w:color w:val="auto"/>
          <w:sz w:val="22"/>
          <w:szCs w:val="22"/>
        </w:rPr>
      </w:pPr>
      <w:r>
        <w:rPr>
          <w:rFonts w:hint="default" w:ascii="Times New Roman" w:hAnsi="Times New Roman" w:cs="Times New Roman" w:eastAsiaTheme="minorEastAsia"/>
          <w:color w:val="auto"/>
          <w:sz w:val="22"/>
          <w:szCs w:val="22"/>
        </w:rPr>
        <w:t>A</w:t>
      </w:r>
      <w:r>
        <w:rPr>
          <w:rFonts w:hint="default" w:ascii="Times New Roman" w:hAnsi="Times New Roman" w:eastAsia="Century Gothic" w:cs="Times New Roman"/>
          <w:color w:val="auto"/>
          <w:sz w:val="22"/>
          <w:szCs w:val="22"/>
        </w:rPr>
        <w:t>uxiliary area</w:t>
      </w: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The area where you can</w:t>
      </w:r>
      <w:r>
        <w:rPr>
          <w:rFonts w:hint="default" w:ascii="Times New Roman" w:hAnsi="Times New Roman" w:cs="Times New Roman"/>
          <w:color w:val="auto"/>
          <w:sz w:val="22"/>
          <w:szCs w:val="22"/>
        </w:rPr>
        <w:t xml:space="preserve"> search, alarm message prompt, save, exit, restart device and other operations.</w:t>
      </w:r>
    </w:p>
    <w:p w14:paraId="7F59D16A">
      <w:pPr>
        <w:numPr>
          <w:ilvl w:val="0"/>
          <w:numId w:val="1"/>
        </w:numPr>
        <w:spacing w:line="240" w:lineRule="auto"/>
        <w:ind w:left="0" w:firstLine="0" w:firstLineChars="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Body area: The area where you can configure and display a function.</w:t>
      </w:r>
    </w:p>
    <w:p w14:paraId="6C96576B">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4" w:name="_Toc15669"/>
      <w:r>
        <w:rPr>
          <w:rFonts w:hint="default" w:ascii="Times New Roman" w:hAnsi="Times New Roman" w:eastAsia="Microsoft YaHei" w:cs="Times New Roman"/>
          <w:color w:val="auto"/>
          <w:sz w:val="22"/>
          <w:szCs w:val="22"/>
        </w:rPr>
        <w:t>1.7 Introduction to the Web-based functions</w:t>
      </w:r>
      <w:bookmarkEnd w:id="14"/>
      <w:r>
        <w:rPr>
          <w:rFonts w:hint="default" w:ascii="Times New Roman" w:hAnsi="Times New Roman" w:eastAsia="Microsoft YaHei" w:cs="Times New Roman"/>
          <w:color w:val="auto"/>
          <w:sz w:val="22"/>
          <w:szCs w:val="22"/>
        </w:rPr>
        <w:t xml:space="preserve"> </w:t>
      </w:r>
    </w:p>
    <w:p w14:paraId="42C0C4CA">
      <w:pPr>
        <w:spacing w:line="240" w:lineRule="auto"/>
        <w:ind w:left="420" w:right="207" w:hanging="420"/>
        <w:jc w:val="both"/>
        <w:rPr>
          <w:rFonts w:hint="default" w:ascii="Times New Roman" w:hAnsi="Times New Roman" w:cs="Times New Roman"/>
          <w:color w:val="auto"/>
          <w:sz w:val="22"/>
          <w:szCs w:val="22"/>
        </w:rPr>
      </w:pPr>
      <w:r>
        <w:rPr>
          <w:rFonts w:hint="default" w:ascii="Times New Roman" w:hAnsi="Times New Roman" w:eastAsia="Century Gothic" w:cs="Times New Roman"/>
          <w:color w:val="auto"/>
          <w:sz w:val="22"/>
          <w:szCs w:val="22"/>
        </w:rPr>
        <w:t>Table 1</w:t>
      </w:r>
      <w:r>
        <w:rPr>
          <w:rFonts w:hint="default" w:ascii="Times New Roman" w:hAnsi="Times New Roman" w:cs="Times New Roman" w:eastAsiaTheme="minorEastAsia"/>
          <w:color w:val="auto"/>
          <w:sz w:val="22"/>
          <w:szCs w:val="22"/>
        </w:rPr>
        <w:t>-1</w:t>
      </w:r>
      <w:r>
        <w:rPr>
          <w:rFonts w:hint="default" w:ascii="Times New Roman" w:hAnsi="Times New Roman" w:eastAsia="Century Gothic" w:cs="Times New Roman"/>
          <w:color w:val="auto"/>
          <w:sz w:val="22"/>
          <w:szCs w:val="22"/>
        </w:rPr>
        <w:t xml:space="preserve"> describes the Web-based network management functions in detail.</w:t>
      </w:r>
      <w:r>
        <w:rPr>
          <w:rFonts w:hint="default" w:ascii="Times New Roman" w:hAnsi="Times New Roman" w:cs="Times New Roman"/>
          <w:color w:val="auto"/>
          <w:sz w:val="22"/>
          <w:szCs w:val="22"/>
        </w:rPr>
        <w:t xml:space="preserve"> </w:t>
      </w:r>
    </w:p>
    <w:p w14:paraId="60FB2076">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Table 1-1 Description of Web-based functions</w:t>
      </w:r>
    </w:p>
    <w:tbl>
      <w:tblPr>
        <w:tblStyle w:val="6"/>
        <w:tblpPr w:leftFromText="180" w:rightFromText="180" w:vertAnchor="text" w:tblpY="1"/>
        <w:tblOverlap w:val="never"/>
        <w:tblW w:w="4999" w:type="pct"/>
        <w:tblInd w:w="0" w:type="dxa"/>
        <w:tblLayout w:type="autofit"/>
        <w:tblCellMar>
          <w:top w:w="110" w:type="dxa"/>
          <w:left w:w="108" w:type="dxa"/>
          <w:bottom w:w="0" w:type="dxa"/>
          <w:right w:w="106" w:type="dxa"/>
        </w:tblCellMar>
      </w:tblPr>
      <w:tblGrid>
        <w:gridCol w:w="1449"/>
        <w:gridCol w:w="1078"/>
        <w:gridCol w:w="1710"/>
        <w:gridCol w:w="5947"/>
      </w:tblGrid>
      <w:tr w14:paraId="636374B8">
        <w:tblPrEx>
          <w:tblCellMar>
            <w:top w:w="110" w:type="dxa"/>
            <w:left w:w="108" w:type="dxa"/>
            <w:bottom w:w="0" w:type="dxa"/>
            <w:right w:w="106" w:type="dxa"/>
          </w:tblCellMar>
        </w:tblPrEx>
        <w:trPr>
          <w:trHeight w:val="401" w:hRule="atLeast"/>
        </w:trPr>
        <w:tc>
          <w:tcPr>
            <w:tcW w:w="2072" w:type="pct"/>
            <w:gridSpan w:val="3"/>
            <w:tcBorders>
              <w:top w:val="single" w:color="000000" w:sz="4" w:space="0"/>
              <w:left w:val="single" w:color="auto" w:sz="4" w:space="0"/>
              <w:bottom w:val="single" w:color="000000" w:sz="4" w:space="0"/>
              <w:right w:val="single" w:color="808080" w:sz="4" w:space="0"/>
            </w:tcBorders>
            <w:shd w:val="clear" w:color="auto" w:fill="D9D9D9"/>
            <w:vAlign w:val="center"/>
          </w:tcPr>
          <w:p w14:paraId="3C249B3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Menu/ tab </w:t>
            </w:r>
          </w:p>
        </w:tc>
        <w:tc>
          <w:tcPr>
            <w:tcW w:w="2927" w:type="pct"/>
            <w:tcBorders>
              <w:top w:val="single" w:color="000000" w:sz="4" w:space="0"/>
              <w:left w:val="single" w:color="808080" w:sz="4" w:space="0"/>
              <w:bottom w:val="single" w:color="000000" w:sz="4" w:space="0"/>
              <w:right w:val="single" w:color="auto" w:sz="4" w:space="0"/>
            </w:tcBorders>
            <w:shd w:val="clear" w:color="auto" w:fill="D9D9D9"/>
            <w:vAlign w:val="center"/>
          </w:tcPr>
          <w:p w14:paraId="4B1995C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Function Description</w:t>
            </w:r>
          </w:p>
        </w:tc>
      </w:tr>
      <w:tr w14:paraId="1BD4ED97">
        <w:tblPrEx>
          <w:tblCellMar>
            <w:top w:w="110" w:type="dxa"/>
            <w:left w:w="108" w:type="dxa"/>
            <w:bottom w:w="0" w:type="dxa"/>
            <w:right w:w="106" w:type="dxa"/>
          </w:tblCellMar>
        </w:tblPrEx>
        <w:trPr>
          <w:trHeight w:val="401" w:hRule="atLeast"/>
        </w:trPr>
        <w:tc>
          <w:tcPr>
            <w:tcW w:w="688" w:type="pct"/>
            <w:vMerge w:val="restart"/>
            <w:tcBorders>
              <w:top w:val="single" w:color="000000" w:sz="4" w:space="0"/>
              <w:left w:val="single" w:color="auto" w:sz="4" w:space="0"/>
              <w:right w:val="single" w:color="808080" w:sz="4" w:space="0"/>
            </w:tcBorders>
            <w:shd w:val="clear" w:color="auto" w:fill="FFFFFF"/>
            <w:vAlign w:val="center"/>
          </w:tcPr>
          <w:p w14:paraId="2DC44A8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Monitor</w:t>
            </w:r>
          </w:p>
        </w:tc>
        <w:tc>
          <w:tcPr>
            <w:tcW w:w="1383" w:type="pct"/>
            <w:gridSpan w:val="2"/>
            <w:tcBorders>
              <w:top w:val="single" w:color="000000" w:sz="4" w:space="0"/>
              <w:left w:val="single" w:color="auto" w:sz="4" w:space="0"/>
              <w:bottom w:val="single" w:color="808080" w:sz="4" w:space="0"/>
              <w:right w:val="single" w:color="808080" w:sz="4" w:space="0"/>
            </w:tcBorders>
            <w:shd w:val="clear" w:color="auto" w:fill="FFFFFF"/>
            <w:vAlign w:val="center"/>
          </w:tcPr>
          <w:p w14:paraId="5B11087F">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Overview</w:t>
            </w:r>
          </w:p>
        </w:tc>
        <w:tc>
          <w:tcPr>
            <w:tcW w:w="2927" w:type="pct"/>
            <w:tcBorders>
              <w:top w:val="single" w:color="000000" w:sz="4" w:space="0"/>
              <w:left w:val="single" w:color="808080" w:sz="4" w:space="0"/>
              <w:bottom w:val="single" w:color="808080" w:sz="4" w:space="0"/>
              <w:right w:val="single" w:color="auto" w:sz="4" w:space="0"/>
            </w:tcBorders>
            <w:shd w:val="clear" w:color="auto" w:fill="FFFFFF"/>
            <w:vAlign w:val="center"/>
          </w:tcPr>
          <w:p w14:paraId="41963F0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 the device's MAC address, serial number, software and hardware version, CPU usage, operating</w:t>
            </w:r>
          </w:p>
          <w:p w14:paraId="1261B0D7">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Status such as uptime, display the link status of the port, and the flow of the port.</w:t>
            </w:r>
          </w:p>
        </w:tc>
      </w:tr>
      <w:tr w14:paraId="6BB543D4">
        <w:tblPrEx>
          <w:tblCellMar>
            <w:top w:w="110" w:type="dxa"/>
            <w:left w:w="108" w:type="dxa"/>
            <w:bottom w:w="0" w:type="dxa"/>
            <w:right w:w="106" w:type="dxa"/>
          </w:tblCellMar>
        </w:tblPrEx>
        <w:trPr>
          <w:trHeight w:val="401" w:hRule="atLeast"/>
        </w:trPr>
        <w:tc>
          <w:tcPr>
            <w:tcW w:w="688" w:type="pct"/>
            <w:vMerge w:val="continue"/>
            <w:tcBorders>
              <w:left w:val="single" w:color="auto" w:sz="4" w:space="0"/>
              <w:right w:val="single" w:color="808080" w:sz="4" w:space="0"/>
            </w:tcBorders>
            <w:shd w:val="clear" w:color="auto" w:fill="FFFFFF"/>
            <w:vAlign w:val="center"/>
          </w:tcPr>
          <w:p w14:paraId="38BD0207">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000000" w:sz="4" w:space="0"/>
              <w:left w:val="single" w:color="auto" w:sz="4" w:space="0"/>
              <w:bottom w:val="single" w:color="808080" w:sz="4" w:space="0"/>
              <w:right w:val="single" w:color="808080" w:sz="4" w:space="0"/>
            </w:tcBorders>
            <w:shd w:val="clear" w:color="auto" w:fill="FFFFFF"/>
            <w:vAlign w:val="center"/>
          </w:tcPr>
          <w:p w14:paraId="23CC032F">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 statistics</w:t>
            </w:r>
          </w:p>
        </w:tc>
        <w:tc>
          <w:tcPr>
            <w:tcW w:w="2927" w:type="pct"/>
            <w:tcBorders>
              <w:top w:val="single" w:color="000000" w:sz="4" w:space="0"/>
              <w:left w:val="single" w:color="808080" w:sz="4" w:space="0"/>
              <w:bottom w:val="single" w:color="808080" w:sz="4" w:space="0"/>
              <w:right w:val="single" w:color="auto" w:sz="4" w:space="0"/>
            </w:tcBorders>
            <w:shd w:val="clear" w:color="auto" w:fill="FFFFFF"/>
            <w:vAlign w:val="center"/>
          </w:tcPr>
          <w:p w14:paraId="7D75959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 the count of ports</w:t>
            </w:r>
          </w:p>
        </w:tc>
      </w:tr>
      <w:tr w14:paraId="565F8092">
        <w:tblPrEx>
          <w:tblCellMar>
            <w:top w:w="110" w:type="dxa"/>
            <w:left w:w="108" w:type="dxa"/>
            <w:bottom w:w="0" w:type="dxa"/>
            <w:right w:w="106" w:type="dxa"/>
          </w:tblCellMar>
        </w:tblPrEx>
        <w:trPr>
          <w:trHeight w:val="401" w:hRule="atLeast"/>
        </w:trPr>
        <w:tc>
          <w:tcPr>
            <w:tcW w:w="688" w:type="pct"/>
            <w:vMerge w:val="continue"/>
            <w:tcBorders>
              <w:left w:val="single" w:color="auto" w:sz="4" w:space="0"/>
              <w:right w:val="single" w:color="808080" w:sz="4" w:space="0"/>
            </w:tcBorders>
            <w:shd w:val="clear" w:color="auto" w:fill="FFFFFF"/>
            <w:vAlign w:val="center"/>
          </w:tcPr>
          <w:p w14:paraId="0EF25F47">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000000" w:sz="4" w:space="0"/>
              <w:left w:val="single" w:color="auto" w:sz="4" w:space="0"/>
              <w:bottom w:val="single" w:color="808080" w:sz="4" w:space="0"/>
              <w:right w:val="single" w:color="808080" w:sz="4" w:space="0"/>
            </w:tcBorders>
            <w:shd w:val="clear" w:color="auto" w:fill="FFFFFF"/>
            <w:vAlign w:val="center"/>
          </w:tcPr>
          <w:p w14:paraId="5D78E8F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Loop protection</w:t>
            </w:r>
          </w:p>
        </w:tc>
        <w:tc>
          <w:tcPr>
            <w:tcW w:w="2927" w:type="pct"/>
            <w:tcBorders>
              <w:top w:val="single" w:color="000000" w:sz="4" w:space="0"/>
              <w:left w:val="single" w:color="808080" w:sz="4" w:space="0"/>
              <w:bottom w:val="single" w:color="808080" w:sz="4" w:space="0"/>
              <w:right w:val="single" w:color="auto" w:sz="4" w:space="0"/>
            </w:tcBorders>
            <w:shd w:val="clear" w:color="auto" w:fill="FFFFFF"/>
            <w:vAlign w:val="center"/>
          </w:tcPr>
          <w:p w14:paraId="1850105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 the loop protection status of the device</w:t>
            </w:r>
          </w:p>
        </w:tc>
      </w:tr>
      <w:tr w14:paraId="0B13F217">
        <w:tblPrEx>
          <w:tblCellMar>
            <w:top w:w="110" w:type="dxa"/>
            <w:left w:w="108" w:type="dxa"/>
            <w:bottom w:w="0" w:type="dxa"/>
            <w:right w:w="106" w:type="dxa"/>
          </w:tblCellMar>
        </w:tblPrEx>
        <w:trPr>
          <w:trHeight w:val="401" w:hRule="atLeast"/>
        </w:trPr>
        <w:tc>
          <w:tcPr>
            <w:tcW w:w="688" w:type="pct"/>
            <w:vMerge w:val="continue"/>
            <w:tcBorders>
              <w:left w:val="single" w:color="auto" w:sz="4" w:space="0"/>
              <w:right w:val="single" w:color="808080" w:sz="4" w:space="0"/>
            </w:tcBorders>
            <w:shd w:val="clear" w:color="auto" w:fill="FFFFFF"/>
            <w:vAlign w:val="center"/>
          </w:tcPr>
          <w:p w14:paraId="5C9A4A0D">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000000" w:sz="4" w:space="0"/>
              <w:left w:val="single" w:color="auto" w:sz="4" w:space="0"/>
              <w:bottom w:val="single" w:color="808080" w:sz="4" w:space="0"/>
              <w:right w:val="single" w:color="808080" w:sz="4" w:space="0"/>
            </w:tcBorders>
            <w:shd w:val="clear" w:color="auto" w:fill="FFFFFF"/>
            <w:vAlign w:val="center"/>
          </w:tcPr>
          <w:p w14:paraId="04EBBA9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Security</w:t>
            </w:r>
          </w:p>
        </w:tc>
        <w:tc>
          <w:tcPr>
            <w:tcW w:w="2927" w:type="pct"/>
            <w:tcBorders>
              <w:top w:val="single" w:color="000000" w:sz="4" w:space="0"/>
              <w:left w:val="single" w:color="808080" w:sz="4" w:space="0"/>
              <w:bottom w:val="single" w:color="808080" w:sz="4" w:space="0"/>
              <w:right w:val="single" w:color="auto" w:sz="4" w:space="0"/>
            </w:tcBorders>
            <w:shd w:val="clear" w:color="auto" w:fill="FFFFFF"/>
            <w:vAlign w:val="center"/>
          </w:tcPr>
          <w:p w14:paraId="20C69E5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 the security class related status of the device</w:t>
            </w:r>
          </w:p>
        </w:tc>
      </w:tr>
      <w:tr w14:paraId="43A0ABEB">
        <w:tblPrEx>
          <w:tblCellMar>
            <w:top w:w="110" w:type="dxa"/>
            <w:left w:w="108" w:type="dxa"/>
            <w:bottom w:w="0" w:type="dxa"/>
            <w:right w:w="106" w:type="dxa"/>
          </w:tblCellMar>
        </w:tblPrEx>
        <w:trPr>
          <w:trHeight w:val="401" w:hRule="atLeast"/>
        </w:trPr>
        <w:tc>
          <w:tcPr>
            <w:tcW w:w="688" w:type="pct"/>
            <w:vMerge w:val="continue"/>
            <w:tcBorders>
              <w:left w:val="single" w:color="auto" w:sz="4" w:space="0"/>
              <w:right w:val="single" w:color="808080" w:sz="4" w:space="0"/>
            </w:tcBorders>
            <w:shd w:val="clear" w:color="auto" w:fill="FFFFFF"/>
            <w:vAlign w:val="center"/>
          </w:tcPr>
          <w:p w14:paraId="29AAE13C">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000000" w:sz="4" w:space="0"/>
              <w:left w:val="single" w:color="auto" w:sz="4" w:space="0"/>
              <w:bottom w:val="single" w:color="808080" w:sz="4" w:space="0"/>
              <w:right w:val="single" w:color="808080" w:sz="4" w:space="0"/>
            </w:tcBorders>
            <w:shd w:val="clear" w:color="auto" w:fill="FFFFFF"/>
            <w:vAlign w:val="center"/>
          </w:tcPr>
          <w:p w14:paraId="62E54A0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Serial server state</w:t>
            </w:r>
          </w:p>
        </w:tc>
        <w:tc>
          <w:tcPr>
            <w:tcW w:w="2927" w:type="pct"/>
            <w:tcBorders>
              <w:top w:val="single" w:color="000000" w:sz="4" w:space="0"/>
              <w:left w:val="single" w:color="808080" w:sz="4" w:space="0"/>
              <w:bottom w:val="single" w:color="808080" w:sz="4" w:space="0"/>
              <w:right w:val="single" w:color="auto" w:sz="4" w:space="0"/>
            </w:tcBorders>
            <w:shd w:val="clear" w:color="auto" w:fill="FFFFFF"/>
            <w:vAlign w:val="center"/>
          </w:tcPr>
          <w:p w14:paraId="40A5E23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 the working status of the serial port server of the device</w:t>
            </w:r>
          </w:p>
        </w:tc>
      </w:tr>
      <w:tr w14:paraId="7816F62E">
        <w:tblPrEx>
          <w:tblCellMar>
            <w:top w:w="110" w:type="dxa"/>
            <w:left w:w="108" w:type="dxa"/>
            <w:bottom w:w="0" w:type="dxa"/>
            <w:right w:w="106" w:type="dxa"/>
          </w:tblCellMar>
        </w:tblPrEx>
        <w:trPr>
          <w:trHeight w:val="401" w:hRule="atLeast"/>
        </w:trPr>
        <w:tc>
          <w:tcPr>
            <w:tcW w:w="688" w:type="pct"/>
            <w:vMerge w:val="continue"/>
            <w:tcBorders>
              <w:left w:val="single" w:color="auto" w:sz="4" w:space="0"/>
              <w:right w:val="single" w:color="808080" w:sz="4" w:space="0"/>
            </w:tcBorders>
            <w:shd w:val="clear" w:color="auto" w:fill="FFFFFF"/>
            <w:vAlign w:val="center"/>
          </w:tcPr>
          <w:p w14:paraId="6586134B">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000000" w:sz="4" w:space="0"/>
              <w:left w:val="single" w:color="auto" w:sz="4" w:space="0"/>
              <w:bottom w:val="single" w:color="808080" w:sz="4" w:space="0"/>
              <w:right w:val="single" w:color="808080" w:sz="4" w:space="0"/>
            </w:tcBorders>
            <w:shd w:val="clear" w:color="auto" w:fill="FFFFFF"/>
            <w:vAlign w:val="center"/>
          </w:tcPr>
          <w:p w14:paraId="655212F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LLDP Status</w:t>
            </w:r>
          </w:p>
        </w:tc>
        <w:tc>
          <w:tcPr>
            <w:tcW w:w="2927" w:type="pct"/>
            <w:tcBorders>
              <w:top w:val="single" w:color="000000" w:sz="4" w:space="0"/>
              <w:left w:val="single" w:color="808080" w:sz="4" w:space="0"/>
              <w:bottom w:val="single" w:color="808080" w:sz="4" w:space="0"/>
              <w:right w:val="single" w:color="auto" w:sz="4" w:space="0"/>
            </w:tcBorders>
            <w:shd w:val="clear" w:color="auto" w:fill="FFFFFF"/>
            <w:vAlign w:val="center"/>
          </w:tcPr>
          <w:p w14:paraId="5610662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 the LLDP working status of the device</w:t>
            </w:r>
          </w:p>
        </w:tc>
      </w:tr>
      <w:tr w14:paraId="39545DCF">
        <w:tblPrEx>
          <w:tblCellMar>
            <w:top w:w="110" w:type="dxa"/>
            <w:left w:w="108" w:type="dxa"/>
            <w:bottom w:w="0" w:type="dxa"/>
            <w:right w:w="106" w:type="dxa"/>
          </w:tblCellMar>
        </w:tblPrEx>
        <w:trPr>
          <w:trHeight w:val="401" w:hRule="atLeast"/>
        </w:trPr>
        <w:tc>
          <w:tcPr>
            <w:tcW w:w="688" w:type="pct"/>
            <w:vMerge w:val="continue"/>
            <w:tcBorders>
              <w:left w:val="single" w:color="auto" w:sz="4" w:space="0"/>
              <w:right w:val="single" w:color="808080" w:sz="4" w:space="0"/>
            </w:tcBorders>
            <w:shd w:val="clear" w:color="auto" w:fill="FFFFFF"/>
            <w:vAlign w:val="center"/>
          </w:tcPr>
          <w:p w14:paraId="57A52F18">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000000" w:sz="4" w:space="0"/>
              <w:left w:val="single" w:color="auto" w:sz="4" w:space="0"/>
              <w:bottom w:val="single" w:color="808080" w:sz="4" w:space="0"/>
              <w:right w:val="single" w:color="808080" w:sz="4" w:space="0"/>
            </w:tcBorders>
            <w:shd w:val="clear" w:color="auto" w:fill="FFFFFF"/>
            <w:vAlign w:val="center"/>
          </w:tcPr>
          <w:p w14:paraId="0B95D36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IGMP Snooping State</w:t>
            </w:r>
          </w:p>
        </w:tc>
        <w:tc>
          <w:tcPr>
            <w:tcW w:w="2927" w:type="pct"/>
            <w:tcBorders>
              <w:top w:val="single" w:color="000000" w:sz="4" w:space="0"/>
              <w:left w:val="single" w:color="808080" w:sz="4" w:space="0"/>
              <w:bottom w:val="single" w:color="808080" w:sz="4" w:space="0"/>
              <w:right w:val="single" w:color="auto" w:sz="4" w:space="0"/>
            </w:tcBorders>
            <w:shd w:val="clear" w:color="auto" w:fill="FFFFFF"/>
            <w:vAlign w:val="center"/>
          </w:tcPr>
          <w:p w14:paraId="74DE3CA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 device IGMP Snooping status</w:t>
            </w:r>
          </w:p>
        </w:tc>
      </w:tr>
      <w:tr w14:paraId="2459E9A9">
        <w:tblPrEx>
          <w:tblCellMar>
            <w:top w:w="110" w:type="dxa"/>
            <w:left w:w="108" w:type="dxa"/>
            <w:bottom w:w="0" w:type="dxa"/>
            <w:right w:w="106" w:type="dxa"/>
          </w:tblCellMar>
        </w:tblPrEx>
        <w:trPr>
          <w:trHeight w:val="401" w:hRule="atLeast"/>
        </w:trPr>
        <w:tc>
          <w:tcPr>
            <w:tcW w:w="688" w:type="pct"/>
            <w:vMerge w:val="continue"/>
            <w:tcBorders>
              <w:left w:val="single" w:color="auto" w:sz="4" w:space="0"/>
              <w:right w:val="single" w:color="808080" w:sz="4" w:space="0"/>
            </w:tcBorders>
            <w:shd w:val="clear" w:color="auto" w:fill="FFFFFF"/>
            <w:vAlign w:val="center"/>
          </w:tcPr>
          <w:p w14:paraId="10ECA5C3">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000000" w:sz="4" w:space="0"/>
              <w:left w:val="single" w:color="auto" w:sz="4" w:space="0"/>
              <w:bottom w:val="single" w:color="808080" w:sz="4" w:space="0"/>
              <w:right w:val="single" w:color="808080" w:sz="4" w:space="0"/>
            </w:tcBorders>
            <w:shd w:val="clear" w:color="auto" w:fill="FFFFFF"/>
            <w:vAlign w:val="center"/>
          </w:tcPr>
          <w:p w14:paraId="4BAECFC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DHCP Snooping State</w:t>
            </w:r>
          </w:p>
        </w:tc>
        <w:tc>
          <w:tcPr>
            <w:tcW w:w="2927" w:type="pct"/>
            <w:tcBorders>
              <w:top w:val="single" w:color="000000" w:sz="4" w:space="0"/>
              <w:left w:val="single" w:color="808080" w:sz="4" w:space="0"/>
              <w:bottom w:val="single" w:color="808080" w:sz="4" w:space="0"/>
              <w:right w:val="single" w:color="auto" w:sz="4" w:space="0"/>
            </w:tcBorders>
            <w:shd w:val="clear" w:color="auto" w:fill="FFFFFF"/>
            <w:vAlign w:val="center"/>
          </w:tcPr>
          <w:p w14:paraId="53606DE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 the DHCP snooping status of the device</w:t>
            </w:r>
          </w:p>
        </w:tc>
      </w:tr>
      <w:tr w14:paraId="17A0E1E8">
        <w:tblPrEx>
          <w:tblCellMar>
            <w:top w:w="110" w:type="dxa"/>
            <w:left w:w="108" w:type="dxa"/>
            <w:bottom w:w="0" w:type="dxa"/>
            <w:right w:w="106" w:type="dxa"/>
          </w:tblCellMar>
        </w:tblPrEx>
        <w:trPr>
          <w:trHeight w:val="401" w:hRule="atLeast"/>
        </w:trPr>
        <w:tc>
          <w:tcPr>
            <w:tcW w:w="688" w:type="pct"/>
            <w:vMerge w:val="continue"/>
            <w:tcBorders>
              <w:left w:val="single" w:color="auto" w:sz="4" w:space="0"/>
              <w:bottom w:val="single" w:color="808080" w:sz="4" w:space="0"/>
              <w:right w:val="single" w:color="808080" w:sz="4" w:space="0"/>
            </w:tcBorders>
            <w:shd w:val="clear" w:color="auto" w:fill="FFFFFF"/>
            <w:vAlign w:val="center"/>
          </w:tcPr>
          <w:p w14:paraId="71CD9287">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000000" w:sz="4" w:space="0"/>
              <w:left w:val="single" w:color="auto" w:sz="4" w:space="0"/>
              <w:bottom w:val="single" w:color="808080" w:sz="4" w:space="0"/>
              <w:right w:val="single" w:color="808080" w:sz="4" w:space="0"/>
            </w:tcBorders>
            <w:shd w:val="clear" w:color="auto" w:fill="FFFFFF"/>
            <w:vAlign w:val="center"/>
          </w:tcPr>
          <w:p w14:paraId="3402E5C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QinQ information</w:t>
            </w:r>
          </w:p>
        </w:tc>
        <w:tc>
          <w:tcPr>
            <w:tcW w:w="2927" w:type="pct"/>
            <w:tcBorders>
              <w:top w:val="single" w:color="000000" w:sz="4" w:space="0"/>
              <w:left w:val="single" w:color="808080" w:sz="4" w:space="0"/>
              <w:bottom w:val="single" w:color="808080" w:sz="4" w:space="0"/>
              <w:right w:val="single" w:color="auto" w:sz="4" w:space="0"/>
            </w:tcBorders>
            <w:shd w:val="clear" w:color="auto" w:fill="FFFFFF"/>
            <w:vAlign w:val="center"/>
          </w:tcPr>
          <w:p w14:paraId="3981C40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 device QinQ status</w:t>
            </w:r>
          </w:p>
        </w:tc>
      </w:tr>
      <w:tr w14:paraId="789D9274">
        <w:tblPrEx>
          <w:tblCellMar>
            <w:top w:w="110" w:type="dxa"/>
            <w:left w:w="108" w:type="dxa"/>
            <w:bottom w:w="0" w:type="dxa"/>
            <w:right w:w="106" w:type="dxa"/>
          </w:tblCellMar>
        </w:tblPrEx>
        <w:trPr>
          <w:trHeight w:val="404" w:hRule="atLeast"/>
        </w:trPr>
        <w:tc>
          <w:tcPr>
            <w:tcW w:w="688" w:type="pct"/>
            <w:vMerge w:val="restart"/>
            <w:tcBorders>
              <w:top w:val="single" w:color="808080" w:sz="4" w:space="0"/>
              <w:left w:val="single" w:color="auto" w:sz="4" w:space="0"/>
              <w:right w:val="single" w:color="808080" w:sz="4" w:space="0"/>
            </w:tcBorders>
            <w:shd w:val="clear" w:color="auto" w:fill="auto"/>
            <w:vAlign w:val="center"/>
          </w:tcPr>
          <w:p w14:paraId="7CB4784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1383" w:type="pct"/>
            <w:gridSpan w:val="2"/>
            <w:tcBorders>
              <w:top w:val="single" w:color="808080" w:sz="4" w:space="0"/>
              <w:left w:val="single" w:color="808080" w:sz="4" w:space="0"/>
              <w:bottom w:val="single" w:color="808080" w:sz="4" w:space="0"/>
              <w:right w:val="single" w:color="808080" w:sz="4" w:space="0"/>
            </w:tcBorders>
            <w:shd w:val="clear" w:color="auto" w:fill="auto"/>
            <w:vAlign w:val="center"/>
          </w:tcPr>
          <w:p w14:paraId="169CBCC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VLAN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59F58DB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Create, modify, and delete VLANs, configure port attributes, and VLAN attribution</w:t>
            </w:r>
          </w:p>
        </w:tc>
      </w:tr>
      <w:tr w14:paraId="4190405F">
        <w:tblPrEx>
          <w:tblCellMar>
            <w:top w:w="110" w:type="dxa"/>
            <w:left w:w="108" w:type="dxa"/>
            <w:bottom w:w="0" w:type="dxa"/>
            <w:right w:w="106" w:type="dxa"/>
          </w:tblCellMar>
        </w:tblPrEx>
        <w:trPr>
          <w:trHeight w:val="80" w:hRule="atLeast"/>
        </w:trPr>
        <w:tc>
          <w:tcPr>
            <w:tcW w:w="688" w:type="pct"/>
            <w:vMerge w:val="continue"/>
            <w:tcBorders>
              <w:left w:val="single" w:color="auto" w:sz="4" w:space="0"/>
              <w:right w:val="single" w:color="808080" w:sz="4" w:space="0"/>
            </w:tcBorders>
            <w:shd w:val="clear" w:color="auto" w:fill="auto"/>
            <w:vAlign w:val="center"/>
          </w:tcPr>
          <w:p w14:paraId="61A2E95B">
            <w:pPr>
              <w:spacing w:line="240" w:lineRule="auto"/>
              <w:ind w:left="360" w:hanging="360"/>
              <w:rPr>
                <w:rFonts w:hint="default" w:ascii="Times New Roman" w:hAnsi="Times New Roman" w:eastAsia="KaiTi" w:cs="Times New Roman"/>
                <w:color w:val="auto"/>
                <w:sz w:val="22"/>
                <w:szCs w:val="22"/>
              </w:rPr>
            </w:pPr>
          </w:p>
        </w:tc>
        <w:tc>
          <w:tcPr>
            <w:tcW w:w="537" w:type="pct"/>
            <w:vMerge w:val="restart"/>
            <w:tcBorders>
              <w:top w:val="single" w:color="808080" w:sz="4" w:space="0"/>
              <w:left w:val="single" w:color="808080" w:sz="4" w:space="0"/>
              <w:right w:val="single" w:color="808080" w:sz="4" w:space="0"/>
            </w:tcBorders>
            <w:shd w:val="clear" w:color="auto" w:fill="auto"/>
            <w:vAlign w:val="center"/>
          </w:tcPr>
          <w:p w14:paraId="198A282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w:t>
            </w: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49F50FD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port </w:t>
            </w:r>
          </w:p>
          <w:p w14:paraId="098A4E4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287D432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port related properties</w:t>
            </w:r>
          </w:p>
        </w:tc>
      </w:tr>
      <w:tr w14:paraId="2A0ECC92">
        <w:tblPrEx>
          <w:tblCellMar>
            <w:top w:w="110" w:type="dxa"/>
            <w:left w:w="108" w:type="dxa"/>
            <w:bottom w:w="0" w:type="dxa"/>
            <w:right w:w="106" w:type="dxa"/>
          </w:tblCellMar>
        </w:tblPrEx>
        <w:trPr>
          <w:trHeight w:val="77" w:hRule="atLeast"/>
        </w:trPr>
        <w:tc>
          <w:tcPr>
            <w:tcW w:w="688" w:type="pct"/>
            <w:vMerge w:val="continue"/>
            <w:tcBorders>
              <w:left w:val="single" w:color="auto" w:sz="4" w:space="0"/>
              <w:right w:val="single" w:color="808080" w:sz="4" w:space="0"/>
            </w:tcBorders>
            <w:shd w:val="clear" w:color="auto" w:fill="auto"/>
            <w:vAlign w:val="center"/>
          </w:tcPr>
          <w:p w14:paraId="342A722B">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right w:val="single" w:color="808080" w:sz="4" w:space="0"/>
            </w:tcBorders>
            <w:shd w:val="clear" w:color="auto" w:fill="auto"/>
            <w:vAlign w:val="center"/>
          </w:tcPr>
          <w:p w14:paraId="30163F12">
            <w:pPr>
              <w:spacing w:line="240" w:lineRule="auto"/>
              <w:ind w:left="360" w:hanging="360"/>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5BC225B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 extension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3AA5D31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port rate limit, storm suppression, port isolation</w:t>
            </w:r>
          </w:p>
        </w:tc>
      </w:tr>
      <w:tr w14:paraId="3835F3EB">
        <w:tblPrEx>
          <w:tblCellMar>
            <w:top w:w="110" w:type="dxa"/>
            <w:left w:w="108" w:type="dxa"/>
            <w:bottom w:w="0" w:type="dxa"/>
            <w:right w:w="106" w:type="dxa"/>
          </w:tblCellMar>
        </w:tblPrEx>
        <w:trPr>
          <w:trHeight w:val="77" w:hRule="atLeast"/>
        </w:trPr>
        <w:tc>
          <w:tcPr>
            <w:tcW w:w="688" w:type="pct"/>
            <w:vMerge w:val="continue"/>
            <w:tcBorders>
              <w:left w:val="single" w:color="auto" w:sz="4" w:space="0"/>
              <w:right w:val="single" w:color="808080" w:sz="4" w:space="0"/>
            </w:tcBorders>
            <w:shd w:val="clear" w:color="auto" w:fill="auto"/>
            <w:vAlign w:val="center"/>
          </w:tcPr>
          <w:p w14:paraId="548DE4E5">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right w:val="single" w:color="808080" w:sz="4" w:space="0"/>
            </w:tcBorders>
            <w:shd w:val="clear" w:color="auto" w:fill="auto"/>
            <w:vAlign w:val="center"/>
          </w:tcPr>
          <w:p w14:paraId="6F2AA26C">
            <w:pPr>
              <w:spacing w:line="240" w:lineRule="auto"/>
              <w:ind w:left="360" w:hanging="360"/>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50BF3DC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 mirroring</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5EA4B53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Add/remove mirroring of ports</w:t>
            </w:r>
          </w:p>
        </w:tc>
      </w:tr>
      <w:tr w14:paraId="552D01C2">
        <w:tblPrEx>
          <w:tblCellMar>
            <w:top w:w="110" w:type="dxa"/>
            <w:left w:w="108" w:type="dxa"/>
            <w:bottom w:w="0" w:type="dxa"/>
            <w:right w:w="106" w:type="dxa"/>
          </w:tblCellMar>
        </w:tblPrEx>
        <w:trPr>
          <w:trHeight w:val="77" w:hRule="atLeast"/>
        </w:trPr>
        <w:tc>
          <w:tcPr>
            <w:tcW w:w="688" w:type="pct"/>
            <w:vMerge w:val="continue"/>
            <w:tcBorders>
              <w:left w:val="single" w:color="auto" w:sz="4" w:space="0"/>
              <w:right w:val="single" w:color="808080" w:sz="4" w:space="0"/>
            </w:tcBorders>
            <w:shd w:val="clear" w:color="auto" w:fill="auto"/>
            <w:vAlign w:val="center"/>
          </w:tcPr>
          <w:p w14:paraId="390B65AD">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bottom w:val="single" w:color="808080" w:sz="4" w:space="0"/>
              <w:right w:val="single" w:color="808080" w:sz="4" w:space="0"/>
            </w:tcBorders>
            <w:shd w:val="clear" w:color="auto" w:fill="auto"/>
            <w:vAlign w:val="center"/>
          </w:tcPr>
          <w:p w14:paraId="4C4CC7F5">
            <w:pPr>
              <w:spacing w:line="240" w:lineRule="auto"/>
              <w:ind w:left="360" w:hanging="360"/>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2EDAD25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w:t>
            </w:r>
          </w:p>
          <w:p w14:paraId="30943BE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aggregation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4B69C7C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Add/delete aggregation port</w:t>
            </w:r>
          </w:p>
        </w:tc>
      </w:tr>
      <w:tr w14:paraId="745DCC84">
        <w:tblPrEx>
          <w:tblCellMar>
            <w:top w:w="110" w:type="dxa"/>
            <w:left w:w="108" w:type="dxa"/>
            <w:bottom w:w="0" w:type="dxa"/>
            <w:right w:w="106" w:type="dxa"/>
          </w:tblCellMar>
        </w:tblPrEx>
        <w:trPr>
          <w:trHeight w:val="404" w:hRule="atLeast"/>
        </w:trPr>
        <w:tc>
          <w:tcPr>
            <w:tcW w:w="688" w:type="pct"/>
            <w:vMerge w:val="continue"/>
            <w:tcBorders>
              <w:left w:val="single" w:color="auto" w:sz="4" w:space="0"/>
              <w:right w:val="single" w:color="808080" w:sz="4" w:space="0"/>
            </w:tcBorders>
            <w:shd w:val="clear" w:color="auto" w:fill="auto"/>
            <w:vAlign w:val="center"/>
          </w:tcPr>
          <w:p w14:paraId="225B17A2">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808080" w:sz="4" w:space="0"/>
              <w:left w:val="single" w:color="808080" w:sz="4" w:space="0"/>
              <w:bottom w:val="single" w:color="808080" w:sz="4" w:space="0"/>
              <w:right w:val="single" w:color="808080" w:sz="4" w:space="0"/>
            </w:tcBorders>
            <w:shd w:val="clear" w:color="auto" w:fill="auto"/>
            <w:vAlign w:val="center"/>
          </w:tcPr>
          <w:p w14:paraId="23B7B3F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Spanning tree</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0792E32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STP, RSTP, MSTP functions</w:t>
            </w:r>
          </w:p>
        </w:tc>
      </w:tr>
      <w:tr w14:paraId="7909C89A">
        <w:tblPrEx>
          <w:tblCellMar>
            <w:top w:w="110" w:type="dxa"/>
            <w:left w:w="108" w:type="dxa"/>
            <w:bottom w:w="0" w:type="dxa"/>
            <w:right w:w="106" w:type="dxa"/>
          </w:tblCellMar>
        </w:tblPrEx>
        <w:trPr>
          <w:trHeight w:val="404" w:hRule="atLeast"/>
        </w:trPr>
        <w:tc>
          <w:tcPr>
            <w:tcW w:w="688" w:type="pct"/>
            <w:vMerge w:val="continue"/>
            <w:tcBorders>
              <w:left w:val="single" w:color="auto" w:sz="4" w:space="0"/>
              <w:right w:val="single" w:color="808080" w:sz="4" w:space="0"/>
            </w:tcBorders>
            <w:shd w:val="clear" w:color="auto" w:fill="auto"/>
            <w:vAlign w:val="center"/>
          </w:tcPr>
          <w:p w14:paraId="497378B8">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808080" w:sz="4" w:space="0"/>
              <w:left w:val="single" w:color="808080" w:sz="4" w:space="0"/>
              <w:bottom w:val="single" w:color="808080" w:sz="4" w:space="0"/>
              <w:right w:val="single" w:color="808080" w:sz="4" w:space="0"/>
            </w:tcBorders>
            <w:shd w:val="clear" w:color="auto" w:fill="auto"/>
            <w:vAlign w:val="center"/>
          </w:tcPr>
          <w:p w14:paraId="7880E37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ERPS</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0D91499F">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ERPS single ring, tangent ring, intersecting ring</w:t>
            </w:r>
          </w:p>
        </w:tc>
      </w:tr>
      <w:tr w14:paraId="43901B9C">
        <w:tblPrEx>
          <w:tblCellMar>
            <w:top w:w="110" w:type="dxa"/>
            <w:left w:w="108" w:type="dxa"/>
            <w:bottom w:w="0" w:type="dxa"/>
            <w:right w:w="106" w:type="dxa"/>
          </w:tblCellMar>
        </w:tblPrEx>
        <w:trPr>
          <w:trHeight w:val="404" w:hRule="atLeast"/>
        </w:trPr>
        <w:tc>
          <w:tcPr>
            <w:tcW w:w="688" w:type="pct"/>
            <w:vMerge w:val="continue"/>
            <w:tcBorders>
              <w:left w:val="single" w:color="auto" w:sz="4" w:space="0"/>
              <w:right w:val="single" w:color="808080" w:sz="4" w:space="0"/>
            </w:tcBorders>
            <w:shd w:val="clear" w:color="auto" w:fill="auto"/>
            <w:vAlign w:val="center"/>
          </w:tcPr>
          <w:p w14:paraId="6FB46A0C">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808080" w:sz="4" w:space="0"/>
              <w:left w:val="single" w:color="808080" w:sz="4" w:space="0"/>
              <w:bottom w:val="single" w:color="808080" w:sz="4" w:space="0"/>
              <w:right w:val="single" w:color="808080" w:sz="4" w:space="0"/>
            </w:tcBorders>
            <w:shd w:val="clear" w:color="auto" w:fill="auto"/>
            <w:vAlign w:val="center"/>
          </w:tcPr>
          <w:p w14:paraId="03B65C7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PoE</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1AEEAD28">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PoE power, non-standard mode. Enable/disable PoE port power supply</w:t>
            </w:r>
          </w:p>
        </w:tc>
      </w:tr>
      <w:tr w14:paraId="45382E4C">
        <w:tblPrEx>
          <w:tblCellMar>
            <w:top w:w="110" w:type="dxa"/>
            <w:left w:w="108" w:type="dxa"/>
            <w:bottom w:w="0" w:type="dxa"/>
            <w:right w:w="106" w:type="dxa"/>
          </w:tblCellMar>
        </w:tblPrEx>
        <w:trPr>
          <w:trHeight w:val="63" w:hRule="atLeast"/>
        </w:trPr>
        <w:tc>
          <w:tcPr>
            <w:tcW w:w="688" w:type="pct"/>
            <w:vMerge w:val="continue"/>
            <w:tcBorders>
              <w:left w:val="single" w:color="auto" w:sz="4" w:space="0"/>
              <w:right w:val="single" w:color="808080" w:sz="4" w:space="0"/>
            </w:tcBorders>
            <w:shd w:val="clear" w:color="auto" w:fill="auto"/>
            <w:vAlign w:val="center"/>
          </w:tcPr>
          <w:p w14:paraId="2F15CB04">
            <w:pPr>
              <w:spacing w:line="240" w:lineRule="auto"/>
              <w:ind w:left="360" w:hanging="360"/>
              <w:rPr>
                <w:rFonts w:hint="default" w:ascii="Times New Roman" w:hAnsi="Times New Roman" w:eastAsia="KaiTi" w:cs="Times New Roman"/>
                <w:color w:val="auto"/>
                <w:sz w:val="22"/>
                <w:szCs w:val="22"/>
              </w:rPr>
            </w:pPr>
          </w:p>
        </w:tc>
        <w:tc>
          <w:tcPr>
            <w:tcW w:w="537" w:type="pct"/>
            <w:vMerge w:val="restart"/>
            <w:tcBorders>
              <w:top w:val="single" w:color="808080" w:sz="4" w:space="0"/>
              <w:left w:val="single" w:color="808080" w:sz="4" w:space="0"/>
              <w:right w:val="single" w:color="808080" w:sz="4" w:space="0"/>
            </w:tcBorders>
            <w:shd w:val="clear" w:color="auto" w:fill="auto"/>
            <w:vAlign w:val="center"/>
          </w:tcPr>
          <w:p w14:paraId="70E75F82">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Security</w:t>
            </w: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6BF2FBA4">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 security</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0DAE7CA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and delete the port security function</w:t>
            </w:r>
          </w:p>
        </w:tc>
      </w:tr>
      <w:tr w14:paraId="483F847C">
        <w:tblPrEx>
          <w:tblCellMar>
            <w:top w:w="110" w:type="dxa"/>
            <w:left w:w="108" w:type="dxa"/>
            <w:bottom w:w="0" w:type="dxa"/>
            <w:right w:w="106" w:type="dxa"/>
          </w:tblCellMar>
        </w:tblPrEx>
        <w:trPr>
          <w:trHeight w:val="62" w:hRule="atLeast"/>
        </w:trPr>
        <w:tc>
          <w:tcPr>
            <w:tcW w:w="688" w:type="pct"/>
            <w:vMerge w:val="continue"/>
            <w:tcBorders>
              <w:left w:val="single" w:color="auto" w:sz="4" w:space="0"/>
              <w:right w:val="single" w:color="808080" w:sz="4" w:space="0"/>
            </w:tcBorders>
            <w:shd w:val="clear" w:color="auto" w:fill="auto"/>
            <w:vAlign w:val="center"/>
          </w:tcPr>
          <w:p w14:paraId="5891F7DD">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right w:val="single" w:color="808080" w:sz="4" w:space="0"/>
            </w:tcBorders>
            <w:shd w:val="clear" w:color="auto" w:fill="auto"/>
            <w:vAlign w:val="center"/>
          </w:tcPr>
          <w:p w14:paraId="7B00E146">
            <w:pPr>
              <w:spacing w:line="240" w:lineRule="auto"/>
              <w:ind w:hangingChars="111"/>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66F7292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IP Source </w:t>
            </w:r>
          </w:p>
          <w:p w14:paraId="7200E69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Guard</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06278F3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and delete the IP Source Guard function</w:t>
            </w:r>
          </w:p>
        </w:tc>
      </w:tr>
      <w:tr w14:paraId="5B52CED2">
        <w:tblPrEx>
          <w:tblCellMar>
            <w:top w:w="110" w:type="dxa"/>
            <w:left w:w="108" w:type="dxa"/>
            <w:bottom w:w="0" w:type="dxa"/>
            <w:right w:w="106" w:type="dxa"/>
          </w:tblCellMar>
        </w:tblPrEx>
        <w:trPr>
          <w:trHeight w:val="399" w:hRule="atLeast"/>
        </w:trPr>
        <w:tc>
          <w:tcPr>
            <w:tcW w:w="688" w:type="pct"/>
            <w:vMerge w:val="continue"/>
            <w:tcBorders>
              <w:left w:val="single" w:color="auto" w:sz="4" w:space="0"/>
              <w:right w:val="single" w:color="808080" w:sz="4" w:space="0"/>
            </w:tcBorders>
            <w:shd w:val="clear" w:color="auto" w:fill="auto"/>
            <w:vAlign w:val="center"/>
          </w:tcPr>
          <w:p w14:paraId="2F54020C">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right w:val="single" w:color="808080" w:sz="4" w:space="0"/>
            </w:tcBorders>
            <w:shd w:val="clear" w:color="auto" w:fill="auto"/>
            <w:vAlign w:val="center"/>
          </w:tcPr>
          <w:p w14:paraId="3AB756AA">
            <w:pPr>
              <w:spacing w:line="240" w:lineRule="auto"/>
              <w:ind w:hangingChars="111"/>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2ECC809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Dot1x</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07C9164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Configuring 802.1X Authentication</w:t>
            </w:r>
          </w:p>
        </w:tc>
      </w:tr>
      <w:tr w14:paraId="5709D8F5">
        <w:tblPrEx>
          <w:tblCellMar>
            <w:top w:w="110" w:type="dxa"/>
            <w:left w:w="108" w:type="dxa"/>
            <w:bottom w:w="0" w:type="dxa"/>
            <w:right w:w="106" w:type="dxa"/>
          </w:tblCellMar>
        </w:tblPrEx>
        <w:trPr>
          <w:trHeight w:val="62" w:hRule="atLeast"/>
        </w:trPr>
        <w:tc>
          <w:tcPr>
            <w:tcW w:w="688" w:type="pct"/>
            <w:vMerge w:val="continue"/>
            <w:tcBorders>
              <w:left w:val="single" w:color="auto" w:sz="4" w:space="0"/>
              <w:right w:val="single" w:color="808080" w:sz="4" w:space="0"/>
            </w:tcBorders>
            <w:shd w:val="clear" w:color="auto" w:fill="auto"/>
            <w:vAlign w:val="center"/>
          </w:tcPr>
          <w:p w14:paraId="6363AF84">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right w:val="single" w:color="808080" w:sz="4" w:space="0"/>
            </w:tcBorders>
            <w:shd w:val="clear" w:color="auto" w:fill="auto"/>
            <w:vAlign w:val="center"/>
          </w:tcPr>
          <w:p w14:paraId="473D41AB">
            <w:pPr>
              <w:spacing w:line="240" w:lineRule="auto"/>
              <w:ind w:hangingChars="111"/>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2CB8C10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MAC</w:t>
            </w:r>
          </w:p>
          <w:p w14:paraId="6035611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authentication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6DC6BDA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Configuring MAC Authentication Profiles</w:t>
            </w:r>
          </w:p>
        </w:tc>
      </w:tr>
      <w:tr w14:paraId="0B88DEEA">
        <w:tblPrEx>
          <w:tblCellMar>
            <w:top w:w="110" w:type="dxa"/>
            <w:left w:w="108" w:type="dxa"/>
            <w:bottom w:w="0" w:type="dxa"/>
            <w:right w:w="106" w:type="dxa"/>
          </w:tblCellMar>
        </w:tblPrEx>
        <w:trPr>
          <w:trHeight w:val="62" w:hRule="atLeast"/>
        </w:trPr>
        <w:tc>
          <w:tcPr>
            <w:tcW w:w="688" w:type="pct"/>
            <w:vMerge w:val="continue"/>
            <w:tcBorders>
              <w:left w:val="single" w:color="auto" w:sz="4" w:space="0"/>
              <w:right w:val="single" w:color="808080" w:sz="4" w:space="0"/>
            </w:tcBorders>
            <w:shd w:val="clear" w:color="auto" w:fill="auto"/>
            <w:vAlign w:val="center"/>
          </w:tcPr>
          <w:p w14:paraId="3B3B2166">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bottom w:val="single" w:color="808080" w:sz="4" w:space="0"/>
              <w:right w:val="single" w:color="808080" w:sz="4" w:space="0"/>
            </w:tcBorders>
            <w:shd w:val="clear" w:color="auto" w:fill="auto"/>
            <w:vAlign w:val="center"/>
          </w:tcPr>
          <w:p w14:paraId="3FB6528C">
            <w:pPr>
              <w:spacing w:line="240" w:lineRule="auto"/>
              <w:ind w:hangingChars="111"/>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3B12BBE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RADIUS</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0A17B2A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the RADIUS server</w:t>
            </w:r>
          </w:p>
        </w:tc>
      </w:tr>
      <w:tr w14:paraId="58E5C86D">
        <w:tblPrEx>
          <w:tblCellMar>
            <w:top w:w="110" w:type="dxa"/>
            <w:left w:w="108" w:type="dxa"/>
            <w:bottom w:w="0" w:type="dxa"/>
            <w:right w:w="106" w:type="dxa"/>
          </w:tblCellMar>
        </w:tblPrEx>
        <w:trPr>
          <w:trHeight w:val="156" w:hRule="atLeast"/>
        </w:trPr>
        <w:tc>
          <w:tcPr>
            <w:tcW w:w="688" w:type="pct"/>
            <w:vMerge w:val="continue"/>
            <w:tcBorders>
              <w:left w:val="single" w:color="auto" w:sz="4" w:space="0"/>
              <w:right w:val="single" w:color="808080" w:sz="4" w:space="0"/>
            </w:tcBorders>
            <w:shd w:val="clear" w:color="auto" w:fill="auto"/>
            <w:vAlign w:val="center"/>
          </w:tcPr>
          <w:p w14:paraId="48DB051D">
            <w:pPr>
              <w:spacing w:line="240" w:lineRule="auto"/>
              <w:ind w:left="360" w:hanging="360"/>
              <w:rPr>
                <w:rFonts w:hint="default" w:ascii="Times New Roman" w:hAnsi="Times New Roman" w:eastAsia="KaiTi" w:cs="Times New Roman"/>
                <w:color w:val="auto"/>
                <w:sz w:val="22"/>
                <w:szCs w:val="22"/>
              </w:rPr>
            </w:pPr>
          </w:p>
        </w:tc>
        <w:tc>
          <w:tcPr>
            <w:tcW w:w="537" w:type="pct"/>
            <w:vMerge w:val="restart"/>
            <w:tcBorders>
              <w:top w:val="single" w:color="808080" w:sz="4" w:space="0"/>
              <w:left w:val="single" w:color="808080" w:sz="4" w:space="0"/>
              <w:right w:val="single" w:color="808080" w:sz="4" w:space="0"/>
            </w:tcBorders>
            <w:shd w:val="clear" w:color="auto" w:fill="auto"/>
            <w:vAlign w:val="center"/>
          </w:tcPr>
          <w:p w14:paraId="3A3A1A2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Control</w:t>
            </w: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10FE0A6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Serial Server</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408639D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serial server</w:t>
            </w:r>
          </w:p>
        </w:tc>
      </w:tr>
      <w:tr w14:paraId="41AAA366">
        <w:tblPrEx>
          <w:tblCellMar>
            <w:top w:w="110" w:type="dxa"/>
            <w:left w:w="108" w:type="dxa"/>
            <w:bottom w:w="0" w:type="dxa"/>
            <w:right w:w="106" w:type="dxa"/>
          </w:tblCellMar>
        </w:tblPrEx>
        <w:trPr>
          <w:trHeight w:val="155" w:hRule="atLeast"/>
        </w:trPr>
        <w:tc>
          <w:tcPr>
            <w:tcW w:w="688" w:type="pct"/>
            <w:vMerge w:val="continue"/>
            <w:tcBorders>
              <w:left w:val="single" w:color="auto" w:sz="4" w:space="0"/>
              <w:bottom w:val="single" w:color="auto" w:sz="4" w:space="0"/>
              <w:right w:val="single" w:color="808080" w:sz="4" w:space="0"/>
            </w:tcBorders>
            <w:shd w:val="clear" w:color="auto" w:fill="auto"/>
            <w:vAlign w:val="center"/>
          </w:tcPr>
          <w:p w14:paraId="3EE427FA">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bottom w:val="single" w:color="808080" w:sz="4" w:space="0"/>
              <w:right w:val="single" w:color="808080" w:sz="4" w:space="0"/>
            </w:tcBorders>
            <w:shd w:val="clear" w:color="auto" w:fill="auto"/>
            <w:vAlign w:val="center"/>
          </w:tcPr>
          <w:p w14:paraId="0E38C0BA">
            <w:pPr>
              <w:spacing w:line="240" w:lineRule="auto"/>
              <w:ind w:left="360" w:hanging="360"/>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2753052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IO control</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06C8CE7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DI, DO</w:t>
            </w:r>
          </w:p>
        </w:tc>
      </w:tr>
      <w:tr w14:paraId="6C9B344D">
        <w:tblPrEx>
          <w:tblCellMar>
            <w:top w:w="110" w:type="dxa"/>
            <w:left w:w="108" w:type="dxa"/>
            <w:bottom w:w="0" w:type="dxa"/>
            <w:right w:w="106" w:type="dxa"/>
          </w:tblCellMar>
        </w:tblPrEx>
        <w:trPr>
          <w:trHeight w:val="155" w:hRule="atLeast"/>
        </w:trPr>
        <w:tc>
          <w:tcPr>
            <w:tcW w:w="688" w:type="pct"/>
            <w:vMerge w:val="restart"/>
            <w:tcBorders>
              <w:top w:val="single" w:color="auto" w:sz="4" w:space="0"/>
              <w:left w:val="single" w:color="auto" w:sz="4" w:space="0"/>
              <w:right w:val="single" w:color="808080" w:sz="4" w:space="0"/>
            </w:tcBorders>
            <w:shd w:val="clear" w:color="auto" w:fill="auto"/>
            <w:vAlign w:val="center"/>
          </w:tcPr>
          <w:p w14:paraId="7621229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Advance</w:t>
            </w:r>
          </w:p>
        </w:tc>
        <w:tc>
          <w:tcPr>
            <w:tcW w:w="537" w:type="pct"/>
            <w:vMerge w:val="restart"/>
            <w:tcBorders>
              <w:left w:val="single" w:color="808080" w:sz="4" w:space="0"/>
              <w:right w:val="single" w:color="808080" w:sz="4" w:space="0"/>
            </w:tcBorders>
            <w:shd w:val="clear" w:color="auto" w:fill="auto"/>
            <w:vAlign w:val="center"/>
          </w:tcPr>
          <w:p w14:paraId="5A404C5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Layer 2</w:t>
            </w: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7429B71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LLDP</w:t>
            </w:r>
          </w:p>
          <w:p w14:paraId="522DAD7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4E54D19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and delete the LLDP function of the device</w:t>
            </w:r>
          </w:p>
        </w:tc>
      </w:tr>
      <w:tr w14:paraId="7D8BC39A">
        <w:tblPrEx>
          <w:tblCellMar>
            <w:top w:w="110" w:type="dxa"/>
            <w:left w:w="108" w:type="dxa"/>
            <w:bottom w:w="0" w:type="dxa"/>
            <w:right w:w="106" w:type="dxa"/>
          </w:tblCellMar>
        </w:tblPrEx>
        <w:trPr>
          <w:trHeight w:val="155" w:hRule="atLeast"/>
        </w:trPr>
        <w:tc>
          <w:tcPr>
            <w:tcW w:w="688" w:type="pct"/>
            <w:vMerge w:val="continue"/>
            <w:tcBorders>
              <w:left w:val="single" w:color="auto" w:sz="4" w:space="0"/>
              <w:right w:val="single" w:color="808080" w:sz="4" w:space="0"/>
            </w:tcBorders>
            <w:shd w:val="clear" w:color="auto" w:fill="auto"/>
            <w:vAlign w:val="center"/>
          </w:tcPr>
          <w:p w14:paraId="621908FD">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right w:val="single" w:color="808080" w:sz="4" w:space="0"/>
            </w:tcBorders>
            <w:shd w:val="clear" w:color="auto" w:fill="auto"/>
            <w:vAlign w:val="center"/>
          </w:tcPr>
          <w:p w14:paraId="37CBFDFD">
            <w:pPr>
              <w:spacing w:line="240" w:lineRule="auto"/>
              <w:ind w:left="360" w:hanging="360"/>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1F1FFD8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IGMP Snooping</w:t>
            </w:r>
          </w:p>
          <w:p w14:paraId="4FD9E24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5947ADF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Display/Configure IGMP Snooping</w:t>
            </w:r>
          </w:p>
        </w:tc>
      </w:tr>
      <w:tr w14:paraId="3863CAA3">
        <w:tblPrEx>
          <w:tblCellMar>
            <w:top w:w="110" w:type="dxa"/>
            <w:left w:w="108" w:type="dxa"/>
            <w:bottom w:w="0" w:type="dxa"/>
            <w:right w:w="106" w:type="dxa"/>
          </w:tblCellMar>
        </w:tblPrEx>
        <w:trPr>
          <w:trHeight w:val="155" w:hRule="atLeast"/>
        </w:trPr>
        <w:tc>
          <w:tcPr>
            <w:tcW w:w="688" w:type="pct"/>
            <w:vMerge w:val="continue"/>
            <w:tcBorders>
              <w:left w:val="single" w:color="auto" w:sz="4" w:space="0"/>
              <w:right w:val="single" w:color="808080" w:sz="4" w:space="0"/>
            </w:tcBorders>
            <w:shd w:val="clear" w:color="auto" w:fill="auto"/>
            <w:vAlign w:val="center"/>
          </w:tcPr>
          <w:p w14:paraId="086535B0">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right w:val="single" w:color="808080" w:sz="4" w:space="0"/>
            </w:tcBorders>
            <w:shd w:val="clear" w:color="auto" w:fill="auto"/>
            <w:vAlign w:val="center"/>
          </w:tcPr>
          <w:p w14:paraId="15F468BB">
            <w:pPr>
              <w:spacing w:line="240" w:lineRule="auto"/>
              <w:ind w:left="360" w:hanging="360"/>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24593AD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MAC</w:t>
            </w:r>
          </w:p>
          <w:p w14:paraId="427A56D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607AD9D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the MAC address management mode of the device</w:t>
            </w:r>
          </w:p>
        </w:tc>
      </w:tr>
      <w:tr w14:paraId="4F201B1F">
        <w:tblPrEx>
          <w:tblCellMar>
            <w:top w:w="110" w:type="dxa"/>
            <w:left w:w="108" w:type="dxa"/>
            <w:bottom w:w="0" w:type="dxa"/>
            <w:right w:w="106" w:type="dxa"/>
          </w:tblCellMar>
        </w:tblPrEx>
        <w:trPr>
          <w:trHeight w:val="155" w:hRule="atLeast"/>
        </w:trPr>
        <w:tc>
          <w:tcPr>
            <w:tcW w:w="688" w:type="pct"/>
            <w:vMerge w:val="continue"/>
            <w:tcBorders>
              <w:left w:val="single" w:color="auto" w:sz="4" w:space="0"/>
              <w:right w:val="single" w:color="808080" w:sz="4" w:space="0"/>
            </w:tcBorders>
            <w:shd w:val="clear" w:color="auto" w:fill="auto"/>
            <w:vAlign w:val="center"/>
          </w:tcPr>
          <w:p w14:paraId="51D5A0FE">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right w:val="single" w:color="808080" w:sz="4" w:space="0"/>
            </w:tcBorders>
            <w:shd w:val="clear" w:color="auto" w:fill="auto"/>
            <w:vAlign w:val="center"/>
          </w:tcPr>
          <w:p w14:paraId="6B0147A4">
            <w:pPr>
              <w:spacing w:line="240" w:lineRule="auto"/>
              <w:ind w:left="360" w:hanging="360"/>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068C075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DHCP</w:t>
            </w:r>
          </w:p>
          <w:p w14:paraId="14899E1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Snooping </w:t>
            </w:r>
          </w:p>
          <w:p w14:paraId="1346451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768291D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Configuring DHCP Snooping on the Device</w:t>
            </w:r>
          </w:p>
        </w:tc>
      </w:tr>
      <w:tr w14:paraId="59642A5C">
        <w:tblPrEx>
          <w:tblCellMar>
            <w:top w:w="110" w:type="dxa"/>
            <w:left w:w="108" w:type="dxa"/>
            <w:bottom w:w="0" w:type="dxa"/>
            <w:right w:w="106" w:type="dxa"/>
          </w:tblCellMar>
        </w:tblPrEx>
        <w:trPr>
          <w:trHeight w:val="155" w:hRule="atLeast"/>
        </w:trPr>
        <w:tc>
          <w:tcPr>
            <w:tcW w:w="688" w:type="pct"/>
            <w:vMerge w:val="continue"/>
            <w:tcBorders>
              <w:left w:val="single" w:color="auto" w:sz="4" w:space="0"/>
              <w:right w:val="single" w:color="808080" w:sz="4" w:space="0"/>
            </w:tcBorders>
            <w:shd w:val="clear" w:color="auto" w:fill="auto"/>
            <w:vAlign w:val="center"/>
          </w:tcPr>
          <w:p w14:paraId="764D93F4">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bottom w:val="single" w:color="808080" w:sz="4" w:space="0"/>
              <w:right w:val="single" w:color="808080" w:sz="4" w:space="0"/>
            </w:tcBorders>
            <w:shd w:val="clear" w:color="auto" w:fill="auto"/>
            <w:vAlign w:val="center"/>
          </w:tcPr>
          <w:p w14:paraId="1DABA25D">
            <w:pPr>
              <w:spacing w:line="240" w:lineRule="auto"/>
              <w:ind w:left="360" w:hanging="360"/>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61035EF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QinQ</w:t>
            </w:r>
          </w:p>
          <w:p w14:paraId="1309766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30FCC32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the QinQ function of the device</w:t>
            </w:r>
          </w:p>
        </w:tc>
      </w:tr>
      <w:tr w14:paraId="4A0E5FBE">
        <w:tblPrEx>
          <w:tblCellMar>
            <w:top w:w="110" w:type="dxa"/>
            <w:left w:w="108" w:type="dxa"/>
            <w:bottom w:w="0" w:type="dxa"/>
            <w:right w:w="106" w:type="dxa"/>
          </w:tblCellMar>
        </w:tblPrEx>
        <w:trPr>
          <w:trHeight w:val="155" w:hRule="atLeast"/>
        </w:trPr>
        <w:tc>
          <w:tcPr>
            <w:tcW w:w="688" w:type="pct"/>
            <w:vMerge w:val="continue"/>
            <w:tcBorders>
              <w:left w:val="single" w:color="auto" w:sz="4" w:space="0"/>
              <w:right w:val="single" w:color="808080" w:sz="4" w:space="0"/>
            </w:tcBorders>
            <w:shd w:val="clear" w:color="auto" w:fill="auto"/>
            <w:vAlign w:val="center"/>
          </w:tcPr>
          <w:p w14:paraId="4764A55C">
            <w:pPr>
              <w:spacing w:line="240" w:lineRule="auto"/>
              <w:ind w:left="360" w:hanging="360"/>
              <w:rPr>
                <w:rFonts w:hint="default" w:ascii="Times New Roman" w:hAnsi="Times New Roman" w:eastAsia="KaiTi" w:cs="Times New Roman"/>
                <w:color w:val="auto"/>
                <w:sz w:val="22"/>
                <w:szCs w:val="22"/>
              </w:rPr>
            </w:pPr>
          </w:p>
        </w:tc>
        <w:tc>
          <w:tcPr>
            <w:tcW w:w="537" w:type="pct"/>
            <w:vMerge w:val="restart"/>
            <w:tcBorders>
              <w:left w:val="single" w:color="808080" w:sz="4" w:space="0"/>
              <w:right w:val="single" w:color="808080" w:sz="4" w:space="0"/>
            </w:tcBorders>
            <w:shd w:val="clear" w:color="auto" w:fill="auto"/>
            <w:vAlign w:val="center"/>
          </w:tcPr>
          <w:p w14:paraId="607ED20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Security</w:t>
            </w: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051BF07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ACL</w:t>
            </w:r>
          </w:p>
          <w:p w14:paraId="5835BB8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62B3023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Configuring the ACL function of the device</w:t>
            </w:r>
          </w:p>
        </w:tc>
      </w:tr>
      <w:tr w14:paraId="304A5A44">
        <w:tblPrEx>
          <w:tblCellMar>
            <w:top w:w="110" w:type="dxa"/>
            <w:left w:w="108" w:type="dxa"/>
            <w:bottom w:w="0" w:type="dxa"/>
            <w:right w:w="106" w:type="dxa"/>
          </w:tblCellMar>
        </w:tblPrEx>
        <w:trPr>
          <w:trHeight w:val="155" w:hRule="atLeast"/>
        </w:trPr>
        <w:tc>
          <w:tcPr>
            <w:tcW w:w="688" w:type="pct"/>
            <w:vMerge w:val="continue"/>
            <w:tcBorders>
              <w:left w:val="single" w:color="auto" w:sz="4" w:space="0"/>
              <w:bottom w:val="single" w:color="auto" w:sz="4" w:space="0"/>
              <w:right w:val="single" w:color="808080" w:sz="4" w:space="0"/>
            </w:tcBorders>
            <w:shd w:val="clear" w:color="auto" w:fill="auto"/>
            <w:vAlign w:val="center"/>
          </w:tcPr>
          <w:p w14:paraId="1FE6E38C">
            <w:pPr>
              <w:spacing w:line="240" w:lineRule="auto"/>
              <w:ind w:left="360" w:hanging="360"/>
              <w:rPr>
                <w:rFonts w:hint="default" w:ascii="Times New Roman" w:hAnsi="Times New Roman" w:eastAsia="KaiTi" w:cs="Times New Roman"/>
                <w:color w:val="auto"/>
                <w:sz w:val="22"/>
                <w:szCs w:val="22"/>
              </w:rPr>
            </w:pPr>
          </w:p>
        </w:tc>
        <w:tc>
          <w:tcPr>
            <w:tcW w:w="537" w:type="pct"/>
            <w:vMerge w:val="continue"/>
            <w:tcBorders>
              <w:left w:val="single" w:color="808080" w:sz="4" w:space="0"/>
              <w:bottom w:val="single" w:color="auto" w:sz="4" w:space="0"/>
              <w:right w:val="single" w:color="808080" w:sz="4" w:space="0"/>
            </w:tcBorders>
            <w:shd w:val="clear" w:color="auto" w:fill="auto"/>
            <w:vAlign w:val="center"/>
          </w:tcPr>
          <w:p w14:paraId="2FFED504">
            <w:pPr>
              <w:spacing w:line="240" w:lineRule="auto"/>
              <w:ind w:left="360" w:hanging="360"/>
              <w:rPr>
                <w:rFonts w:hint="default" w:ascii="Times New Roman" w:hAnsi="Times New Roman" w:eastAsia="KaiTi" w:cs="Times New Roman"/>
                <w:color w:val="auto"/>
                <w:sz w:val="22"/>
                <w:szCs w:val="22"/>
              </w:rPr>
            </w:pPr>
          </w:p>
        </w:tc>
        <w:tc>
          <w:tcPr>
            <w:tcW w:w="8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38658BC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QoS </w:t>
            </w:r>
          </w:p>
          <w:p w14:paraId="43CB580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6DAAD46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the QoS function of the device</w:t>
            </w:r>
          </w:p>
        </w:tc>
      </w:tr>
      <w:tr w14:paraId="0B09A9C9">
        <w:tblPrEx>
          <w:tblCellMar>
            <w:top w:w="110" w:type="dxa"/>
            <w:left w:w="108" w:type="dxa"/>
            <w:bottom w:w="0" w:type="dxa"/>
            <w:right w:w="106" w:type="dxa"/>
          </w:tblCellMar>
        </w:tblPrEx>
        <w:trPr>
          <w:trHeight w:val="155" w:hRule="atLeast"/>
        </w:trPr>
        <w:tc>
          <w:tcPr>
            <w:tcW w:w="688" w:type="pct"/>
            <w:vMerge w:val="restart"/>
            <w:tcBorders>
              <w:top w:val="single" w:color="auto" w:sz="4" w:space="0"/>
              <w:left w:val="single" w:color="auto" w:sz="4" w:space="0"/>
              <w:right w:val="single" w:color="auto" w:sz="4" w:space="0"/>
            </w:tcBorders>
            <w:shd w:val="clear" w:color="auto" w:fill="auto"/>
            <w:vAlign w:val="center"/>
          </w:tcPr>
          <w:p w14:paraId="6C22479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Maintaince</w:t>
            </w:r>
          </w:p>
        </w:tc>
        <w:tc>
          <w:tcPr>
            <w:tcW w:w="1383" w:type="pct"/>
            <w:gridSpan w:val="2"/>
            <w:tcBorders>
              <w:top w:val="single" w:color="808080" w:sz="4" w:space="0"/>
              <w:left w:val="single" w:color="auto" w:sz="4" w:space="0"/>
              <w:bottom w:val="single" w:color="808080" w:sz="4" w:space="0"/>
              <w:right w:val="single" w:color="808080" w:sz="4" w:space="0"/>
            </w:tcBorders>
            <w:shd w:val="clear" w:color="auto" w:fill="auto"/>
            <w:vAlign w:val="center"/>
          </w:tcPr>
          <w:p w14:paraId="5F766F4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System Configuration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3C6B7E03">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the electronic label of the device, enable/disable telnet, ssh, http, https functions,</w:t>
            </w:r>
          </w:p>
          <w:p w14:paraId="5660D01C">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management IP</w:t>
            </w:r>
          </w:p>
        </w:tc>
      </w:tr>
      <w:tr w14:paraId="2C89DEA8">
        <w:tblPrEx>
          <w:tblCellMar>
            <w:top w:w="110" w:type="dxa"/>
            <w:left w:w="108" w:type="dxa"/>
            <w:bottom w:w="0" w:type="dxa"/>
            <w:right w:w="106" w:type="dxa"/>
          </w:tblCellMar>
        </w:tblPrEx>
        <w:trPr>
          <w:trHeight w:val="155" w:hRule="atLeast"/>
        </w:trPr>
        <w:tc>
          <w:tcPr>
            <w:tcW w:w="688" w:type="pct"/>
            <w:vMerge w:val="continue"/>
            <w:tcBorders>
              <w:left w:val="single" w:color="auto" w:sz="4" w:space="0"/>
              <w:right w:val="single" w:color="auto" w:sz="4" w:space="0"/>
            </w:tcBorders>
            <w:shd w:val="clear" w:color="auto" w:fill="auto"/>
            <w:vAlign w:val="center"/>
          </w:tcPr>
          <w:p w14:paraId="01E92E3B">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808080" w:sz="4" w:space="0"/>
              <w:left w:val="single" w:color="auto" w:sz="4" w:space="0"/>
              <w:bottom w:val="single" w:color="808080" w:sz="4" w:space="0"/>
              <w:right w:val="single" w:color="808080" w:sz="4" w:space="0"/>
            </w:tcBorders>
            <w:shd w:val="clear" w:color="auto" w:fill="auto"/>
            <w:vAlign w:val="center"/>
          </w:tcPr>
          <w:p w14:paraId="3E26DF2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File Management</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3EFA05C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Firmware upgrade management, configuration management, certificate management, page package management</w:t>
            </w:r>
          </w:p>
        </w:tc>
      </w:tr>
      <w:tr w14:paraId="2EB13844">
        <w:tblPrEx>
          <w:tblCellMar>
            <w:top w:w="110" w:type="dxa"/>
            <w:left w:w="108" w:type="dxa"/>
            <w:bottom w:w="0" w:type="dxa"/>
            <w:right w:w="106" w:type="dxa"/>
          </w:tblCellMar>
        </w:tblPrEx>
        <w:trPr>
          <w:trHeight w:val="155" w:hRule="atLeast"/>
        </w:trPr>
        <w:tc>
          <w:tcPr>
            <w:tcW w:w="688" w:type="pct"/>
            <w:vMerge w:val="continue"/>
            <w:tcBorders>
              <w:left w:val="single" w:color="auto" w:sz="4" w:space="0"/>
              <w:right w:val="single" w:color="auto" w:sz="4" w:space="0"/>
            </w:tcBorders>
            <w:shd w:val="clear" w:color="auto" w:fill="auto"/>
            <w:vAlign w:val="center"/>
          </w:tcPr>
          <w:p w14:paraId="50FBE473">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808080" w:sz="4" w:space="0"/>
              <w:left w:val="single" w:color="auto" w:sz="4" w:space="0"/>
              <w:bottom w:val="single" w:color="808080" w:sz="4" w:space="0"/>
              <w:right w:val="single" w:color="808080" w:sz="4" w:space="0"/>
            </w:tcBorders>
            <w:shd w:val="clear" w:color="auto" w:fill="auto"/>
            <w:vAlign w:val="center"/>
          </w:tcPr>
          <w:p w14:paraId="70F0520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User Management</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08C40CC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Create/delete users, set user passwords</w:t>
            </w:r>
          </w:p>
        </w:tc>
      </w:tr>
      <w:tr w14:paraId="6E4CF038">
        <w:tblPrEx>
          <w:tblCellMar>
            <w:top w:w="110" w:type="dxa"/>
            <w:left w:w="108" w:type="dxa"/>
            <w:bottom w:w="0" w:type="dxa"/>
            <w:right w:w="106" w:type="dxa"/>
          </w:tblCellMar>
        </w:tblPrEx>
        <w:trPr>
          <w:trHeight w:val="155" w:hRule="atLeast"/>
        </w:trPr>
        <w:tc>
          <w:tcPr>
            <w:tcW w:w="688" w:type="pct"/>
            <w:vMerge w:val="continue"/>
            <w:tcBorders>
              <w:left w:val="single" w:color="auto" w:sz="4" w:space="0"/>
              <w:right w:val="single" w:color="auto" w:sz="4" w:space="0"/>
            </w:tcBorders>
            <w:shd w:val="clear" w:color="auto" w:fill="auto"/>
            <w:vAlign w:val="center"/>
          </w:tcPr>
          <w:p w14:paraId="0003DA9F">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808080" w:sz="4" w:space="0"/>
              <w:left w:val="single" w:color="auto" w:sz="4" w:space="0"/>
              <w:bottom w:val="single" w:color="808080" w:sz="4" w:space="0"/>
              <w:right w:val="single" w:color="808080" w:sz="4" w:space="0"/>
            </w:tcBorders>
            <w:shd w:val="clear" w:color="auto" w:fill="auto"/>
            <w:vAlign w:val="center"/>
          </w:tcPr>
          <w:p w14:paraId="381CC1F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Time Management</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24A570B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Display/set system current date and time</w:t>
            </w:r>
          </w:p>
        </w:tc>
      </w:tr>
      <w:tr w14:paraId="77A9B53F">
        <w:tblPrEx>
          <w:tblCellMar>
            <w:top w:w="110" w:type="dxa"/>
            <w:left w:w="108" w:type="dxa"/>
            <w:bottom w:w="0" w:type="dxa"/>
            <w:right w:w="106" w:type="dxa"/>
          </w:tblCellMar>
        </w:tblPrEx>
        <w:trPr>
          <w:trHeight w:val="155" w:hRule="atLeast"/>
        </w:trPr>
        <w:tc>
          <w:tcPr>
            <w:tcW w:w="688" w:type="pct"/>
            <w:vMerge w:val="continue"/>
            <w:tcBorders>
              <w:left w:val="single" w:color="auto" w:sz="4" w:space="0"/>
              <w:bottom w:val="single" w:color="808080" w:sz="4" w:space="0"/>
              <w:right w:val="single" w:color="auto" w:sz="4" w:space="0"/>
            </w:tcBorders>
            <w:shd w:val="clear" w:color="auto" w:fill="auto"/>
            <w:vAlign w:val="center"/>
          </w:tcPr>
          <w:p w14:paraId="65A7B019">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808080" w:sz="4" w:space="0"/>
              <w:left w:val="single" w:color="auto" w:sz="4" w:space="0"/>
              <w:bottom w:val="single" w:color="808080" w:sz="4" w:space="0"/>
              <w:right w:val="single" w:color="808080" w:sz="4" w:space="0"/>
            </w:tcBorders>
            <w:shd w:val="clear" w:color="auto" w:fill="auto"/>
            <w:vAlign w:val="center"/>
          </w:tcPr>
          <w:p w14:paraId="5344C9F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SNMP</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144CF0C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Create, modify, delete SNMP configuration</w:t>
            </w:r>
          </w:p>
        </w:tc>
      </w:tr>
      <w:tr w14:paraId="40201596">
        <w:tblPrEx>
          <w:tblCellMar>
            <w:top w:w="110" w:type="dxa"/>
            <w:left w:w="108" w:type="dxa"/>
            <w:bottom w:w="0" w:type="dxa"/>
            <w:right w:w="106" w:type="dxa"/>
          </w:tblCellMar>
        </w:tblPrEx>
        <w:trPr>
          <w:trHeight w:val="155" w:hRule="atLeast"/>
        </w:trPr>
        <w:tc>
          <w:tcPr>
            <w:tcW w:w="688" w:type="pct"/>
            <w:vMerge w:val="restart"/>
            <w:tcBorders>
              <w:top w:val="single" w:color="808080" w:sz="4" w:space="0"/>
              <w:left w:val="single" w:color="auto" w:sz="4" w:space="0"/>
              <w:right w:val="single" w:color="auto" w:sz="4" w:space="0"/>
            </w:tcBorders>
            <w:shd w:val="clear" w:color="auto" w:fill="auto"/>
            <w:vAlign w:val="center"/>
          </w:tcPr>
          <w:p w14:paraId="7E5E2B7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Diagnosis</w:t>
            </w:r>
          </w:p>
        </w:tc>
        <w:tc>
          <w:tcPr>
            <w:tcW w:w="1383" w:type="pct"/>
            <w:gridSpan w:val="2"/>
            <w:tcBorders>
              <w:top w:val="single" w:color="808080" w:sz="4" w:space="0"/>
              <w:left w:val="single" w:color="auto" w:sz="4" w:space="0"/>
              <w:bottom w:val="single" w:color="808080" w:sz="4" w:space="0"/>
              <w:right w:val="single" w:color="808080" w:sz="4" w:space="0"/>
            </w:tcBorders>
            <w:shd w:val="clear" w:color="auto" w:fill="auto"/>
            <w:vAlign w:val="center"/>
          </w:tcPr>
          <w:p w14:paraId="051E192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Network Utility</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376CDCB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Execute ping/trace route operation and display the execution result</w:t>
            </w:r>
          </w:p>
        </w:tc>
      </w:tr>
      <w:tr w14:paraId="4D13691F">
        <w:tblPrEx>
          <w:tblCellMar>
            <w:top w:w="110" w:type="dxa"/>
            <w:left w:w="108" w:type="dxa"/>
            <w:bottom w:w="0" w:type="dxa"/>
            <w:right w:w="106" w:type="dxa"/>
          </w:tblCellMar>
        </w:tblPrEx>
        <w:trPr>
          <w:trHeight w:val="155" w:hRule="atLeast"/>
        </w:trPr>
        <w:tc>
          <w:tcPr>
            <w:tcW w:w="688" w:type="pct"/>
            <w:vMerge w:val="continue"/>
            <w:tcBorders>
              <w:left w:val="single" w:color="auto" w:sz="4" w:space="0"/>
              <w:right w:val="single" w:color="auto" w:sz="4" w:space="0"/>
            </w:tcBorders>
            <w:shd w:val="clear" w:color="auto" w:fill="auto"/>
            <w:vAlign w:val="center"/>
          </w:tcPr>
          <w:p w14:paraId="2B025642">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808080" w:sz="4" w:space="0"/>
              <w:left w:val="single" w:color="auto" w:sz="4" w:space="0"/>
              <w:bottom w:val="single" w:color="808080" w:sz="4" w:space="0"/>
              <w:right w:val="single" w:color="808080" w:sz="4" w:space="0"/>
            </w:tcBorders>
            <w:shd w:val="clear" w:color="auto" w:fill="auto"/>
            <w:vAlign w:val="center"/>
          </w:tcPr>
          <w:p w14:paraId="1007F10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Transceiver Information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4083BB7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View optical module information, such as manufacturer information, serial number, optical power, etc.</w:t>
            </w:r>
          </w:p>
        </w:tc>
      </w:tr>
      <w:tr w14:paraId="73F1DDA6">
        <w:tblPrEx>
          <w:tblCellMar>
            <w:top w:w="110" w:type="dxa"/>
            <w:left w:w="108" w:type="dxa"/>
            <w:bottom w:w="0" w:type="dxa"/>
            <w:right w:w="106" w:type="dxa"/>
          </w:tblCellMar>
        </w:tblPrEx>
        <w:trPr>
          <w:trHeight w:val="155" w:hRule="atLeast"/>
        </w:trPr>
        <w:tc>
          <w:tcPr>
            <w:tcW w:w="688" w:type="pct"/>
            <w:vMerge w:val="continue"/>
            <w:tcBorders>
              <w:left w:val="single" w:color="auto" w:sz="4" w:space="0"/>
              <w:right w:val="single" w:color="auto" w:sz="4" w:space="0"/>
            </w:tcBorders>
            <w:shd w:val="clear" w:color="auto" w:fill="auto"/>
            <w:vAlign w:val="center"/>
          </w:tcPr>
          <w:p w14:paraId="577F235C">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808080" w:sz="4" w:space="0"/>
              <w:left w:val="single" w:color="auto" w:sz="4" w:space="0"/>
              <w:bottom w:val="single" w:color="808080" w:sz="4" w:space="0"/>
              <w:right w:val="single" w:color="808080" w:sz="4" w:space="0"/>
            </w:tcBorders>
            <w:shd w:val="clear" w:color="auto" w:fill="auto"/>
            <w:vAlign w:val="center"/>
          </w:tcPr>
          <w:p w14:paraId="53778CA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One-click collection</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417F13F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Generate a diagnostic information file and open the file for viewing or saving to the local host</w:t>
            </w:r>
          </w:p>
        </w:tc>
      </w:tr>
      <w:tr w14:paraId="608DF019">
        <w:tblPrEx>
          <w:tblCellMar>
            <w:top w:w="110" w:type="dxa"/>
            <w:left w:w="108" w:type="dxa"/>
            <w:bottom w:w="0" w:type="dxa"/>
            <w:right w:w="106" w:type="dxa"/>
          </w:tblCellMar>
        </w:tblPrEx>
        <w:trPr>
          <w:trHeight w:val="155" w:hRule="atLeast"/>
        </w:trPr>
        <w:tc>
          <w:tcPr>
            <w:tcW w:w="688" w:type="pct"/>
            <w:vMerge w:val="continue"/>
            <w:tcBorders>
              <w:left w:val="single" w:color="auto" w:sz="4" w:space="0"/>
              <w:bottom w:val="single" w:color="auto" w:sz="4" w:space="0"/>
              <w:right w:val="single" w:color="auto" w:sz="4" w:space="0"/>
            </w:tcBorders>
            <w:shd w:val="clear" w:color="auto" w:fill="auto"/>
            <w:vAlign w:val="center"/>
          </w:tcPr>
          <w:p w14:paraId="050FEBCC">
            <w:pPr>
              <w:spacing w:line="240" w:lineRule="auto"/>
              <w:ind w:left="360" w:hanging="360"/>
              <w:rPr>
                <w:rFonts w:hint="default" w:ascii="Times New Roman" w:hAnsi="Times New Roman" w:eastAsia="KaiTi" w:cs="Times New Roman"/>
                <w:color w:val="auto"/>
                <w:sz w:val="22"/>
                <w:szCs w:val="22"/>
              </w:rPr>
            </w:pPr>
          </w:p>
        </w:tc>
        <w:tc>
          <w:tcPr>
            <w:tcW w:w="1383" w:type="pct"/>
            <w:gridSpan w:val="2"/>
            <w:tcBorders>
              <w:top w:val="single" w:color="808080" w:sz="4" w:space="0"/>
              <w:left w:val="single" w:color="auto" w:sz="4" w:space="0"/>
              <w:bottom w:val="single" w:color="auto" w:sz="4" w:space="0"/>
              <w:right w:val="single" w:color="808080" w:sz="4" w:space="0"/>
            </w:tcBorders>
            <w:shd w:val="clear" w:color="auto" w:fill="auto"/>
            <w:vAlign w:val="center"/>
          </w:tcPr>
          <w:p w14:paraId="0E64904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Dying gasp</w:t>
            </w:r>
          </w:p>
        </w:tc>
        <w:tc>
          <w:tcPr>
            <w:tcW w:w="2927" w:type="pct"/>
            <w:tcBorders>
              <w:top w:val="single" w:color="808080" w:sz="4" w:space="0"/>
              <w:left w:val="single" w:color="808080" w:sz="4" w:space="0"/>
              <w:bottom w:val="single" w:color="808080" w:sz="4" w:space="0"/>
              <w:right w:val="single" w:color="auto" w:sz="4" w:space="0"/>
            </w:tcBorders>
            <w:shd w:val="clear" w:color="auto" w:fill="auto"/>
            <w:vAlign w:val="center"/>
          </w:tcPr>
          <w:p w14:paraId="18E654B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Enable/disable the power failure alarm function of dying gasp</w:t>
            </w:r>
          </w:p>
        </w:tc>
      </w:tr>
    </w:tbl>
    <w:p w14:paraId="1F3BD95E">
      <w:pPr>
        <w:spacing w:line="240" w:lineRule="auto"/>
        <w:ind w:left="360" w:hanging="360"/>
        <w:rPr>
          <w:rFonts w:hint="default" w:ascii="Times New Roman" w:hAnsi="Times New Roman" w:cs="Times New Roman"/>
          <w:color w:val="auto"/>
          <w:sz w:val="22"/>
          <w:szCs w:val="22"/>
        </w:rPr>
      </w:pPr>
    </w:p>
    <w:p w14:paraId="2BC1A2B6">
      <w:pPr>
        <w:spacing w:line="240" w:lineRule="auto"/>
        <w:rPr>
          <w:rFonts w:hint="default" w:ascii="Times New Roman" w:hAnsi="Times New Roman" w:eastAsia="Microsoft YaHei" w:cs="Times New Roman"/>
          <w:color w:val="auto"/>
          <w:sz w:val="22"/>
          <w:szCs w:val="22"/>
        </w:rPr>
      </w:pPr>
      <w:bookmarkStart w:id="15" w:name="_Toc18179"/>
      <w:r>
        <w:rPr>
          <w:rFonts w:hint="default" w:ascii="Times New Roman" w:hAnsi="Times New Roman" w:eastAsia="Microsoft YaHei" w:cs="Times New Roman"/>
          <w:color w:val="auto"/>
          <w:sz w:val="22"/>
          <w:szCs w:val="22"/>
        </w:rPr>
        <w:br w:type="page"/>
      </w:r>
    </w:p>
    <w:p w14:paraId="673D7772">
      <w:pPr>
        <w:spacing w:before="120" w:beforeLines="50" w:after="120" w:afterLines="50" w:line="240" w:lineRule="auto"/>
        <w:ind w:left="0" w:firstLine="0" w:firstLineChars="0"/>
        <w:outlineLvl w:val="0"/>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2 Monitor</w:t>
      </w:r>
      <w:bookmarkEnd w:id="15"/>
    </w:p>
    <w:p w14:paraId="471AF902">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6" w:name="_Toc13928"/>
      <w:r>
        <w:rPr>
          <w:rFonts w:hint="default" w:ascii="Times New Roman" w:hAnsi="Times New Roman" w:eastAsia="Microsoft YaHei" w:cs="Times New Roman"/>
          <w:color w:val="auto"/>
          <w:sz w:val="22"/>
          <w:szCs w:val="22"/>
        </w:rPr>
        <w:t>2.1 Overview</w:t>
      </w:r>
      <w:bookmarkEnd w:id="16"/>
    </w:p>
    <w:p w14:paraId="38063D6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Overview</w:t>
      </w:r>
      <w:r>
        <w:rPr>
          <w:rFonts w:hint="default" w:ascii="Times New Roman" w:hAnsi="Times New Roman" w:cs="Times New Roman"/>
          <w:color w:val="auto"/>
          <w:sz w:val="22"/>
          <w:szCs w:val="22"/>
        </w:rPr>
        <w:t xml:space="preserve"> from the navigation tree to enter the overview page. As shown in Figure 2-1, The overview page is divided into 3 sections, namely "System Information", "Panel Port", and "Traffic".</w:t>
      </w:r>
    </w:p>
    <w:p w14:paraId="5E29DEC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In the "</w:t>
      </w:r>
      <w:r>
        <w:rPr>
          <w:rFonts w:hint="default" w:ascii="Times New Roman" w:hAnsi="Times New Roman" w:cs="Times New Roman"/>
          <w:b/>
          <w:bCs/>
          <w:color w:val="auto"/>
          <w:sz w:val="22"/>
          <w:szCs w:val="22"/>
        </w:rPr>
        <w:t>System Information</w:t>
      </w:r>
      <w:r>
        <w:rPr>
          <w:rFonts w:hint="default" w:ascii="Times New Roman" w:hAnsi="Times New Roman" w:cs="Times New Roman"/>
          <w:color w:val="auto"/>
          <w:sz w:val="22"/>
          <w:szCs w:val="22"/>
        </w:rPr>
        <w:t>" page, you can see the product ID, serial number, MAC address, hardware and software version of the device, the specific parameters are described as shown in Table 2-1.</w:t>
      </w:r>
    </w:p>
    <w:p w14:paraId="2773034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2-1 Overview page</w:t>
      </w:r>
    </w:p>
    <w:p w14:paraId="68506B81">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04610" cy="4751705"/>
            <wp:effectExtent l="0" t="0" r="7620" b="12065"/>
            <wp:docPr id="1717730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30075" name="图片 1"/>
                    <pic:cNvPicPr>
                      <a:picLocks noChangeAspect="1"/>
                    </pic:cNvPicPr>
                  </pic:nvPicPr>
                  <pic:blipFill>
                    <a:blip r:embed="rId15"/>
                    <a:stretch>
                      <a:fillRect/>
                    </a:stretch>
                  </pic:blipFill>
                  <pic:spPr>
                    <a:xfrm>
                      <a:off x="0" y="0"/>
                      <a:ext cx="6404610" cy="4751705"/>
                    </a:xfrm>
                    <a:prstGeom prst="rect">
                      <a:avLst/>
                    </a:prstGeom>
                  </pic:spPr>
                </pic:pic>
              </a:graphicData>
            </a:graphic>
          </wp:inline>
        </w:drawing>
      </w:r>
    </w:p>
    <w:p w14:paraId="2344AF68">
      <w:pPr>
        <w:spacing w:line="240" w:lineRule="auto"/>
        <w:ind w:left="420" w:hanging="420"/>
        <w:rPr>
          <w:rFonts w:hint="default" w:ascii="Times New Roman" w:hAnsi="Times New Roman" w:cs="Times New Roman"/>
          <w:color w:val="auto"/>
          <w:sz w:val="22"/>
          <w:szCs w:val="22"/>
        </w:rPr>
      </w:pPr>
    </w:p>
    <w:p w14:paraId="2844E207">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 xml:space="preserve">Table2-1 Basic Information configuration items </w:t>
      </w:r>
    </w:p>
    <w:tbl>
      <w:tblPr>
        <w:tblStyle w:val="6"/>
        <w:tblW w:w="4999" w:type="pct"/>
        <w:tblInd w:w="0" w:type="dxa"/>
        <w:tblLayout w:type="autofit"/>
        <w:tblCellMar>
          <w:top w:w="0" w:type="dxa"/>
          <w:left w:w="107" w:type="dxa"/>
          <w:bottom w:w="0" w:type="dxa"/>
          <w:right w:w="120" w:type="dxa"/>
        </w:tblCellMar>
      </w:tblPr>
      <w:tblGrid>
        <w:gridCol w:w="2099"/>
        <w:gridCol w:w="8098"/>
      </w:tblGrid>
      <w:tr w14:paraId="05631B5B">
        <w:tblPrEx>
          <w:tblCellMar>
            <w:top w:w="0" w:type="dxa"/>
            <w:left w:w="107" w:type="dxa"/>
            <w:bottom w:w="0" w:type="dxa"/>
            <w:right w:w="120" w:type="dxa"/>
          </w:tblCellMar>
        </w:tblPrEx>
        <w:trPr>
          <w:trHeight w:val="400" w:hRule="atLeast"/>
        </w:trPr>
        <w:tc>
          <w:tcPr>
            <w:tcW w:w="1029" w:type="pct"/>
            <w:tcBorders>
              <w:top w:val="single" w:color="000000" w:sz="4" w:space="0"/>
              <w:left w:val="nil"/>
              <w:bottom w:val="single" w:color="808080" w:sz="4" w:space="0"/>
              <w:right w:val="single" w:color="808080" w:sz="4" w:space="0"/>
            </w:tcBorders>
            <w:shd w:val="clear" w:color="auto" w:fill="D9D9D9"/>
            <w:vAlign w:val="center"/>
          </w:tcPr>
          <w:p w14:paraId="393C252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3970" w:type="pct"/>
            <w:tcBorders>
              <w:top w:val="single" w:color="000000" w:sz="4" w:space="0"/>
              <w:left w:val="single" w:color="808080" w:sz="4" w:space="0"/>
              <w:bottom w:val="single" w:color="808080" w:sz="4" w:space="0"/>
              <w:right w:val="nil"/>
            </w:tcBorders>
            <w:shd w:val="clear" w:color="auto" w:fill="D9D9D9"/>
            <w:vAlign w:val="center"/>
          </w:tcPr>
          <w:p w14:paraId="473ADD2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297B7019">
        <w:tblPrEx>
          <w:tblCellMar>
            <w:top w:w="0" w:type="dxa"/>
            <w:left w:w="107" w:type="dxa"/>
            <w:bottom w:w="0" w:type="dxa"/>
            <w:right w:w="120" w:type="dxa"/>
          </w:tblCellMar>
        </w:tblPrEx>
        <w:trPr>
          <w:trHeight w:val="449" w:hRule="atLeast"/>
        </w:trPr>
        <w:tc>
          <w:tcPr>
            <w:tcW w:w="1029" w:type="pct"/>
            <w:tcBorders>
              <w:top w:val="single" w:color="808080" w:sz="4" w:space="0"/>
              <w:left w:val="nil"/>
              <w:bottom w:val="single" w:color="808080" w:sz="4" w:space="0"/>
              <w:right w:val="single" w:color="808080" w:sz="4" w:space="0"/>
            </w:tcBorders>
            <w:shd w:val="clear" w:color="auto" w:fill="auto"/>
          </w:tcPr>
          <w:p w14:paraId="1EF7C7B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Host Name</w:t>
            </w:r>
          </w:p>
        </w:tc>
        <w:tc>
          <w:tcPr>
            <w:tcW w:w="3970" w:type="pct"/>
            <w:tcBorders>
              <w:top w:val="single" w:color="808080" w:sz="4" w:space="0"/>
              <w:left w:val="single" w:color="808080" w:sz="4" w:space="0"/>
              <w:bottom w:val="single" w:color="808080" w:sz="4" w:space="0"/>
              <w:right w:val="nil"/>
            </w:tcBorders>
            <w:shd w:val="clear" w:color="auto" w:fill="auto"/>
          </w:tcPr>
          <w:p w14:paraId="4B822C8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Displays the device name. Allows user to change it.  </w:t>
            </w:r>
          </w:p>
        </w:tc>
      </w:tr>
      <w:tr w14:paraId="16D594A4">
        <w:tblPrEx>
          <w:tblCellMar>
            <w:top w:w="0" w:type="dxa"/>
            <w:left w:w="107" w:type="dxa"/>
            <w:bottom w:w="0" w:type="dxa"/>
            <w:right w:w="120" w:type="dxa"/>
          </w:tblCellMar>
        </w:tblPrEx>
        <w:trPr>
          <w:trHeight w:val="413" w:hRule="atLeast"/>
        </w:trPr>
        <w:tc>
          <w:tcPr>
            <w:tcW w:w="1029" w:type="pct"/>
            <w:tcBorders>
              <w:top w:val="single" w:color="808080" w:sz="4" w:space="0"/>
              <w:left w:val="nil"/>
              <w:bottom w:val="single" w:color="808080" w:sz="4" w:space="0"/>
              <w:right w:val="single" w:color="808080" w:sz="4" w:space="0"/>
            </w:tcBorders>
            <w:shd w:val="clear" w:color="auto" w:fill="auto"/>
          </w:tcPr>
          <w:p w14:paraId="19E8D15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MAC Address</w:t>
            </w:r>
          </w:p>
        </w:tc>
        <w:tc>
          <w:tcPr>
            <w:tcW w:w="3970" w:type="pct"/>
            <w:tcBorders>
              <w:top w:val="single" w:color="808080" w:sz="4" w:space="0"/>
              <w:left w:val="single" w:color="808080" w:sz="4" w:space="0"/>
              <w:bottom w:val="single" w:color="808080" w:sz="4" w:space="0"/>
              <w:right w:val="nil"/>
            </w:tcBorders>
            <w:shd w:val="clear" w:color="auto" w:fill="auto"/>
          </w:tcPr>
          <w:p w14:paraId="62E789C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 the device’s MAC address.</w:t>
            </w:r>
          </w:p>
        </w:tc>
      </w:tr>
      <w:tr w14:paraId="3DEB7476">
        <w:tblPrEx>
          <w:tblCellMar>
            <w:top w:w="0" w:type="dxa"/>
            <w:left w:w="107" w:type="dxa"/>
            <w:bottom w:w="0" w:type="dxa"/>
            <w:right w:w="120" w:type="dxa"/>
          </w:tblCellMar>
        </w:tblPrEx>
        <w:trPr>
          <w:trHeight w:val="418" w:hRule="atLeast"/>
        </w:trPr>
        <w:tc>
          <w:tcPr>
            <w:tcW w:w="1029" w:type="pct"/>
            <w:tcBorders>
              <w:top w:val="single" w:color="808080" w:sz="4" w:space="0"/>
              <w:left w:val="nil"/>
              <w:bottom w:val="single" w:color="808080" w:sz="4" w:space="0"/>
              <w:right w:val="single" w:color="808080" w:sz="4" w:space="0"/>
            </w:tcBorders>
            <w:shd w:val="clear" w:color="auto" w:fill="auto"/>
          </w:tcPr>
          <w:p w14:paraId="7352CAB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Hardware Version</w:t>
            </w:r>
          </w:p>
        </w:tc>
        <w:tc>
          <w:tcPr>
            <w:tcW w:w="3970" w:type="pct"/>
            <w:tcBorders>
              <w:top w:val="single" w:color="808080" w:sz="4" w:space="0"/>
              <w:left w:val="single" w:color="808080" w:sz="4" w:space="0"/>
              <w:bottom w:val="single" w:color="808080" w:sz="4" w:space="0"/>
              <w:right w:val="nil"/>
            </w:tcBorders>
            <w:shd w:val="clear" w:color="auto" w:fill="auto"/>
          </w:tcPr>
          <w:p w14:paraId="227EE3B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 the device’s hardware version.</w:t>
            </w:r>
          </w:p>
        </w:tc>
      </w:tr>
      <w:tr w14:paraId="75939095">
        <w:tblPrEx>
          <w:tblCellMar>
            <w:top w:w="0" w:type="dxa"/>
            <w:left w:w="107" w:type="dxa"/>
            <w:bottom w:w="0" w:type="dxa"/>
            <w:right w:w="120" w:type="dxa"/>
          </w:tblCellMar>
        </w:tblPrEx>
        <w:trPr>
          <w:trHeight w:val="463" w:hRule="atLeast"/>
        </w:trPr>
        <w:tc>
          <w:tcPr>
            <w:tcW w:w="1029" w:type="pct"/>
            <w:tcBorders>
              <w:top w:val="single" w:color="808080" w:sz="4" w:space="0"/>
              <w:left w:val="nil"/>
              <w:bottom w:val="single" w:color="808080" w:sz="4" w:space="0"/>
              <w:right w:val="single" w:color="808080" w:sz="4" w:space="0"/>
            </w:tcBorders>
            <w:shd w:val="clear" w:color="auto" w:fill="auto"/>
          </w:tcPr>
          <w:p w14:paraId="73DCB30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Software Version</w:t>
            </w:r>
          </w:p>
        </w:tc>
        <w:tc>
          <w:tcPr>
            <w:tcW w:w="3970" w:type="pct"/>
            <w:tcBorders>
              <w:top w:val="single" w:color="808080" w:sz="4" w:space="0"/>
              <w:left w:val="single" w:color="808080" w:sz="4" w:space="0"/>
              <w:bottom w:val="single" w:color="808080" w:sz="4" w:space="0"/>
              <w:right w:val="nil"/>
            </w:tcBorders>
            <w:shd w:val="clear" w:color="auto" w:fill="auto"/>
          </w:tcPr>
          <w:p w14:paraId="52988CA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 the device’s software version.</w:t>
            </w:r>
          </w:p>
        </w:tc>
      </w:tr>
      <w:tr w14:paraId="12C76295">
        <w:tblPrEx>
          <w:tblCellMar>
            <w:top w:w="0" w:type="dxa"/>
            <w:left w:w="107" w:type="dxa"/>
            <w:bottom w:w="0" w:type="dxa"/>
            <w:right w:w="120" w:type="dxa"/>
          </w:tblCellMar>
        </w:tblPrEx>
        <w:trPr>
          <w:trHeight w:val="416" w:hRule="atLeast"/>
        </w:trPr>
        <w:tc>
          <w:tcPr>
            <w:tcW w:w="1029" w:type="pct"/>
            <w:tcBorders>
              <w:top w:val="single" w:color="808080" w:sz="4" w:space="0"/>
              <w:left w:val="nil"/>
              <w:bottom w:val="single" w:color="808080" w:sz="4" w:space="0"/>
              <w:right w:val="single" w:color="808080" w:sz="4" w:space="0"/>
            </w:tcBorders>
            <w:shd w:val="clear" w:color="auto" w:fill="auto"/>
          </w:tcPr>
          <w:p w14:paraId="56620C0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Release Date</w:t>
            </w:r>
          </w:p>
        </w:tc>
        <w:tc>
          <w:tcPr>
            <w:tcW w:w="3970" w:type="pct"/>
            <w:tcBorders>
              <w:top w:val="single" w:color="808080" w:sz="4" w:space="0"/>
              <w:left w:val="single" w:color="808080" w:sz="4" w:space="0"/>
              <w:bottom w:val="single" w:color="808080" w:sz="4" w:space="0"/>
              <w:right w:val="nil"/>
            </w:tcBorders>
            <w:shd w:val="clear" w:color="auto" w:fill="auto"/>
          </w:tcPr>
          <w:p w14:paraId="7AAD7AF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 the device software’s release date.</w:t>
            </w:r>
          </w:p>
        </w:tc>
      </w:tr>
      <w:tr w14:paraId="052F6606">
        <w:tblPrEx>
          <w:tblCellMar>
            <w:top w:w="0" w:type="dxa"/>
            <w:left w:w="107" w:type="dxa"/>
            <w:bottom w:w="0" w:type="dxa"/>
            <w:right w:w="120" w:type="dxa"/>
          </w:tblCellMar>
        </w:tblPrEx>
        <w:trPr>
          <w:trHeight w:val="416" w:hRule="atLeast"/>
        </w:trPr>
        <w:tc>
          <w:tcPr>
            <w:tcW w:w="1029" w:type="pct"/>
            <w:tcBorders>
              <w:top w:val="single" w:color="808080" w:sz="4" w:space="0"/>
              <w:left w:val="nil"/>
              <w:bottom w:val="single" w:color="808080" w:sz="4" w:space="0"/>
              <w:right w:val="single" w:color="808080" w:sz="4" w:space="0"/>
            </w:tcBorders>
            <w:shd w:val="clear" w:color="auto" w:fill="auto"/>
          </w:tcPr>
          <w:p w14:paraId="25C503A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Product SN</w:t>
            </w:r>
          </w:p>
        </w:tc>
        <w:tc>
          <w:tcPr>
            <w:tcW w:w="3970" w:type="pct"/>
            <w:tcBorders>
              <w:top w:val="single" w:color="808080" w:sz="4" w:space="0"/>
              <w:left w:val="single" w:color="808080" w:sz="4" w:space="0"/>
              <w:bottom w:val="single" w:color="808080" w:sz="4" w:space="0"/>
              <w:right w:val="nil"/>
            </w:tcBorders>
            <w:shd w:val="clear" w:color="auto" w:fill="auto"/>
          </w:tcPr>
          <w:p w14:paraId="26626CF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 the device’s serial number.</w:t>
            </w:r>
          </w:p>
        </w:tc>
      </w:tr>
      <w:tr w14:paraId="752AAD4B">
        <w:tblPrEx>
          <w:tblCellMar>
            <w:top w:w="0" w:type="dxa"/>
            <w:left w:w="107" w:type="dxa"/>
            <w:bottom w:w="0" w:type="dxa"/>
            <w:right w:w="120" w:type="dxa"/>
          </w:tblCellMar>
        </w:tblPrEx>
        <w:trPr>
          <w:trHeight w:val="416" w:hRule="atLeast"/>
        </w:trPr>
        <w:tc>
          <w:tcPr>
            <w:tcW w:w="1029" w:type="pct"/>
            <w:tcBorders>
              <w:top w:val="single" w:color="808080" w:sz="4" w:space="0"/>
              <w:left w:val="nil"/>
              <w:bottom w:val="single" w:color="808080" w:sz="4" w:space="0"/>
              <w:right w:val="single" w:color="808080" w:sz="4" w:space="0"/>
            </w:tcBorders>
            <w:shd w:val="clear" w:color="auto" w:fill="auto"/>
          </w:tcPr>
          <w:p w14:paraId="1C5C7D9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CPU Used</w:t>
            </w:r>
          </w:p>
        </w:tc>
        <w:tc>
          <w:tcPr>
            <w:tcW w:w="3970" w:type="pct"/>
            <w:tcBorders>
              <w:top w:val="single" w:color="808080" w:sz="4" w:space="0"/>
              <w:left w:val="single" w:color="808080" w:sz="4" w:space="0"/>
              <w:bottom w:val="single" w:color="808080" w:sz="4" w:space="0"/>
              <w:right w:val="nil"/>
            </w:tcBorders>
            <w:shd w:val="clear" w:color="auto" w:fill="auto"/>
          </w:tcPr>
          <w:p w14:paraId="054E7F2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 the device’s cpu status.</w:t>
            </w:r>
          </w:p>
        </w:tc>
      </w:tr>
      <w:tr w14:paraId="1D4D520F">
        <w:tblPrEx>
          <w:tblCellMar>
            <w:top w:w="0" w:type="dxa"/>
            <w:left w:w="107" w:type="dxa"/>
            <w:bottom w:w="0" w:type="dxa"/>
            <w:right w:w="120" w:type="dxa"/>
          </w:tblCellMar>
        </w:tblPrEx>
        <w:trPr>
          <w:trHeight w:val="416" w:hRule="atLeast"/>
        </w:trPr>
        <w:tc>
          <w:tcPr>
            <w:tcW w:w="1029" w:type="pct"/>
            <w:tcBorders>
              <w:top w:val="single" w:color="808080" w:sz="4" w:space="0"/>
              <w:left w:val="nil"/>
              <w:bottom w:val="single" w:color="808080" w:sz="4" w:space="0"/>
              <w:right w:val="single" w:color="808080" w:sz="4" w:space="0"/>
            </w:tcBorders>
            <w:shd w:val="clear" w:color="auto" w:fill="auto"/>
          </w:tcPr>
          <w:p w14:paraId="6A1EC89A">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Memory Avail</w:t>
            </w:r>
          </w:p>
        </w:tc>
        <w:tc>
          <w:tcPr>
            <w:tcW w:w="3970" w:type="pct"/>
            <w:tcBorders>
              <w:top w:val="single" w:color="808080" w:sz="4" w:space="0"/>
              <w:left w:val="single" w:color="808080" w:sz="4" w:space="0"/>
              <w:bottom w:val="single" w:color="808080" w:sz="4" w:space="0"/>
              <w:right w:val="nil"/>
            </w:tcBorders>
            <w:shd w:val="clear" w:color="auto" w:fill="auto"/>
          </w:tcPr>
          <w:p w14:paraId="51D74AB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 the device’s memory status.</w:t>
            </w:r>
          </w:p>
        </w:tc>
      </w:tr>
      <w:tr w14:paraId="732287B0">
        <w:tblPrEx>
          <w:tblCellMar>
            <w:top w:w="0" w:type="dxa"/>
            <w:left w:w="107" w:type="dxa"/>
            <w:bottom w:w="0" w:type="dxa"/>
            <w:right w:w="120" w:type="dxa"/>
          </w:tblCellMar>
        </w:tblPrEx>
        <w:trPr>
          <w:trHeight w:val="408" w:hRule="atLeast"/>
        </w:trPr>
        <w:tc>
          <w:tcPr>
            <w:tcW w:w="1029" w:type="pct"/>
            <w:tcBorders>
              <w:top w:val="single" w:color="808080" w:sz="4" w:space="0"/>
              <w:left w:val="nil"/>
              <w:bottom w:val="single" w:color="808080" w:sz="4" w:space="0"/>
              <w:right w:val="single" w:color="808080" w:sz="4" w:space="0"/>
            </w:tcBorders>
            <w:shd w:val="clear" w:color="auto" w:fill="auto"/>
          </w:tcPr>
          <w:p w14:paraId="10F8221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System Uptime</w:t>
            </w:r>
          </w:p>
        </w:tc>
        <w:tc>
          <w:tcPr>
            <w:tcW w:w="3970" w:type="pct"/>
            <w:tcBorders>
              <w:top w:val="single" w:color="808080" w:sz="4" w:space="0"/>
              <w:left w:val="single" w:color="808080" w:sz="4" w:space="0"/>
              <w:bottom w:val="single" w:color="808080" w:sz="4" w:space="0"/>
              <w:right w:val="nil"/>
            </w:tcBorders>
            <w:shd w:val="clear" w:color="auto" w:fill="auto"/>
          </w:tcPr>
          <w:p w14:paraId="3B773B6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Displays the time from last system start.</w:t>
            </w:r>
          </w:p>
        </w:tc>
      </w:tr>
    </w:tbl>
    <w:p w14:paraId="193F9FA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In the "</w:t>
      </w:r>
      <w:r>
        <w:rPr>
          <w:rFonts w:hint="default" w:ascii="Times New Roman" w:hAnsi="Times New Roman" w:cs="Times New Roman"/>
          <w:b/>
          <w:bCs/>
          <w:color w:val="auto"/>
          <w:sz w:val="22"/>
          <w:szCs w:val="22"/>
        </w:rPr>
        <w:t>Panel Ports</w:t>
      </w:r>
      <w:r>
        <w:rPr>
          <w:rFonts w:hint="default" w:ascii="Times New Roman" w:hAnsi="Times New Roman" w:cs="Times New Roman"/>
          <w:color w:val="auto"/>
          <w:sz w:val="22"/>
          <w:szCs w:val="22"/>
        </w:rPr>
        <w:t>" page, you can see the panel diagram of the device and the working conditions of the panel ports.</w:t>
      </w:r>
    </w:p>
    <w:p w14:paraId="12BA46B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In the "</w:t>
      </w:r>
      <w:r>
        <w:rPr>
          <w:rFonts w:hint="default" w:ascii="Times New Roman" w:hAnsi="Times New Roman" w:cs="Times New Roman"/>
          <w:b/>
          <w:bCs/>
          <w:color w:val="auto"/>
          <w:sz w:val="22"/>
          <w:szCs w:val="22"/>
        </w:rPr>
        <w:t>Traffic</w:t>
      </w:r>
      <w:r>
        <w:rPr>
          <w:rFonts w:hint="default" w:ascii="Times New Roman" w:hAnsi="Times New Roman" w:cs="Times New Roman"/>
          <w:color w:val="auto"/>
          <w:sz w:val="22"/>
          <w:szCs w:val="22"/>
        </w:rPr>
        <w:t>" page, you can observe the traffic situation of the port.</w:t>
      </w:r>
    </w:p>
    <w:p w14:paraId="2C371006">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7" w:name="_Toc19136"/>
      <w:r>
        <w:rPr>
          <w:rFonts w:hint="default" w:ascii="Times New Roman" w:hAnsi="Times New Roman" w:eastAsia="Microsoft YaHei" w:cs="Times New Roman"/>
          <w:color w:val="auto"/>
          <w:sz w:val="22"/>
          <w:szCs w:val="22"/>
        </w:rPr>
        <w:t>2.2 Port Statistics</w:t>
      </w:r>
      <w:bookmarkEnd w:id="17"/>
    </w:p>
    <w:p w14:paraId="5E7756B1">
      <w:pPr>
        <w:spacing w:line="240" w:lineRule="auto"/>
        <w:ind w:left="420" w:hanging="42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port statistics module displays statistics about the packets received and sent through</w:t>
      </w:r>
    </w:p>
    <w:p w14:paraId="7384474C">
      <w:pPr>
        <w:spacing w:line="240" w:lineRule="auto"/>
        <w:ind w:left="420" w:hanging="42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interfaces.</w:t>
      </w:r>
    </w:p>
    <w:p w14:paraId="33327680">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Displaying port statistics</w:t>
      </w:r>
    </w:p>
    <w:p w14:paraId="53F19C5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Port Statistics</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in the navigation area to enter the page shown in Figure 2-2. The page displays the port’s Rx Load, Tx Load, Speed, Under size, Over size, CRC Error, Collision Count. Table 2-2 describes the items of port statistics.</w:t>
      </w:r>
    </w:p>
    <w:p w14:paraId="33B8215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2-2 port statistics page</w:t>
      </w:r>
    </w:p>
    <w:p w14:paraId="4C922CA1">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22390" cy="1188085"/>
            <wp:effectExtent l="0" t="0" r="3810" b="13335"/>
            <wp:docPr id="55136" name="图片 5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 name="图片 55136"/>
                    <pic:cNvPicPr>
                      <a:picLocks noChangeAspect="1"/>
                    </pic:cNvPicPr>
                  </pic:nvPicPr>
                  <pic:blipFill>
                    <a:blip r:embed="rId16"/>
                    <a:stretch>
                      <a:fillRect/>
                    </a:stretch>
                  </pic:blipFill>
                  <pic:spPr>
                    <a:xfrm>
                      <a:off x="0" y="0"/>
                      <a:ext cx="6422390" cy="1188085"/>
                    </a:xfrm>
                    <a:prstGeom prst="rect">
                      <a:avLst/>
                    </a:prstGeom>
                  </pic:spPr>
                </pic:pic>
              </a:graphicData>
            </a:graphic>
          </wp:inline>
        </w:drawing>
      </w:r>
    </w:p>
    <w:p w14:paraId="1ED711C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2-2 Items of port statistics</w:t>
      </w:r>
    </w:p>
    <w:tbl>
      <w:tblPr>
        <w:tblStyle w:val="6"/>
        <w:tblW w:w="4999" w:type="pct"/>
        <w:tblInd w:w="0" w:type="dxa"/>
        <w:tblLayout w:type="autofit"/>
        <w:tblCellMar>
          <w:top w:w="0" w:type="dxa"/>
          <w:left w:w="108" w:type="dxa"/>
          <w:bottom w:w="0" w:type="dxa"/>
          <w:right w:w="115" w:type="dxa"/>
        </w:tblCellMar>
      </w:tblPr>
      <w:tblGrid>
        <w:gridCol w:w="1913"/>
        <w:gridCol w:w="8280"/>
      </w:tblGrid>
      <w:tr w14:paraId="3AEF8614">
        <w:tblPrEx>
          <w:tblCellMar>
            <w:top w:w="0" w:type="dxa"/>
            <w:left w:w="108" w:type="dxa"/>
            <w:bottom w:w="0" w:type="dxa"/>
            <w:right w:w="115" w:type="dxa"/>
          </w:tblCellMar>
        </w:tblPrEx>
        <w:trPr>
          <w:trHeight w:val="401" w:hRule="atLeast"/>
        </w:trPr>
        <w:tc>
          <w:tcPr>
            <w:tcW w:w="938" w:type="pct"/>
            <w:tcBorders>
              <w:top w:val="single" w:color="000000" w:sz="4" w:space="0"/>
              <w:left w:val="nil"/>
              <w:bottom w:val="single" w:color="808080" w:sz="4" w:space="0"/>
              <w:right w:val="single" w:color="808080" w:sz="4" w:space="0"/>
            </w:tcBorders>
            <w:shd w:val="clear" w:color="auto" w:fill="D9D9D9"/>
            <w:vAlign w:val="center"/>
          </w:tcPr>
          <w:p w14:paraId="7A171B7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4061" w:type="pct"/>
            <w:tcBorders>
              <w:top w:val="single" w:color="000000" w:sz="4" w:space="0"/>
              <w:left w:val="single" w:color="808080" w:sz="4" w:space="0"/>
              <w:bottom w:val="single" w:color="808080" w:sz="4" w:space="0"/>
              <w:right w:val="nil"/>
            </w:tcBorders>
            <w:shd w:val="clear" w:color="auto" w:fill="D9D9D9"/>
            <w:vAlign w:val="center"/>
          </w:tcPr>
          <w:p w14:paraId="04EFAEA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708D9663">
        <w:tblPrEx>
          <w:tblCellMar>
            <w:top w:w="0" w:type="dxa"/>
            <w:left w:w="108" w:type="dxa"/>
            <w:bottom w:w="0" w:type="dxa"/>
            <w:right w:w="115" w:type="dxa"/>
          </w:tblCellMar>
        </w:tblPrEx>
        <w:trPr>
          <w:trHeight w:val="428" w:hRule="atLeast"/>
        </w:trPr>
        <w:tc>
          <w:tcPr>
            <w:tcW w:w="938" w:type="pct"/>
            <w:tcBorders>
              <w:top w:val="single" w:color="808080" w:sz="4" w:space="0"/>
              <w:left w:val="nil"/>
              <w:bottom w:val="single" w:color="808080" w:sz="4" w:space="0"/>
              <w:right w:val="single" w:color="808080" w:sz="4" w:space="0"/>
            </w:tcBorders>
            <w:shd w:val="clear" w:color="auto" w:fill="auto"/>
            <w:vAlign w:val="center"/>
          </w:tcPr>
          <w:p w14:paraId="104F62A0">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w:t>
            </w:r>
          </w:p>
        </w:tc>
        <w:tc>
          <w:tcPr>
            <w:tcW w:w="4061" w:type="pct"/>
            <w:tcBorders>
              <w:top w:val="single" w:color="808080" w:sz="4" w:space="0"/>
              <w:left w:val="single" w:color="808080" w:sz="4" w:space="0"/>
              <w:bottom w:val="single" w:color="808080" w:sz="4" w:space="0"/>
              <w:right w:val="nil"/>
            </w:tcBorders>
            <w:shd w:val="clear" w:color="auto" w:fill="auto"/>
            <w:vAlign w:val="center"/>
          </w:tcPr>
          <w:p w14:paraId="140D365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name of the logical interface.</w:t>
            </w:r>
          </w:p>
        </w:tc>
      </w:tr>
      <w:tr w14:paraId="36CDA67A">
        <w:tblPrEx>
          <w:tblCellMar>
            <w:top w:w="0" w:type="dxa"/>
            <w:left w:w="108" w:type="dxa"/>
            <w:bottom w:w="0" w:type="dxa"/>
            <w:right w:w="115" w:type="dxa"/>
          </w:tblCellMar>
        </w:tblPrEx>
        <w:trPr>
          <w:trHeight w:val="428" w:hRule="atLeast"/>
        </w:trPr>
        <w:tc>
          <w:tcPr>
            <w:tcW w:w="938" w:type="pct"/>
            <w:tcBorders>
              <w:top w:val="single" w:color="808080" w:sz="4" w:space="0"/>
              <w:left w:val="nil"/>
              <w:bottom w:val="single" w:color="808080" w:sz="4" w:space="0"/>
              <w:right w:val="single" w:color="808080" w:sz="4" w:space="0"/>
            </w:tcBorders>
            <w:shd w:val="clear" w:color="auto" w:fill="auto"/>
            <w:vAlign w:val="center"/>
          </w:tcPr>
          <w:p w14:paraId="4F621D9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Rx Load</w:t>
            </w:r>
          </w:p>
        </w:tc>
        <w:tc>
          <w:tcPr>
            <w:tcW w:w="4061" w:type="pct"/>
            <w:tcBorders>
              <w:top w:val="single" w:color="808080" w:sz="4" w:space="0"/>
              <w:left w:val="single" w:color="808080" w:sz="4" w:space="0"/>
              <w:bottom w:val="single" w:color="808080" w:sz="4" w:space="0"/>
              <w:right w:val="nil"/>
            </w:tcBorders>
            <w:shd w:val="clear" w:color="auto" w:fill="auto"/>
          </w:tcPr>
          <w:p w14:paraId="412E505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port receives the load rate</w:t>
            </w:r>
          </w:p>
        </w:tc>
      </w:tr>
      <w:tr w14:paraId="393ED2D1">
        <w:tblPrEx>
          <w:tblCellMar>
            <w:top w:w="0" w:type="dxa"/>
            <w:left w:w="108" w:type="dxa"/>
            <w:bottom w:w="0" w:type="dxa"/>
            <w:right w:w="115" w:type="dxa"/>
          </w:tblCellMar>
        </w:tblPrEx>
        <w:trPr>
          <w:trHeight w:val="428" w:hRule="atLeast"/>
        </w:trPr>
        <w:tc>
          <w:tcPr>
            <w:tcW w:w="938" w:type="pct"/>
            <w:tcBorders>
              <w:top w:val="single" w:color="808080" w:sz="4" w:space="0"/>
              <w:left w:val="nil"/>
              <w:bottom w:val="single" w:color="808080" w:sz="4" w:space="0"/>
              <w:right w:val="single" w:color="808080" w:sz="4" w:space="0"/>
            </w:tcBorders>
            <w:shd w:val="clear" w:color="auto" w:fill="auto"/>
            <w:vAlign w:val="center"/>
          </w:tcPr>
          <w:p w14:paraId="6833E22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Tx Load</w:t>
            </w:r>
          </w:p>
        </w:tc>
        <w:tc>
          <w:tcPr>
            <w:tcW w:w="4061" w:type="pct"/>
            <w:tcBorders>
              <w:top w:val="single" w:color="808080" w:sz="4" w:space="0"/>
              <w:left w:val="single" w:color="808080" w:sz="4" w:space="0"/>
              <w:bottom w:val="single" w:color="808080" w:sz="4" w:space="0"/>
              <w:right w:val="nil"/>
            </w:tcBorders>
            <w:shd w:val="clear" w:color="auto" w:fill="auto"/>
          </w:tcPr>
          <w:p w14:paraId="7C3152C3">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port sends the load rate</w:t>
            </w:r>
          </w:p>
        </w:tc>
      </w:tr>
      <w:tr w14:paraId="09263E1A">
        <w:tblPrEx>
          <w:tblCellMar>
            <w:top w:w="0" w:type="dxa"/>
            <w:left w:w="108" w:type="dxa"/>
            <w:bottom w:w="0" w:type="dxa"/>
            <w:right w:w="115" w:type="dxa"/>
          </w:tblCellMar>
        </w:tblPrEx>
        <w:trPr>
          <w:trHeight w:val="428" w:hRule="atLeast"/>
        </w:trPr>
        <w:tc>
          <w:tcPr>
            <w:tcW w:w="938" w:type="pct"/>
            <w:tcBorders>
              <w:top w:val="single" w:color="808080" w:sz="4" w:space="0"/>
              <w:left w:val="nil"/>
              <w:bottom w:val="single" w:color="808080" w:sz="4" w:space="0"/>
              <w:right w:val="single" w:color="808080" w:sz="4" w:space="0"/>
            </w:tcBorders>
            <w:shd w:val="clear" w:color="auto" w:fill="auto"/>
            <w:vAlign w:val="center"/>
          </w:tcPr>
          <w:p w14:paraId="416B277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Speed</w:t>
            </w:r>
          </w:p>
        </w:tc>
        <w:tc>
          <w:tcPr>
            <w:tcW w:w="4061" w:type="pct"/>
            <w:tcBorders>
              <w:top w:val="single" w:color="808080" w:sz="4" w:space="0"/>
              <w:left w:val="single" w:color="808080" w:sz="4" w:space="0"/>
              <w:bottom w:val="single" w:color="808080" w:sz="4" w:space="0"/>
              <w:right w:val="nil"/>
            </w:tcBorders>
            <w:shd w:val="clear" w:color="auto" w:fill="auto"/>
          </w:tcPr>
          <w:p w14:paraId="4BC9C28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port operating rate</w:t>
            </w:r>
          </w:p>
        </w:tc>
      </w:tr>
      <w:tr w14:paraId="2CA0ADDC">
        <w:tblPrEx>
          <w:tblCellMar>
            <w:top w:w="0" w:type="dxa"/>
            <w:left w:w="108" w:type="dxa"/>
            <w:bottom w:w="0" w:type="dxa"/>
            <w:right w:w="115" w:type="dxa"/>
          </w:tblCellMar>
        </w:tblPrEx>
        <w:trPr>
          <w:trHeight w:val="428" w:hRule="atLeast"/>
        </w:trPr>
        <w:tc>
          <w:tcPr>
            <w:tcW w:w="938" w:type="pct"/>
            <w:tcBorders>
              <w:top w:val="single" w:color="808080" w:sz="4" w:space="0"/>
              <w:left w:val="nil"/>
              <w:bottom w:val="single" w:color="808080" w:sz="4" w:space="0"/>
              <w:right w:val="single" w:color="808080" w:sz="4" w:space="0"/>
            </w:tcBorders>
            <w:shd w:val="clear" w:color="auto" w:fill="auto"/>
            <w:vAlign w:val="center"/>
          </w:tcPr>
          <w:p w14:paraId="1BAFA4F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Under Size</w:t>
            </w:r>
          </w:p>
        </w:tc>
        <w:tc>
          <w:tcPr>
            <w:tcW w:w="4061" w:type="pct"/>
            <w:tcBorders>
              <w:top w:val="single" w:color="808080" w:sz="4" w:space="0"/>
              <w:left w:val="single" w:color="808080" w:sz="4" w:space="0"/>
              <w:bottom w:val="single" w:color="808080" w:sz="4" w:space="0"/>
              <w:right w:val="nil"/>
            </w:tcBorders>
            <w:shd w:val="clear" w:color="auto" w:fill="auto"/>
          </w:tcPr>
          <w:p w14:paraId="14203FC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received by the port is less than 64 bytes</w:t>
            </w:r>
          </w:p>
        </w:tc>
      </w:tr>
      <w:tr w14:paraId="2921EEB3">
        <w:tblPrEx>
          <w:tblCellMar>
            <w:top w:w="0" w:type="dxa"/>
            <w:left w:w="108" w:type="dxa"/>
            <w:bottom w:w="0" w:type="dxa"/>
            <w:right w:w="115" w:type="dxa"/>
          </w:tblCellMar>
        </w:tblPrEx>
        <w:trPr>
          <w:trHeight w:val="428" w:hRule="atLeast"/>
        </w:trPr>
        <w:tc>
          <w:tcPr>
            <w:tcW w:w="938" w:type="pct"/>
            <w:tcBorders>
              <w:top w:val="single" w:color="808080" w:sz="4" w:space="0"/>
              <w:left w:val="nil"/>
              <w:bottom w:val="single" w:color="808080" w:sz="4" w:space="0"/>
              <w:right w:val="single" w:color="808080" w:sz="4" w:space="0"/>
            </w:tcBorders>
            <w:shd w:val="clear" w:color="auto" w:fill="auto"/>
            <w:vAlign w:val="center"/>
          </w:tcPr>
          <w:p w14:paraId="5D85C62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Over Size</w:t>
            </w:r>
          </w:p>
        </w:tc>
        <w:tc>
          <w:tcPr>
            <w:tcW w:w="4061" w:type="pct"/>
            <w:tcBorders>
              <w:top w:val="single" w:color="808080" w:sz="4" w:space="0"/>
              <w:left w:val="single" w:color="808080" w:sz="4" w:space="0"/>
              <w:bottom w:val="single" w:color="808080" w:sz="4" w:space="0"/>
              <w:right w:val="nil"/>
            </w:tcBorders>
            <w:shd w:val="clear" w:color="auto" w:fill="auto"/>
          </w:tcPr>
          <w:p w14:paraId="7D40DCD2">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received by the port is greater than the maximum MTU configuration</w:t>
            </w:r>
          </w:p>
        </w:tc>
      </w:tr>
      <w:tr w14:paraId="10ABADF0">
        <w:tblPrEx>
          <w:tblCellMar>
            <w:top w:w="0" w:type="dxa"/>
            <w:left w:w="108" w:type="dxa"/>
            <w:bottom w:w="0" w:type="dxa"/>
            <w:right w:w="115" w:type="dxa"/>
          </w:tblCellMar>
        </w:tblPrEx>
        <w:trPr>
          <w:trHeight w:val="428" w:hRule="atLeast"/>
        </w:trPr>
        <w:tc>
          <w:tcPr>
            <w:tcW w:w="938" w:type="pct"/>
            <w:tcBorders>
              <w:top w:val="single" w:color="808080" w:sz="4" w:space="0"/>
              <w:left w:val="nil"/>
              <w:bottom w:val="single" w:color="808080" w:sz="4" w:space="0"/>
              <w:right w:val="single" w:color="808080" w:sz="4" w:space="0"/>
            </w:tcBorders>
            <w:shd w:val="clear" w:color="auto" w:fill="auto"/>
            <w:vAlign w:val="center"/>
          </w:tcPr>
          <w:p w14:paraId="1851AB9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CRC Error</w:t>
            </w:r>
          </w:p>
        </w:tc>
        <w:tc>
          <w:tcPr>
            <w:tcW w:w="4061" w:type="pct"/>
            <w:tcBorders>
              <w:top w:val="single" w:color="808080" w:sz="4" w:space="0"/>
              <w:left w:val="single" w:color="808080" w:sz="4" w:space="0"/>
              <w:bottom w:val="single" w:color="808080" w:sz="4" w:space="0"/>
              <w:right w:val="nil"/>
            </w:tcBorders>
            <w:shd w:val="clear" w:color="auto" w:fill="auto"/>
          </w:tcPr>
          <w:p w14:paraId="1979CD7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received of CRC checking error</w:t>
            </w:r>
          </w:p>
        </w:tc>
      </w:tr>
      <w:tr w14:paraId="10821045">
        <w:tblPrEx>
          <w:tblCellMar>
            <w:top w:w="0" w:type="dxa"/>
            <w:left w:w="108" w:type="dxa"/>
            <w:bottom w:w="0" w:type="dxa"/>
            <w:right w:w="115" w:type="dxa"/>
          </w:tblCellMar>
        </w:tblPrEx>
        <w:trPr>
          <w:trHeight w:val="428" w:hRule="atLeast"/>
        </w:trPr>
        <w:tc>
          <w:tcPr>
            <w:tcW w:w="938" w:type="pct"/>
            <w:tcBorders>
              <w:top w:val="single" w:color="808080" w:sz="4" w:space="0"/>
              <w:left w:val="nil"/>
              <w:bottom w:val="single" w:color="808080" w:sz="4" w:space="0"/>
              <w:right w:val="single" w:color="808080" w:sz="4" w:space="0"/>
            </w:tcBorders>
            <w:shd w:val="clear" w:color="auto" w:fill="auto"/>
            <w:vAlign w:val="center"/>
          </w:tcPr>
          <w:p w14:paraId="71611A9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Collision Count</w:t>
            </w:r>
          </w:p>
        </w:tc>
        <w:tc>
          <w:tcPr>
            <w:tcW w:w="4061" w:type="pct"/>
            <w:tcBorders>
              <w:top w:val="single" w:color="808080" w:sz="4" w:space="0"/>
              <w:left w:val="single" w:color="808080" w:sz="4" w:space="0"/>
              <w:bottom w:val="single" w:color="808080" w:sz="4" w:space="0"/>
              <w:right w:val="nil"/>
            </w:tcBorders>
            <w:shd w:val="clear" w:color="auto" w:fill="auto"/>
          </w:tcPr>
          <w:p w14:paraId="0A72D4A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conflicting packets received by the port</w:t>
            </w:r>
          </w:p>
        </w:tc>
      </w:tr>
      <w:tr w14:paraId="782661E9">
        <w:tblPrEx>
          <w:tblCellMar>
            <w:top w:w="0" w:type="dxa"/>
            <w:left w:w="108" w:type="dxa"/>
            <w:bottom w:w="0" w:type="dxa"/>
            <w:right w:w="115" w:type="dxa"/>
          </w:tblCellMar>
        </w:tblPrEx>
        <w:trPr>
          <w:trHeight w:val="428" w:hRule="atLeast"/>
        </w:trPr>
        <w:tc>
          <w:tcPr>
            <w:tcW w:w="938" w:type="pct"/>
            <w:tcBorders>
              <w:top w:val="single" w:color="808080" w:sz="4" w:space="0"/>
              <w:left w:val="nil"/>
              <w:bottom w:val="single" w:color="808080" w:sz="4" w:space="0"/>
              <w:right w:val="single" w:color="808080" w:sz="4" w:space="0"/>
            </w:tcBorders>
            <w:shd w:val="clear" w:color="auto" w:fill="auto"/>
            <w:vAlign w:val="center"/>
          </w:tcPr>
          <w:p w14:paraId="4EF45B3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Clear</w:t>
            </w:r>
          </w:p>
        </w:tc>
        <w:tc>
          <w:tcPr>
            <w:tcW w:w="4061" w:type="pct"/>
            <w:tcBorders>
              <w:top w:val="single" w:color="808080" w:sz="4" w:space="0"/>
              <w:left w:val="single" w:color="808080" w:sz="4" w:space="0"/>
              <w:bottom w:val="single" w:color="808080" w:sz="4" w:space="0"/>
              <w:right w:val="nil"/>
            </w:tcBorders>
            <w:shd w:val="clear" w:color="auto" w:fill="auto"/>
            <w:vAlign w:val="center"/>
          </w:tcPr>
          <w:p w14:paraId="3B32890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Click to clear the statistics.</w:t>
            </w:r>
          </w:p>
        </w:tc>
      </w:tr>
    </w:tbl>
    <w:p w14:paraId="4F0DF718">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8" w:name="_Toc2896"/>
      <w:r>
        <w:rPr>
          <w:rFonts w:hint="default" w:ascii="Times New Roman" w:hAnsi="Times New Roman" w:eastAsia="Microsoft YaHei" w:cs="Times New Roman"/>
          <w:color w:val="auto"/>
          <w:sz w:val="22"/>
          <w:szCs w:val="22"/>
        </w:rPr>
        <w:t>2.3 Loop Protection</w:t>
      </w:r>
      <w:bookmarkEnd w:id="18"/>
    </w:p>
    <w:p w14:paraId="62B8973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“Loop Protection” page is used to display the working status of device loop-related protocols, such as ERPS and Spanning Tree protocols.</w:t>
      </w:r>
    </w:p>
    <w:p w14:paraId="75647CE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Loop Protection</w:t>
      </w:r>
      <w:r>
        <w:rPr>
          <w:rFonts w:hint="default" w:ascii="Times New Roman" w:hAnsi="Times New Roman" w:cs="Times New Roman"/>
          <w:color w:val="auto"/>
          <w:sz w:val="22"/>
          <w:szCs w:val="22"/>
        </w:rPr>
        <w:t xml:space="preserve"> in the navigation area to enter the loop protection status page, as shown in Figure 2-3. </w:t>
      </w:r>
    </w:p>
    <w:p w14:paraId="3869BEA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You can see the working status of the ERPS and Spanning Tree Protocol that have been enabled, and the specific parameters can be described in the relevant sections of the protocol.</w:t>
      </w:r>
    </w:p>
    <w:p w14:paraId="13E3F22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the </w:t>
      </w:r>
      <w:r>
        <w:rPr>
          <w:rFonts w:hint="default" w:ascii="Times New Roman" w:hAnsi="Times New Roman" w:cs="Times New Roman"/>
          <w:b/>
          <w:bCs/>
          <w:color w:val="auto"/>
          <w:sz w:val="22"/>
          <w:szCs w:val="22"/>
        </w:rPr>
        <w:t>ERPS Configuration</w:t>
      </w:r>
      <w:r>
        <w:rPr>
          <w:rFonts w:hint="default" w:ascii="Times New Roman" w:hAnsi="Times New Roman" w:cs="Times New Roman"/>
          <w:color w:val="auto"/>
          <w:sz w:val="22"/>
          <w:szCs w:val="22"/>
        </w:rPr>
        <w:t xml:space="preserve"> and </w:t>
      </w:r>
      <w:r>
        <w:rPr>
          <w:rFonts w:hint="default" w:ascii="Times New Roman" w:hAnsi="Times New Roman" w:cs="Times New Roman"/>
          <w:b/>
          <w:bCs/>
          <w:color w:val="auto"/>
          <w:sz w:val="22"/>
          <w:szCs w:val="22"/>
        </w:rPr>
        <w:t>Spanning Tree Configuration</w:t>
      </w:r>
      <w:r>
        <w:rPr>
          <w:rFonts w:hint="default" w:ascii="Times New Roman" w:hAnsi="Times New Roman" w:cs="Times New Roman"/>
          <w:color w:val="auto"/>
          <w:sz w:val="22"/>
          <w:szCs w:val="22"/>
        </w:rPr>
        <w:t xml:space="preserve"> buttons to directly switch to the relevant configuration interface.</w:t>
      </w:r>
    </w:p>
    <w:p w14:paraId="1046AE26">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2-3 Loop Protection status</w:t>
      </w:r>
    </w:p>
    <w:p w14:paraId="7DA81B64">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6670" cy="3599815"/>
            <wp:effectExtent l="0" t="0" r="7620" b="4445"/>
            <wp:docPr id="55137" name="图片 5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 name="图片 55137"/>
                    <pic:cNvPicPr>
                      <a:picLocks noChangeAspect="1"/>
                    </pic:cNvPicPr>
                  </pic:nvPicPr>
                  <pic:blipFill>
                    <a:blip r:embed="rId17"/>
                    <a:stretch>
                      <a:fillRect/>
                    </a:stretch>
                  </pic:blipFill>
                  <pic:spPr>
                    <a:xfrm>
                      <a:off x="0" y="0"/>
                      <a:ext cx="6376670" cy="3599815"/>
                    </a:xfrm>
                    <a:prstGeom prst="rect">
                      <a:avLst/>
                    </a:prstGeom>
                  </pic:spPr>
                </pic:pic>
              </a:graphicData>
            </a:graphic>
          </wp:inline>
        </w:drawing>
      </w:r>
    </w:p>
    <w:p w14:paraId="16C876F4">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9" w:name="_Toc8516"/>
      <w:r>
        <w:rPr>
          <w:rFonts w:hint="default" w:ascii="Times New Roman" w:hAnsi="Times New Roman" w:eastAsia="Microsoft YaHei" w:cs="Times New Roman"/>
          <w:color w:val="auto"/>
          <w:sz w:val="22"/>
          <w:szCs w:val="22"/>
        </w:rPr>
        <w:t xml:space="preserve">2.4 </w:t>
      </w:r>
      <w:bookmarkStart w:id="20" w:name="_Hlk114153592"/>
      <w:r>
        <w:rPr>
          <w:rFonts w:hint="default" w:ascii="Times New Roman" w:hAnsi="Times New Roman" w:eastAsia="Microsoft YaHei" w:cs="Times New Roman"/>
          <w:color w:val="auto"/>
          <w:sz w:val="22"/>
          <w:szCs w:val="22"/>
        </w:rPr>
        <w:t>Serial Server State</w:t>
      </w:r>
      <w:bookmarkEnd w:id="19"/>
      <w:bookmarkEnd w:id="20"/>
    </w:p>
    <w:p w14:paraId="010E372C">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w:t>
      </w:r>
      <w:bookmarkStart w:id="21" w:name="_Hlk114674858"/>
      <w:r>
        <w:rPr>
          <w:rFonts w:hint="default" w:ascii="Times New Roman" w:hAnsi="Times New Roman" w:cs="Times New Roman"/>
          <w:color w:val="auto"/>
          <w:sz w:val="22"/>
          <w:szCs w:val="22"/>
        </w:rPr>
        <w:t>Serial Server</w:t>
      </w:r>
      <w:bookmarkEnd w:id="21"/>
      <w:r>
        <w:rPr>
          <w:rFonts w:hint="default" w:ascii="Times New Roman" w:hAnsi="Times New Roman" w:cs="Times New Roman"/>
          <w:color w:val="auto"/>
          <w:sz w:val="22"/>
          <w:szCs w:val="22"/>
        </w:rPr>
        <w:t xml:space="preserve"> State" page is used to display the working status of Serial Server.</w:t>
      </w:r>
    </w:p>
    <w:p w14:paraId="1162D0A4">
      <w:pPr>
        <w:numPr>
          <w:ilvl w:val="0"/>
          <w:numId w:val="2"/>
        </w:num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Serial Server State</w:t>
      </w:r>
      <w:r>
        <w:rPr>
          <w:rFonts w:hint="default" w:ascii="Times New Roman" w:hAnsi="Times New Roman" w:cs="Times New Roman"/>
          <w:color w:val="auto"/>
          <w:sz w:val="22"/>
          <w:szCs w:val="22"/>
        </w:rPr>
        <w:t xml:space="preserve"> in the navigation area to enter the Serial Server State page, as shown in Figure 2-4. </w:t>
      </w:r>
    </w:p>
    <w:p w14:paraId="7DE9F97F">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2-4 Serial Server status</w:t>
      </w:r>
    </w:p>
    <w:p w14:paraId="27723966">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00470" cy="1440180"/>
            <wp:effectExtent l="0" t="0" r="0"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6300470" cy="1440180"/>
                    </a:xfrm>
                    <a:prstGeom prst="rect">
                      <a:avLst/>
                    </a:prstGeom>
                  </pic:spPr>
                </pic:pic>
              </a:graphicData>
            </a:graphic>
          </wp:inline>
        </w:drawing>
      </w:r>
    </w:p>
    <w:p w14:paraId="145AD38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In this page, you can see the working status of the serial server. Table 2-3 describes the items of port statistics.</w:t>
      </w:r>
    </w:p>
    <w:p w14:paraId="3A60A02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2-3 Items of Serial Server</w:t>
      </w:r>
    </w:p>
    <w:tbl>
      <w:tblPr>
        <w:tblStyle w:val="6"/>
        <w:tblW w:w="4999" w:type="pct"/>
        <w:tblInd w:w="0" w:type="dxa"/>
        <w:tblLayout w:type="autofit"/>
        <w:tblCellMar>
          <w:top w:w="0" w:type="dxa"/>
          <w:left w:w="108" w:type="dxa"/>
          <w:bottom w:w="0" w:type="dxa"/>
          <w:right w:w="115" w:type="dxa"/>
        </w:tblCellMar>
      </w:tblPr>
      <w:tblGrid>
        <w:gridCol w:w="3148"/>
        <w:gridCol w:w="7045"/>
      </w:tblGrid>
      <w:tr w14:paraId="5BEA9083">
        <w:tblPrEx>
          <w:tblCellMar>
            <w:top w:w="0" w:type="dxa"/>
            <w:left w:w="108" w:type="dxa"/>
            <w:bottom w:w="0" w:type="dxa"/>
            <w:right w:w="115" w:type="dxa"/>
          </w:tblCellMar>
        </w:tblPrEx>
        <w:trPr>
          <w:trHeight w:val="401" w:hRule="atLeast"/>
        </w:trPr>
        <w:tc>
          <w:tcPr>
            <w:tcW w:w="1544" w:type="pct"/>
            <w:tcBorders>
              <w:top w:val="single" w:color="000000" w:sz="4" w:space="0"/>
              <w:left w:val="nil"/>
              <w:bottom w:val="single" w:color="808080" w:sz="4" w:space="0"/>
              <w:right w:val="single" w:color="808080" w:sz="4" w:space="0"/>
            </w:tcBorders>
            <w:shd w:val="clear" w:color="auto" w:fill="D9D9D9"/>
            <w:vAlign w:val="center"/>
          </w:tcPr>
          <w:p w14:paraId="197A95E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455" w:type="pct"/>
            <w:tcBorders>
              <w:top w:val="single" w:color="000000" w:sz="4" w:space="0"/>
              <w:left w:val="single" w:color="808080" w:sz="4" w:space="0"/>
              <w:bottom w:val="single" w:color="808080" w:sz="4" w:space="0"/>
              <w:right w:val="nil"/>
            </w:tcBorders>
            <w:shd w:val="clear" w:color="auto" w:fill="D9D9D9"/>
            <w:vAlign w:val="center"/>
          </w:tcPr>
          <w:p w14:paraId="238DE0F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2FFAA770">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2B55364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ID</w:t>
            </w:r>
          </w:p>
        </w:tc>
        <w:tc>
          <w:tcPr>
            <w:tcW w:w="3455" w:type="pct"/>
            <w:tcBorders>
              <w:top w:val="single" w:color="808080" w:sz="4" w:space="0"/>
              <w:left w:val="single" w:color="808080" w:sz="4" w:space="0"/>
              <w:bottom w:val="single" w:color="808080" w:sz="4" w:space="0"/>
              <w:right w:val="nil"/>
            </w:tcBorders>
            <w:shd w:val="clear" w:color="auto" w:fill="auto"/>
          </w:tcPr>
          <w:p w14:paraId="5B873934">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Serial port ID number of the serial port server</w:t>
            </w:r>
          </w:p>
        </w:tc>
      </w:tr>
      <w:tr w14:paraId="02E43DCE">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00AA392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Net Octets Rx</w:t>
            </w:r>
          </w:p>
        </w:tc>
        <w:tc>
          <w:tcPr>
            <w:tcW w:w="3455" w:type="pct"/>
            <w:tcBorders>
              <w:top w:val="single" w:color="808080" w:sz="4" w:space="0"/>
              <w:left w:val="single" w:color="808080" w:sz="4" w:space="0"/>
              <w:bottom w:val="single" w:color="808080" w:sz="4" w:space="0"/>
              <w:right w:val="nil"/>
            </w:tcBorders>
            <w:shd w:val="clear" w:color="auto" w:fill="auto"/>
          </w:tcPr>
          <w:p w14:paraId="21A6950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bytes received by the network</w:t>
            </w:r>
          </w:p>
        </w:tc>
      </w:tr>
      <w:tr w14:paraId="0639AE5B">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5EEA4B5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Net Packets Rx</w:t>
            </w:r>
          </w:p>
        </w:tc>
        <w:tc>
          <w:tcPr>
            <w:tcW w:w="3455" w:type="pct"/>
            <w:tcBorders>
              <w:top w:val="single" w:color="808080" w:sz="4" w:space="0"/>
              <w:left w:val="single" w:color="808080" w:sz="4" w:space="0"/>
              <w:bottom w:val="single" w:color="808080" w:sz="4" w:space="0"/>
              <w:right w:val="nil"/>
            </w:tcBorders>
            <w:shd w:val="clear" w:color="auto" w:fill="auto"/>
          </w:tcPr>
          <w:p w14:paraId="41DB5C02">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received by the network</w:t>
            </w:r>
          </w:p>
        </w:tc>
      </w:tr>
      <w:tr w14:paraId="2EEBC4B3">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29A83A0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Net Octets Tx</w:t>
            </w:r>
          </w:p>
        </w:tc>
        <w:tc>
          <w:tcPr>
            <w:tcW w:w="3455" w:type="pct"/>
            <w:tcBorders>
              <w:top w:val="single" w:color="808080" w:sz="4" w:space="0"/>
              <w:left w:val="single" w:color="808080" w:sz="4" w:space="0"/>
              <w:bottom w:val="single" w:color="808080" w:sz="4" w:space="0"/>
              <w:right w:val="nil"/>
            </w:tcBorders>
            <w:shd w:val="clear" w:color="auto" w:fill="auto"/>
          </w:tcPr>
          <w:p w14:paraId="45860DBD">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bytes sent by the network</w:t>
            </w:r>
          </w:p>
        </w:tc>
      </w:tr>
      <w:tr w14:paraId="50558E95">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4D8EFB1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Net Packets Tx</w:t>
            </w:r>
          </w:p>
        </w:tc>
        <w:tc>
          <w:tcPr>
            <w:tcW w:w="3455" w:type="pct"/>
            <w:tcBorders>
              <w:top w:val="single" w:color="808080" w:sz="4" w:space="0"/>
              <w:left w:val="single" w:color="808080" w:sz="4" w:space="0"/>
              <w:bottom w:val="single" w:color="808080" w:sz="4" w:space="0"/>
              <w:right w:val="nil"/>
            </w:tcBorders>
            <w:shd w:val="clear" w:color="auto" w:fill="auto"/>
          </w:tcPr>
          <w:p w14:paraId="72D8B0C3">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sent by the network</w:t>
            </w:r>
          </w:p>
        </w:tc>
      </w:tr>
      <w:tr w14:paraId="43DCD2D7">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284BFEE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Serial Octets Rx</w:t>
            </w:r>
          </w:p>
        </w:tc>
        <w:tc>
          <w:tcPr>
            <w:tcW w:w="3455" w:type="pct"/>
            <w:tcBorders>
              <w:top w:val="single" w:color="808080" w:sz="4" w:space="0"/>
              <w:left w:val="single" w:color="808080" w:sz="4" w:space="0"/>
              <w:bottom w:val="single" w:color="808080" w:sz="4" w:space="0"/>
              <w:right w:val="nil"/>
            </w:tcBorders>
            <w:shd w:val="clear" w:color="auto" w:fill="auto"/>
          </w:tcPr>
          <w:p w14:paraId="513B5FCD">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bytes received by the serial port</w:t>
            </w:r>
          </w:p>
        </w:tc>
      </w:tr>
      <w:tr w14:paraId="5E8CE3A9">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42B60E9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Serial Packets Rx</w:t>
            </w:r>
          </w:p>
        </w:tc>
        <w:tc>
          <w:tcPr>
            <w:tcW w:w="3455" w:type="pct"/>
            <w:tcBorders>
              <w:top w:val="single" w:color="808080" w:sz="4" w:space="0"/>
              <w:left w:val="single" w:color="808080" w:sz="4" w:space="0"/>
              <w:bottom w:val="single" w:color="808080" w:sz="4" w:space="0"/>
              <w:right w:val="nil"/>
            </w:tcBorders>
            <w:shd w:val="clear" w:color="auto" w:fill="auto"/>
          </w:tcPr>
          <w:p w14:paraId="24EF068B">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received by the serial port</w:t>
            </w:r>
          </w:p>
        </w:tc>
      </w:tr>
      <w:tr w14:paraId="07A60756">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1932641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Serial Octets Tx</w:t>
            </w:r>
          </w:p>
        </w:tc>
        <w:tc>
          <w:tcPr>
            <w:tcW w:w="3455" w:type="pct"/>
            <w:tcBorders>
              <w:top w:val="single" w:color="808080" w:sz="4" w:space="0"/>
              <w:left w:val="single" w:color="808080" w:sz="4" w:space="0"/>
              <w:bottom w:val="single" w:color="808080" w:sz="4" w:space="0"/>
              <w:right w:val="nil"/>
            </w:tcBorders>
            <w:shd w:val="clear" w:color="auto" w:fill="auto"/>
          </w:tcPr>
          <w:p w14:paraId="022A8AD0">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bytes sent by the serial port</w:t>
            </w:r>
          </w:p>
        </w:tc>
      </w:tr>
      <w:tr w14:paraId="7E8687A5">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1B69249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Serial Packets Tx</w:t>
            </w:r>
          </w:p>
        </w:tc>
        <w:tc>
          <w:tcPr>
            <w:tcW w:w="3455" w:type="pct"/>
            <w:tcBorders>
              <w:top w:val="single" w:color="808080" w:sz="4" w:space="0"/>
              <w:left w:val="single" w:color="808080" w:sz="4" w:space="0"/>
              <w:bottom w:val="single" w:color="808080" w:sz="4" w:space="0"/>
              <w:right w:val="nil"/>
            </w:tcBorders>
            <w:shd w:val="clear" w:color="auto" w:fill="auto"/>
          </w:tcPr>
          <w:p w14:paraId="103B350F">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sent by the serial port</w:t>
            </w:r>
          </w:p>
        </w:tc>
      </w:tr>
      <w:tr w14:paraId="30D0CFC3">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4E462E0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Net Connect Up/Down times</w:t>
            </w:r>
          </w:p>
        </w:tc>
        <w:tc>
          <w:tcPr>
            <w:tcW w:w="3455" w:type="pct"/>
            <w:tcBorders>
              <w:top w:val="single" w:color="808080" w:sz="4" w:space="0"/>
              <w:left w:val="single" w:color="808080" w:sz="4" w:space="0"/>
              <w:bottom w:val="single" w:color="808080" w:sz="4" w:space="0"/>
              <w:right w:val="nil"/>
            </w:tcBorders>
            <w:shd w:val="clear" w:color="auto" w:fill="auto"/>
          </w:tcPr>
          <w:p w14:paraId="0BF04040">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Number of network connections</w:t>
            </w:r>
          </w:p>
        </w:tc>
      </w:tr>
      <w:tr w14:paraId="2553B496">
        <w:tblPrEx>
          <w:tblCellMar>
            <w:top w:w="0" w:type="dxa"/>
            <w:left w:w="108" w:type="dxa"/>
            <w:bottom w:w="0" w:type="dxa"/>
            <w:right w:w="115" w:type="dxa"/>
          </w:tblCellMar>
        </w:tblPrEx>
        <w:trPr>
          <w:trHeight w:val="428" w:hRule="atLeast"/>
        </w:trPr>
        <w:tc>
          <w:tcPr>
            <w:tcW w:w="1544" w:type="pct"/>
            <w:tcBorders>
              <w:top w:val="single" w:color="808080" w:sz="4" w:space="0"/>
              <w:left w:val="nil"/>
              <w:bottom w:val="single" w:color="808080" w:sz="4" w:space="0"/>
              <w:right w:val="single" w:color="808080" w:sz="4" w:space="0"/>
            </w:tcBorders>
            <w:shd w:val="clear" w:color="auto" w:fill="auto"/>
            <w:vAlign w:val="center"/>
          </w:tcPr>
          <w:p w14:paraId="0985EF1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Serial Overload Drop Packets</w:t>
            </w:r>
          </w:p>
        </w:tc>
        <w:tc>
          <w:tcPr>
            <w:tcW w:w="3455" w:type="pct"/>
            <w:tcBorders>
              <w:top w:val="single" w:color="808080" w:sz="4" w:space="0"/>
              <w:left w:val="single" w:color="808080" w:sz="4" w:space="0"/>
              <w:bottom w:val="single" w:color="808080" w:sz="4" w:space="0"/>
              <w:right w:val="nil"/>
            </w:tcBorders>
            <w:shd w:val="clear" w:color="auto" w:fill="auto"/>
          </w:tcPr>
          <w:p w14:paraId="7DDA4B0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Number of packets discarded by serial port overflow</w:t>
            </w:r>
          </w:p>
        </w:tc>
      </w:tr>
    </w:tbl>
    <w:p w14:paraId="6EAE8AD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the </w:t>
      </w:r>
      <w:r>
        <w:rPr>
          <w:rFonts w:hint="default" w:ascii="Times New Roman" w:hAnsi="Times New Roman" w:cs="Times New Roman"/>
          <w:b/>
          <w:bCs/>
          <w:color w:val="auto"/>
          <w:sz w:val="22"/>
          <w:szCs w:val="22"/>
        </w:rPr>
        <w:t>Configuration</w:t>
      </w:r>
      <w:r>
        <w:rPr>
          <w:rFonts w:hint="default" w:ascii="Times New Roman" w:hAnsi="Times New Roman" w:cs="Times New Roman"/>
          <w:color w:val="auto"/>
          <w:sz w:val="22"/>
          <w:szCs w:val="22"/>
        </w:rPr>
        <w:t xml:space="preserve"> button to directly switch to the relevant configuration interface.</w:t>
      </w:r>
    </w:p>
    <w:p w14:paraId="0AFB3117">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22" w:name="_Toc10028"/>
      <w:r>
        <w:rPr>
          <w:rFonts w:hint="default" w:ascii="Times New Roman" w:hAnsi="Times New Roman" w:eastAsia="Microsoft YaHei" w:cs="Times New Roman"/>
          <w:color w:val="auto"/>
          <w:sz w:val="22"/>
          <w:szCs w:val="22"/>
        </w:rPr>
        <w:t>2.5 Security</w:t>
      </w:r>
      <w:bookmarkEnd w:id="22"/>
    </w:p>
    <w:p w14:paraId="67D04E4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"Security" page is used to display the working status of device security-related protocols, with three parts: port security, IP Source Guard, and MAC authentication.</w:t>
      </w:r>
    </w:p>
    <w:p w14:paraId="62A73397">
      <w:pPr>
        <w:pStyle w:val="28"/>
        <w:numPr>
          <w:ilvl w:val="0"/>
          <w:numId w:val="3"/>
        </w:num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Security</w:t>
      </w:r>
      <w:r>
        <w:rPr>
          <w:rFonts w:hint="default" w:ascii="Times New Roman" w:hAnsi="Times New Roman" w:cs="Times New Roman"/>
          <w:color w:val="auto"/>
          <w:sz w:val="22"/>
          <w:szCs w:val="22"/>
        </w:rPr>
        <w:t xml:space="preserve"> in the navigation area to enter the security display page, as shown in Figure 2-5, Figure 2-6, and Figure 2-7.</w:t>
      </w:r>
    </w:p>
    <w:p w14:paraId="4869230D">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2-5 Port Security state</w:t>
      </w:r>
    </w:p>
    <w:p w14:paraId="49FF56F6">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75375" cy="3970655"/>
            <wp:effectExtent l="0" t="0" r="13335" b="10795"/>
            <wp:docPr id="55155" name="图片 5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5" name="图片 55155"/>
                    <pic:cNvPicPr>
                      <a:picLocks noChangeAspect="1"/>
                    </pic:cNvPicPr>
                  </pic:nvPicPr>
                  <pic:blipFill>
                    <a:blip r:embed="rId19"/>
                    <a:stretch>
                      <a:fillRect/>
                    </a:stretch>
                  </pic:blipFill>
                  <pic:spPr>
                    <a:xfrm>
                      <a:off x="0" y="0"/>
                      <a:ext cx="6175375" cy="3970655"/>
                    </a:xfrm>
                    <a:prstGeom prst="rect">
                      <a:avLst/>
                    </a:prstGeom>
                  </pic:spPr>
                </pic:pic>
              </a:graphicData>
            </a:graphic>
          </wp:inline>
        </w:drawing>
      </w:r>
    </w:p>
    <w:p w14:paraId="662D82C3">
      <w:pPr>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33A1FF51">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7D437C2E">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2-6 IP Source Guard state</w:t>
      </w:r>
    </w:p>
    <w:p w14:paraId="12011A22">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75375" cy="1995805"/>
            <wp:effectExtent l="0" t="0" r="13335" b="1905"/>
            <wp:docPr id="55140" name="图片 5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0" name="图片 55140"/>
                    <pic:cNvPicPr>
                      <a:picLocks noChangeAspect="1"/>
                    </pic:cNvPicPr>
                  </pic:nvPicPr>
                  <pic:blipFill>
                    <a:blip r:embed="rId20"/>
                    <a:stretch>
                      <a:fillRect/>
                    </a:stretch>
                  </pic:blipFill>
                  <pic:spPr>
                    <a:xfrm>
                      <a:off x="0" y="0"/>
                      <a:ext cx="6175375" cy="1995805"/>
                    </a:xfrm>
                    <a:prstGeom prst="rect">
                      <a:avLst/>
                    </a:prstGeom>
                  </pic:spPr>
                </pic:pic>
              </a:graphicData>
            </a:graphic>
          </wp:inline>
        </w:drawing>
      </w:r>
    </w:p>
    <w:p w14:paraId="534B8D1E">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2-7 MAC Auth state</w:t>
      </w:r>
    </w:p>
    <w:p w14:paraId="5C5C11B6">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75375" cy="1655445"/>
            <wp:effectExtent l="0" t="0" r="13335" b="6985"/>
            <wp:docPr id="55141" name="图片 5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1" name="图片 55141"/>
                    <pic:cNvPicPr>
                      <a:picLocks noChangeAspect="1"/>
                    </pic:cNvPicPr>
                  </pic:nvPicPr>
                  <pic:blipFill>
                    <a:blip r:embed="rId21"/>
                    <a:stretch>
                      <a:fillRect/>
                    </a:stretch>
                  </pic:blipFill>
                  <pic:spPr>
                    <a:xfrm>
                      <a:off x="0" y="0"/>
                      <a:ext cx="6175375" cy="1655445"/>
                    </a:xfrm>
                    <a:prstGeom prst="rect">
                      <a:avLst/>
                    </a:prstGeom>
                  </pic:spPr>
                </pic:pic>
              </a:graphicData>
            </a:graphic>
          </wp:inline>
        </w:drawing>
      </w:r>
    </w:p>
    <w:p w14:paraId="5058496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In this page, you can see the working status of the ERPS, Spanning tree, IP Source Guard, and MAC authentication, and the specific parameters can be described in the relevant sections of the protocol.</w:t>
      </w:r>
    </w:p>
    <w:p w14:paraId="32644C8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the corresponding </w:t>
      </w:r>
      <w:r>
        <w:rPr>
          <w:rFonts w:hint="default" w:ascii="Times New Roman" w:hAnsi="Times New Roman" w:cs="Times New Roman"/>
          <w:b/>
          <w:bCs/>
          <w:color w:val="auto"/>
          <w:sz w:val="22"/>
          <w:szCs w:val="22"/>
        </w:rPr>
        <w:t>Configuration</w:t>
      </w:r>
      <w:r>
        <w:rPr>
          <w:rFonts w:hint="default" w:ascii="Times New Roman" w:hAnsi="Times New Roman" w:cs="Times New Roman"/>
          <w:color w:val="auto"/>
          <w:sz w:val="22"/>
          <w:szCs w:val="22"/>
        </w:rPr>
        <w:t xml:space="preserve"> button to directly switch to the relevant configuration interface.</w:t>
      </w:r>
    </w:p>
    <w:p w14:paraId="3CB488A4">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23" w:name="_Toc4633"/>
      <w:r>
        <w:rPr>
          <w:rFonts w:hint="default" w:ascii="Times New Roman" w:hAnsi="Times New Roman" w:eastAsia="Microsoft YaHei" w:cs="Times New Roman"/>
          <w:color w:val="auto"/>
          <w:sz w:val="22"/>
          <w:szCs w:val="22"/>
        </w:rPr>
        <w:t>2.6 PoE State</w:t>
      </w:r>
      <w:bookmarkEnd w:id="23"/>
    </w:p>
    <w:p w14:paraId="099163A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 PoE State" page is used to display the current PoE working status of the device.</w:t>
      </w:r>
    </w:p>
    <w:p w14:paraId="28584D4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PoE State </w:t>
      </w:r>
      <w:r>
        <w:rPr>
          <w:rFonts w:hint="default" w:ascii="Times New Roman" w:hAnsi="Times New Roman" w:cs="Times New Roman"/>
          <w:color w:val="auto"/>
          <w:sz w:val="22"/>
          <w:szCs w:val="22"/>
        </w:rPr>
        <w:t>in the navigation bar to enter the PoE status page, as shown in Figure 2-8.</w:t>
      </w:r>
    </w:p>
    <w:p w14:paraId="1C27DAFD">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2-8 PoE State</w:t>
      </w:r>
    </w:p>
    <w:p w14:paraId="7546141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26810" cy="1692275"/>
            <wp:effectExtent l="0" t="0" r="3810" b="12065"/>
            <wp:docPr id="19533" name="图片 1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 name="图片 19533"/>
                    <pic:cNvPicPr>
                      <a:picLocks noChangeAspect="1"/>
                    </pic:cNvPicPr>
                  </pic:nvPicPr>
                  <pic:blipFill>
                    <a:blip r:embed="rId22"/>
                    <a:stretch>
                      <a:fillRect/>
                    </a:stretch>
                  </pic:blipFill>
                  <pic:spPr>
                    <a:xfrm>
                      <a:off x="0" y="0"/>
                      <a:ext cx="6226810" cy="1692275"/>
                    </a:xfrm>
                    <a:prstGeom prst="rect">
                      <a:avLst/>
                    </a:prstGeom>
                  </pic:spPr>
                </pic:pic>
              </a:graphicData>
            </a:graphic>
          </wp:inline>
        </w:drawing>
      </w:r>
    </w:p>
    <w:p w14:paraId="4EF067A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On the current page, you can see the total power supply of the device, the number of power supply ports, and the power supply status of each port. Specific parameter descriptions are shown in Table 2-4.</w:t>
      </w:r>
    </w:p>
    <w:p w14:paraId="154A685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2-4 Items of PoE State</w:t>
      </w:r>
    </w:p>
    <w:tbl>
      <w:tblPr>
        <w:tblStyle w:val="6"/>
        <w:tblW w:w="4999" w:type="pct"/>
        <w:tblInd w:w="0" w:type="dxa"/>
        <w:tblLayout w:type="autofit"/>
        <w:tblCellMar>
          <w:top w:w="0" w:type="dxa"/>
          <w:left w:w="107" w:type="dxa"/>
          <w:bottom w:w="0" w:type="dxa"/>
          <w:right w:w="120" w:type="dxa"/>
        </w:tblCellMar>
      </w:tblPr>
      <w:tblGrid>
        <w:gridCol w:w="1071"/>
        <w:gridCol w:w="1909"/>
        <w:gridCol w:w="7217"/>
      </w:tblGrid>
      <w:tr w14:paraId="2E31277B">
        <w:tblPrEx>
          <w:tblCellMar>
            <w:top w:w="0" w:type="dxa"/>
            <w:left w:w="107" w:type="dxa"/>
            <w:bottom w:w="0" w:type="dxa"/>
            <w:right w:w="120" w:type="dxa"/>
          </w:tblCellMar>
        </w:tblPrEx>
        <w:trPr>
          <w:trHeight w:val="400" w:hRule="atLeast"/>
        </w:trPr>
        <w:tc>
          <w:tcPr>
            <w:tcW w:w="525" w:type="pct"/>
            <w:tcBorders>
              <w:top w:val="single" w:color="000000" w:sz="4" w:space="0"/>
              <w:left w:val="nil"/>
              <w:bottom w:val="single" w:color="808080" w:sz="4" w:space="0"/>
              <w:right w:val="single" w:color="808080" w:sz="4" w:space="0"/>
            </w:tcBorders>
            <w:shd w:val="clear" w:color="auto" w:fill="D9D9D9"/>
            <w:vAlign w:val="center"/>
          </w:tcPr>
          <w:p w14:paraId="11DAE76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4474" w:type="pct"/>
            <w:gridSpan w:val="2"/>
            <w:tcBorders>
              <w:top w:val="single" w:color="000000" w:sz="4" w:space="0"/>
              <w:left w:val="single" w:color="808080" w:sz="4" w:space="0"/>
              <w:bottom w:val="single" w:color="808080" w:sz="4" w:space="0"/>
              <w:right w:val="nil"/>
            </w:tcBorders>
            <w:shd w:val="clear" w:color="auto" w:fill="D9D9D9"/>
            <w:vAlign w:val="center"/>
          </w:tcPr>
          <w:p w14:paraId="1D584C3A">
            <w:pPr>
              <w:spacing w:line="240" w:lineRule="auto"/>
              <w:ind w:left="360" w:hanging="360"/>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76E46FD6">
        <w:tblPrEx>
          <w:tblCellMar>
            <w:top w:w="0" w:type="dxa"/>
            <w:left w:w="107" w:type="dxa"/>
            <w:bottom w:w="0" w:type="dxa"/>
            <w:right w:w="120" w:type="dxa"/>
          </w:tblCellMar>
        </w:tblPrEx>
        <w:trPr>
          <w:trHeight w:val="420" w:hRule="atLeast"/>
        </w:trPr>
        <w:tc>
          <w:tcPr>
            <w:tcW w:w="525" w:type="pct"/>
            <w:vMerge w:val="restart"/>
            <w:tcBorders>
              <w:top w:val="single" w:color="808080" w:sz="4" w:space="0"/>
              <w:left w:val="nil"/>
              <w:right w:val="single" w:color="808080" w:sz="4" w:space="0"/>
            </w:tcBorders>
            <w:shd w:val="clear" w:color="auto" w:fill="auto"/>
            <w:vAlign w:val="center"/>
          </w:tcPr>
          <w:p w14:paraId="74559C1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Global</w:t>
            </w:r>
          </w:p>
          <w:p w14:paraId="2EE3A37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 state</w:t>
            </w:r>
          </w:p>
        </w:tc>
        <w:tc>
          <w:tcPr>
            <w:tcW w:w="936" w:type="pct"/>
            <w:tcBorders>
              <w:top w:val="single" w:color="808080" w:sz="4" w:space="0"/>
              <w:left w:val="single" w:color="808080" w:sz="4" w:space="0"/>
              <w:bottom w:val="single" w:color="808080" w:sz="4" w:space="0"/>
              <w:right w:val="nil"/>
            </w:tcBorders>
            <w:shd w:val="clear" w:color="auto" w:fill="auto"/>
            <w:vAlign w:val="center"/>
          </w:tcPr>
          <w:p w14:paraId="411275F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Power</w:t>
            </w:r>
          </w:p>
          <w:p w14:paraId="4422DCB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Consumption (W)</w:t>
            </w:r>
          </w:p>
        </w:tc>
        <w:tc>
          <w:tcPr>
            <w:tcW w:w="3538" w:type="pct"/>
            <w:tcBorders>
              <w:top w:val="single" w:color="808080" w:sz="4" w:space="0"/>
              <w:left w:val="single" w:color="808080" w:sz="4" w:space="0"/>
              <w:bottom w:val="single" w:color="808080" w:sz="4" w:space="0"/>
              <w:right w:val="nil"/>
            </w:tcBorders>
            <w:shd w:val="clear" w:color="auto" w:fill="auto"/>
            <w:vAlign w:val="center"/>
          </w:tcPr>
          <w:p w14:paraId="0CDA9BF1">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current PoE external power supply of the device</w:t>
            </w:r>
          </w:p>
        </w:tc>
      </w:tr>
      <w:tr w14:paraId="0889B224">
        <w:tblPrEx>
          <w:tblCellMar>
            <w:top w:w="0" w:type="dxa"/>
            <w:left w:w="107" w:type="dxa"/>
            <w:bottom w:w="0" w:type="dxa"/>
            <w:right w:w="120" w:type="dxa"/>
          </w:tblCellMar>
        </w:tblPrEx>
        <w:trPr>
          <w:trHeight w:val="442" w:hRule="atLeast"/>
        </w:trPr>
        <w:tc>
          <w:tcPr>
            <w:tcW w:w="525" w:type="pct"/>
            <w:vMerge w:val="continue"/>
            <w:tcBorders>
              <w:left w:val="nil"/>
              <w:bottom w:val="single" w:color="808080" w:sz="4" w:space="0"/>
              <w:right w:val="single" w:color="808080" w:sz="4" w:space="0"/>
            </w:tcBorders>
            <w:shd w:val="clear" w:color="auto" w:fill="auto"/>
            <w:vAlign w:val="center"/>
          </w:tcPr>
          <w:p w14:paraId="75A08DE9">
            <w:pPr>
              <w:spacing w:line="240" w:lineRule="auto"/>
              <w:ind w:left="360" w:hanging="360"/>
              <w:rPr>
                <w:rFonts w:hint="default" w:ascii="Times New Roman" w:hAnsi="Times New Roman" w:eastAsia="KaiTi" w:cs="Times New Roman"/>
                <w:color w:val="auto"/>
                <w:sz w:val="22"/>
                <w:szCs w:val="22"/>
              </w:rPr>
            </w:pPr>
          </w:p>
        </w:tc>
        <w:tc>
          <w:tcPr>
            <w:tcW w:w="936" w:type="pct"/>
            <w:tcBorders>
              <w:top w:val="single" w:color="808080" w:sz="4" w:space="0"/>
              <w:left w:val="single" w:color="808080" w:sz="4" w:space="0"/>
              <w:bottom w:val="single" w:color="808080" w:sz="4" w:space="0"/>
              <w:right w:val="nil"/>
            </w:tcBorders>
            <w:shd w:val="clear" w:color="auto" w:fill="auto"/>
            <w:vAlign w:val="center"/>
          </w:tcPr>
          <w:p w14:paraId="5A80105D">
            <w:pPr>
              <w:spacing w:after="73"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Powered ports</w:t>
            </w:r>
          </w:p>
        </w:tc>
        <w:tc>
          <w:tcPr>
            <w:tcW w:w="3538" w:type="pct"/>
            <w:tcBorders>
              <w:top w:val="single" w:color="808080" w:sz="4" w:space="0"/>
              <w:left w:val="single" w:color="808080" w:sz="4" w:space="0"/>
              <w:bottom w:val="single" w:color="808080" w:sz="4" w:space="0"/>
              <w:right w:val="nil"/>
            </w:tcBorders>
            <w:shd w:val="clear" w:color="auto" w:fill="auto"/>
            <w:vAlign w:val="center"/>
          </w:tcPr>
          <w:p w14:paraId="3CFF6891">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current total number of powered up ports</w:t>
            </w:r>
          </w:p>
        </w:tc>
      </w:tr>
      <w:tr w14:paraId="2153C8A5">
        <w:tblPrEx>
          <w:tblCellMar>
            <w:top w:w="0" w:type="dxa"/>
            <w:left w:w="107" w:type="dxa"/>
            <w:bottom w:w="0" w:type="dxa"/>
            <w:right w:w="120" w:type="dxa"/>
          </w:tblCellMar>
        </w:tblPrEx>
        <w:trPr>
          <w:trHeight w:val="442" w:hRule="atLeast"/>
        </w:trPr>
        <w:tc>
          <w:tcPr>
            <w:tcW w:w="525" w:type="pct"/>
            <w:vMerge w:val="restart"/>
            <w:tcBorders>
              <w:left w:val="nil"/>
              <w:right w:val="single" w:color="808080" w:sz="4" w:space="0"/>
            </w:tcBorders>
            <w:shd w:val="clear" w:color="auto" w:fill="auto"/>
            <w:vAlign w:val="center"/>
          </w:tcPr>
          <w:p w14:paraId="7C4D1A0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w:t>
            </w:r>
          </w:p>
        </w:tc>
        <w:tc>
          <w:tcPr>
            <w:tcW w:w="936" w:type="pct"/>
            <w:tcBorders>
              <w:top w:val="single" w:color="808080" w:sz="4" w:space="0"/>
              <w:left w:val="single" w:color="808080" w:sz="4" w:space="0"/>
              <w:bottom w:val="single" w:color="808080" w:sz="4" w:space="0"/>
              <w:right w:val="nil"/>
            </w:tcBorders>
            <w:shd w:val="clear" w:color="auto" w:fill="auto"/>
            <w:vAlign w:val="center"/>
          </w:tcPr>
          <w:p w14:paraId="7E41B040">
            <w:pPr>
              <w:spacing w:after="73"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Name</w:t>
            </w:r>
          </w:p>
        </w:tc>
        <w:tc>
          <w:tcPr>
            <w:tcW w:w="3538" w:type="pct"/>
            <w:tcBorders>
              <w:top w:val="single" w:color="808080" w:sz="4" w:space="0"/>
              <w:left w:val="single" w:color="808080" w:sz="4" w:space="0"/>
              <w:bottom w:val="single" w:color="808080" w:sz="4" w:space="0"/>
              <w:right w:val="nil"/>
            </w:tcBorders>
            <w:shd w:val="clear" w:color="auto" w:fill="auto"/>
            <w:vAlign w:val="center"/>
          </w:tcPr>
          <w:p w14:paraId="7F6F63EE">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Indication panel port number</w:t>
            </w:r>
          </w:p>
        </w:tc>
      </w:tr>
      <w:tr w14:paraId="2A48CFE3">
        <w:tblPrEx>
          <w:tblCellMar>
            <w:top w:w="0" w:type="dxa"/>
            <w:left w:w="107" w:type="dxa"/>
            <w:bottom w:w="0" w:type="dxa"/>
            <w:right w:w="120" w:type="dxa"/>
          </w:tblCellMar>
        </w:tblPrEx>
        <w:trPr>
          <w:trHeight w:val="442" w:hRule="atLeast"/>
        </w:trPr>
        <w:tc>
          <w:tcPr>
            <w:tcW w:w="525" w:type="pct"/>
            <w:vMerge w:val="continue"/>
            <w:tcBorders>
              <w:left w:val="nil"/>
              <w:right w:val="single" w:color="808080" w:sz="4" w:space="0"/>
            </w:tcBorders>
            <w:shd w:val="clear" w:color="auto" w:fill="auto"/>
            <w:vAlign w:val="center"/>
          </w:tcPr>
          <w:p w14:paraId="465B4D76">
            <w:pPr>
              <w:spacing w:line="240" w:lineRule="auto"/>
              <w:ind w:left="360" w:hanging="360"/>
              <w:rPr>
                <w:rFonts w:hint="default" w:ascii="Times New Roman" w:hAnsi="Times New Roman" w:eastAsia="KaiTi" w:cs="Times New Roman"/>
                <w:color w:val="auto"/>
                <w:sz w:val="22"/>
                <w:szCs w:val="22"/>
              </w:rPr>
            </w:pPr>
          </w:p>
        </w:tc>
        <w:tc>
          <w:tcPr>
            <w:tcW w:w="936" w:type="pct"/>
            <w:tcBorders>
              <w:top w:val="single" w:color="808080" w:sz="4" w:space="0"/>
              <w:left w:val="single" w:color="808080" w:sz="4" w:space="0"/>
              <w:bottom w:val="single" w:color="808080" w:sz="4" w:space="0"/>
              <w:right w:val="nil"/>
            </w:tcBorders>
            <w:shd w:val="clear" w:color="auto" w:fill="auto"/>
            <w:vAlign w:val="center"/>
          </w:tcPr>
          <w:p w14:paraId="16084BC6">
            <w:pPr>
              <w:spacing w:after="73"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State</w:t>
            </w:r>
          </w:p>
        </w:tc>
        <w:tc>
          <w:tcPr>
            <w:tcW w:w="3538" w:type="pct"/>
            <w:tcBorders>
              <w:top w:val="single" w:color="808080" w:sz="4" w:space="0"/>
              <w:left w:val="single" w:color="808080" w:sz="4" w:space="0"/>
              <w:bottom w:val="single" w:color="808080" w:sz="4" w:space="0"/>
              <w:right w:val="nil"/>
            </w:tcBorders>
            <w:shd w:val="clear" w:color="auto" w:fill="auto"/>
            <w:vAlign w:val="center"/>
          </w:tcPr>
          <w:p w14:paraId="22213495">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PoE current power supply status, </w:t>
            </w:r>
          </w:p>
          <w:p w14:paraId="26B172F2">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disable: power supply off state</w:t>
            </w:r>
          </w:p>
          <w:p w14:paraId="4ED883DE">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enable: power supply on state</w:t>
            </w:r>
          </w:p>
        </w:tc>
      </w:tr>
      <w:tr w14:paraId="1296ACC7">
        <w:tblPrEx>
          <w:tblCellMar>
            <w:top w:w="0" w:type="dxa"/>
            <w:left w:w="107" w:type="dxa"/>
            <w:bottom w:w="0" w:type="dxa"/>
            <w:right w:w="120" w:type="dxa"/>
          </w:tblCellMar>
        </w:tblPrEx>
        <w:trPr>
          <w:trHeight w:val="442" w:hRule="atLeast"/>
        </w:trPr>
        <w:tc>
          <w:tcPr>
            <w:tcW w:w="525" w:type="pct"/>
            <w:vMerge w:val="continue"/>
            <w:tcBorders>
              <w:left w:val="nil"/>
              <w:right w:val="single" w:color="808080" w:sz="4" w:space="0"/>
            </w:tcBorders>
            <w:shd w:val="clear" w:color="auto" w:fill="auto"/>
            <w:vAlign w:val="center"/>
          </w:tcPr>
          <w:p w14:paraId="64A8EA35">
            <w:pPr>
              <w:spacing w:line="240" w:lineRule="auto"/>
              <w:ind w:left="360" w:hanging="360"/>
              <w:rPr>
                <w:rFonts w:hint="default" w:ascii="Times New Roman" w:hAnsi="Times New Roman" w:eastAsia="KaiTi" w:cs="Times New Roman"/>
                <w:color w:val="auto"/>
                <w:sz w:val="22"/>
                <w:szCs w:val="22"/>
              </w:rPr>
            </w:pPr>
          </w:p>
        </w:tc>
        <w:tc>
          <w:tcPr>
            <w:tcW w:w="936" w:type="pct"/>
            <w:tcBorders>
              <w:top w:val="single" w:color="808080" w:sz="4" w:space="0"/>
              <w:left w:val="single" w:color="808080" w:sz="4" w:space="0"/>
              <w:bottom w:val="single" w:color="808080" w:sz="4" w:space="0"/>
              <w:right w:val="nil"/>
            </w:tcBorders>
            <w:shd w:val="clear" w:color="auto" w:fill="auto"/>
            <w:vAlign w:val="center"/>
          </w:tcPr>
          <w:p w14:paraId="6E04E38C">
            <w:pPr>
              <w:spacing w:after="73"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c>
          <w:tcPr>
            <w:tcW w:w="3538" w:type="pct"/>
            <w:tcBorders>
              <w:top w:val="single" w:color="808080" w:sz="4" w:space="0"/>
              <w:left w:val="single" w:color="808080" w:sz="4" w:space="0"/>
              <w:bottom w:val="single" w:color="808080" w:sz="4" w:space="0"/>
              <w:right w:val="nil"/>
            </w:tcBorders>
            <w:shd w:val="clear" w:color="auto" w:fill="auto"/>
            <w:vAlign w:val="center"/>
          </w:tcPr>
          <w:p w14:paraId="667E9DD1">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PoE port description</w:t>
            </w:r>
          </w:p>
        </w:tc>
      </w:tr>
      <w:tr w14:paraId="4B02D128">
        <w:tblPrEx>
          <w:tblCellMar>
            <w:top w:w="0" w:type="dxa"/>
            <w:left w:w="107" w:type="dxa"/>
            <w:bottom w:w="0" w:type="dxa"/>
            <w:right w:w="120" w:type="dxa"/>
          </w:tblCellMar>
        </w:tblPrEx>
        <w:trPr>
          <w:trHeight w:val="442" w:hRule="atLeast"/>
        </w:trPr>
        <w:tc>
          <w:tcPr>
            <w:tcW w:w="525" w:type="pct"/>
            <w:vMerge w:val="continue"/>
            <w:tcBorders>
              <w:left w:val="nil"/>
              <w:right w:val="single" w:color="808080" w:sz="4" w:space="0"/>
            </w:tcBorders>
            <w:shd w:val="clear" w:color="auto" w:fill="auto"/>
            <w:vAlign w:val="center"/>
          </w:tcPr>
          <w:p w14:paraId="3854A625">
            <w:pPr>
              <w:spacing w:line="240" w:lineRule="auto"/>
              <w:ind w:left="360" w:hanging="360"/>
              <w:rPr>
                <w:rFonts w:hint="default" w:ascii="Times New Roman" w:hAnsi="Times New Roman" w:eastAsia="KaiTi" w:cs="Times New Roman"/>
                <w:color w:val="auto"/>
                <w:sz w:val="22"/>
                <w:szCs w:val="22"/>
              </w:rPr>
            </w:pPr>
          </w:p>
        </w:tc>
        <w:tc>
          <w:tcPr>
            <w:tcW w:w="936" w:type="pct"/>
            <w:tcBorders>
              <w:top w:val="single" w:color="808080" w:sz="4" w:space="0"/>
              <w:left w:val="single" w:color="808080" w:sz="4" w:space="0"/>
              <w:bottom w:val="single" w:color="808080" w:sz="4" w:space="0"/>
              <w:right w:val="nil"/>
            </w:tcBorders>
            <w:shd w:val="clear" w:color="auto" w:fill="auto"/>
            <w:vAlign w:val="center"/>
          </w:tcPr>
          <w:p w14:paraId="695DD48B">
            <w:pPr>
              <w:spacing w:after="73"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Reason</w:t>
            </w:r>
          </w:p>
        </w:tc>
        <w:tc>
          <w:tcPr>
            <w:tcW w:w="3538" w:type="pct"/>
            <w:tcBorders>
              <w:top w:val="single" w:color="808080" w:sz="4" w:space="0"/>
              <w:left w:val="single" w:color="808080" w:sz="4" w:space="0"/>
              <w:bottom w:val="single" w:color="808080" w:sz="4" w:space="0"/>
              <w:right w:val="nil"/>
            </w:tcBorders>
            <w:shd w:val="clear" w:color="auto" w:fill="auto"/>
            <w:vAlign w:val="center"/>
          </w:tcPr>
          <w:p w14:paraId="317216D3">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reason why the port cannot supply power,</w:t>
            </w:r>
          </w:p>
          <w:p w14:paraId="22AFC9A5">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Short: load short </w:t>
            </w:r>
          </w:p>
          <w:p w14:paraId="29D85CD8">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Management: insufficient power</w:t>
            </w:r>
          </w:p>
        </w:tc>
      </w:tr>
      <w:tr w14:paraId="33EA2AAA">
        <w:tblPrEx>
          <w:tblCellMar>
            <w:top w:w="0" w:type="dxa"/>
            <w:left w:w="107" w:type="dxa"/>
            <w:bottom w:w="0" w:type="dxa"/>
            <w:right w:w="120" w:type="dxa"/>
          </w:tblCellMar>
        </w:tblPrEx>
        <w:trPr>
          <w:trHeight w:val="442" w:hRule="atLeast"/>
        </w:trPr>
        <w:tc>
          <w:tcPr>
            <w:tcW w:w="525" w:type="pct"/>
            <w:vMerge w:val="continue"/>
            <w:tcBorders>
              <w:left w:val="nil"/>
              <w:right w:val="single" w:color="808080" w:sz="4" w:space="0"/>
            </w:tcBorders>
            <w:shd w:val="clear" w:color="auto" w:fill="auto"/>
            <w:vAlign w:val="center"/>
          </w:tcPr>
          <w:p w14:paraId="7B86A711">
            <w:pPr>
              <w:spacing w:line="240" w:lineRule="auto"/>
              <w:ind w:left="360" w:hanging="360"/>
              <w:rPr>
                <w:rFonts w:hint="default" w:ascii="Times New Roman" w:hAnsi="Times New Roman" w:eastAsia="KaiTi" w:cs="Times New Roman"/>
                <w:color w:val="auto"/>
                <w:sz w:val="22"/>
                <w:szCs w:val="22"/>
              </w:rPr>
            </w:pPr>
          </w:p>
        </w:tc>
        <w:tc>
          <w:tcPr>
            <w:tcW w:w="936" w:type="pct"/>
            <w:tcBorders>
              <w:top w:val="single" w:color="808080" w:sz="4" w:space="0"/>
              <w:left w:val="single" w:color="808080" w:sz="4" w:space="0"/>
              <w:bottom w:val="single" w:color="808080" w:sz="4" w:space="0"/>
              <w:right w:val="nil"/>
            </w:tcBorders>
            <w:shd w:val="clear" w:color="auto" w:fill="auto"/>
            <w:vAlign w:val="center"/>
          </w:tcPr>
          <w:p w14:paraId="7B0391C2">
            <w:pPr>
              <w:spacing w:after="73"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Power(W)</w:t>
            </w:r>
          </w:p>
        </w:tc>
        <w:tc>
          <w:tcPr>
            <w:tcW w:w="3538" w:type="pct"/>
            <w:tcBorders>
              <w:top w:val="single" w:color="808080" w:sz="4" w:space="0"/>
              <w:left w:val="single" w:color="808080" w:sz="4" w:space="0"/>
              <w:bottom w:val="single" w:color="808080" w:sz="4" w:space="0"/>
              <w:right w:val="nil"/>
            </w:tcBorders>
            <w:shd w:val="clear" w:color="auto" w:fill="auto"/>
            <w:vAlign w:val="center"/>
          </w:tcPr>
          <w:p w14:paraId="6378CD88">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power consumed by the current port</w:t>
            </w:r>
          </w:p>
        </w:tc>
      </w:tr>
      <w:tr w14:paraId="4903FEA3">
        <w:tblPrEx>
          <w:tblCellMar>
            <w:top w:w="0" w:type="dxa"/>
            <w:left w:w="107" w:type="dxa"/>
            <w:bottom w:w="0" w:type="dxa"/>
            <w:right w:w="120" w:type="dxa"/>
          </w:tblCellMar>
        </w:tblPrEx>
        <w:trPr>
          <w:trHeight w:val="442" w:hRule="atLeast"/>
        </w:trPr>
        <w:tc>
          <w:tcPr>
            <w:tcW w:w="525" w:type="pct"/>
            <w:vMerge w:val="continue"/>
            <w:tcBorders>
              <w:left w:val="nil"/>
              <w:right w:val="single" w:color="808080" w:sz="4" w:space="0"/>
            </w:tcBorders>
            <w:shd w:val="clear" w:color="auto" w:fill="auto"/>
            <w:vAlign w:val="center"/>
          </w:tcPr>
          <w:p w14:paraId="7ED18B5C">
            <w:pPr>
              <w:spacing w:line="240" w:lineRule="auto"/>
              <w:ind w:left="360" w:hanging="360"/>
              <w:rPr>
                <w:rFonts w:hint="default" w:ascii="Times New Roman" w:hAnsi="Times New Roman" w:eastAsia="KaiTi" w:cs="Times New Roman"/>
                <w:color w:val="auto"/>
                <w:sz w:val="22"/>
                <w:szCs w:val="22"/>
              </w:rPr>
            </w:pPr>
          </w:p>
        </w:tc>
        <w:tc>
          <w:tcPr>
            <w:tcW w:w="936" w:type="pct"/>
            <w:tcBorders>
              <w:top w:val="single" w:color="808080" w:sz="4" w:space="0"/>
              <w:left w:val="single" w:color="808080" w:sz="4" w:space="0"/>
              <w:bottom w:val="single" w:color="808080" w:sz="4" w:space="0"/>
              <w:right w:val="nil"/>
            </w:tcBorders>
            <w:shd w:val="clear" w:color="auto" w:fill="auto"/>
            <w:vAlign w:val="center"/>
          </w:tcPr>
          <w:p w14:paraId="4C1C49E9">
            <w:pPr>
              <w:spacing w:after="73"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Icut(mA)</w:t>
            </w:r>
          </w:p>
        </w:tc>
        <w:tc>
          <w:tcPr>
            <w:tcW w:w="3538" w:type="pct"/>
            <w:tcBorders>
              <w:top w:val="single" w:color="808080" w:sz="4" w:space="0"/>
              <w:left w:val="single" w:color="808080" w:sz="4" w:space="0"/>
              <w:bottom w:val="single" w:color="808080" w:sz="4" w:space="0"/>
              <w:right w:val="nil"/>
            </w:tcBorders>
            <w:shd w:val="clear" w:color="auto" w:fill="auto"/>
            <w:vAlign w:val="center"/>
          </w:tcPr>
          <w:p w14:paraId="22C73F06">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working current of the current port</w:t>
            </w:r>
          </w:p>
        </w:tc>
      </w:tr>
      <w:tr w14:paraId="59B38372">
        <w:tblPrEx>
          <w:tblCellMar>
            <w:top w:w="0" w:type="dxa"/>
            <w:left w:w="107" w:type="dxa"/>
            <w:bottom w:w="0" w:type="dxa"/>
            <w:right w:w="120" w:type="dxa"/>
          </w:tblCellMar>
        </w:tblPrEx>
        <w:trPr>
          <w:trHeight w:val="442" w:hRule="atLeast"/>
        </w:trPr>
        <w:tc>
          <w:tcPr>
            <w:tcW w:w="525" w:type="pct"/>
            <w:vMerge w:val="continue"/>
            <w:tcBorders>
              <w:left w:val="nil"/>
              <w:right w:val="single" w:color="808080" w:sz="4" w:space="0"/>
            </w:tcBorders>
            <w:shd w:val="clear" w:color="auto" w:fill="auto"/>
            <w:vAlign w:val="center"/>
          </w:tcPr>
          <w:p w14:paraId="4F27BFB7">
            <w:pPr>
              <w:spacing w:line="240" w:lineRule="auto"/>
              <w:ind w:left="360" w:hanging="360"/>
              <w:rPr>
                <w:rFonts w:hint="default" w:ascii="Times New Roman" w:hAnsi="Times New Roman" w:eastAsia="KaiTi" w:cs="Times New Roman"/>
                <w:color w:val="auto"/>
                <w:sz w:val="22"/>
                <w:szCs w:val="22"/>
              </w:rPr>
            </w:pPr>
          </w:p>
        </w:tc>
        <w:tc>
          <w:tcPr>
            <w:tcW w:w="936" w:type="pct"/>
            <w:tcBorders>
              <w:top w:val="single" w:color="808080" w:sz="4" w:space="0"/>
              <w:left w:val="single" w:color="808080" w:sz="4" w:space="0"/>
              <w:bottom w:val="single" w:color="808080" w:sz="4" w:space="0"/>
              <w:right w:val="nil"/>
            </w:tcBorders>
            <w:shd w:val="clear" w:color="auto" w:fill="auto"/>
            <w:vAlign w:val="center"/>
          </w:tcPr>
          <w:p w14:paraId="6707DEAA">
            <w:pPr>
              <w:spacing w:after="73"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Class</w:t>
            </w:r>
          </w:p>
        </w:tc>
        <w:tc>
          <w:tcPr>
            <w:tcW w:w="3538" w:type="pct"/>
            <w:tcBorders>
              <w:top w:val="single" w:color="808080" w:sz="4" w:space="0"/>
              <w:left w:val="single" w:color="808080" w:sz="4" w:space="0"/>
              <w:bottom w:val="single" w:color="808080" w:sz="4" w:space="0"/>
              <w:right w:val="nil"/>
            </w:tcBorders>
            <w:shd w:val="clear" w:color="auto" w:fill="auto"/>
            <w:vAlign w:val="center"/>
          </w:tcPr>
          <w:p w14:paraId="78ACEEB7">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Class level of the PD device connected to this port</w:t>
            </w:r>
          </w:p>
        </w:tc>
      </w:tr>
      <w:tr w14:paraId="63D4FD5F">
        <w:tblPrEx>
          <w:tblCellMar>
            <w:top w:w="0" w:type="dxa"/>
            <w:left w:w="107" w:type="dxa"/>
            <w:bottom w:w="0" w:type="dxa"/>
            <w:right w:w="120" w:type="dxa"/>
          </w:tblCellMar>
        </w:tblPrEx>
        <w:trPr>
          <w:trHeight w:val="442" w:hRule="atLeast"/>
        </w:trPr>
        <w:tc>
          <w:tcPr>
            <w:tcW w:w="525" w:type="pct"/>
            <w:vMerge w:val="continue"/>
            <w:tcBorders>
              <w:left w:val="nil"/>
              <w:bottom w:val="single" w:color="808080" w:sz="4" w:space="0"/>
              <w:right w:val="single" w:color="808080" w:sz="4" w:space="0"/>
            </w:tcBorders>
            <w:shd w:val="clear" w:color="auto" w:fill="auto"/>
            <w:vAlign w:val="center"/>
          </w:tcPr>
          <w:p w14:paraId="22689EF9">
            <w:pPr>
              <w:spacing w:line="240" w:lineRule="auto"/>
              <w:ind w:left="360" w:hanging="360"/>
              <w:rPr>
                <w:rFonts w:hint="default" w:ascii="Times New Roman" w:hAnsi="Times New Roman" w:eastAsia="KaiTi" w:cs="Times New Roman"/>
                <w:color w:val="auto"/>
                <w:sz w:val="22"/>
                <w:szCs w:val="22"/>
              </w:rPr>
            </w:pPr>
          </w:p>
        </w:tc>
        <w:tc>
          <w:tcPr>
            <w:tcW w:w="936" w:type="pct"/>
            <w:tcBorders>
              <w:top w:val="single" w:color="808080" w:sz="4" w:space="0"/>
              <w:left w:val="single" w:color="808080" w:sz="4" w:space="0"/>
              <w:bottom w:val="single" w:color="808080" w:sz="4" w:space="0"/>
              <w:right w:val="nil"/>
            </w:tcBorders>
            <w:shd w:val="clear" w:color="auto" w:fill="auto"/>
            <w:vAlign w:val="center"/>
          </w:tcPr>
          <w:p w14:paraId="378A3B45">
            <w:pPr>
              <w:spacing w:after="73"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Admin State</w:t>
            </w:r>
          </w:p>
        </w:tc>
        <w:tc>
          <w:tcPr>
            <w:tcW w:w="3538" w:type="pct"/>
            <w:tcBorders>
              <w:top w:val="single" w:color="808080" w:sz="4" w:space="0"/>
              <w:left w:val="single" w:color="808080" w:sz="4" w:space="0"/>
              <w:bottom w:val="single" w:color="808080" w:sz="4" w:space="0"/>
              <w:right w:val="nil"/>
            </w:tcBorders>
            <w:shd w:val="clear" w:color="auto" w:fill="auto"/>
            <w:vAlign w:val="center"/>
          </w:tcPr>
          <w:p w14:paraId="1822494B">
            <w:pPr>
              <w:spacing w:after="73"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 whether the PoE function of this port is enabled or disabled</w:t>
            </w:r>
          </w:p>
        </w:tc>
      </w:tr>
    </w:tbl>
    <w:p w14:paraId="55008792">
      <w:pPr>
        <w:numPr>
          <w:ilvl w:val="0"/>
          <w:numId w:val="3"/>
        </w:numPr>
        <w:spacing w:line="240" w:lineRule="auto"/>
        <w:ind w:left="0" w:leftChars="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the </w:t>
      </w:r>
      <w:r>
        <w:rPr>
          <w:rFonts w:hint="default" w:ascii="Times New Roman" w:hAnsi="Times New Roman" w:cs="Times New Roman"/>
          <w:b/>
          <w:bCs/>
          <w:color w:val="auto"/>
          <w:sz w:val="22"/>
          <w:szCs w:val="22"/>
        </w:rPr>
        <w:t xml:space="preserve">PoE Configuration </w:t>
      </w:r>
      <w:r>
        <w:rPr>
          <w:rFonts w:hint="default" w:ascii="Times New Roman" w:hAnsi="Times New Roman" w:cs="Times New Roman"/>
          <w:color w:val="auto"/>
          <w:sz w:val="22"/>
          <w:szCs w:val="22"/>
        </w:rPr>
        <w:t>button to directly switch to the PoE configuration interface.</w:t>
      </w:r>
    </w:p>
    <w:p w14:paraId="280D1776">
      <w:pPr>
        <w:numPr>
          <w:ilvl w:val="0"/>
          <w:numId w:val="0"/>
        </w:numPr>
        <w:spacing w:line="240" w:lineRule="auto"/>
        <w:jc w:val="both"/>
        <w:rPr>
          <w:rFonts w:hint="default" w:ascii="Times New Roman" w:hAnsi="Times New Roman" w:cs="Times New Roman"/>
          <w:color w:val="auto"/>
          <w:sz w:val="22"/>
          <w:szCs w:val="22"/>
        </w:rPr>
      </w:pPr>
    </w:p>
    <w:p w14:paraId="18CE3148">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24" w:name="_Toc8087"/>
      <w:r>
        <w:rPr>
          <w:rFonts w:hint="default" w:ascii="Times New Roman" w:hAnsi="Times New Roman" w:eastAsia="Microsoft YaHei" w:cs="Times New Roman"/>
          <w:color w:val="auto"/>
          <w:sz w:val="22"/>
          <w:szCs w:val="22"/>
        </w:rPr>
        <w:t>2.7 LLDP State</w:t>
      </w:r>
      <w:bookmarkEnd w:id="24"/>
    </w:p>
    <w:p w14:paraId="2EF5BCF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LLDP Status page is used to display the device LLDP working status.</w:t>
      </w:r>
    </w:p>
    <w:p w14:paraId="273F307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 xml:space="preserve">LLDP State </w:t>
      </w:r>
      <w:r>
        <w:rPr>
          <w:rFonts w:hint="default" w:ascii="Times New Roman" w:hAnsi="Times New Roman" w:cs="Times New Roman"/>
          <w:color w:val="auto"/>
          <w:sz w:val="22"/>
          <w:szCs w:val="22"/>
        </w:rPr>
        <w:t xml:space="preserve">in the navigation area to enter the LLDP status page, as shown in Figure 2-9. </w:t>
      </w:r>
    </w:p>
    <w:p w14:paraId="35F127A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You can see the working status of the LLDP protocol that has been enabled in the page, and the specific parameters are described in the relevant sections of the protocol.</w:t>
      </w:r>
    </w:p>
    <w:p w14:paraId="297A434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the </w:t>
      </w:r>
      <w:r>
        <w:rPr>
          <w:rFonts w:hint="default" w:ascii="Times New Roman" w:hAnsi="Times New Roman" w:cs="Times New Roman"/>
          <w:b/>
          <w:bCs/>
          <w:color w:val="auto"/>
          <w:sz w:val="22"/>
          <w:szCs w:val="22"/>
        </w:rPr>
        <w:t>LLDP Configuration</w:t>
      </w:r>
      <w:r>
        <w:rPr>
          <w:rFonts w:hint="default" w:ascii="Times New Roman" w:hAnsi="Times New Roman" w:cs="Times New Roman"/>
          <w:color w:val="auto"/>
          <w:sz w:val="22"/>
          <w:szCs w:val="22"/>
        </w:rPr>
        <w:t xml:space="preserve"> button to directly switch to the LLDP configuration interface.</w:t>
      </w:r>
    </w:p>
    <w:p w14:paraId="10DAB255">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2-9 LLDP State</w:t>
      </w:r>
    </w:p>
    <w:p w14:paraId="1F1DEACC">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09055" cy="1619885"/>
            <wp:effectExtent l="0" t="0" r="3175" b="635"/>
            <wp:docPr id="55142" name="图片 5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2" name="图片 55142"/>
                    <pic:cNvPicPr>
                      <a:picLocks noChangeAspect="1"/>
                    </pic:cNvPicPr>
                  </pic:nvPicPr>
                  <pic:blipFill>
                    <a:blip r:embed="rId23"/>
                    <a:stretch>
                      <a:fillRect/>
                    </a:stretch>
                  </pic:blipFill>
                  <pic:spPr>
                    <a:xfrm>
                      <a:off x="0" y="0"/>
                      <a:ext cx="6409055" cy="1619885"/>
                    </a:xfrm>
                    <a:prstGeom prst="rect">
                      <a:avLst/>
                    </a:prstGeom>
                  </pic:spPr>
                </pic:pic>
              </a:graphicData>
            </a:graphic>
          </wp:inline>
        </w:drawing>
      </w:r>
    </w:p>
    <w:p w14:paraId="4E76B569">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25" w:name="_Toc32698"/>
      <w:r>
        <w:rPr>
          <w:rFonts w:hint="default" w:ascii="Times New Roman" w:hAnsi="Times New Roman" w:eastAsia="Microsoft YaHei" w:cs="Times New Roman"/>
          <w:color w:val="auto"/>
          <w:sz w:val="22"/>
          <w:szCs w:val="22"/>
        </w:rPr>
        <w:t>2.8 IGMP Snooping State</w:t>
      </w:r>
      <w:bookmarkEnd w:id="25"/>
    </w:p>
    <w:p w14:paraId="13DFC41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"IGMP Snooping State" page is used to display the working status of the device IGMP Snooping protocol.</w:t>
      </w:r>
    </w:p>
    <w:p w14:paraId="7E728F2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IGMP Snooping State</w:t>
      </w:r>
      <w:r>
        <w:rPr>
          <w:rFonts w:hint="default" w:ascii="Times New Roman" w:hAnsi="Times New Roman" w:cs="Times New Roman"/>
          <w:color w:val="auto"/>
          <w:sz w:val="22"/>
          <w:szCs w:val="22"/>
        </w:rPr>
        <w:t xml:space="preserve"> in the navigation area to enter the IGMP Snooping Status page, as shown in Figure 2-10. </w:t>
      </w:r>
    </w:p>
    <w:p w14:paraId="68A5F5F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You can see the working status of the IGMP Snooping protocol that has been enabled in the page, and the specific parameters can be described in the relevant sections of the protocol.</w:t>
      </w:r>
    </w:p>
    <w:p w14:paraId="7F1DB13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the </w:t>
      </w:r>
      <w:r>
        <w:rPr>
          <w:rFonts w:hint="default" w:ascii="Times New Roman" w:hAnsi="Times New Roman" w:cs="Times New Roman"/>
          <w:b/>
          <w:bCs/>
          <w:color w:val="auto"/>
          <w:sz w:val="22"/>
          <w:szCs w:val="22"/>
        </w:rPr>
        <w:t>IGMP Snooping Configuration</w:t>
      </w:r>
      <w:r>
        <w:rPr>
          <w:rFonts w:hint="default" w:ascii="Times New Roman" w:hAnsi="Times New Roman" w:cs="Times New Roman"/>
          <w:color w:val="auto"/>
          <w:sz w:val="22"/>
          <w:szCs w:val="22"/>
        </w:rPr>
        <w:t xml:space="preserve"> button to directly switch to the IGMP Snooping configuration interface.</w:t>
      </w:r>
    </w:p>
    <w:p w14:paraId="7D02C5EE">
      <w:pPr>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6FEB4AD3">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2D54222E">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2-10 IGMP Snooping State</w:t>
      </w:r>
    </w:p>
    <w:p w14:paraId="0A710DE2">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51905" cy="1692275"/>
            <wp:effectExtent l="0" t="0" r="4445" b="12065"/>
            <wp:docPr id="55143" name="图片 5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3" name="图片 55143"/>
                    <pic:cNvPicPr>
                      <a:picLocks noChangeAspect="1"/>
                    </pic:cNvPicPr>
                  </pic:nvPicPr>
                  <pic:blipFill>
                    <a:blip r:embed="rId24"/>
                    <a:stretch>
                      <a:fillRect/>
                    </a:stretch>
                  </pic:blipFill>
                  <pic:spPr>
                    <a:xfrm>
                      <a:off x="0" y="0"/>
                      <a:ext cx="6351905" cy="1692275"/>
                    </a:xfrm>
                    <a:prstGeom prst="rect">
                      <a:avLst/>
                    </a:prstGeom>
                  </pic:spPr>
                </pic:pic>
              </a:graphicData>
            </a:graphic>
          </wp:inline>
        </w:drawing>
      </w:r>
    </w:p>
    <w:p w14:paraId="09D02770">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26" w:name="_Toc11049"/>
      <w:r>
        <w:rPr>
          <w:rFonts w:hint="default" w:ascii="Times New Roman" w:hAnsi="Times New Roman" w:eastAsia="Microsoft YaHei" w:cs="Times New Roman"/>
          <w:color w:val="auto"/>
          <w:sz w:val="22"/>
          <w:szCs w:val="22"/>
        </w:rPr>
        <w:t>2.9 DHCP Snooping State</w:t>
      </w:r>
      <w:bookmarkEnd w:id="26"/>
    </w:p>
    <w:p w14:paraId="07F34EE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“DHCP Snooping State” page is used to display the working status of the DHCP Snooping protocol of the device.</w:t>
      </w:r>
    </w:p>
    <w:p w14:paraId="15272CF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DHCP Snooping State</w:t>
      </w:r>
      <w:r>
        <w:rPr>
          <w:rFonts w:hint="default" w:ascii="Times New Roman" w:hAnsi="Times New Roman" w:cs="Times New Roman"/>
          <w:color w:val="auto"/>
          <w:sz w:val="22"/>
          <w:szCs w:val="22"/>
        </w:rPr>
        <w:t xml:space="preserve"> in the navigation area to enter the DHCP Snooping state page, as shown in Figure 2-11. </w:t>
      </w:r>
    </w:p>
    <w:p w14:paraId="7EEDFFA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You can see the working status of dhcp Snooping protocol that has been enabled in the page, and the specific parameters can be described in the relevant sections of the protocol.</w:t>
      </w:r>
    </w:p>
    <w:p w14:paraId="2F751C9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the </w:t>
      </w:r>
      <w:r>
        <w:rPr>
          <w:rFonts w:hint="default" w:ascii="Times New Roman" w:hAnsi="Times New Roman" w:cs="Times New Roman"/>
          <w:b/>
          <w:bCs/>
          <w:color w:val="auto"/>
          <w:sz w:val="22"/>
          <w:szCs w:val="22"/>
        </w:rPr>
        <w:t>DHCP Snooping Configuration</w:t>
      </w:r>
      <w:r>
        <w:rPr>
          <w:rFonts w:hint="default" w:ascii="Times New Roman" w:hAnsi="Times New Roman" w:cs="Times New Roman"/>
          <w:color w:val="auto"/>
          <w:sz w:val="22"/>
          <w:szCs w:val="22"/>
        </w:rPr>
        <w:t xml:space="preserve"> button to directly switch to the DHCP Snooping configuration interface.</w:t>
      </w:r>
    </w:p>
    <w:p w14:paraId="4295B8F6">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2-11 DHCP Snooping State</w:t>
      </w:r>
    </w:p>
    <w:p w14:paraId="2C35E32D">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03340" cy="1943735"/>
            <wp:effectExtent l="0" t="0" r="8890" b="12065"/>
            <wp:docPr id="55144" name="图片 5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 name="图片 55144"/>
                    <pic:cNvPicPr>
                      <a:picLocks noChangeAspect="1"/>
                    </pic:cNvPicPr>
                  </pic:nvPicPr>
                  <pic:blipFill>
                    <a:blip r:embed="rId25"/>
                    <a:stretch>
                      <a:fillRect/>
                    </a:stretch>
                  </pic:blipFill>
                  <pic:spPr>
                    <a:xfrm>
                      <a:off x="0" y="0"/>
                      <a:ext cx="6403340" cy="1943735"/>
                    </a:xfrm>
                    <a:prstGeom prst="rect">
                      <a:avLst/>
                    </a:prstGeom>
                  </pic:spPr>
                </pic:pic>
              </a:graphicData>
            </a:graphic>
          </wp:inline>
        </w:drawing>
      </w:r>
    </w:p>
    <w:p w14:paraId="1CABC7DD">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27" w:name="_Toc21575"/>
      <w:r>
        <w:rPr>
          <w:rFonts w:hint="default" w:ascii="Times New Roman" w:hAnsi="Times New Roman" w:eastAsia="Microsoft YaHei" w:cs="Times New Roman"/>
          <w:color w:val="auto"/>
          <w:sz w:val="22"/>
          <w:szCs w:val="22"/>
        </w:rPr>
        <w:t>2.10 QinQ Information</w:t>
      </w:r>
      <w:bookmarkEnd w:id="27"/>
    </w:p>
    <w:p w14:paraId="2C9C06D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"QinQ Information" page is used to display the working status of the device QinQ information.</w:t>
      </w:r>
    </w:p>
    <w:p w14:paraId="6C5E000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bookmarkStart w:id="28" w:name="_Hlk112925132"/>
      <w:r>
        <w:rPr>
          <w:rFonts w:hint="default" w:ascii="Times New Roman" w:hAnsi="Times New Roman" w:cs="Times New Roman"/>
          <w:b/>
          <w:color w:val="auto"/>
          <w:sz w:val="22"/>
          <w:szCs w:val="22"/>
        </w:rPr>
        <w:t>QinQ Information</w:t>
      </w:r>
      <w:bookmarkEnd w:id="28"/>
      <w:r>
        <w:rPr>
          <w:rFonts w:hint="default" w:ascii="Times New Roman" w:hAnsi="Times New Roman" w:cs="Times New Roman"/>
          <w:b/>
          <w:color w:val="auto"/>
          <w:sz w:val="22"/>
          <w:szCs w:val="22"/>
        </w:rPr>
        <w:t xml:space="preserve"> </w:t>
      </w:r>
      <w:r>
        <w:rPr>
          <w:rFonts w:hint="default" w:ascii="Times New Roman" w:hAnsi="Times New Roman" w:cs="Times New Roman"/>
          <w:color w:val="auto"/>
          <w:sz w:val="22"/>
          <w:szCs w:val="22"/>
        </w:rPr>
        <w:t xml:space="preserve">in the navigation area to enter the QinQ status page, as shown in Figure 2-12. </w:t>
      </w:r>
    </w:p>
    <w:p w14:paraId="6F86A26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You can see the working status of QinQ that has been turned on in the page, and the specific parameters can be described in the relevant sections of the protocol.</w:t>
      </w:r>
    </w:p>
    <w:p w14:paraId="2050756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Click the</w:t>
      </w:r>
      <w:r>
        <w:rPr>
          <w:rFonts w:hint="default" w:ascii="Times New Roman" w:hAnsi="Times New Roman" w:cs="Times New Roman"/>
          <w:b/>
          <w:bCs/>
          <w:color w:val="auto"/>
          <w:sz w:val="22"/>
          <w:szCs w:val="22"/>
        </w:rPr>
        <w:t xml:space="preserve"> QinQ Configuration</w:t>
      </w:r>
      <w:r>
        <w:rPr>
          <w:rFonts w:hint="default" w:ascii="Times New Roman" w:hAnsi="Times New Roman" w:cs="Times New Roman"/>
          <w:color w:val="auto"/>
          <w:sz w:val="22"/>
          <w:szCs w:val="22"/>
        </w:rPr>
        <w:t xml:space="preserve"> button to quickly switch to the QinQ configuration interface.</w:t>
      </w:r>
    </w:p>
    <w:p w14:paraId="5B20D307">
      <w:pPr>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38DC56D8">
      <w:pPr>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68AB7DAB">
      <w:pPr>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2DEAECA4">
      <w:pPr>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299DD9B3">
      <w:pPr>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13E5F150">
      <w:pPr>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099C8993">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1780D7E8">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2-12 QinQ Information</w:t>
      </w:r>
    </w:p>
    <w:p w14:paraId="2E0E3241">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71260" cy="1619885"/>
            <wp:effectExtent l="0" t="0" r="1270" b="635"/>
            <wp:docPr id="55145" name="图片 5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5" name="图片 55145"/>
                    <pic:cNvPicPr>
                      <a:picLocks noChangeAspect="1"/>
                    </pic:cNvPicPr>
                  </pic:nvPicPr>
                  <pic:blipFill>
                    <a:blip r:embed="rId26"/>
                    <a:stretch>
                      <a:fillRect/>
                    </a:stretch>
                  </pic:blipFill>
                  <pic:spPr>
                    <a:xfrm>
                      <a:off x="0" y="0"/>
                      <a:ext cx="6271260" cy="1619885"/>
                    </a:xfrm>
                    <a:prstGeom prst="rect">
                      <a:avLst/>
                    </a:prstGeom>
                  </pic:spPr>
                </pic:pic>
              </a:graphicData>
            </a:graphic>
          </wp:inline>
        </w:drawing>
      </w:r>
    </w:p>
    <w:p w14:paraId="1E756307">
      <w:pPr>
        <w:spacing w:line="240" w:lineRule="auto"/>
        <w:ind w:left="420" w:hanging="420"/>
        <w:rPr>
          <w:rFonts w:hint="default" w:ascii="Times New Roman" w:hAnsi="Times New Roman" w:cs="Times New Roman"/>
          <w:color w:val="auto"/>
          <w:sz w:val="22"/>
          <w:szCs w:val="22"/>
        </w:rPr>
      </w:pPr>
    </w:p>
    <w:p w14:paraId="0A24350C">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29" w:name="_Toc164430471"/>
      <w:bookmarkStart w:id="30" w:name="_Toc27099"/>
      <w:r>
        <w:rPr>
          <w:rFonts w:hint="default" w:ascii="Times New Roman" w:hAnsi="Times New Roman" w:eastAsia="Microsoft YaHei" w:cs="Times New Roman"/>
          <w:color w:val="auto"/>
          <w:sz w:val="22"/>
          <w:szCs w:val="22"/>
        </w:rPr>
        <w:t xml:space="preserve">2.11 </w:t>
      </w:r>
      <w:bookmarkEnd w:id="29"/>
      <w:r>
        <w:rPr>
          <w:rFonts w:hint="default" w:ascii="Times New Roman" w:hAnsi="Times New Roman" w:eastAsia="Microsoft YaHei" w:cs="Times New Roman"/>
          <w:color w:val="auto"/>
          <w:sz w:val="22"/>
          <w:szCs w:val="22"/>
        </w:rPr>
        <w:t>LoopDetect State</w:t>
      </w:r>
      <w:bookmarkEnd w:id="30"/>
    </w:p>
    <w:p w14:paraId="7F5858B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"LoopDetect State" page is used to display the working status of the loop.</w:t>
      </w:r>
    </w:p>
    <w:p w14:paraId="1CE2F67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 xml:space="preserve">LoopDetect State </w:t>
      </w:r>
      <w:r>
        <w:rPr>
          <w:rFonts w:hint="default" w:ascii="Times New Roman" w:hAnsi="Times New Roman" w:cs="Times New Roman"/>
          <w:color w:val="auto"/>
          <w:sz w:val="22"/>
          <w:szCs w:val="22"/>
        </w:rPr>
        <w:t xml:space="preserve">in the navigation area to enter the LoopDetect status page, as shown in Figure 2-13. </w:t>
      </w:r>
    </w:p>
    <w:p w14:paraId="215D952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You can see the working status of loop detection that has been turned on in the page, and the specific parameters can be described in the relevant sections of the protocol.</w:t>
      </w:r>
    </w:p>
    <w:p w14:paraId="369A22A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Click the</w:t>
      </w:r>
      <w:r>
        <w:rPr>
          <w:rFonts w:hint="default" w:ascii="Times New Roman" w:hAnsi="Times New Roman" w:cs="Times New Roman"/>
          <w:b/>
          <w:bCs/>
          <w:color w:val="auto"/>
          <w:sz w:val="22"/>
          <w:szCs w:val="22"/>
        </w:rPr>
        <w:t xml:space="preserve"> LoopDetect Configuration</w:t>
      </w:r>
      <w:r>
        <w:rPr>
          <w:rFonts w:hint="default" w:ascii="Times New Roman" w:hAnsi="Times New Roman" w:cs="Times New Roman"/>
          <w:color w:val="auto"/>
          <w:sz w:val="22"/>
          <w:szCs w:val="22"/>
        </w:rPr>
        <w:t xml:space="preserve"> button to quickly switch to the loopdetect configuration interface.</w:t>
      </w:r>
    </w:p>
    <w:p w14:paraId="37758389">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2-1</w:t>
      </w:r>
      <w:r>
        <w:rPr>
          <w:rFonts w:hint="default" w:ascii="Times New Roman" w:hAnsi="Times New Roman" w:cs="Times New Roman" w:eastAsiaTheme="minorEastAsia"/>
          <w:i/>
          <w:iCs/>
          <w:color w:val="auto"/>
          <w:sz w:val="22"/>
          <w:szCs w:val="22"/>
        </w:rPr>
        <w:t>3</w:t>
      </w:r>
      <w:r>
        <w:rPr>
          <w:rFonts w:hint="default" w:ascii="Times New Roman" w:hAnsi="Times New Roman" w:eastAsia="Century Gothic" w:cs="Times New Roman"/>
          <w:i/>
          <w:iCs/>
          <w:color w:val="auto"/>
          <w:sz w:val="22"/>
          <w:szCs w:val="22"/>
        </w:rPr>
        <w:t xml:space="preserve"> LoopDetect State</w:t>
      </w:r>
    </w:p>
    <w:p w14:paraId="4E8988B3">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80150" cy="1367790"/>
            <wp:effectExtent l="0" t="0" r="6350" b="1270"/>
            <wp:docPr id="68398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5256" name="图片 1"/>
                    <pic:cNvPicPr>
                      <a:picLocks noChangeAspect="1"/>
                    </pic:cNvPicPr>
                  </pic:nvPicPr>
                  <pic:blipFill>
                    <a:blip r:embed="rId27"/>
                    <a:stretch>
                      <a:fillRect/>
                    </a:stretch>
                  </pic:blipFill>
                  <pic:spPr>
                    <a:xfrm>
                      <a:off x="0" y="0"/>
                      <a:ext cx="6280150" cy="1367790"/>
                    </a:xfrm>
                    <a:prstGeom prst="rect">
                      <a:avLst/>
                    </a:prstGeom>
                  </pic:spPr>
                </pic:pic>
              </a:graphicData>
            </a:graphic>
          </wp:inline>
        </w:drawing>
      </w:r>
    </w:p>
    <w:p w14:paraId="4FBAC8C5">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31" w:name="_Toc164430472"/>
      <w:bookmarkStart w:id="32" w:name="_Toc31939"/>
      <w:r>
        <w:rPr>
          <w:rFonts w:hint="default" w:ascii="Times New Roman" w:hAnsi="Times New Roman" w:eastAsia="Microsoft YaHei" w:cs="Times New Roman"/>
          <w:color w:val="auto"/>
          <w:sz w:val="22"/>
          <w:szCs w:val="22"/>
        </w:rPr>
        <w:t xml:space="preserve">2.12 </w:t>
      </w:r>
      <w:bookmarkEnd w:id="31"/>
      <w:r>
        <w:rPr>
          <w:rFonts w:hint="default" w:ascii="Times New Roman" w:hAnsi="Times New Roman" w:eastAsia="Microsoft YaHei" w:cs="Times New Roman"/>
          <w:color w:val="auto"/>
          <w:sz w:val="22"/>
          <w:szCs w:val="22"/>
        </w:rPr>
        <w:t>ARP Information</w:t>
      </w:r>
      <w:bookmarkEnd w:id="32"/>
    </w:p>
    <w:p w14:paraId="2184CEE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"ARP Information" page is used to display the working status of the device ARP information.</w:t>
      </w:r>
    </w:p>
    <w:p w14:paraId="2DF4E4A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 xml:space="preserve">ARP Information </w:t>
      </w:r>
      <w:r>
        <w:rPr>
          <w:rFonts w:hint="default" w:ascii="Times New Roman" w:hAnsi="Times New Roman" w:cs="Times New Roman"/>
          <w:color w:val="auto"/>
          <w:sz w:val="22"/>
          <w:szCs w:val="22"/>
        </w:rPr>
        <w:t xml:space="preserve">in the navigation area to enter the ARP status page, as shown in Figure 2-14. </w:t>
      </w:r>
    </w:p>
    <w:p w14:paraId="1C2D990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You can see the working status of ARP that has been turned on in the page, and the specific parameters can be described in the relevant sections of the protocol.</w:t>
      </w:r>
    </w:p>
    <w:p w14:paraId="52CF501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Click the</w:t>
      </w:r>
      <w:r>
        <w:rPr>
          <w:rFonts w:hint="default" w:ascii="Times New Roman" w:hAnsi="Times New Roman" w:cs="Times New Roman"/>
          <w:b/>
          <w:bCs/>
          <w:color w:val="auto"/>
          <w:sz w:val="22"/>
          <w:szCs w:val="22"/>
        </w:rPr>
        <w:t xml:space="preserve"> Static ARP </w:t>
      </w:r>
      <w:r>
        <w:rPr>
          <w:rFonts w:hint="default" w:ascii="Times New Roman" w:hAnsi="Times New Roman" w:cs="Times New Roman"/>
          <w:color w:val="auto"/>
          <w:sz w:val="22"/>
          <w:szCs w:val="22"/>
        </w:rPr>
        <w:t>button to quickly switch to the static ARP configuration interface.</w:t>
      </w:r>
    </w:p>
    <w:p w14:paraId="7A2DD626">
      <w:pPr>
        <w:spacing w:before="120" w:beforeLines="50" w:line="240" w:lineRule="auto"/>
        <w:ind w:left="0" w:firstLine="0" w:firstLineChars="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2-1</w:t>
      </w:r>
      <w:r>
        <w:rPr>
          <w:rFonts w:hint="default" w:ascii="Times New Roman" w:hAnsi="Times New Roman" w:cs="Times New Roman" w:eastAsiaTheme="minorEastAsia"/>
          <w:i/>
          <w:iCs/>
          <w:color w:val="auto"/>
          <w:sz w:val="22"/>
          <w:szCs w:val="22"/>
        </w:rPr>
        <w:t>4</w:t>
      </w:r>
      <w:r>
        <w:rPr>
          <w:rFonts w:hint="default" w:ascii="Times New Roman" w:hAnsi="Times New Roman" w:eastAsia="Century Gothic" w:cs="Times New Roman"/>
          <w:i/>
          <w:iCs/>
          <w:color w:val="auto"/>
          <w:sz w:val="22"/>
          <w:szCs w:val="22"/>
        </w:rPr>
        <w:t xml:space="preserve"> </w:t>
      </w:r>
      <w:r>
        <w:rPr>
          <w:rFonts w:hint="default" w:ascii="Times New Roman" w:hAnsi="Times New Roman" w:cs="Times New Roman" w:eastAsiaTheme="minorEastAsia"/>
          <w:i/>
          <w:iCs/>
          <w:color w:val="auto"/>
          <w:sz w:val="22"/>
          <w:szCs w:val="22"/>
        </w:rPr>
        <w:t>ARP Information</w:t>
      </w:r>
    </w:p>
    <w:p w14:paraId="424A228F">
      <w:pPr>
        <w:spacing w:before="120" w:before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97930" cy="1043940"/>
            <wp:effectExtent l="0" t="0" r="2540" b="3810"/>
            <wp:docPr id="255547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7585" name="图片 1"/>
                    <pic:cNvPicPr>
                      <a:picLocks noChangeAspect="1"/>
                    </pic:cNvPicPr>
                  </pic:nvPicPr>
                  <pic:blipFill>
                    <a:blip r:embed="rId28"/>
                    <a:stretch>
                      <a:fillRect/>
                    </a:stretch>
                  </pic:blipFill>
                  <pic:spPr>
                    <a:xfrm>
                      <a:off x="0" y="0"/>
                      <a:ext cx="6297930" cy="1043940"/>
                    </a:xfrm>
                    <a:prstGeom prst="rect">
                      <a:avLst/>
                    </a:prstGeom>
                  </pic:spPr>
                </pic:pic>
              </a:graphicData>
            </a:graphic>
          </wp:inline>
        </w:drawing>
      </w:r>
    </w:p>
    <w:p w14:paraId="5A676AEB">
      <w:pPr>
        <w:spacing w:line="240" w:lineRule="auto"/>
        <w:ind w:left="0" w:firstLine="0" w:firstLineChars="0"/>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br w:type="page"/>
      </w:r>
    </w:p>
    <w:p w14:paraId="6FE3C7D3">
      <w:pPr>
        <w:spacing w:before="120" w:beforeLines="50" w:after="120" w:afterLines="50" w:line="240" w:lineRule="auto"/>
        <w:ind w:left="0" w:firstLine="0" w:firstLineChars="0"/>
        <w:outlineLvl w:val="0"/>
        <w:rPr>
          <w:rFonts w:hint="default" w:ascii="Times New Roman" w:hAnsi="Times New Roman" w:eastAsia="Microsoft YaHei" w:cs="Times New Roman"/>
          <w:color w:val="auto"/>
          <w:sz w:val="22"/>
          <w:szCs w:val="22"/>
        </w:rPr>
      </w:pPr>
      <w:bookmarkStart w:id="33" w:name="_Toc30161"/>
      <w:r>
        <w:rPr>
          <w:rFonts w:hint="default" w:ascii="Times New Roman" w:hAnsi="Times New Roman" w:eastAsia="Microsoft YaHei" w:cs="Times New Roman"/>
          <w:color w:val="auto"/>
          <w:sz w:val="22"/>
          <w:szCs w:val="22"/>
        </w:rPr>
        <w:t>3 Configuration</w:t>
      </w:r>
      <w:bookmarkEnd w:id="33"/>
    </w:p>
    <w:p w14:paraId="0264F2ED">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34" w:name="_Toc12102"/>
      <w:r>
        <w:rPr>
          <w:rFonts w:hint="default" w:ascii="Times New Roman" w:hAnsi="Times New Roman" w:eastAsia="Microsoft YaHei" w:cs="Times New Roman"/>
          <w:color w:val="auto"/>
          <w:sz w:val="22"/>
          <w:szCs w:val="22"/>
        </w:rPr>
        <w:t>3.1 VLAN</w:t>
      </w:r>
      <w:bookmarkEnd w:id="34"/>
    </w:p>
    <w:p w14:paraId="3FCA9EDD">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35" w:name="_Toc10044"/>
      <w:r>
        <w:rPr>
          <w:rFonts w:hint="default" w:ascii="Times New Roman" w:hAnsi="Times New Roman" w:eastAsia="Microsoft YaHei" w:cs="Times New Roman"/>
          <w:color w:val="auto"/>
          <w:sz w:val="22"/>
          <w:szCs w:val="22"/>
        </w:rPr>
        <w:t>3.1.1 Introduction</w:t>
      </w:r>
      <w:bookmarkEnd w:id="35"/>
      <w:r>
        <w:rPr>
          <w:rFonts w:hint="default" w:ascii="Times New Roman" w:hAnsi="Times New Roman" w:eastAsia="Microsoft YaHei" w:cs="Times New Roman"/>
          <w:color w:val="auto"/>
          <w:sz w:val="22"/>
          <w:szCs w:val="22"/>
        </w:rPr>
        <w:t xml:space="preserve"> </w:t>
      </w:r>
    </w:p>
    <w:p w14:paraId="0D7B8C9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Ethernet is a network technology based on the Carrier Sense Multiple Access/Collision Detect (CSMA/CD) mechanism. As the medium is shared, collisions and excessive broadcasts are common on an Ethernet. To address the issue, virtual LAN (VLAN) was introduced. The idea is to break a LAN down into separate VLANs, that is, Layer 2 broadcast domains whereby frames are switched between ports assigned to the same VLAN. VLANs are isolated from each other at Layer 2. A VLAN is a bridging domain, and ll broadcast traffic is contained within it, as shown in Figure 3-1.</w:t>
      </w:r>
    </w:p>
    <w:p w14:paraId="4C36DFF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3-1 A VLAN diagram</w:t>
      </w:r>
    </w:p>
    <w:p w14:paraId="734AFD2F">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772025" cy="3456305"/>
            <wp:effectExtent l="0" t="0" r="5715"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9"/>
                    <a:stretch>
                      <a:fillRect/>
                    </a:stretch>
                  </pic:blipFill>
                  <pic:spPr>
                    <a:xfrm>
                      <a:off x="0" y="0"/>
                      <a:ext cx="4772025" cy="3456305"/>
                    </a:xfrm>
                    <a:prstGeom prst="rect">
                      <a:avLst/>
                    </a:prstGeom>
                  </pic:spPr>
                </pic:pic>
              </a:graphicData>
            </a:graphic>
          </wp:inline>
        </w:drawing>
      </w:r>
    </w:p>
    <w:p w14:paraId="5534EA5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VLAN is logically divided on an organizational basis rather than on a physical basis. For example, all workstations and servers used by a particular workgroup can be connected to the same LAN, regardless of their physical locations. VLAN technology delivers the following benefits:</w:t>
      </w:r>
    </w:p>
    <w:p w14:paraId="2EE0C1D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Confining broadcast traffic within individual VLANs. This reduces bandwidth waste and improves network performance.</w:t>
      </w:r>
    </w:p>
    <w:p w14:paraId="361B420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Improving LAN security. By assigning user groups to different VLANs, you can isolate them at Layer 2. For hosts in different VLANs to communicate, routers or Layer 3 switches are required.</w:t>
      </w:r>
    </w:p>
    <w:p w14:paraId="1E5BAC6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Flexible virtual workgroup creation. As users from the same workgroup can be assigned to the same VLAN regardless of their physical locations, network construction and maintenance is much easier and more flexible.</w:t>
      </w:r>
    </w:p>
    <w:p w14:paraId="3B3C33C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You can create VLANs based on:</w:t>
      </w:r>
    </w:p>
    <w:p w14:paraId="6A118DF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Port</w:t>
      </w:r>
    </w:p>
    <w:p w14:paraId="4830FC1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MAC address</w:t>
      </w:r>
    </w:p>
    <w:p w14:paraId="5F40555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Protocol</w:t>
      </w:r>
    </w:p>
    <w:p w14:paraId="3AA45E6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IP subnet</w:t>
      </w:r>
    </w:p>
    <w:p w14:paraId="68C93F5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Policy</w:t>
      </w:r>
    </w:p>
    <w:p w14:paraId="29EA65B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Other criteria</w:t>
      </w:r>
    </w:p>
    <w:p w14:paraId="1E929CF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Because the Web interface is available only for port-based VLANs, this chapter introduces only port-based VLANs.</w:t>
      </w:r>
    </w:p>
    <w:p w14:paraId="07BCF0F9">
      <w:pPr>
        <w:spacing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br w:type="page"/>
      </w:r>
    </w:p>
    <w:p w14:paraId="295E00CC">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 xml:space="preserve">3.1.1.1 VLAN Mode </w:t>
      </w:r>
    </w:p>
    <w:p w14:paraId="47891A2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Depending on the tag handling mode, the VLAN Mode of a port can be one of the following three:</w:t>
      </w:r>
    </w:p>
    <w:p w14:paraId="59D7646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Access ：</w:t>
      </w:r>
    </w:p>
    <w:p w14:paraId="212BC2A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 access port belongs to only one VLAN and usually connects to a user device.</w:t>
      </w:r>
    </w:p>
    <w:p w14:paraId="190F8F8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Trunk ：</w:t>
      </w:r>
    </w:p>
    <w:p w14:paraId="49F2E71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trunk port can join multiple VLANs to receive and send traffic for them. It usually connects to a network device.</w:t>
      </w:r>
    </w:p>
    <w:p w14:paraId="63DEC63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Hybrid ：</w:t>
      </w:r>
    </w:p>
    <w:p w14:paraId="68547DB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hybrid port can join multiple VLANs to receive and send traffic for them. It can connect either a user device or a network device.</w:t>
      </w:r>
    </w:p>
    <w:p w14:paraId="6F9D903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hybrid port is different from a trunk port in that:</w:t>
      </w:r>
    </w:p>
    <w:p w14:paraId="2002D3C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 hybrid port allows traffic of multiple VLANs to pass through untagged.</w:t>
      </w:r>
    </w:p>
    <w:p w14:paraId="53A3C07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 trunk port allows only traffic of the default VLAN to pass through untagged.</w:t>
      </w:r>
    </w:p>
    <w:p w14:paraId="0AA9236D">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3.1.1.2 Port link type</w:t>
      </w:r>
    </w:p>
    <w:p w14:paraId="4615B57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By default, VLAN 1 is the default VLAN for all ports. However, you can change the default VLAN for a port as required. When doing that, follow these guidelines:</w:t>
      </w:r>
    </w:p>
    <w:p w14:paraId="536E97B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Because an access port can join only one VLAN, its default VLAN is the VLAN to which it belongs and cannot be configured.</w:t>
      </w:r>
    </w:p>
    <w:p w14:paraId="47E2195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Because a trunk or hybrid port can join multiple VLANs, you can configure a default VLAN for the port.</w:t>
      </w:r>
    </w:p>
    <w:p w14:paraId="29C66B0C">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 xml:space="preserve">3.1.1.3 Frame handling methods </w:t>
      </w:r>
    </w:p>
    <w:p w14:paraId="4CCD8CAB">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 A port configured with a default VLAN handles a frame as follows:</w:t>
      </w:r>
    </w:p>
    <w:tbl>
      <w:tblPr>
        <w:tblStyle w:val="6"/>
        <w:tblW w:w="4999" w:type="pct"/>
        <w:tblInd w:w="0" w:type="dxa"/>
        <w:tblLayout w:type="autofit"/>
        <w:tblCellMar>
          <w:top w:w="0" w:type="dxa"/>
          <w:left w:w="108" w:type="dxa"/>
          <w:bottom w:w="0" w:type="dxa"/>
          <w:right w:w="36" w:type="dxa"/>
        </w:tblCellMar>
      </w:tblPr>
      <w:tblGrid>
        <w:gridCol w:w="1074"/>
        <w:gridCol w:w="2365"/>
        <w:gridCol w:w="2618"/>
        <w:gridCol w:w="4057"/>
      </w:tblGrid>
      <w:tr w14:paraId="0837532F">
        <w:tblPrEx>
          <w:tblCellMar>
            <w:top w:w="0" w:type="dxa"/>
            <w:left w:w="108" w:type="dxa"/>
            <w:bottom w:w="0" w:type="dxa"/>
            <w:right w:w="36" w:type="dxa"/>
          </w:tblCellMar>
        </w:tblPrEx>
        <w:trPr>
          <w:trHeight w:val="23" w:hRule="atLeast"/>
        </w:trPr>
        <w:tc>
          <w:tcPr>
            <w:tcW w:w="531" w:type="pct"/>
            <w:vMerge w:val="restart"/>
            <w:tcBorders>
              <w:top w:val="single" w:color="000000" w:sz="4" w:space="0"/>
              <w:left w:val="nil"/>
              <w:bottom w:val="single" w:color="808080" w:sz="4" w:space="0"/>
              <w:right w:val="single" w:color="808080" w:sz="4" w:space="0"/>
            </w:tcBorders>
            <w:shd w:val="clear" w:color="auto" w:fill="D9D9D9"/>
            <w:vAlign w:val="center"/>
          </w:tcPr>
          <w:p w14:paraId="50AA175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Port type </w:t>
            </w:r>
          </w:p>
        </w:tc>
        <w:tc>
          <w:tcPr>
            <w:tcW w:w="2463" w:type="pct"/>
            <w:gridSpan w:val="2"/>
            <w:tcBorders>
              <w:top w:val="single" w:color="000000" w:sz="4" w:space="0"/>
              <w:left w:val="single" w:color="808080" w:sz="4" w:space="0"/>
              <w:bottom w:val="single" w:color="808080" w:sz="4" w:space="0"/>
              <w:right w:val="single" w:color="808080" w:sz="4" w:space="0"/>
            </w:tcBorders>
            <w:shd w:val="clear" w:color="auto" w:fill="D9D9D9"/>
            <w:vAlign w:val="center"/>
          </w:tcPr>
          <w:p w14:paraId="3807FF7F">
            <w:pPr>
              <w:spacing w:line="240" w:lineRule="auto"/>
              <w:ind w:left="360" w:right="73" w:hanging="360"/>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Actions (in the inbound direction)</w:t>
            </w:r>
          </w:p>
        </w:tc>
        <w:tc>
          <w:tcPr>
            <w:tcW w:w="2005" w:type="pct"/>
            <w:vMerge w:val="restart"/>
            <w:tcBorders>
              <w:top w:val="single" w:color="000000" w:sz="4" w:space="0"/>
              <w:left w:val="single" w:color="808080" w:sz="4" w:space="0"/>
              <w:bottom w:val="single" w:color="808080" w:sz="4" w:space="0"/>
              <w:right w:val="nil"/>
            </w:tcBorders>
            <w:shd w:val="clear" w:color="auto" w:fill="D9D9D9"/>
            <w:vAlign w:val="center"/>
          </w:tcPr>
          <w:p w14:paraId="6E3032CA">
            <w:pPr>
              <w:spacing w:line="240" w:lineRule="auto"/>
              <w:ind w:left="360" w:right="72" w:hanging="360"/>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Actions (in the outbound direction)</w:t>
            </w:r>
          </w:p>
        </w:tc>
      </w:tr>
      <w:tr w14:paraId="094C0895">
        <w:tblPrEx>
          <w:tblCellMar>
            <w:top w:w="0" w:type="dxa"/>
            <w:left w:w="108" w:type="dxa"/>
            <w:bottom w:w="0" w:type="dxa"/>
            <w:right w:w="36" w:type="dxa"/>
          </w:tblCellMar>
        </w:tblPrEx>
        <w:trPr>
          <w:trHeight w:val="23" w:hRule="atLeast"/>
        </w:trPr>
        <w:tc>
          <w:tcPr>
            <w:tcW w:w="531" w:type="pct"/>
            <w:vMerge w:val="continue"/>
            <w:tcBorders>
              <w:top w:val="nil"/>
              <w:left w:val="nil"/>
              <w:bottom w:val="single" w:color="808080" w:sz="4" w:space="0"/>
              <w:right w:val="single" w:color="808080" w:sz="4" w:space="0"/>
            </w:tcBorders>
            <w:shd w:val="clear" w:color="auto" w:fill="auto"/>
          </w:tcPr>
          <w:p w14:paraId="4637E6E6">
            <w:pPr>
              <w:spacing w:line="240" w:lineRule="auto"/>
              <w:ind w:left="360" w:hanging="360"/>
              <w:rPr>
                <w:rFonts w:hint="default" w:ascii="Times New Roman" w:hAnsi="Times New Roman" w:cs="Times New Roman"/>
                <w:color w:val="auto"/>
                <w:sz w:val="22"/>
                <w:szCs w:val="22"/>
              </w:rPr>
            </w:pPr>
          </w:p>
        </w:tc>
        <w:tc>
          <w:tcPr>
            <w:tcW w:w="1169" w:type="pct"/>
            <w:tcBorders>
              <w:top w:val="single" w:color="808080" w:sz="4" w:space="0"/>
              <w:left w:val="single" w:color="808080" w:sz="4" w:space="0"/>
              <w:bottom w:val="single" w:color="808080" w:sz="4" w:space="0"/>
              <w:right w:val="single" w:color="808080" w:sz="4" w:space="0"/>
            </w:tcBorders>
            <w:shd w:val="clear" w:color="auto" w:fill="D9D9D9"/>
            <w:vAlign w:val="center"/>
          </w:tcPr>
          <w:p w14:paraId="5A2C1991">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Untagged frame </w:t>
            </w:r>
          </w:p>
        </w:tc>
        <w:tc>
          <w:tcPr>
            <w:tcW w:w="1294" w:type="pct"/>
            <w:tcBorders>
              <w:top w:val="single" w:color="808080" w:sz="4" w:space="0"/>
              <w:left w:val="single" w:color="808080" w:sz="4" w:space="0"/>
              <w:bottom w:val="single" w:color="808080" w:sz="4" w:space="0"/>
              <w:right w:val="single" w:color="808080" w:sz="4" w:space="0"/>
            </w:tcBorders>
            <w:shd w:val="clear" w:color="auto" w:fill="D9D9D9"/>
            <w:vAlign w:val="center"/>
          </w:tcPr>
          <w:p w14:paraId="436CF6E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Tagged frame</w:t>
            </w:r>
          </w:p>
        </w:tc>
        <w:tc>
          <w:tcPr>
            <w:tcW w:w="2005" w:type="pct"/>
            <w:vMerge w:val="continue"/>
            <w:tcBorders>
              <w:top w:val="nil"/>
              <w:left w:val="single" w:color="808080" w:sz="4" w:space="0"/>
              <w:bottom w:val="single" w:color="808080" w:sz="4" w:space="0"/>
              <w:right w:val="nil"/>
            </w:tcBorders>
            <w:shd w:val="clear" w:color="auto" w:fill="auto"/>
          </w:tcPr>
          <w:p w14:paraId="6447F092">
            <w:pPr>
              <w:spacing w:line="240" w:lineRule="auto"/>
              <w:ind w:left="360" w:hanging="360"/>
              <w:rPr>
                <w:rFonts w:hint="default" w:ascii="Times New Roman" w:hAnsi="Times New Roman" w:eastAsia="KaiTi" w:cs="Times New Roman"/>
                <w:color w:val="auto"/>
                <w:sz w:val="22"/>
                <w:szCs w:val="22"/>
              </w:rPr>
            </w:pPr>
          </w:p>
        </w:tc>
      </w:tr>
      <w:tr w14:paraId="0302EABE">
        <w:tblPrEx>
          <w:tblCellMar>
            <w:top w:w="0" w:type="dxa"/>
            <w:left w:w="108" w:type="dxa"/>
            <w:bottom w:w="0" w:type="dxa"/>
            <w:right w:w="36" w:type="dxa"/>
          </w:tblCellMar>
        </w:tblPrEx>
        <w:trPr>
          <w:trHeight w:val="23" w:hRule="atLeast"/>
        </w:trPr>
        <w:tc>
          <w:tcPr>
            <w:tcW w:w="531" w:type="pct"/>
            <w:tcBorders>
              <w:top w:val="single" w:color="808080" w:sz="4" w:space="0"/>
              <w:left w:val="nil"/>
              <w:bottom w:val="single" w:color="808080" w:sz="4" w:space="0"/>
              <w:right w:val="single" w:color="808080" w:sz="4" w:space="0"/>
            </w:tcBorders>
            <w:shd w:val="clear" w:color="auto" w:fill="auto"/>
            <w:vAlign w:val="center"/>
          </w:tcPr>
          <w:p w14:paraId="3A4737A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Access </w:t>
            </w:r>
          </w:p>
        </w:tc>
        <w:tc>
          <w:tcPr>
            <w:tcW w:w="1169" w:type="pct"/>
            <w:tcBorders>
              <w:top w:val="single" w:color="808080" w:sz="4" w:space="0"/>
              <w:left w:val="single" w:color="808080" w:sz="4" w:space="0"/>
              <w:bottom w:val="single" w:color="808080" w:sz="4" w:space="0"/>
              <w:right w:val="single" w:color="808080" w:sz="4" w:space="0"/>
            </w:tcBorders>
            <w:shd w:val="clear" w:color="auto" w:fill="auto"/>
            <w:vAlign w:val="center"/>
          </w:tcPr>
          <w:p w14:paraId="04F574C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Tag the frame with the default VLAN tag.</w:t>
            </w:r>
          </w:p>
        </w:tc>
        <w:tc>
          <w:tcPr>
            <w:tcW w:w="1294" w:type="pct"/>
            <w:tcBorders>
              <w:top w:val="single" w:color="808080" w:sz="4" w:space="0"/>
              <w:left w:val="single" w:color="808080" w:sz="4" w:space="0"/>
              <w:bottom w:val="single" w:color="808080" w:sz="4" w:space="0"/>
              <w:right w:val="single" w:color="808080" w:sz="4" w:space="0"/>
            </w:tcBorders>
            <w:shd w:val="clear" w:color="auto" w:fill="auto"/>
            <w:vAlign w:val="center"/>
          </w:tcPr>
          <w:p w14:paraId="5C6B9A8E">
            <w:pPr>
              <w:numPr>
                <w:ilvl w:val="0"/>
                <w:numId w:val="4"/>
              </w:numPr>
              <w:spacing w:after="114" w:line="240" w:lineRule="auto"/>
              <w:ind w:left="360"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Receive the frame if its VLAN ID is the same as the default VLAN ID</w:t>
            </w:r>
          </w:p>
          <w:p w14:paraId="35014AF7">
            <w:pPr>
              <w:numPr>
                <w:ilvl w:val="0"/>
                <w:numId w:val="4"/>
              </w:numPr>
              <w:spacing w:line="240" w:lineRule="auto"/>
              <w:ind w:left="360"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Drop the frame if its VLAN ID is different from the default VLAN ID.</w:t>
            </w:r>
          </w:p>
        </w:tc>
        <w:tc>
          <w:tcPr>
            <w:tcW w:w="2005" w:type="pct"/>
            <w:tcBorders>
              <w:top w:val="single" w:color="808080" w:sz="4" w:space="0"/>
              <w:left w:val="single" w:color="808080" w:sz="4" w:space="0"/>
              <w:bottom w:val="single" w:color="808080" w:sz="4" w:space="0"/>
              <w:right w:val="nil"/>
            </w:tcBorders>
            <w:shd w:val="clear" w:color="auto" w:fill="auto"/>
            <w:vAlign w:val="center"/>
          </w:tcPr>
          <w:p w14:paraId="1A325B05">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Remove the default VLAN tag and send the frame. </w:t>
            </w:r>
          </w:p>
        </w:tc>
      </w:tr>
      <w:tr w14:paraId="2588D9D2">
        <w:tblPrEx>
          <w:tblCellMar>
            <w:top w:w="0" w:type="dxa"/>
            <w:left w:w="108" w:type="dxa"/>
            <w:bottom w:w="0" w:type="dxa"/>
            <w:right w:w="36" w:type="dxa"/>
          </w:tblCellMar>
        </w:tblPrEx>
        <w:trPr>
          <w:trHeight w:val="23" w:hRule="atLeast"/>
        </w:trPr>
        <w:tc>
          <w:tcPr>
            <w:tcW w:w="531" w:type="pct"/>
            <w:tcBorders>
              <w:top w:val="single" w:color="808080" w:sz="4" w:space="0"/>
              <w:left w:val="nil"/>
              <w:bottom w:val="single" w:color="808080" w:sz="4" w:space="0"/>
              <w:right w:val="single" w:color="808080" w:sz="4" w:space="0"/>
            </w:tcBorders>
            <w:shd w:val="clear" w:color="auto" w:fill="auto"/>
            <w:vAlign w:val="center"/>
          </w:tcPr>
          <w:p w14:paraId="444CC3B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Trunk </w:t>
            </w:r>
          </w:p>
        </w:tc>
        <w:tc>
          <w:tcPr>
            <w:tcW w:w="1169" w:type="pct"/>
            <w:vMerge w:val="restart"/>
            <w:tcBorders>
              <w:top w:val="single" w:color="808080" w:sz="4" w:space="0"/>
              <w:left w:val="single" w:color="808080" w:sz="4" w:space="0"/>
              <w:right w:val="single" w:color="808080" w:sz="4" w:space="0"/>
            </w:tcBorders>
            <w:shd w:val="clear" w:color="auto" w:fill="auto"/>
            <w:vAlign w:val="center"/>
          </w:tcPr>
          <w:p w14:paraId="651AA5C4">
            <w:pPr>
              <w:spacing w:line="240" w:lineRule="auto"/>
              <w:ind w:right="97"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Check whether the default VLAN is carried on the port：</w:t>
            </w:r>
          </w:p>
          <w:p w14:paraId="1301FB63">
            <w:pPr>
              <w:numPr>
                <w:ilvl w:val="0"/>
                <w:numId w:val="5"/>
              </w:numPr>
              <w:spacing w:line="240" w:lineRule="auto"/>
              <w:ind w:left="360" w:right="97"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If yes, tag the frame with the default VLAN tag.</w:t>
            </w:r>
          </w:p>
          <w:p w14:paraId="157E89D6">
            <w:pPr>
              <w:numPr>
                <w:ilvl w:val="0"/>
                <w:numId w:val="5"/>
              </w:numPr>
              <w:spacing w:line="240" w:lineRule="auto"/>
              <w:ind w:left="360" w:right="97"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If not, drop the frame.</w:t>
            </w:r>
          </w:p>
        </w:tc>
        <w:tc>
          <w:tcPr>
            <w:tcW w:w="1294" w:type="pct"/>
            <w:vMerge w:val="restart"/>
            <w:tcBorders>
              <w:top w:val="single" w:color="808080" w:sz="4" w:space="0"/>
              <w:left w:val="single" w:color="808080" w:sz="4" w:space="0"/>
              <w:right w:val="single" w:color="808080" w:sz="4" w:space="0"/>
            </w:tcBorders>
            <w:shd w:val="clear" w:color="auto" w:fill="auto"/>
            <w:vAlign w:val="center"/>
          </w:tcPr>
          <w:p w14:paraId="4C5D3397">
            <w:pPr>
              <w:numPr>
                <w:ilvl w:val="0"/>
                <w:numId w:val="6"/>
              </w:numPr>
              <w:spacing w:after="99" w:line="240" w:lineRule="auto"/>
              <w:ind w:left="360"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Receive the frame if its VLAN is carried on the port.</w:t>
            </w:r>
          </w:p>
          <w:p w14:paraId="16FC114C">
            <w:pPr>
              <w:numPr>
                <w:ilvl w:val="0"/>
                <w:numId w:val="6"/>
              </w:numPr>
              <w:spacing w:line="240" w:lineRule="auto"/>
              <w:ind w:left="360"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Drop the frame if its VLAN is not carried on the port.</w:t>
            </w:r>
          </w:p>
        </w:tc>
        <w:tc>
          <w:tcPr>
            <w:tcW w:w="2005" w:type="pct"/>
            <w:tcBorders>
              <w:top w:val="single" w:color="808080" w:sz="4" w:space="0"/>
              <w:left w:val="single" w:color="808080" w:sz="4" w:space="0"/>
              <w:bottom w:val="single" w:color="808080" w:sz="4" w:space="0"/>
              <w:right w:val="nil"/>
            </w:tcBorders>
            <w:shd w:val="clear" w:color="auto" w:fill="auto"/>
            <w:vAlign w:val="center"/>
          </w:tcPr>
          <w:p w14:paraId="5DF0CF22">
            <w:pPr>
              <w:numPr>
                <w:ilvl w:val="0"/>
                <w:numId w:val="7"/>
              </w:numPr>
              <w:spacing w:after="105" w:line="240" w:lineRule="auto"/>
              <w:ind w:left="360"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Remove the tag and send the frame if the frame Carries the default VLAN tag. </w:t>
            </w:r>
          </w:p>
          <w:p w14:paraId="78A609A8">
            <w:pPr>
              <w:numPr>
                <w:ilvl w:val="0"/>
                <w:numId w:val="7"/>
              </w:numPr>
              <w:spacing w:line="240" w:lineRule="auto"/>
              <w:ind w:left="360"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Send the frame without removing the tag if its VLAN is carried on the port but is different from the default one.</w:t>
            </w:r>
          </w:p>
        </w:tc>
      </w:tr>
      <w:tr w14:paraId="4C426151">
        <w:tblPrEx>
          <w:tblCellMar>
            <w:top w:w="0" w:type="dxa"/>
            <w:left w:w="108" w:type="dxa"/>
            <w:bottom w:w="0" w:type="dxa"/>
            <w:right w:w="36" w:type="dxa"/>
          </w:tblCellMar>
        </w:tblPrEx>
        <w:trPr>
          <w:trHeight w:val="23" w:hRule="atLeast"/>
        </w:trPr>
        <w:tc>
          <w:tcPr>
            <w:tcW w:w="531" w:type="pct"/>
            <w:tcBorders>
              <w:top w:val="single" w:color="808080" w:sz="4" w:space="0"/>
              <w:left w:val="nil"/>
              <w:bottom w:val="single" w:color="808080" w:sz="4" w:space="0"/>
              <w:right w:val="single" w:color="808080" w:sz="4" w:space="0"/>
            </w:tcBorders>
            <w:shd w:val="clear" w:color="auto" w:fill="auto"/>
            <w:vAlign w:val="center"/>
          </w:tcPr>
          <w:p w14:paraId="4A17E58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Hybrid</w:t>
            </w:r>
          </w:p>
        </w:tc>
        <w:tc>
          <w:tcPr>
            <w:tcW w:w="1169" w:type="pct"/>
            <w:vMerge w:val="continue"/>
            <w:tcBorders>
              <w:left w:val="single" w:color="808080" w:sz="4" w:space="0"/>
              <w:bottom w:val="single" w:color="000000" w:sz="4" w:space="0"/>
              <w:right w:val="single" w:color="808080" w:sz="4" w:space="0"/>
            </w:tcBorders>
            <w:shd w:val="clear" w:color="auto" w:fill="auto"/>
            <w:vAlign w:val="center"/>
          </w:tcPr>
          <w:p w14:paraId="0FCC3634">
            <w:pPr>
              <w:spacing w:line="240" w:lineRule="auto"/>
              <w:ind w:right="97" w:firstLineChars="0"/>
              <w:rPr>
                <w:rFonts w:hint="default" w:ascii="Times New Roman" w:hAnsi="Times New Roman" w:eastAsia="KaiTi" w:cs="Times New Roman"/>
                <w:color w:val="auto"/>
                <w:sz w:val="22"/>
                <w:szCs w:val="22"/>
              </w:rPr>
            </w:pPr>
          </w:p>
        </w:tc>
        <w:tc>
          <w:tcPr>
            <w:tcW w:w="1294" w:type="pct"/>
            <w:vMerge w:val="continue"/>
            <w:tcBorders>
              <w:left w:val="single" w:color="808080" w:sz="4" w:space="0"/>
              <w:bottom w:val="single" w:color="000000" w:sz="4" w:space="0"/>
              <w:right w:val="single" w:color="808080" w:sz="4" w:space="0"/>
            </w:tcBorders>
            <w:shd w:val="clear" w:color="auto" w:fill="auto"/>
            <w:vAlign w:val="center"/>
          </w:tcPr>
          <w:p w14:paraId="33547733">
            <w:pPr>
              <w:spacing w:after="99" w:line="240" w:lineRule="auto"/>
              <w:ind w:firstLineChars="0"/>
              <w:rPr>
                <w:rFonts w:hint="default" w:ascii="Times New Roman" w:hAnsi="Times New Roman" w:eastAsia="KaiTi" w:cs="Times New Roman"/>
                <w:color w:val="auto"/>
                <w:sz w:val="22"/>
                <w:szCs w:val="22"/>
              </w:rPr>
            </w:pPr>
          </w:p>
        </w:tc>
        <w:tc>
          <w:tcPr>
            <w:tcW w:w="2005" w:type="pct"/>
            <w:tcBorders>
              <w:top w:val="single" w:color="808080" w:sz="4" w:space="0"/>
              <w:left w:val="single" w:color="808080" w:sz="4" w:space="0"/>
              <w:bottom w:val="single" w:color="808080" w:sz="4" w:space="0"/>
              <w:right w:val="nil"/>
            </w:tcBorders>
            <w:shd w:val="clear" w:color="auto" w:fill="auto"/>
            <w:vAlign w:val="center"/>
          </w:tcPr>
          <w:p w14:paraId="5E61CACD">
            <w:pPr>
              <w:spacing w:after="105" w:line="240" w:lineRule="auto"/>
              <w:ind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Send the frame if its VLAN is carried on the port. The frame is sent with the VLAN tag removed or intact depending on your configuration.</w:t>
            </w:r>
          </w:p>
        </w:tc>
      </w:tr>
    </w:tbl>
    <w:p w14:paraId="785FEFF2">
      <w:pPr>
        <w:bidi w:val="0"/>
        <w:spacing w:line="240" w:lineRule="auto"/>
        <w:rPr>
          <w:rFonts w:hint="default" w:ascii="Times New Roman" w:hAnsi="Times New Roman" w:cs="Times New Roman"/>
        </w:rPr>
      </w:pPr>
    </w:p>
    <w:p w14:paraId="08DEE883">
      <w:pPr>
        <w:bidi w:val="0"/>
        <w:spacing w:line="240" w:lineRule="auto"/>
        <w:rPr>
          <w:rFonts w:hint="default" w:ascii="Times New Roman" w:hAnsi="Times New Roman" w:cs="Times New Roman"/>
        </w:rPr>
      </w:pPr>
    </w:p>
    <w:p w14:paraId="2EE2EF65">
      <w:pPr>
        <w:bidi w:val="0"/>
        <w:spacing w:line="240" w:lineRule="auto"/>
        <w:rPr>
          <w:rFonts w:hint="default" w:ascii="Times New Roman" w:hAnsi="Times New Roman" w:cs="Times New Roman"/>
        </w:rPr>
      </w:pPr>
    </w:p>
    <w:p w14:paraId="45203E98">
      <w:pPr>
        <w:bidi w:val="0"/>
        <w:spacing w:line="240" w:lineRule="auto"/>
        <w:rPr>
          <w:rFonts w:hint="default" w:ascii="Times New Roman" w:hAnsi="Times New Roman" w:cs="Times New Roman"/>
        </w:rPr>
      </w:pPr>
    </w:p>
    <w:p w14:paraId="2E5C7F87">
      <w:pPr>
        <w:bidi w:val="0"/>
        <w:spacing w:line="240" w:lineRule="auto"/>
        <w:rPr>
          <w:rFonts w:hint="default" w:ascii="Times New Roman" w:hAnsi="Times New Roman" w:cs="Times New Roman"/>
        </w:rPr>
      </w:pPr>
    </w:p>
    <w:p w14:paraId="5AEC5EE6">
      <w:pPr>
        <w:bidi w:val="0"/>
        <w:spacing w:line="240" w:lineRule="auto"/>
        <w:rPr>
          <w:rFonts w:hint="default" w:ascii="Times New Roman" w:hAnsi="Times New Roman" w:cs="Times New Roman"/>
        </w:rPr>
      </w:pPr>
    </w:p>
    <w:p w14:paraId="0A58067B">
      <w:pPr>
        <w:spacing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br w:type="page"/>
      </w:r>
    </w:p>
    <w:p w14:paraId="22C6D36A">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36" w:name="_Toc23502"/>
      <w:r>
        <w:rPr>
          <w:rFonts w:hint="default" w:ascii="Times New Roman" w:hAnsi="Times New Roman" w:eastAsia="Microsoft YaHei" w:cs="Times New Roman"/>
          <w:color w:val="auto"/>
          <w:sz w:val="22"/>
          <w:szCs w:val="22"/>
        </w:rPr>
        <w:t>3.1.2 Configuring VLAN</w:t>
      </w:r>
      <w:bookmarkEnd w:id="36"/>
    </w:p>
    <w:p w14:paraId="2748D6C1">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3.1.2.1 Creating VLAN</w:t>
      </w:r>
    </w:p>
    <w:p w14:paraId="7BB93476">
      <w:pPr>
        <w:spacing w:line="240" w:lineRule="auto"/>
        <w:ind w:left="0" w:firstLine="0" w:firstLineChars="0"/>
        <w:jc w:val="both"/>
        <w:rPr>
          <w:rFonts w:hint="default" w:ascii="Times New Roman" w:hAnsi="Times New Roman" w:cs="Times New Roman"/>
          <w:color w:val="auto"/>
          <w:sz w:val="22"/>
          <w:szCs w:val="22"/>
        </w:rPr>
      </w:pPr>
      <w:r>
        <w:rPr>
          <w:rFonts w:hint="eastAsia" w:cs="Times New Roman"/>
          <w:color w:val="auto"/>
          <w:sz w:val="22"/>
          <w:szCs w:val="22"/>
          <w:lang w:val="en-US" w:eastAsia="zh-CN"/>
        </w:rPr>
        <w:t xml:space="preserve">1. </w:t>
      </w: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VLAN </w:t>
      </w:r>
      <w:r>
        <w:rPr>
          <w:rFonts w:hint="default" w:ascii="Times New Roman" w:hAnsi="Times New Roman" w:cs="Times New Roman"/>
          <w:color w:val="auto"/>
          <w:sz w:val="22"/>
          <w:szCs w:val="22"/>
        </w:rPr>
        <w:t>in the navigation area. The system automatically enters the VLAN page as shown in Figure 3-2.</w:t>
      </w:r>
      <w:bookmarkStart w:id="37" w:name="_Hlk513120501"/>
      <w:r>
        <w:rPr>
          <w:rFonts w:hint="default" w:ascii="Times New Roman" w:hAnsi="Times New Roman" w:cs="Times New Roman"/>
          <w:color w:val="auto"/>
          <w:sz w:val="22"/>
          <w:szCs w:val="22"/>
        </w:rPr>
        <w:t xml:space="preserve"> Table </w:t>
      </w:r>
      <w:bookmarkEnd w:id="37"/>
      <w:r>
        <w:rPr>
          <w:rFonts w:hint="default" w:ascii="Times New Roman" w:hAnsi="Times New Roman" w:cs="Times New Roman"/>
          <w:color w:val="auto"/>
          <w:sz w:val="22"/>
          <w:szCs w:val="22"/>
        </w:rPr>
        <w:t>3-2 describes the configuration items of creating a VLAN.</w:t>
      </w:r>
    </w:p>
    <w:p w14:paraId="16D39963">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 VLAN configuration page</w:t>
      </w:r>
    </w:p>
    <w:p w14:paraId="62EA758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91580" cy="1475740"/>
            <wp:effectExtent l="0" t="0" r="8890" b="508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0"/>
                    <a:stretch>
                      <a:fillRect/>
                    </a:stretch>
                  </pic:blipFill>
                  <pic:spPr>
                    <a:xfrm>
                      <a:off x="0" y="0"/>
                      <a:ext cx="6291580" cy="1475740"/>
                    </a:xfrm>
                    <a:prstGeom prst="rect">
                      <a:avLst/>
                    </a:prstGeom>
                  </pic:spPr>
                </pic:pic>
              </a:graphicData>
            </a:graphic>
          </wp:inline>
        </w:drawing>
      </w:r>
    </w:p>
    <w:p w14:paraId="1BCD0CED">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3-2 Vlan configuration items</w:t>
      </w:r>
    </w:p>
    <w:tbl>
      <w:tblPr>
        <w:tblStyle w:val="6"/>
        <w:tblW w:w="4999" w:type="pct"/>
        <w:tblInd w:w="0" w:type="dxa"/>
        <w:tblLayout w:type="autofit"/>
        <w:tblCellMar>
          <w:top w:w="0" w:type="dxa"/>
          <w:left w:w="107" w:type="dxa"/>
          <w:bottom w:w="0" w:type="dxa"/>
          <w:right w:w="120" w:type="dxa"/>
        </w:tblCellMar>
      </w:tblPr>
      <w:tblGrid>
        <w:gridCol w:w="1885"/>
        <w:gridCol w:w="8312"/>
      </w:tblGrid>
      <w:tr w14:paraId="42D56A25">
        <w:tblPrEx>
          <w:tblCellMar>
            <w:top w:w="0" w:type="dxa"/>
            <w:left w:w="107" w:type="dxa"/>
            <w:bottom w:w="0" w:type="dxa"/>
            <w:right w:w="120" w:type="dxa"/>
          </w:tblCellMar>
        </w:tblPrEx>
        <w:trPr>
          <w:trHeight w:val="400" w:hRule="atLeast"/>
        </w:trPr>
        <w:tc>
          <w:tcPr>
            <w:tcW w:w="924" w:type="pct"/>
            <w:tcBorders>
              <w:top w:val="single" w:color="000000" w:sz="4" w:space="0"/>
              <w:left w:val="nil"/>
              <w:bottom w:val="single" w:color="808080" w:sz="4" w:space="0"/>
              <w:right w:val="single" w:color="808080" w:sz="4" w:space="0"/>
            </w:tcBorders>
            <w:shd w:val="clear" w:color="auto" w:fill="D9D9D9"/>
            <w:vAlign w:val="center"/>
          </w:tcPr>
          <w:p w14:paraId="20A75E4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4075" w:type="pct"/>
            <w:tcBorders>
              <w:top w:val="single" w:color="000000" w:sz="4" w:space="0"/>
              <w:left w:val="single" w:color="808080" w:sz="4" w:space="0"/>
              <w:bottom w:val="single" w:color="808080" w:sz="4" w:space="0"/>
              <w:right w:val="nil"/>
            </w:tcBorders>
            <w:shd w:val="clear" w:color="auto" w:fill="D9D9D9"/>
            <w:vAlign w:val="center"/>
          </w:tcPr>
          <w:p w14:paraId="06CF6EA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5905BDA6">
        <w:tblPrEx>
          <w:tblCellMar>
            <w:top w:w="0" w:type="dxa"/>
            <w:left w:w="107" w:type="dxa"/>
            <w:bottom w:w="0" w:type="dxa"/>
            <w:right w:w="120" w:type="dxa"/>
          </w:tblCellMar>
        </w:tblPrEx>
        <w:trPr>
          <w:trHeight w:val="420" w:hRule="atLeast"/>
        </w:trPr>
        <w:tc>
          <w:tcPr>
            <w:tcW w:w="924" w:type="pct"/>
            <w:tcBorders>
              <w:top w:val="single" w:color="808080" w:sz="4" w:space="0"/>
              <w:left w:val="nil"/>
              <w:bottom w:val="single" w:color="808080" w:sz="4" w:space="0"/>
              <w:right w:val="single" w:color="808080" w:sz="4" w:space="0"/>
            </w:tcBorders>
            <w:shd w:val="clear" w:color="auto" w:fill="auto"/>
            <w:vAlign w:val="center"/>
          </w:tcPr>
          <w:p w14:paraId="3100029E">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ID</w:t>
            </w:r>
          </w:p>
        </w:tc>
        <w:tc>
          <w:tcPr>
            <w:tcW w:w="4075" w:type="pct"/>
            <w:tcBorders>
              <w:top w:val="single" w:color="808080" w:sz="4" w:space="0"/>
              <w:left w:val="single" w:color="808080" w:sz="4" w:space="0"/>
              <w:bottom w:val="single" w:color="808080" w:sz="4" w:space="0"/>
              <w:right w:val="nil"/>
            </w:tcBorders>
            <w:shd w:val="clear" w:color="auto" w:fill="auto"/>
            <w:vAlign w:val="center"/>
          </w:tcPr>
          <w:p w14:paraId="2FCF30E5">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This field displays the ID of the VLAN</w:t>
            </w:r>
          </w:p>
        </w:tc>
      </w:tr>
      <w:tr w14:paraId="7289FCEB">
        <w:tblPrEx>
          <w:tblCellMar>
            <w:top w:w="0" w:type="dxa"/>
            <w:left w:w="107" w:type="dxa"/>
            <w:bottom w:w="0" w:type="dxa"/>
            <w:right w:w="120" w:type="dxa"/>
          </w:tblCellMar>
        </w:tblPrEx>
        <w:trPr>
          <w:trHeight w:val="442" w:hRule="atLeast"/>
        </w:trPr>
        <w:tc>
          <w:tcPr>
            <w:tcW w:w="924" w:type="pct"/>
            <w:tcBorders>
              <w:top w:val="single" w:color="808080" w:sz="4" w:space="0"/>
              <w:left w:val="nil"/>
              <w:bottom w:val="single" w:color="808080" w:sz="4" w:space="0"/>
              <w:right w:val="single" w:color="808080" w:sz="4" w:space="0"/>
            </w:tcBorders>
            <w:shd w:val="clear" w:color="auto" w:fill="auto"/>
            <w:vAlign w:val="center"/>
          </w:tcPr>
          <w:p w14:paraId="233A6AC0">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name</w:t>
            </w:r>
          </w:p>
        </w:tc>
        <w:tc>
          <w:tcPr>
            <w:tcW w:w="4075" w:type="pct"/>
            <w:tcBorders>
              <w:top w:val="single" w:color="808080" w:sz="4" w:space="0"/>
              <w:left w:val="single" w:color="808080" w:sz="4" w:space="0"/>
              <w:bottom w:val="single" w:color="808080" w:sz="4" w:space="0"/>
              <w:right w:val="nil"/>
            </w:tcBorders>
            <w:shd w:val="clear" w:color="auto" w:fill="auto"/>
            <w:vAlign w:val="center"/>
          </w:tcPr>
          <w:p w14:paraId="255BF369">
            <w:pPr>
              <w:spacing w:after="73"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By default, the description string of a VLAN is its VLAN ID, such as VLAN 0002.</w:t>
            </w:r>
          </w:p>
        </w:tc>
      </w:tr>
      <w:tr w14:paraId="0F73A340">
        <w:tblPrEx>
          <w:tblCellMar>
            <w:top w:w="0" w:type="dxa"/>
            <w:left w:w="107" w:type="dxa"/>
            <w:bottom w:w="0" w:type="dxa"/>
            <w:right w:w="120" w:type="dxa"/>
          </w:tblCellMar>
        </w:tblPrEx>
        <w:trPr>
          <w:trHeight w:val="404" w:hRule="atLeast"/>
        </w:trPr>
        <w:tc>
          <w:tcPr>
            <w:tcW w:w="924" w:type="pct"/>
            <w:tcBorders>
              <w:top w:val="single" w:color="808080" w:sz="4" w:space="0"/>
              <w:left w:val="nil"/>
              <w:bottom w:val="single" w:color="808080" w:sz="4" w:space="0"/>
              <w:right w:val="single" w:color="808080" w:sz="4" w:space="0"/>
            </w:tcBorders>
            <w:shd w:val="clear" w:color="auto" w:fill="auto"/>
            <w:vAlign w:val="center"/>
          </w:tcPr>
          <w:p w14:paraId="3340849D">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Members</w:t>
            </w:r>
          </w:p>
        </w:tc>
        <w:tc>
          <w:tcPr>
            <w:tcW w:w="4075" w:type="pct"/>
            <w:tcBorders>
              <w:top w:val="single" w:color="808080" w:sz="4" w:space="0"/>
              <w:left w:val="single" w:color="808080" w:sz="4" w:space="0"/>
              <w:bottom w:val="single" w:color="808080" w:sz="4" w:space="0"/>
              <w:right w:val="nil"/>
            </w:tcBorders>
            <w:shd w:val="clear" w:color="auto" w:fill="auto"/>
            <w:vAlign w:val="center"/>
          </w:tcPr>
          <w:p w14:paraId="01420458">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Indicates that the port sends the traffic of the VLAN without removing the VLAN tag.</w:t>
            </w:r>
          </w:p>
        </w:tc>
      </w:tr>
      <w:tr w14:paraId="0B14122A">
        <w:tblPrEx>
          <w:tblCellMar>
            <w:top w:w="0" w:type="dxa"/>
            <w:left w:w="107" w:type="dxa"/>
            <w:bottom w:w="0" w:type="dxa"/>
            <w:right w:w="120" w:type="dxa"/>
          </w:tblCellMar>
        </w:tblPrEx>
        <w:trPr>
          <w:trHeight w:val="404" w:hRule="atLeast"/>
        </w:trPr>
        <w:tc>
          <w:tcPr>
            <w:tcW w:w="924" w:type="pct"/>
            <w:tcBorders>
              <w:top w:val="single" w:color="808080" w:sz="4" w:space="0"/>
              <w:left w:val="nil"/>
              <w:bottom w:val="single" w:color="808080" w:sz="4" w:space="0"/>
              <w:right w:val="single" w:color="808080" w:sz="4" w:space="0"/>
            </w:tcBorders>
            <w:shd w:val="clear" w:color="auto" w:fill="auto"/>
            <w:vAlign w:val="center"/>
          </w:tcPr>
          <w:p w14:paraId="57E4DA65">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Edit</w:t>
            </w:r>
          </w:p>
        </w:tc>
        <w:tc>
          <w:tcPr>
            <w:tcW w:w="4075" w:type="pct"/>
            <w:tcBorders>
              <w:top w:val="single" w:color="808080" w:sz="4" w:space="0"/>
              <w:left w:val="single" w:color="808080" w:sz="4" w:space="0"/>
              <w:bottom w:val="single" w:color="808080" w:sz="4" w:space="0"/>
              <w:right w:val="nil"/>
            </w:tcBorders>
            <w:shd w:val="clear" w:color="auto" w:fill="auto"/>
            <w:vAlign w:val="center"/>
          </w:tcPr>
          <w:p w14:paraId="605D22B9">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Click to enter the VLAN editing page</w:t>
            </w:r>
          </w:p>
        </w:tc>
      </w:tr>
      <w:tr w14:paraId="1D405151">
        <w:tblPrEx>
          <w:tblCellMar>
            <w:top w:w="0" w:type="dxa"/>
            <w:left w:w="107" w:type="dxa"/>
            <w:bottom w:w="0" w:type="dxa"/>
            <w:right w:w="120" w:type="dxa"/>
          </w:tblCellMar>
        </w:tblPrEx>
        <w:trPr>
          <w:trHeight w:val="404" w:hRule="atLeast"/>
        </w:trPr>
        <w:tc>
          <w:tcPr>
            <w:tcW w:w="924" w:type="pct"/>
            <w:tcBorders>
              <w:top w:val="single" w:color="808080" w:sz="4" w:space="0"/>
              <w:left w:val="nil"/>
              <w:bottom w:val="single" w:color="808080" w:sz="4" w:space="0"/>
              <w:right w:val="single" w:color="808080" w:sz="4" w:space="0"/>
            </w:tcBorders>
            <w:shd w:val="clear" w:color="auto" w:fill="auto"/>
            <w:vAlign w:val="center"/>
          </w:tcPr>
          <w:p w14:paraId="333E9C17">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Add</w:t>
            </w:r>
          </w:p>
        </w:tc>
        <w:tc>
          <w:tcPr>
            <w:tcW w:w="4075" w:type="pct"/>
            <w:tcBorders>
              <w:top w:val="single" w:color="808080" w:sz="4" w:space="0"/>
              <w:left w:val="single" w:color="808080" w:sz="4" w:space="0"/>
              <w:bottom w:val="single" w:color="808080" w:sz="4" w:space="0"/>
              <w:right w:val="nil"/>
            </w:tcBorders>
            <w:shd w:val="clear" w:color="auto" w:fill="auto"/>
            <w:vAlign w:val="center"/>
          </w:tcPr>
          <w:p w14:paraId="590E6453">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Click to enter the VLAN adding page</w:t>
            </w:r>
          </w:p>
        </w:tc>
      </w:tr>
      <w:tr w14:paraId="4A8A59FF">
        <w:tblPrEx>
          <w:tblCellMar>
            <w:top w:w="0" w:type="dxa"/>
            <w:left w:w="107" w:type="dxa"/>
            <w:bottom w:w="0" w:type="dxa"/>
            <w:right w:w="120" w:type="dxa"/>
          </w:tblCellMar>
        </w:tblPrEx>
        <w:trPr>
          <w:trHeight w:val="404" w:hRule="atLeast"/>
        </w:trPr>
        <w:tc>
          <w:tcPr>
            <w:tcW w:w="924" w:type="pct"/>
            <w:tcBorders>
              <w:top w:val="single" w:color="808080" w:sz="4" w:space="0"/>
              <w:left w:val="nil"/>
              <w:bottom w:val="single" w:color="000000" w:sz="4" w:space="0"/>
              <w:right w:val="single" w:color="808080" w:sz="4" w:space="0"/>
            </w:tcBorders>
            <w:shd w:val="clear" w:color="auto" w:fill="auto"/>
            <w:vAlign w:val="center"/>
          </w:tcPr>
          <w:p w14:paraId="681CA422">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Delete</w:t>
            </w:r>
          </w:p>
        </w:tc>
        <w:tc>
          <w:tcPr>
            <w:tcW w:w="4075" w:type="pct"/>
            <w:tcBorders>
              <w:top w:val="single" w:color="808080" w:sz="4" w:space="0"/>
              <w:left w:val="single" w:color="808080" w:sz="4" w:space="0"/>
              <w:bottom w:val="single" w:color="000000" w:sz="4" w:space="0"/>
              <w:right w:val="nil"/>
            </w:tcBorders>
            <w:shd w:val="clear" w:color="auto" w:fill="auto"/>
            <w:vAlign w:val="center"/>
          </w:tcPr>
          <w:p w14:paraId="7A8C3354">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Select the VLAN ID, click to delete</w:t>
            </w:r>
          </w:p>
        </w:tc>
      </w:tr>
    </w:tbl>
    <w:p w14:paraId="0634A53F">
      <w:pPr>
        <w:spacing w:line="240" w:lineRule="auto"/>
        <w:ind w:left="0" w:firstLine="0" w:firstLineChars="0"/>
        <w:jc w:val="both"/>
        <w:rPr>
          <w:rFonts w:hint="default" w:ascii="Times New Roman" w:hAnsi="Times New Roman" w:cs="Times New Roman"/>
          <w:color w:val="auto"/>
          <w:sz w:val="22"/>
          <w:szCs w:val="22"/>
        </w:rPr>
      </w:pPr>
      <w:r>
        <w:rPr>
          <w:rFonts w:hint="eastAsia" w:cs="Times New Roman"/>
          <w:color w:val="auto"/>
          <w:sz w:val="22"/>
          <w:szCs w:val="22"/>
          <w:lang w:val="en-US" w:eastAsia="zh-CN"/>
        </w:rPr>
        <w:t xml:space="preserve">2. </w:t>
      </w:r>
      <w:r>
        <w:rPr>
          <w:rFonts w:hint="default" w:ascii="Times New Roman" w:hAnsi="Times New Roman" w:cs="Times New Roman"/>
          <w:color w:val="auto"/>
          <w:sz w:val="22"/>
          <w:szCs w:val="22"/>
        </w:rPr>
        <w:t xml:space="preserve">Click </w:t>
      </w:r>
      <w:r>
        <w:rPr>
          <w:rFonts w:hint="default" w:ascii="Times New Roman" w:hAnsi="Times New Roman" w:cs="Times New Roman"/>
          <w:b/>
          <w:bCs/>
          <w:color w:val="auto"/>
          <w:sz w:val="22"/>
          <w:szCs w:val="22"/>
        </w:rPr>
        <w:t xml:space="preserve">Add </w:t>
      </w:r>
      <w:r>
        <w:rPr>
          <w:rFonts w:hint="default" w:ascii="Times New Roman" w:hAnsi="Times New Roman" w:cs="Times New Roman"/>
          <w:color w:val="auto"/>
          <w:sz w:val="22"/>
          <w:szCs w:val="22"/>
        </w:rPr>
        <w:t>button</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 xml:space="preserve">to enter the page for creating a VLAN, as shown in Figure 3-3. </w:t>
      </w:r>
    </w:p>
    <w:p w14:paraId="3756A126">
      <w:pPr>
        <w:spacing w:line="240" w:lineRule="auto"/>
        <w:ind w:left="0" w:firstLine="0" w:firstLineChars="0"/>
        <w:jc w:val="both"/>
        <w:rPr>
          <w:rFonts w:hint="default" w:ascii="Times New Roman" w:hAnsi="Times New Roman" w:cs="Times New Roman"/>
          <w:color w:val="auto"/>
          <w:sz w:val="22"/>
          <w:szCs w:val="22"/>
        </w:rPr>
      </w:pPr>
      <w:r>
        <w:rPr>
          <w:rFonts w:hint="eastAsia" w:cs="Times New Roman"/>
          <w:color w:val="auto"/>
          <w:sz w:val="22"/>
          <w:szCs w:val="22"/>
          <w:lang w:val="en-US" w:eastAsia="zh-CN"/>
        </w:rPr>
        <w:t xml:space="preserve">3. </w:t>
      </w:r>
      <w:r>
        <w:rPr>
          <w:rFonts w:hint="default" w:ascii="Times New Roman" w:hAnsi="Times New Roman" w:cs="Times New Roman"/>
          <w:color w:val="auto"/>
          <w:sz w:val="22"/>
          <w:szCs w:val="22"/>
        </w:rPr>
        <w:t xml:space="preserve">Type VLAN number into the </w:t>
      </w:r>
      <w:r>
        <w:rPr>
          <w:rFonts w:hint="default" w:ascii="Times New Roman" w:hAnsi="Times New Roman" w:cs="Times New Roman"/>
          <w:b/>
          <w:color w:val="auto"/>
          <w:sz w:val="22"/>
          <w:szCs w:val="22"/>
        </w:rPr>
        <w:t>ID</w:t>
      </w:r>
      <w:r>
        <w:rPr>
          <w:rFonts w:hint="default" w:ascii="Times New Roman" w:hAnsi="Times New Roman" w:cs="Times New Roman"/>
          <w:color w:val="auto"/>
          <w:sz w:val="22"/>
          <w:szCs w:val="22"/>
        </w:rPr>
        <w:t xml:space="preserve"> box, select the </w:t>
      </w:r>
      <w:r>
        <w:rPr>
          <w:rFonts w:hint="default" w:ascii="Times New Roman" w:hAnsi="Times New Roman" w:cs="Times New Roman"/>
          <w:b/>
          <w:color w:val="auto"/>
          <w:sz w:val="22"/>
          <w:szCs w:val="22"/>
        </w:rPr>
        <w:t>Tagged Members</w:t>
      </w:r>
      <w:r>
        <w:rPr>
          <w:rFonts w:hint="default" w:ascii="Times New Roman" w:hAnsi="Times New Roman" w:cs="Times New Roman"/>
          <w:color w:val="auto"/>
          <w:sz w:val="22"/>
          <w:szCs w:val="22"/>
        </w:rPr>
        <w:t xml:space="preserve"> in the port panel to be assigned to these VLAN.</w:t>
      </w:r>
    </w:p>
    <w:p w14:paraId="2339303E">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 Create VLAN</w:t>
      </w:r>
    </w:p>
    <w:p w14:paraId="1C37AE78">
      <w:pPr>
        <w:spacing w:line="240" w:lineRule="auto"/>
        <w:ind w:left="0" w:firstLine="0" w:firstLineChars="0"/>
        <w:jc w:val="both"/>
        <w:rPr>
          <w:rFonts w:hint="default" w:cs="Times New Roman"/>
          <w:color w:val="auto"/>
          <w:sz w:val="22"/>
          <w:szCs w:val="22"/>
          <w:lang w:val="en-US" w:eastAsia="zh-CN"/>
        </w:rPr>
      </w:pPr>
      <w:r>
        <w:rPr>
          <w:rFonts w:hint="default" w:cs="Times New Roman"/>
          <w:color w:val="auto"/>
          <w:sz w:val="22"/>
          <w:szCs w:val="22"/>
          <w:lang w:val="en-US" w:eastAsia="zh-CN"/>
        </w:rPr>
        <w:drawing>
          <wp:inline distT="0" distB="0" distL="0" distR="0">
            <wp:extent cx="6424295" cy="2195830"/>
            <wp:effectExtent l="0" t="0" r="1905" b="11430"/>
            <wp:docPr id="1070019" name="图片 107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19" name="图片 1070019"/>
                    <pic:cNvPicPr>
                      <a:picLocks noChangeAspect="1"/>
                    </pic:cNvPicPr>
                  </pic:nvPicPr>
                  <pic:blipFill>
                    <a:blip r:embed="rId31"/>
                    <a:stretch>
                      <a:fillRect/>
                    </a:stretch>
                  </pic:blipFill>
                  <pic:spPr>
                    <a:xfrm>
                      <a:off x="0" y="0"/>
                      <a:ext cx="6424295" cy="2195830"/>
                    </a:xfrm>
                    <a:prstGeom prst="rect">
                      <a:avLst/>
                    </a:prstGeom>
                  </pic:spPr>
                </pic:pic>
              </a:graphicData>
            </a:graphic>
          </wp:inline>
        </w:drawing>
      </w:r>
    </w:p>
    <w:p w14:paraId="3D1F3DB1">
      <w:pPr>
        <w:spacing w:line="240" w:lineRule="auto"/>
        <w:ind w:left="0" w:firstLine="0" w:firstLineChars="0"/>
        <w:jc w:val="both"/>
        <w:rPr>
          <w:rFonts w:hint="default" w:cs="Times New Roman"/>
          <w:color w:val="auto"/>
          <w:sz w:val="22"/>
          <w:szCs w:val="22"/>
          <w:lang w:val="en-US" w:eastAsia="zh-CN"/>
        </w:rPr>
      </w:pPr>
      <w:r>
        <w:rPr>
          <w:rFonts w:hint="eastAsia" w:cs="Times New Roman"/>
          <w:color w:val="auto"/>
          <w:sz w:val="22"/>
          <w:szCs w:val="22"/>
          <w:lang w:val="en-US" w:eastAsia="zh-CN"/>
        </w:rPr>
        <w:t xml:space="preserve">4. </w:t>
      </w:r>
      <w:r>
        <w:rPr>
          <w:rFonts w:hint="default" w:cs="Times New Roman"/>
          <w:color w:val="auto"/>
          <w:sz w:val="22"/>
          <w:szCs w:val="22"/>
          <w:lang w:val="en-US" w:eastAsia="zh-CN"/>
        </w:rPr>
        <w:t>Click the Save in the auxiliary area to save the configuration.</w:t>
      </w:r>
    </w:p>
    <w:p w14:paraId="22CECCAD">
      <w:pPr>
        <w:numPr>
          <w:ilvl w:val="0"/>
          <w:numId w:val="0"/>
        </w:numPr>
        <w:spacing w:before="120" w:beforeLines="50" w:line="240" w:lineRule="auto"/>
        <w:ind w:leftChars="0"/>
        <w:rPr>
          <w:rFonts w:hint="default" w:ascii="Times New Roman" w:hAnsi="Times New Roman" w:cs="Times New Roman"/>
          <w:color w:val="auto"/>
          <w:sz w:val="22"/>
          <w:szCs w:val="22"/>
        </w:rPr>
      </w:pPr>
    </w:p>
    <w:p w14:paraId="22068BA2">
      <w:pPr>
        <w:bidi w:val="0"/>
        <w:spacing w:line="240" w:lineRule="auto"/>
        <w:rPr>
          <w:rFonts w:hint="default" w:ascii="Times New Roman" w:hAnsi="Times New Roman" w:cs="Times New Roman"/>
        </w:rPr>
      </w:pPr>
    </w:p>
    <w:p w14:paraId="2A431C0D">
      <w:pPr>
        <w:spacing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br w:type="page"/>
      </w:r>
    </w:p>
    <w:p w14:paraId="4AF2FF0B">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 xml:space="preserve">3.1.2.2 </w:t>
      </w:r>
      <w:bookmarkStart w:id="38" w:name="_Hlk113021687"/>
      <w:r>
        <w:rPr>
          <w:rFonts w:hint="default" w:ascii="Times New Roman" w:hAnsi="Times New Roman" w:eastAsia="Microsoft YaHei" w:cs="Times New Roman"/>
          <w:color w:val="auto"/>
          <w:sz w:val="22"/>
          <w:szCs w:val="22"/>
        </w:rPr>
        <w:t>Configuring Trunk Port</w:t>
      </w:r>
      <w:bookmarkEnd w:id="38"/>
    </w:p>
    <w:p w14:paraId="0024247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VLAN </w:t>
      </w:r>
      <w:r>
        <w:rPr>
          <w:rFonts w:hint="default" w:ascii="Times New Roman" w:hAnsi="Times New Roman" w:cs="Times New Roman"/>
          <w:color w:val="auto"/>
          <w:sz w:val="22"/>
          <w:szCs w:val="22"/>
        </w:rPr>
        <w:t>in the navigation area to enter the VLAN page as shown in Figure 3-4. Table 3-3 describes the configuration items of configuring a Trunk Port.</w:t>
      </w:r>
    </w:p>
    <w:p w14:paraId="7AF197A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3-4 Trunk Configuration page</w:t>
      </w:r>
    </w:p>
    <w:p w14:paraId="4D23BB5B">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506845" cy="1296035"/>
            <wp:effectExtent l="0" t="0" r="3175" b="3175"/>
            <wp:docPr id="1070020" name="图片 107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0" name="图片 1070020"/>
                    <pic:cNvPicPr>
                      <a:picLocks noChangeAspect="1"/>
                    </pic:cNvPicPr>
                  </pic:nvPicPr>
                  <pic:blipFill>
                    <a:blip r:embed="rId32"/>
                    <a:stretch>
                      <a:fillRect/>
                    </a:stretch>
                  </pic:blipFill>
                  <pic:spPr>
                    <a:xfrm>
                      <a:off x="0" y="0"/>
                      <a:ext cx="6506845" cy="1296035"/>
                    </a:xfrm>
                    <a:prstGeom prst="rect">
                      <a:avLst/>
                    </a:prstGeom>
                  </pic:spPr>
                </pic:pic>
              </a:graphicData>
            </a:graphic>
          </wp:inline>
        </w:drawing>
      </w:r>
    </w:p>
    <w:p w14:paraId="7F75E91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button below “Trunk Configuration” to enter the trunk configuration page, as shown in Figure 3-5. Table 3-3 describes the configuration items of configuring a VLAN.</w:t>
      </w:r>
    </w:p>
    <w:p w14:paraId="52DE485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Table3-3 The description of the Trunk configuration</w:t>
      </w:r>
    </w:p>
    <w:tbl>
      <w:tblPr>
        <w:tblStyle w:val="6"/>
        <w:tblW w:w="4999" w:type="pct"/>
        <w:tblInd w:w="0" w:type="dxa"/>
        <w:tblLayout w:type="autofit"/>
        <w:tblCellMar>
          <w:top w:w="0" w:type="dxa"/>
          <w:left w:w="107" w:type="dxa"/>
          <w:bottom w:w="0" w:type="dxa"/>
          <w:right w:w="120" w:type="dxa"/>
        </w:tblCellMar>
      </w:tblPr>
      <w:tblGrid>
        <w:gridCol w:w="1150"/>
        <w:gridCol w:w="1040"/>
        <w:gridCol w:w="8007"/>
      </w:tblGrid>
      <w:tr w14:paraId="1593294D">
        <w:tblPrEx>
          <w:tblCellMar>
            <w:top w:w="0" w:type="dxa"/>
            <w:left w:w="107" w:type="dxa"/>
            <w:bottom w:w="0" w:type="dxa"/>
            <w:right w:w="120" w:type="dxa"/>
          </w:tblCellMar>
        </w:tblPrEx>
        <w:trPr>
          <w:trHeight w:val="400" w:hRule="atLeast"/>
        </w:trPr>
        <w:tc>
          <w:tcPr>
            <w:tcW w:w="1074" w:type="pct"/>
            <w:gridSpan w:val="2"/>
            <w:tcBorders>
              <w:top w:val="single" w:color="000000" w:sz="4" w:space="0"/>
              <w:left w:val="nil"/>
              <w:bottom w:val="single" w:color="808080" w:sz="4" w:space="0"/>
              <w:right w:val="single" w:color="808080" w:sz="4" w:space="0"/>
            </w:tcBorders>
            <w:shd w:val="clear" w:color="auto" w:fill="D9D9D9"/>
            <w:vAlign w:val="center"/>
          </w:tcPr>
          <w:p w14:paraId="4383B7A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925" w:type="pct"/>
            <w:tcBorders>
              <w:top w:val="single" w:color="000000" w:sz="4" w:space="0"/>
              <w:left w:val="single" w:color="808080" w:sz="4" w:space="0"/>
              <w:bottom w:val="single" w:color="808080" w:sz="4" w:space="0"/>
              <w:right w:val="nil"/>
            </w:tcBorders>
            <w:shd w:val="clear" w:color="auto" w:fill="D9D9D9"/>
            <w:vAlign w:val="center"/>
          </w:tcPr>
          <w:p w14:paraId="24E7D45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2C8CE0BE">
        <w:tblPrEx>
          <w:tblCellMar>
            <w:top w:w="0" w:type="dxa"/>
            <w:left w:w="107" w:type="dxa"/>
            <w:bottom w:w="0" w:type="dxa"/>
            <w:right w:w="120" w:type="dxa"/>
          </w:tblCellMar>
        </w:tblPrEx>
        <w:trPr>
          <w:trHeight w:val="184" w:hRule="atLeast"/>
        </w:trPr>
        <w:tc>
          <w:tcPr>
            <w:tcW w:w="564" w:type="pct"/>
            <w:vMerge w:val="restart"/>
            <w:tcBorders>
              <w:top w:val="single" w:color="808080" w:sz="4" w:space="0"/>
              <w:left w:val="nil"/>
              <w:right w:val="single" w:color="808080" w:sz="4" w:space="0"/>
            </w:tcBorders>
            <w:shd w:val="clear" w:color="auto" w:fill="auto"/>
            <w:vAlign w:val="center"/>
          </w:tcPr>
          <w:p w14:paraId="7802DF24">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Mode</w:t>
            </w:r>
          </w:p>
        </w:tc>
        <w:tc>
          <w:tcPr>
            <w:tcW w:w="509" w:type="pct"/>
            <w:tcBorders>
              <w:top w:val="single" w:color="808080" w:sz="4" w:space="0"/>
              <w:left w:val="nil"/>
              <w:bottom w:val="single" w:color="808080" w:sz="4" w:space="0"/>
              <w:right w:val="single" w:color="808080" w:sz="4" w:space="0"/>
            </w:tcBorders>
            <w:shd w:val="clear" w:color="auto" w:fill="auto"/>
            <w:vAlign w:val="center"/>
          </w:tcPr>
          <w:p w14:paraId="46C8EE7C">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Access</w:t>
            </w:r>
          </w:p>
        </w:tc>
        <w:tc>
          <w:tcPr>
            <w:tcW w:w="3925" w:type="pct"/>
            <w:tcBorders>
              <w:top w:val="single" w:color="808080" w:sz="4" w:space="0"/>
              <w:left w:val="single" w:color="808080" w:sz="4" w:space="0"/>
              <w:bottom w:val="single" w:color="808080" w:sz="4" w:space="0"/>
              <w:right w:val="nil"/>
            </w:tcBorders>
            <w:shd w:val="clear" w:color="auto" w:fill="auto"/>
            <w:vAlign w:val="center"/>
          </w:tcPr>
          <w:p w14:paraId="284D15AA">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Sets the port’s VLAN Mode to access</w:t>
            </w:r>
          </w:p>
        </w:tc>
      </w:tr>
      <w:tr w14:paraId="62499702">
        <w:tblPrEx>
          <w:tblCellMar>
            <w:top w:w="0" w:type="dxa"/>
            <w:left w:w="107" w:type="dxa"/>
            <w:bottom w:w="0" w:type="dxa"/>
            <w:right w:w="120" w:type="dxa"/>
          </w:tblCellMar>
        </w:tblPrEx>
        <w:trPr>
          <w:trHeight w:val="183" w:hRule="atLeast"/>
        </w:trPr>
        <w:tc>
          <w:tcPr>
            <w:tcW w:w="564" w:type="pct"/>
            <w:vMerge w:val="continue"/>
            <w:tcBorders>
              <w:left w:val="nil"/>
              <w:right w:val="single" w:color="808080" w:sz="4" w:space="0"/>
            </w:tcBorders>
            <w:shd w:val="clear" w:color="auto" w:fill="auto"/>
            <w:vAlign w:val="center"/>
          </w:tcPr>
          <w:p w14:paraId="5D538E65">
            <w:pPr>
              <w:spacing w:line="240" w:lineRule="auto"/>
              <w:ind w:left="171" w:hanging="209" w:hangingChars="95"/>
              <w:rPr>
                <w:rFonts w:hint="default" w:ascii="Times New Roman" w:hAnsi="Times New Roman" w:eastAsia="KaiTi" w:cs="Times New Roman"/>
                <w:color w:val="auto"/>
                <w:sz w:val="22"/>
                <w:szCs w:val="22"/>
              </w:rPr>
            </w:pPr>
          </w:p>
        </w:tc>
        <w:tc>
          <w:tcPr>
            <w:tcW w:w="509" w:type="pct"/>
            <w:tcBorders>
              <w:top w:val="single" w:color="808080" w:sz="4" w:space="0"/>
              <w:left w:val="nil"/>
              <w:bottom w:val="single" w:color="808080" w:sz="4" w:space="0"/>
              <w:right w:val="single" w:color="808080" w:sz="4" w:space="0"/>
            </w:tcBorders>
            <w:shd w:val="clear" w:color="auto" w:fill="auto"/>
            <w:vAlign w:val="center"/>
          </w:tcPr>
          <w:p w14:paraId="5156E070">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Trunk</w:t>
            </w:r>
          </w:p>
        </w:tc>
        <w:tc>
          <w:tcPr>
            <w:tcW w:w="3925" w:type="pct"/>
            <w:tcBorders>
              <w:top w:val="single" w:color="808080" w:sz="4" w:space="0"/>
              <w:left w:val="single" w:color="808080" w:sz="4" w:space="0"/>
              <w:bottom w:val="single" w:color="808080" w:sz="4" w:space="0"/>
              <w:right w:val="nil"/>
            </w:tcBorders>
            <w:shd w:val="clear" w:color="auto" w:fill="auto"/>
            <w:vAlign w:val="center"/>
          </w:tcPr>
          <w:p w14:paraId="69F3BCBE">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Sets the port’s VLAN Mode to trunk</w:t>
            </w:r>
          </w:p>
        </w:tc>
      </w:tr>
      <w:tr w14:paraId="7907107F">
        <w:tblPrEx>
          <w:tblCellMar>
            <w:top w:w="0" w:type="dxa"/>
            <w:left w:w="107" w:type="dxa"/>
            <w:bottom w:w="0" w:type="dxa"/>
            <w:right w:w="120" w:type="dxa"/>
          </w:tblCellMar>
        </w:tblPrEx>
        <w:trPr>
          <w:trHeight w:val="404" w:hRule="atLeast"/>
        </w:trPr>
        <w:tc>
          <w:tcPr>
            <w:tcW w:w="1074" w:type="pct"/>
            <w:gridSpan w:val="2"/>
            <w:tcBorders>
              <w:top w:val="single" w:color="808080" w:sz="4" w:space="0"/>
              <w:left w:val="nil"/>
              <w:bottom w:val="single" w:color="808080" w:sz="4" w:space="0"/>
              <w:right w:val="single" w:color="808080" w:sz="4" w:space="0"/>
            </w:tcBorders>
            <w:shd w:val="clear" w:color="auto" w:fill="auto"/>
            <w:vAlign w:val="center"/>
          </w:tcPr>
          <w:p w14:paraId="03AEED9F">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PVID</w:t>
            </w:r>
          </w:p>
        </w:tc>
        <w:tc>
          <w:tcPr>
            <w:tcW w:w="3925" w:type="pct"/>
            <w:tcBorders>
              <w:top w:val="single" w:color="808080" w:sz="4" w:space="0"/>
              <w:left w:val="single" w:color="808080" w:sz="4" w:space="0"/>
              <w:bottom w:val="single" w:color="808080" w:sz="4" w:space="0"/>
              <w:right w:val="nil"/>
            </w:tcBorders>
            <w:shd w:val="clear" w:color="auto" w:fill="auto"/>
            <w:vAlign w:val="center"/>
          </w:tcPr>
          <w:p w14:paraId="2AC20F58">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the port’s default VLAN ID, only exist in access mode.</w:t>
            </w:r>
          </w:p>
          <w:p w14:paraId="1589C304">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cs="Times New Roman"/>
                <w:color w:val="auto"/>
                <w:kern w:val="0"/>
                <w:sz w:val="22"/>
                <w:szCs w:val="22"/>
              </w:rPr>
              <w:sym w:font="Symbol" w:char="F0B7"/>
            </w:r>
            <w:r>
              <w:rPr>
                <w:rFonts w:hint="default" w:ascii="Times New Roman" w:hAnsi="Times New Roman" w:cs="Times New Roman"/>
                <w:color w:val="auto"/>
                <w:kern w:val="0"/>
                <w:sz w:val="22"/>
                <w:szCs w:val="22"/>
              </w:rPr>
              <w:t>The trunk ports at the two ends of a link must have the same PVID. Otherwise, the link cannot properly transmit packets</w:t>
            </w:r>
          </w:p>
        </w:tc>
      </w:tr>
      <w:tr w14:paraId="3B93DA76">
        <w:tblPrEx>
          <w:tblCellMar>
            <w:top w:w="0" w:type="dxa"/>
            <w:left w:w="107" w:type="dxa"/>
            <w:bottom w:w="0" w:type="dxa"/>
            <w:right w:w="120" w:type="dxa"/>
          </w:tblCellMar>
        </w:tblPrEx>
        <w:trPr>
          <w:trHeight w:val="404" w:hRule="atLeast"/>
        </w:trPr>
        <w:tc>
          <w:tcPr>
            <w:tcW w:w="1074" w:type="pct"/>
            <w:gridSpan w:val="2"/>
            <w:tcBorders>
              <w:top w:val="single" w:color="808080" w:sz="4" w:space="0"/>
              <w:left w:val="nil"/>
              <w:bottom w:val="single" w:color="808080" w:sz="4" w:space="0"/>
              <w:right w:val="single" w:color="808080" w:sz="4" w:space="0"/>
            </w:tcBorders>
            <w:shd w:val="clear" w:color="auto" w:fill="auto"/>
            <w:vAlign w:val="center"/>
          </w:tcPr>
          <w:p w14:paraId="4989D605">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Native Vlan</w:t>
            </w:r>
          </w:p>
        </w:tc>
        <w:tc>
          <w:tcPr>
            <w:tcW w:w="3925" w:type="pct"/>
            <w:tcBorders>
              <w:top w:val="single" w:color="808080" w:sz="4" w:space="0"/>
              <w:left w:val="single" w:color="808080" w:sz="4" w:space="0"/>
              <w:bottom w:val="single" w:color="808080" w:sz="4" w:space="0"/>
              <w:right w:val="nil"/>
            </w:tcBorders>
            <w:shd w:val="clear" w:color="auto" w:fill="auto"/>
            <w:vAlign w:val="center"/>
          </w:tcPr>
          <w:p w14:paraId="2D199917">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VLAN（Native Vlan）, only exist in Trunk mode.</w:t>
            </w:r>
          </w:p>
        </w:tc>
      </w:tr>
      <w:tr w14:paraId="24A63335">
        <w:tblPrEx>
          <w:tblCellMar>
            <w:top w:w="0" w:type="dxa"/>
            <w:left w:w="107" w:type="dxa"/>
            <w:bottom w:w="0" w:type="dxa"/>
            <w:right w:w="120" w:type="dxa"/>
          </w:tblCellMar>
        </w:tblPrEx>
        <w:trPr>
          <w:trHeight w:val="404" w:hRule="atLeast"/>
        </w:trPr>
        <w:tc>
          <w:tcPr>
            <w:tcW w:w="1074" w:type="pct"/>
            <w:gridSpan w:val="2"/>
            <w:tcBorders>
              <w:top w:val="single" w:color="808080" w:sz="4" w:space="0"/>
              <w:left w:val="nil"/>
              <w:bottom w:val="single" w:color="808080" w:sz="4" w:space="0"/>
              <w:right w:val="single" w:color="808080" w:sz="4" w:space="0"/>
            </w:tcBorders>
            <w:shd w:val="clear" w:color="auto" w:fill="auto"/>
            <w:vAlign w:val="center"/>
          </w:tcPr>
          <w:p w14:paraId="77FFCFD1">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Allow VLANs</w:t>
            </w:r>
          </w:p>
        </w:tc>
        <w:tc>
          <w:tcPr>
            <w:tcW w:w="3925" w:type="pct"/>
            <w:tcBorders>
              <w:top w:val="single" w:color="808080" w:sz="4" w:space="0"/>
              <w:left w:val="single" w:color="808080" w:sz="4" w:space="0"/>
              <w:bottom w:val="single" w:color="808080" w:sz="4" w:space="0"/>
              <w:right w:val="nil"/>
            </w:tcBorders>
            <w:shd w:val="clear" w:color="auto" w:fill="auto"/>
            <w:vAlign w:val="center"/>
          </w:tcPr>
          <w:p w14:paraId="30F494CB">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Select the VLANs that are allowed through the port.</w:t>
            </w:r>
          </w:p>
        </w:tc>
      </w:tr>
    </w:tbl>
    <w:p w14:paraId="40A2B72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 Interface configuration page</w:t>
      </w:r>
    </w:p>
    <w:p w14:paraId="3AF5386C">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09665" cy="2915920"/>
            <wp:effectExtent l="0" t="0" r="6985" b="3810"/>
            <wp:docPr id="1070025" name="图片 107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5" name="图片 1070025"/>
                    <pic:cNvPicPr>
                      <a:picLocks noChangeAspect="1"/>
                    </pic:cNvPicPr>
                  </pic:nvPicPr>
                  <pic:blipFill>
                    <a:blip r:embed="rId33"/>
                    <a:stretch>
                      <a:fillRect/>
                    </a:stretch>
                  </pic:blipFill>
                  <pic:spPr>
                    <a:xfrm>
                      <a:off x="0" y="0"/>
                      <a:ext cx="6209665" cy="2915920"/>
                    </a:xfrm>
                    <a:prstGeom prst="rect">
                      <a:avLst/>
                    </a:prstGeom>
                  </pic:spPr>
                </pic:pic>
              </a:graphicData>
            </a:graphic>
          </wp:inline>
        </w:drawing>
      </w:r>
      <w:r>
        <w:rPr>
          <w:rFonts w:hint="default" w:ascii="Times New Roman" w:hAnsi="Times New Roman" w:cs="Times New Roman"/>
          <w:color w:val="auto"/>
          <w:sz w:val="22"/>
          <w:szCs w:val="22"/>
        </w:rPr>
        <w:t xml:space="preserve"> </w:t>
      </w:r>
    </w:p>
    <w:p w14:paraId="27EB693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Select the Vlan Mode, type VLAN number in PVID and Allow VLANs box,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 xml:space="preserve"> button to complete the configuration.</w:t>
      </w:r>
    </w:p>
    <w:p w14:paraId="235F161A">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the </w:t>
      </w:r>
      <w:r>
        <w:rPr>
          <w:rFonts w:hint="default" w:ascii="Times New Roman" w:hAnsi="Times New Roman" w:cs="Times New Roman"/>
          <w:b/>
          <w:color w:val="auto"/>
          <w:sz w:val="22"/>
          <w:szCs w:val="22"/>
        </w:rPr>
        <w:t xml:space="preserve">Save </w:t>
      </w:r>
      <w:r>
        <w:rPr>
          <w:rFonts w:hint="default" w:ascii="Times New Roman" w:hAnsi="Times New Roman" w:cs="Times New Roman"/>
          <w:color w:val="auto"/>
          <w:sz w:val="22"/>
          <w:szCs w:val="22"/>
        </w:rPr>
        <w:t>in the auxiliary area to save the configuration.</w:t>
      </w:r>
    </w:p>
    <w:p w14:paraId="2DDE5200">
      <w:pPr>
        <w:spacing w:line="240" w:lineRule="auto"/>
        <w:ind w:left="420" w:hanging="420"/>
        <w:rPr>
          <w:rFonts w:hint="default" w:ascii="Times New Roman" w:hAnsi="Times New Roman" w:cs="Times New Roman"/>
          <w:color w:val="auto"/>
          <w:sz w:val="22"/>
          <w:szCs w:val="22"/>
        </w:rPr>
      </w:pPr>
    </w:p>
    <w:p w14:paraId="6E760BEA">
      <w:pPr>
        <w:spacing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br w:type="page"/>
      </w:r>
    </w:p>
    <w:p w14:paraId="454D86AD">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39" w:name="_Toc3176"/>
      <w:r>
        <w:rPr>
          <w:rFonts w:hint="default" w:ascii="Times New Roman" w:hAnsi="Times New Roman" w:eastAsia="Microsoft YaHei" w:cs="Times New Roman"/>
          <w:color w:val="auto"/>
          <w:sz w:val="22"/>
          <w:szCs w:val="22"/>
        </w:rPr>
        <w:t>3.2 Port</w:t>
      </w:r>
      <w:bookmarkEnd w:id="39"/>
    </w:p>
    <w:p w14:paraId="3556674A">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40" w:name="_Toc25752"/>
      <w:r>
        <w:rPr>
          <w:rFonts w:hint="default" w:ascii="Times New Roman" w:hAnsi="Times New Roman" w:eastAsia="Microsoft YaHei" w:cs="Times New Roman"/>
          <w:color w:val="auto"/>
          <w:sz w:val="22"/>
          <w:szCs w:val="22"/>
        </w:rPr>
        <w:t xml:space="preserve">3.2.1 Port </w:t>
      </w:r>
      <w:bookmarkStart w:id="41" w:name="_Hlk113022710"/>
      <w:r>
        <w:rPr>
          <w:rFonts w:hint="default" w:ascii="Times New Roman" w:hAnsi="Times New Roman" w:eastAsia="Microsoft YaHei" w:cs="Times New Roman"/>
          <w:color w:val="auto"/>
          <w:sz w:val="22"/>
          <w:szCs w:val="22"/>
        </w:rPr>
        <w:t>Configuration</w:t>
      </w:r>
      <w:bookmarkEnd w:id="40"/>
      <w:bookmarkEnd w:id="41"/>
    </w:p>
    <w:p w14:paraId="1139C83C">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You can use the interface management feature to view interface information, create/remove logical interfaces, change interface status, and reset interface parameters, as shown in Figure 3-6.</w:t>
      </w:r>
    </w:p>
    <w:p w14:paraId="56C419C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 xml:space="preserve">Figure 3-6 Port </w:t>
      </w:r>
      <w:bookmarkStart w:id="42" w:name="_Hlk113022824"/>
      <w:r>
        <w:rPr>
          <w:rFonts w:hint="default" w:ascii="Times New Roman" w:hAnsi="Times New Roman" w:eastAsia="Century Gothic" w:cs="Times New Roman"/>
          <w:i/>
          <w:iCs/>
          <w:color w:val="auto"/>
          <w:sz w:val="22"/>
          <w:szCs w:val="22"/>
        </w:rPr>
        <w:t>Configuration</w:t>
      </w:r>
      <w:bookmarkEnd w:id="42"/>
      <w:r>
        <w:rPr>
          <w:rFonts w:hint="default" w:ascii="Times New Roman" w:hAnsi="Times New Roman" w:eastAsia="Century Gothic" w:cs="Times New Roman"/>
          <w:i/>
          <w:iCs/>
          <w:color w:val="auto"/>
          <w:sz w:val="22"/>
          <w:szCs w:val="22"/>
        </w:rPr>
        <w:t xml:space="preserve"> page</w:t>
      </w:r>
    </w:p>
    <w:p w14:paraId="0F98589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75375" cy="1658620"/>
            <wp:effectExtent l="0" t="0" r="13335" b="3810"/>
            <wp:docPr id="1070034" name="图片 107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4" name="图片 1070034"/>
                    <pic:cNvPicPr>
                      <a:picLocks noChangeAspect="1"/>
                    </pic:cNvPicPr>
                  </pic:nvPicPr>
                  <pic:blipFill>
                    <a:blip r:embed="rId34"/>
                    <a:stretch>
                      <a:fillRect/>
                    </a:stretch>
                  </pic:blipFill>
                  <pic:spPr>
                    <a:xfrm>
                      <a:off x="0" y="0"/>
                      <a:ext cx="6175375" cy="1658620"/>
                    </a:xfrm>
                    <a:prstGeom prst="rect">
                      <a:avLst/>
                    </a:prstGeom>
                  </pic:spPr>
                </pic:pic>
              </a:graphicData>
            </a:graphic>
          </wp:inline>
        </w:drawing>
      </w:r>
    </w:p>
    <w:p w14:paraId="32DF8504">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interface management</w:t>
      </w:r>
    </w:p>
    <w:p w14:paraId="471A496C">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w:t>
      </w:r>
      <w:bookmarkStart w:id="43" w:name="_Hlk114747059"/>
      <w:r>
        <w:rPr>
          <w:rFonts w:hint="default" w:ascii="Times New Roman" w:hAnsi="Times New Roman" w:cs="Times New Roman"/>
          <w:b/>
          <w:bCs/>
          <w:color w:val="auto"/>
          <w:sz w:val="22"/>
          <w:szCs w:val="22"/>
        </w:rPr>
        <w:t>Configuration</w:t>
      </w:r>
      <w:bookmarkEnd w:id="43"/>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in the navigation area to enter the port configuration page as shown in Figure 3-6.</w:t>
      </w:r>
    </w:p>
    <w:p w14:paraId="231F5888">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Select the ports to be configured, click </w:t>
      </w:r>
      <w:r>
        <w:rPr>
          <w:rFonts w:hint="default" w:ascii="Times New Roman" w:hAnsi="Times New Roman" w:cs="Times New Roman"/>
          <w:b/>
          <w:bCs/>
          <w:color w:val="auto"/>
          <w:sz w:val="22"/>
          <w:szCs w:val="22"/>
        </w:rPr>
        <w:t xml:space="preserve">Edit </w:t>
      </w:r>
      <w:r>
        <w:rPr>
          <w:rFonts w:hint="default" w:ascii="Times New Roman" w:hAnsi="Times New Roman" w:cs="Times New Roman"/>
          <w:bCs/>
          <w:color w:val="auto"/>
          <w:sz w:val="22"/>
          <w:szCs w:val="22"/>
        </w:rPr>
        <w:t>button</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to enter the page for configuring an interface, as shown in Figure 3-7. Table 3-4 describes the configuration items of configuring an interface.</w:t>
      </w:r>
    </w:p>
    <w:p w14:paraId="4EE7E8D5">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 xml:space="preserve">Figure 3-7 </w:t>
      </w:r>
      <w:bookmarkStart w:id="44" w:name="_Hlk114747086"/>
      <w:r>
        <w:rPr>
          <w:rFonts w:hint="default" w:ascii="Times New Roman" w:hAnsi="Times New Roman" w:eastAsia="Century Gothic" w:cs="Times New Roman"/>
          <w:i/>
          <w:iCs/>
          <w:color w:val="auto"/>
          <w:sz w:val="22"/>
          <w:szCs w:val="22"/>
        </w:rPr>
        <w:t>Port Configuration</w:t>
      </w:r>
      <w:bookmarkEnd w:id="44"/>
      <w:r>
        <w:rPr>
          <w:rFonts w:hint="default" w:ascii="Times New Roman" w:hAnsi="Times New Roman" w:eastAsia="Century Gothic" w:cs="Times New Roman"/>
          <w:i/>
          <w:iCs/>
          <w:color w:val="auto"/>
          <w:sz w:val="22"/>
          <w:szCs w:val="22"/>
        </w:rPr>
        <w:t xml:space="preserve"> page</w:t>
      </w:r>
    </w:p>
    <w:p w14:paraId="1D50E0C8">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018530" cy="4319905"/>
            <wp:effectExtent l="0" t="0" r="2540" b="10795"/>
            <wp:docPr id="1070038" name="图片 107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8" name="图片 1070038"/>
                    <pic:cNvPicPr>
                      <a:picLocks noChangeAspect="1"/>
                    </pic:cNvPicPr>
                  </pic:nvPicPr>
                  <pic:blipFill>
                    <a:blip r:embed="rId35"/>
                    <a:stretch>
                      <a:fillRect/>
                    </a:stretch>
                  </pic:blipFill>
                  <pic:spPr>
                    <a:xfrm>
                      <a:off x="0" y="0"/>
                      <a:ext cx="6018530" cy="4319905"/>
                    </a:xfrm>
                    <a:prstGeom prst="rect">
                      <a:avLst/>
                    </a:prstGeom>
                  </pic:spPr>
                </pic:pic>
              </a:graphicData>
            </a:graphic>
          </wp:inline>
        </w:drawing>
      </w:r>
    </w:p>
    <w:p w14:paraId="7ADACB20">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588D1C96">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3-4 Configuration items of Port</w:t>
      </w:r>
    </w:p>
    <w:tbl>
      <w:tblPr>
        <w:tblStyle w:val="6"/>
        <w:tblW w:w="4999" w:type="pct"/>
        <w:tblInd w:w="0" w:type="dxa"/>
        <w:tblLayout w:type="autofit"/>
        <w:tblCellMar>
          <w:top w:w="0" w:type="dxa"/>
          <w:left w:w="107" w:type="dxa"/>
          <w:bottom w:w="0" w:type="dxa"/>
          <w:right w:w="120" w:type="dxa"/>
        </w:tblCellMar>
      </w:tblPr>
      <w:tblGrid>
        <w:gridCol w:w="1950"/>
        <w:gridCol w:w="8247"/>
      </w:tblGrid>
      <w:tr w14:paraId="757911F0">
        <w:tblPrEx>
          <w:tblCellMar>
            <w:top w:w="0" w:type="dxa"/>
            <w:left w:w="107" w:type="dxa"/>
            <w:bottom w:w="0" w:type="dxa"/>
            <w:right w:w="120" w:type="dxa"/>
          </w:tblCellMar>
        </w:tblPrEx>
        <w:trPr>
          <w:trHeight w:val="491" w:hRule="atLeast"/>
        </w:trPr>
        <w:tc>
          <w:tcPr>
            <w:tcW w:w="956" w:type="pct"/>
            <w:tcBorders>
              <w:top w:val="single" w:color="000000" w:sz="4" w:space="0"/>
              <w:left w:val="nil"/>
              <w:bottom w:val="single" w:color="808080" w:sz="4" w:space="0"/>
              <w:right w:val="single" w:color="808080" w:sz="4" w:space="0"/>
            </w:tcBorders>
            <w:shd w:val="clear" w:color="auto" w:fill="D9D9D9"/>
            <w:vAlign w:val="center"/>
          </w:tcPr>
          <w:p w14:paraId="4C7AEEE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4043" w:type="pct"/>
            <w:tcBorders>
              <w:top w:val="single" w:color="000000" w:sz="4" w:space="0"/>
              <w:left w:val="single" w:color="808080" w:sz="4" w:space="0"/>
              <w:bottom w:val="single" w:color="808080" w:sz="4" w:space="0"/>
              <w:right w:val="nil"/>
            </w:tcBorders>
            <w:shd w:val="clear" w:color="auto" w:fill="D9D9D9"/>
            <w:vAlign w:val="center"/>
          </w:tcPr>
          <w:p w14:paraId="579BA69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3D14B948">
        <w:tblPrEx>
          <w:tblCellMar>
            <w:top w:w="0" w:type="dxa"/>
            <w:left w:w="107" w:type="dxa"/>
            <w:bottom w:w="0" w:type="dxa"/>
            <w:right w:w="120" w:type="dxa"/>
          </w:tblCellMar>
        </w:tblPrEx>
        <w:trPr>
          <w:trHeight w:val="434"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2FCCCCC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Admin State</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462FC8C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Shutdown/no shutdown the port.</w:t>
            </w:r>
          </w:p>
        </w:tc>
      </w:tr>
      <w:tr w14:paraId="5B49264A">
        <w:tblPrEx>
          <w:tblCellMar>
            <w:top w:w="0" w:type="dxa"/>
            <w:left w:w="107" w:type="dxa"/>
            <w:bottom w:w="0" w:type="dxa"/>
            <w:right w:w="120" w:type="dxa"/>
          </w:tblCellMar>
        </w:tblPrEx>
        <w:trPr>
          <w:trHeight w:val="413"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7EFF761E">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05A62B2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the description of a logical interface.</w:t>
            </w:r>
          </w:p>
        </w:tc>
      </w:tr>
      <w:tr w14:paraId="2B792C25">
        <w:tblPrEx>
          <w:tblCellMar>
            <w:top w:w="0" w:type="dxa"/>
            <w:left w:w="107" w:type="dxa"/>
            <w:bottom w:w="0" w:type="dxa"/>
            <w:right w:w="120" w:type="dxa"/>
          </w:tblCellMar>
        </w:tblPrEx>
        <w:trPr>
          <w:trHeight w:val="413"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1AD9D5A5">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 Mode</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763516F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the port’s vlan mode, Access or Trunk</w:t>
            </w:r>
          </w:p>
        </w:tc>
      </w:tr>
      <w:tr w14:paraId="197CE00B">
        <w:tblPrEx>
          <w:tblCellMar>
            <w:top w:w="0" w:type="dxa"/>
            <w:left w:w="107" w:type="dxa"/>
            <w:bottom w:w="0" w:type="dxa"/>
            <w:right w:w="120" w:type="dxa"/>
          </w:tblCellMar>
        </w:tblPrEx>
        <w:trPr>
          <w:trHeight w:val="413"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3C2A381F">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PVID/Native VLAN</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7E8952B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the port’s PVID or Native VLAN.</w:t>
            </w:r>
          </w:p>
        </w:tc>
      </w:tr>
      <w:tr w14:paraId="2587D7EC">
        <w:tblPrEx>
          <w:tblCellMar>
            <w:top w:w="0" w:type="dxa"/>
            <w:left w:w="107" w:type="dxa"/>
            <w:bottom w:w="0" w:type="dxa"/>
            <w:right w:w="120" w:type="dxa"/>
          </w:tblCellMar>
        </w:tblPrEx>
        <w:trPr>
          <w:trHeight w:val="974"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13F06093">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Medium type </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473946A1">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the medium type of the Combo ports</w:t>
            </w:r>
          </w:p>
          <w:p w14:paraId="4EE73F0B">
            <w:pPr>
              <w:numPr>
                <w:ilvl w:val="0"/>
                <w:numId w:val="8"/>
              </w:numPr>
              <w:spacing w:after="73" w:line="240" w:lineRule="auto"/>
              <w:ind w:left="360"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RJ45：the mode of port is 10/100/1000BASE-T</w:t>
            </w:r>
          </w:p>
          <w:p w14:paraId="3B540AA2">
            <w:pPr>
              <w:numPr>
                <w:ilvl w:val="0"/>
                <w:numId w:val="8"/>
              </w:numPr>
              <w:spacing w:after="73" w:line="240" w:lineRule="auto"/>
              <w:ind w:left="360"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SFP：the mode of port is 1000BASE-X</w:t>
            </w:r>
          </w:p>
          <w:p w14:paraId="4C07D057">
            <w:pPr>
              <w:spacing w:after="73" w:line="240" w:lineRule="auto"/>
              <w:ind w:left="76"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Note: only for combo ports.</w:t>
            </w:r>
          </w:p>
        </w:tc>
      </w:tr>
      <w:tr w14:paraId="550B1FFB">
        <w:tblPrEx>
          <w:tblCellMar>
            <w:top w:w="0" w:type="dxa"/>
            <w:left w:w="107" w:type="dxa"/>
            <w:bottom w:w="0" w:type="dxa"/>
            <w:right w:w="120" w:type="dxa"/>
          </w:tblCellMar>
        </w:tblPrEx>
        <w:trPr>
          <w:trHeight w:val="1258"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1C7EDCAF">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Speed(copper)</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214631EF">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Set the port’s transmission rate: </w:t>
            </w:r>
          </w:p>
          <w:p w14:paraId="2A2B626C">
            <w:pPr>
              <w:numPr>
                <w:ilvl w:val="0"/>
                <w:numId w:val="8"/>
              </w:numPr>
              <w:spacing w:after="73" w:line="240" w:lineRule="auto"/>
              <w:ind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10: indicates 10 Mbps </w:t>
            </w:r>
          </w:p>
          <w:p w14:paraId="3E99A1CA">
            <w:pPr>
              <w:numPr>
                <w:ilvl w:val="0"/>
                <w:numId w:val="8"/>
              </w:numPr>
              <w:spacing w:after="73" w:line="240" w:lineRule="auto"/>
              <w:ind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100M：indicates 100 Mbps</w:t>
            </w:r>
          </w:p>
          <w:p w14:paraId="1D82BE7C">
            <w:pPr>
              <w:numPr>
                <w:ilvl w:val="0"/>
                <w:numId w:val="8"/>
              </w:numPr>
              <w:spacing w:after="73" w:line="240" w:lineRule="auto"/>
              <w:ind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1000M：indicates 1000 Mbps</w:t>
            </w:r>
          </w:p>
          <w:p w14:paraId="147895B8">
            <w:pPr>
              <w:numPr>
                <w:ilvl w:val="0"/>
                <w:numId w:val="8"/>
              </w:numPr>
              <w:spacing w:after="73" w:line="240" w:lineRule="auto"/>
              <w:ind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Auto: indicates auto-negotiation</w:t>
            </w:r>
          </w:p>
          <w:p w14:paraId="12F0E6F1">
            <w:pPr>
              <w:spacing w:after="73" w:line="240" w:lineRule="auto"/>
              <w:ind w:left="1"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Note: only for copper ports.</w:t>
            </w:r>
          </w:p>
        </w:tc>
      </w:tr>
      <w:tr w14:paraId="5D696E46">
        <w:tblPrEx>
          <w:tblCellMar>
            <w:top w:w="0" w:type="dxa"/>
            <w:left w:w="107" w:type="dxa"/>
            <w:bottom w:w="0" w:type="dxa"/>
            <w:right w:w="120" w:type="dxa"/>
          </w:tblCellMar>
        </w:tblPrEx>
        <w:trPr>
          <w:trHeight w:val="1258"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18183A5E">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Duplex(copper) </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13F4E597">
            <w:pPr>
              <w:spacing w:after="99"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the port’s duplex mode:</w:t>
            </w:r>
          </w:p>
          <w:p w14:paraId="3079C3BF">
            <w:pPr>
              <w:numPr>
                <w:ilvl w:val="0"/>
                <w:numId w:val="8"/>
              </w:numPr>
              <w:spacing w:after="71" w:line="240" w:lineRule="auto"/>
              <w:ind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AUTO：indicates auto-negotiation</w:t>
            </w:r>
          </w:p>
          <w:p w14:paraId="69F24E27">
            <w:pPr>
              <w:numPr>
                <w:ilvl w:val="0"/>
                <w:numId w:val="8"/>
              </w:numPr>
              <w:spacing w:after="71" w:line="240" w:lineRule="auto"/>
              <w:ind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FULL：indicates full duplex</w:t>
            </w:r>
          </w:p>
          <w:p w14:paraId="280F219D">
            <w:pPr>
              <w:numPr>
                <w:ilvl w:val="0"/>
                <w:numId w:val="8"/>
              </w:numPr>
              <w:spacing w:after="71" w:line="240" w:lineRule="auto"/>
              <w:ind w:hanging="284"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HALF：indicates half duplex</w:t>
            </w:r>
          </w:p>
          <w:p w14:paraId="6BAC1CF6">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Note: only for copper ports.</w:t>
            </w:r>
          </w:p>
        </w:tc>
      </w:tr>
      <w:tr w14:paraId="01889A21">
        <w:tblPrEx>
          <w:tblCellMar>
            <w:top w:w="0" w:type="dxa"/>
            <w:left w:w="107" w:type="dxa"/>
            <w:bottom w:w="0" w:type="dxa"/>
            <w:right w:w="120" w:type="dxa"/>
          </w:tblCellMar>
        </w:tblPrEx>
        <w:trPr>
          <w:trHeight w:val="1258"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18A3BD2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Speed(fiber)</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18BE0FF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the port’s mode</w:t>
            </w:r>
          </w:p>
          <w:p w14:paraId="32873EB9">
            <w:pPr>
              <w:numPr>
                <w:ilvl w:val="0"/>
                <w:numId w:val="8"/>
              </w:numPr>
              <w:spacing w:after="71" w:line="240" w:lineRule="auto"/>
              <w:ind w:left="200"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  100BASE-FX：indicates the port mode is 100BASE-FX.</w:t>
            </w:r>
          </w:p>
          <w:p w14:paraId="0789D14E">
            <w:pPr>
              <w:numPr>
                <w:ilvl w:val="0"/>
                <w:numId w:val="8"/>
              </w:numPr>
              <w:spacing w:after="71"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1000BASE-X：indicates the port mode is 1000BASE-X.</w:t>
            </w:r>
          </w:p>
          <w:p w14:paraId="1C90F985">
            <w:pPr>
              <w:numPr>
                <w:ilvl w:val="0"/>
                <w:numId w:val="8"/>
              </w:numPr>
              <w:spacing w:after="71"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2500BASE-X：indicates the port mode is 2.5G BASE-X.</w:t>
            </w:r>
          </w:p>
          <w:p w14:paraId="2DA5BA24">
            <w:pPr>
              <w:numPr>
                <w:ilvl w:val="0"/>
                <w:numId w:val="8"/>
              </w:numPr>
              <w:spacing w:after="71"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10G BASE-X: indicates the port mode is 10G BASE-X.</w:t>
            </w:r>
          </w:p>
          <w:p w14:paraId="7B17EB55">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Note: only for fiber ports.</w:t>
            </w:r>
          </w:p>
        </w:tc>
      </w:tr>
      <w:tr w14:paraId="542F7D5A">
        <w:tblPrEx>
          <w:tblCellMar>
            <w:top w:w="0" w:type="dxa"/>
            <w:left w:w="107" w:type="dxa"/>
            <w:bottom w:w="0" w:type="dxa"/>
            <w:right w:w="120" w:type="dxa"/>
          </w:tblCellMar>
        </w:tblPrEx>
        <w:trPr>
          <w:trHeight w:val="346"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7E3E325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Autoneg(fiber)</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20AA520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Enables or disables port’s autoneg. </w:t>
            </w:r>
          </w:p>
          <w:p w14:paraId="23CA24D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auto-negotiation function needs to be enabled or disabled at the same</w:t>
            </w:r>
          </w:p>
          <w:p w14:paraId="47AE266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time as the peer end, otherwise a link failure will occur.</w:t>
            </w:r>
          </w:p>
          <w:p w14:paraId="431EA50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Note: only for fiber ports.</w:t>
            </w:r>
          </w:p>
        </w:tc>
      </w:tr>
      <w:tr w14:paraId="17A3AD67">
        <w:tblPrEx>
          <w:tblCellMar>
            <w:top w:w="0" w:type="dxa"/>
            <w:left w:w="107" w:type="dxa"/>
            <w:bottom w:w="0" w:type="dxa"/>
            <w:right w:w="120" w:type="dxa"/>
          </w:tblCellMar>
        </w:tblPrEx>
        <w:trPr>
          <w:trHeight w:val="481"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27C9A89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Flow control</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7A81968D">
            <w:pPr>
              <w:spacing w:after="71"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Enables or disables port’s Flow control.</w:t>
            </w:r>
          </w:p>
        </w:tc>
      </w:tr>
      <w:tr w14:paraId="1E6A60D4">
        <w:tblPrEx>
          <w:tblCellMar>
            <w:top w:w="0" w:type="dxa"/>
            <w:left w:w="107" w:type="dxa"/>
            <w:bottom w:w="0" w:type="dxa"/>
            <w:right w:w="120" w:type="dxa"/>
          </w:tblCellMar>
        </w:tblPrEx>
        <w:trPr>
          <w:trHeight w:val="424" w:hRule="atLeast"/>
        </w:trPr>
        <w:tc>
          <w:tcPr>
            <w:tcW w:w="956" w:type="pct"/>
            <w:tcBorders>
              <w:top w:val="single" w:color="808080" w:sz="4" w:space="0"/>
              <w:left w:val="nil"/>
              <w:bottom w:val="single" w:color="808080" w:sz="4" w:space="0"/>
              <w:right w:val="single" w:color="808080" w:sz="4" w:space="0"/>
            </w:tcBorders>
            <w:shd w:val="clear" w:color="auto" w:fill="auto"/>
            <w:vAlign w:val="center"/>
          </w:tcPr>
          <w:p w14:paraId="4BB4C0F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MTU</w:t>
            </w:r>
          </w:p>
        </w:tc>
        <w:tc>
          <w:tcPr>
            <w:tcW w:w="4043" w:type="pct"/>
            <w:tcBorders>
              <w:top w:val="single" w:color="808080" w:sz="4" w:space="0"/>
              <w:left w:val="single" w:color="808080" w:sz="4" w:space="0"/>
              <w:bottom w:val="single" w:color="808080" w:sz="4" w:space="0"/>
              <w:right w:val="nil"/>
            </w:tcBorders>
            <w:shd w:val="clear" w:color="auto" w:fill="auto"/>
            <w:vAlign w:val="center"/>
          </w:tcPr>
          <w:p w14:paraId="1F86DC5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Allows or forbids jumbo frames to pass through the port. Default length of packets is 46-1500 bytes.</w:t>
            </w:r>
          </w:p>
        </w:tc>
      </w:tr>
      <w:tr w14:paraId="285D7997">
        <w:tblPrEx>
          <w:tblCellMar>
            <w:top w:w="0" w:type="dxa"/>
            <w:left w:w="107" w:type="dxa"/>
            <w:bottom w:w="0" w:type="dxa"/>
            <w:right w:w="120" w:type="dxa"/>
          </w:tblCellMar>
        </w:tblPrEx>
        <w:trPr>
          <w:trHeight w:val="558" w:hRule="atLeast"/>
        </w:trPr>
        <w:tc>
          <w:tcPr>
            <w:tcW w:w="956" w:type="pct"/>
            <w:tcBorders>
              <w:top w:val="single" w:color="808080" w:sz="4" w:space="0"/>
              <w:left w:val="nil"/>
              <w:bottom w:val="single" w:color="000000" w:sz="4" w:space="0"/>
              <w:right w:val="single" w:color="808080" w:sz="4" w:space="0"/>
            </w:tcBorders>
            <w:shd w:val="clear" w:color="auto" w:fill="auto"/>
            <w:vAlign w:val="center"/>
          </w:tcPr>
          <w:p w14:paraId="783EF7B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Admin Shutdown</w:t>
            </w:r>
          </w:p>
        </w:tc>
        <w:tc>
          <w:tcPr>
            <w:tcW w:w="4043" w:type="pct"/>
            <w:tcBorders>
              <w:top w:val="single" w:color="808080" w:sz="4" w:space="0"/>
              <w:left w:val="single" w:color="808080" w:sz="4" w:space="0"/>
              <w:bottom w:val="single" w:color="000000" w:sz="4" w:space="0"/>
              <w:right w:val="nil"/>
            </w:tcBorders>
            <w:shd w:val="clear" w:color="auto" w:fill="auto"/>
            <w:vAlign w:val="center"/>
          </w:tcPr>
          <w:p w14:paraId="4FC92B44">
            <w:pPr>
              <w:spacing w:after="71"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Shutdown/no shutdown the port.</w:t>
            </w:r>
          </w:p>
        </w:tc>
      </w:tr>
    </w:tbl>
    <w:p w14:paraId="74454E52">
      <w:pPr>
        <w:bidi w:val="0"/>
        <w:spacing w:line="240" w:lineRule="auto"/>
        <w:rPr>
          <w:rFonts w:hint="default" w:ascii="Times New Roman" w:hAnsi="Times New Roman" w:cs="Times New Roman"/>
        </w:rPr>
      </w:pPr>
    </w:p>
    <w:p w14:paraId="4FA2DAC4">
      <w:pPr>
        <w:bidi w:val="0"/>
        <w:spacing w:line="240" w:lineRule="auto"/>
        <w:rPr>
          <w:rFonts w:hint="default" w:ascii="Times New Roman" w:hAnsi="Times New Roman" w:cs="Times New Roman"/>
        </w:rPr>
      </w:pPr>
    </w:p>
    <w:p w14:paraId="32250DA4">
      <w:pPr>
        <w:bidi w:val="0"/>
        <w:spacing w:line="240" w:lineRule="auto"/>
        <w:rPr>
          <w:rFonts w:hint="default" w:ascii="Times New Roman" w:hAnsi="Times New Roman" w:cs="Times New Roman"/>
        </w:rPr>
      </w:pPr>
    </w:p>
    <w:p w14:paraId="2C7DE4ED">
      <w:pPr>
        <w:spacing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br w:type="page"/>
      </w:r>
    </w:p>
    <w:p w14:paraId="4A091ECA">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45" w:name="_Toc24382"/>
      <w:r>
        <w:rPr>
          <w:rFonts w:hint="default" w:ascii="Times New Roman" w:hAnsi="Times New Roman" w:eastAsia="Microsoft YaHei" w:cs="Times New Roman"/>
          <w:color w:val="auto"/>
          <w:sz w:val="22"/>
          <w:szCs w:val="22"/>
        </w:rPr>
        <w:t>3.2.2 Port Extension</w:t>
      </w:r>
      <w:bookmarkEnd w:id="45"/>
    </w:p>
    <w:p w14:paraId="4089E1B2">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3.2.2.1 Rate Limiting</w:t>
      </w:r>
    </w:p>
    <w:p w14:paraId="704F37A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Port-based rate limiting allows you to limit the speed at which network traffic is sent or received by a device that is connected to a port on your switch. Unlike 802.1p Quality of Service (QoS), port-based rate limiting does not prioritize information based on type. Rate limiting simply means that the switch will slow down traffic on a port to keep it from exceeding the limit that you set. If you set the rate limit on a port too low, you might see degraded video stream quality, sluggish response times during online activity, and other problems.</w:t>
      </w:r>
    </w:p>
    <w:p w14:paraId="24D3F46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best use of rate limiting is to keep low-priority devices that are connected to your switch from using too much of your bandwidth and slowing down your other connected devices. A combination of rate limiting and QoS can help you maximize your network’s efficiency and prioritize devices and activities.</w:t>
      </w:r>
    </w:p>
    <w:p w14:paraId="61D32C15">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Configuring Port Ratelimit </w:t>
      </w:r>
    </w:p>
    <w:p w14:paraId="03B0C439">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Extension &gt; Rate Limiting </w:t>
      </w:r>
      <w:r>
        <w:rPr>
          <w:rFonts w:hint="default" w:ascii="Times New Roman" w:hAnsi="Times New Roman" w:cs="Times New Roman"/>
          <w:color w:val="auto"/>
          <w:sz w:val="22"/>
          <w:szCs w:val="22"/>
        </w:rPr>
        <w:t>in the navigation area to enter the port ratelimit page as shown in Figure 3-8.</w:t>
      </w:r>
    </w:p>
    <w:p w14:paraId="6E954DE2">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the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button below “Rate Limiting” to enter the configure rate limiting page, as shown in Figure 3-9, type the number in the box. Table 3-5 describes the </w:t>
      </w:r>
      <w:bookmarkStart w:id="46" w:name="_Hlk522626908"/>
      <w:r>
        <w:rPr>
          <w:rFonts w:hint="default" w:ascii="Times New Roman" w:hAnsi="Times New Roman" w:cs="Times New Roman"/>
          <w:color w:val="auto"/>
          <w:sz w:val="22"/>
          <w:szCs w:val="22"/>
        </w:rPr>
        <w:t>configuration items</w:t>
      </w:r>
      <w:bookmarkEnd w:id="46"/>
      <w:r>
        <w:rPr>
          <w:rFonts w:hint="default" w:ascii="Times New Roman" w:hAnsi="Times New Roman" w:cs="Times New Roman"/>
          <w:color w:val="auto"/>
          <w:sz w:val="22"/>
          <w:szCs w:val="22"/>
        </w:rPr>
        <w:t xml:space="preserve"> of configuring an interface.</w:t>
      </w:r>
    </w:p>
    <w:p w14:paraId="03E9D3D7">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the </w:t>
      </w:r>
      <w:r>
        <w:rPr>
          <w:rFonts w:hint="default" w:ascii="Times New Roman" w:hAnsi="Times New Roman" w:cs="Times New Roman"/>
          <w:b/>
          <w:color w:val="auto"/>
          <w:sz w:val="22"/>
          <w:szCs w:val="22"/>
        </w:rPr>
        <w:t xml:space="preserve">Ok </w:t>
      </w:r>
      <w:r>
        <w:rPr>
          <w:rFonts w:hint="default" w:ascii="Times New Roman" w:hAnsi="Times New Roman" w:cs="Times New Roman"/>
          <w:color w:val="auto"/>
          <w:sz w:val="22"/>
          <w:szCs w:val="22"/>
        </w:rPr>
        <w:t>button.</w:t>
      </w:r>
    </w:p>
    <w:p w14:paraId="1A856D72">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the </w:t>
      </w:r>
      <w:r>
        <w:rPr>
          <w:rFonts w:hint="default" w:ascii="Times New Roman" w:hAnsi="Times New Roman" w:cs="Times New Roman"/>
          <w:b/>
          <w:color w:val="auto"/>
          <w:sz w:val="22"/>
          <w:szCs w:val="22"/>
        </w:rPr>
        <w:t xml:space="preserve">Save </w:t>
      </w:r>
      <w:r>
        <w:rPr>
          <w:rFonts w:hint="default" w:ascii="Times New Roman" w:hAnsi="Times New Roman" w:cs="Times New Roman"/>
          <w:color w:val="auto"/>
          <w:sz w:val="22"/>
          <w:szCs w:val="22"/>
        </w:rPr>
        <w:t>button</w:t>
      </w:r>
      <w:r>
        <w:rPr>
          <w:rFonts w:hint="default" w:ascii="Times New Roman" w:hAnsi="Times New Roman" w:cs="Times New Roman"/>
          <w:b/>
          <w:color w:val="auto"/>
          <w:sz w:val="22"/>
          <w:szCs w:val="22"/>
        </w:rPr>
        <w:t xml:space="preserve"> </w:t>
      </w:r>
      <w:r>
        <w:rPr>
          <w:rFonts w:hint="default" w:ascii="Times New Roman" w:hAnsi="Times New Roman" w:cs="Times New Roman"/>
          <w:color w:val="auto"/>
          <w:sz w:val="22"/>
          <w:szCs w:val="22"/>
        </w:rPr>
        <w:t>in the auxiliary area.</w:t>
      </w:r>
    </w:p>
    <w:p w14:paraId="2B6085AD">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3-8 Port Ratelimit page</w:t>
      </w:r>
    </w:p>
    <w:p w14:paraId="7835266C">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65545" cy="1727835"/>
            <wp:effectExtent l="0" t="0" r="6985" b="4445"/>
            <wp:docPr id="1070044" name="图片 107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4" name="图片 1070044"/>
                    <pic:cNvPicPr>
                      <a:picLocks noChangeAspect="1"/>
                    </pic:cNvPicPr>
                  </pic:nvPicPr>
                  <pic:blipFill>
                    <a:blip r:embed="rId36"/>
                    <a:stretch>
                      <a:fillRect/>
                    </a:stretch>
                  </pic:blipFill>
                  <pic:spPr>
                    <a:xfrm>
                      <a:off x="0" y="0"/>
                      <a:ext cx="6265545" cy="1727835"/>
                    </a:xfrm>
                    <a:prstGeom prst="rect">
                      <a:avLst/>
                    </a:prstGeom>
                  </pic:spPr>
                </pic:pic>
              </a:graphicData>
            </a:graphic>
          </wp:inline>
        </w:drawing>
      </w:r>
    </w:p>
    <w:p w14:paraId="7709E038">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3-9 Port Ratelimit configuration</w:t>
      </w:r>
    </w:p>
    <w:p w14:paraId="5CA5D96E">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060440" cy="2879725"/>
            <wp:effectExtent l="0" t="0" r="2540" b="12065"/>
            <wp:docPr id="1070039" name="图片 107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9" name="图片 1070039"/>
                    <pic:cNvPicPr>
                      <a:picLocks noChangeAspect="1"/>
                    </pic:cNvPicPr>
                  </pic:nvPicPr>
                  <pic:blipFill>
                    <a:blip r:embed="rId37"/>
                    <a:stretch>
                      <a:fillRect/>
                    </a:stretch>
                  </pic:blipFill>
                  <pic:spPr>
                    <a:xfrm>
                      <a:off x="0" y="0"/>
                      <a:ext cx="6060440" cy="2879725"/>
                    </a:xfrm>
                    <a:prstGeom prst="rect">
                      <a:avLst/>
                    </a:prstGeom>
                  </pic:spPr>
                </pic:pic>
              </a:graphicData>
            </a:graphic>
          </wp:inline>
        </w:drawing>
      </w:r>
    </w:p>
    <w:p w14:paraId="78FF5323">
      <w:pPr>
        <w:spacing w:before="120" w:beforeLines="50" w:line="240" w:lineRule="auto"/>
        <w:ind w:left="0" w:firstLine="0" w:firstLineChars="0"/>
        <w:rPr>
          <w:rFonts w:hint="default" w:ascii="Times New Roman" w:hAnsi="Times New Roman" w:cs="Times New Roman" w:eastAsiaTheme="minorEastAsia"/>
          <w:i/>
          <w:iCs/>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5762625" cy="972185"/>
                <wp:effectExtent l="0" t="0" r="6985" b="0"/>
                <wp:docPr id="55050" name="Group 930406"/>
                <wp:cNvGraphicFramePr/>
                <a:graphic xmlns:a="http://schemas.openxmlformats.org/drawingml/2006/main">
                  <a:graphicData uri="http://schemas.microsoft.com/office/word/2010/wordprocessingGroup">
                    <wpg:wgp>
                      <wpg:cNvGrpSpPr/>
                      <wpg:grpSpPr>
                        <a:xfrm>
                          <a:off x="0" y="0"/>
                          <a:ext cx="5763006" cy="972638"/>
                          <a:chOff x="0" y="0"/>
                          <a:chExt cx="5763006" cy="850189"/>
                        </a:xfrm>
                      </wpg:grpSpPr>
                      <wps:wsp>
                        <wps:cNvPr id="55052" name="Rectangle 25904"/>
                        <wps:cNvSpPr/>
                        <wps:spPr>
                          <a:xfrm>
                            <a:off x="628402" y="245856"/>
                            <a:ext cx="49305" cy="166704"/>
                          </a:xfrm>
                          <a:prstGeom prst="rect">
                            <a:avLst/>
                          </a:prstGeom>
                          <a:ln>
                            <a:noFill/>
                          </a:ln>
                        </wps:spPr>
                        <wps:txbx>
                          <w:txbxContent>
                            <w:p w14:paraId="5689D008">
                              <w:pPr>
                                <w:ind w:left="420" w:hanging="420"/>
                              </w:pPr>
                              <w:r>
                                <w:rPr>
                                  <w:rFonts w:ascii="Arial" w:hAnsi="Arial" w:eastAsia="Arial" w:cs="Arial"/>
                                </w:rPr>
                                <w:t xml:space="preserve"> NOTE</w:t>
                              </w:r>
                            </w:p>
                          </w:txbxContent>
                        </wps:txbx>
                        <wps:bodyPr horzOverflow="overflow" vert="horz" lIns="0" tIns="0" rIns="0" bIns="0" rtlCol="0">
                          <a:noAutofit/>
                        </wps:bodyPr>
                      </wps:wsp>
                      <wps:wsp>
                        <wps:cNvPr id="55053"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wps:wsp>
                        <wps:cNvPr id="55055" name="Rectangle 25915"/>
                        <wps:cNvSpPr/>
                        <wps:spPr>
                          <a:xfrm>
                            <a:off x="447368" y="135642"/>
                            <a:ext cx="5039870" cy="714547"/>
                          </a:xfrm>
                          <a:prstGeom prst="rect">
                            <a:avLst/>
                          </a:prstGeom>
                          <a:ln>
                            <a:noFill/>
                          </a:ln>
                        </wps:spPr>
                        <wps:txbx>
                          <w:txbxContent>
                            <w:p w14:paraId="6D0D894D">
                              <w:pPr>
                                <w:ind w:left="420" w:hanging="420"/>
                                <w:rPr>
                                  <w:rFonts w:ascii="Century Gothic" w:hAnsi="Century Gothic"/>
                                </w:rPr>
                              </w:pPr>
                              <w:r>
                                <w:rPr>
                                  <w:rFonts w:ascii="Century Gothic" w:hAnsi="Century Gothic"/>
                                </w:rPr>
                                <w:t>NOTE:</w:t>
                              </w:r>
                            </w:p>
                            <w:p w14:paraId="72439DC3">
                              <w:pPr>
                                <w:pStyle w:val="28"/>
                                <w:numPr>
                                  <w:ilvl w:val="0"/>
                                  <w:numId w:val="1"/>
                                </w:numPr>
                                <w:spacing w:after="160"/>
                                <w:ind w:left="714" w:hanging="357" w:firstLineChars="0"/>
                                <w:contextualSpacing/>
                                <w:jc w:val="both"/>
                                <w:rPr>
                                  <w:rFonts w:ascii="Century Gothic" w:hAnsi="Century Gothic"/>
                                  <w:sz w:val="18"/>
                                  <w:szCs w:val="18"/>
                                </w:rPr>
                              </w:pPr>
                              <w:r>
                                <w:rPr>
                                  <w:rFonts w:ascii="Century Gothic" w:hAnsi="Century Gothic"/>
                                  <w:sz w:val="18"/>
                                  <w:szCs w:val="18"/>
                                </w:rPr>
                                <w:t>CBS embodies a rate-limit feature for policing traffic. When policing traffic with CBS, here recommends the burst value 4 times of the limit value. If the burst values are too low, then the achieved rate is often much lower than the configured rate.</w:t>
                              </w:r>
                            </w:p>
                          </w:txbxContent>
                        </wps:txbx>
                        <wps:bodyPr horzOverflow="overflow" vert="horz" lIns="0" tIns="0" rIns="0" bIns="0" rtlCol="0">
                          <a:noAutofit/>
                        </wps:bodyPr>
                      </wps:wsp>
                      <wps:wsp>
                        <wps:cNvPr id="55058"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noFill/>
                          <a:ln w="6401" cap="rnd" cmpd="sng" algn="ctr">
                            <a:solidFill>
                              <a:srgbClr val="1D1915"/>
                            </a:solidFill>
                            <a:prstDash val="solid"/>
                            <a:miter lim="127000"/>
                          </a:ln>
                          <a:effectLst/>
                        </wps:spPr>
                        <wps:bodyPr/>
                      </wps:wsp>
                      <wps:wsp>
                        <wps:cNvPr id="55059"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solidFill>
                            <a:srgbClr val="FFFFFF"/>
                          </a:solidFill>
                          <a:ln w="0" cap="flat">
                            <a:noFill/>
                            <a:miter lim="100000"/>
                          </a:ln>
                          <a:effectLst/>
                        </wps:spPr>
                        <wps:bodyPr/>
                      </wps:wsp>
                      <wps:wsp>
                        <wps:cNvPr id="55060"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noFill/>
                          <a:ln w="6401" cap="rnd" cmpd="sng" algn="ctr">
                            <a:solidFill>
                              <a:srgbClr val="1D1915"/>
                            </a:solidFill>
                            <a:prstDash val="solid"/>
                            <a:miter lim="127000"/>
                          </a:ln>
                          <a:effectLst/>
                        </wps:spPr>
                        <wps:bodyPr/>
                      </wps:wsp>
                      <wps:wsp>
                        <wps:cNvPr id="55061" name="Shape 25973"/>
                        <wps:cNvSpPr/>
                        <wps:spPr>
                          <a:xfrm>
                            <a:off x="103632" y="190499"/>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55062" name="Shape 25974"/>
                        <wps:cNvSpPr/>
                        <wps:spPr>
                          <a:xfrm>
                            <a:off x="116586" y="223265"/>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55063" name="Shape 25975"/>
                        <wps:cNvSpPr/>
                        <wps:spPr>
                          <a:xfrm>
                            <a:off x="129540" y="252222"/>
                            <a:ext cx="74676" cy="13716"/>
                          </a:xfrm>
                          <a:custGeom>
                            <a:avLst/>
                            <a:gdLst/>
                            <a:ahLst/>
                            <a:cxnLst/>
                            <a:rect l="0" t="0" r="0" b="0"/>
                            <a:pathLst>
                              <a:path w="74676" h="13716">
                                <a:moveTo>
                                  <a:pt x="0" y="13716"/>
                                </a:moveTo>
                                <a:lnTo>
                                  <a:pt x="74676" y="0"/>
                                </a:lnTo>
                              </a:path>
                            </a:pathLst>
                          </a:custGeom>
                          <a:noFill/>
                          <a:ln w="2769" cap="rnd" cmpd="sng" algn="ctr">
                            <a:solidFill>
                              <a:srgbClr val="1D1915"/>
                            </a:solidFill>
                            <a:prstDash val="solid"/>
                            <a:miter lim="127000"/>
                          </a:ln>
                          <a:effectLst/>
                        </wps:spPr>
                        <wps:bodyPr/>
                      </wps:wsp>
                      <wps:wsp>
                        <wps:cNvPr id="55064"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noFill/>
                          <a:ln w="2769" cap="rnd" cmpd="sng" algn="ctr">
                            <a:solidFill>
                              <a:srgbClr val="1D1915"/>
                            </a:solidFill>
                            <a:prstDash val="solid"/>
                            <a:miter lim="127000"/>
                          </a:ln>
                          <a:effectLst/>
                        </wps:spPr>
                        <wps:bodyPr/>
                      </wps:wsp>
                      <wps:wsp>
                        <wps:cNvPr id="55065"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solidFill>
                            <a:srgbClr val="FFF500"/>
                          </a:solidFill>
                          <a:ln w="0" cap="flat">
                            <a:noFill/>
                            <a:miter lim="100000"/>
                          </a:ln>
                          <a:effectLst/>
                        </wps:spPr>
                        <wps:bodyPr/>
                      </wps:wsp>
                      <wps:wsp>
                        <wps:cNvPr id="55066"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noFill/>
                          <a:ln w="6401" cap="rnd" cmpd="sng" algn="ctr">
                            <a:solidFill>
                              <a:srgbClr val="1D1915"/>
                            </a:solidFill>
                            <a:prstDash val="solid"/>
                            <a:miter lim="127000"/>
                          </a:ln>
                          <a:effectLst/>
                        </wps:spPr>
                        <wps:bodyPr/>
                      </wps:wsp>
                      <wps:wsp>
                        <wps:cNvPr id="55067"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solidFill>
                            <a:srgbClr val="1D1915"/>
                          </a:solidFill>
                          <a:ln w="0" cap="flat">
                            <a:noFill/>
                            <a:miter lim="100000"/>
                          </a:ln>
                          <a:effectLst/>
                        </wps:spPr>
                        <wps:bodyPr/>
                      </wps:wsp>
                      <wps:wsp>
                        <wps:cNvPr id="55068"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noFill/>
                          <a:ln w="2769" cap="rnd" cmpd="sng" algn="ctr">
                            <a:solidFill>
                              <a:srgbClr val="1D1915"/>
                            </a:solidFill>
                            <a:prstDash val="solid"/>
                            <a:miter lim="127000"/>
                          </a:ln>
                          <a:effectLst/>
                        </wps:spPr>
                        <wps:bodyPr/>
                      </wps:wsp>
                      <wps:wsp>
                        <wps:cNvPr id="55069"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noFill/>
                          <a:ln w="6401" cap="rnd" cmpd="sng" algn="ctr">
                            <a:solidFill>
                              <a:srgbClr val="1D1915"/>
                            </a:solidFill>
                            <a:prstDash val="solid"/>
                            <a:miter lim="127000"/>
                          </a:ln>
                          <a:effectLst/>
                        </wps:spPr>
                        <wps:bodyPr/>
                      </wps:wsp>
                      <wps:wsp>
                        <wps:cNvPr id="55070"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solidFill>
                            <a:srgbClr val="1D1915"/>
                          </a:solidFill>
                          <a:ln w="0" cap="flat">
                            <a:noFill/>
                            <a:miter lim="100000"/>
                          </a:ln>
                          <a:effectLst/>
                        </wps:spPr>
                        <wps:bodyPr/>
                      </wps:wsp>
                      <wps:wsp>
                        <wps:cNvPr id="55071"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noFill/>
                          <a:ln w="2769" cap="rnd" cmpd="sng" algn="ctr">
                            <a:solidFill>
                              <a:srgbClr val="1D1915"/>
                            </a:solidFill>
                            <a:prstDash val="solid"/>
                            <a:miter lim="127000"/>
                          </a:ln>
                          <a:effectLst/>
                        </wps:spPr>
                        <wps:bodyPr/>
                      </wps:wsp>
                      <wps:wsp>
                        <wps:cNvPr id="55104"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noFill/>
                          <a:ln w="6401" cap="rnd" cmpd="sng" algn="ctr">
                            <a:solidFill>
                              <a:srgbClr val="1D1915"/>
                            </a:solidFill>
                            <a:prstDash val="solid"/>
                            <a:miter lim="127000"/>
                          </a:ln>
                          <a:effectLst/>
                        </wps:spPr>
                        <wps:bodyPr/>
                      </wps:wsp>
                      <wps:wsp>
                        <wps:cNvPr id="55105"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noFill/>
                          <a:ln w="6401" cap="rnd" cmpd="sng" algn="ctr">
                            <a:solidFill>
                              <a:srgbClr val="1D1915"/>
                            </a:solidFill>
                            <a:prstDash val="solid"/>
                            <a:miter lim="127000"/>
                          </a:ln>
                          <a:effectLst/>
                        </wps:spPr>
                        <wps:bodyPr/>
                      </wps:wsp>
                      <wps:wsp>
                        <wps:cNvPr id="55106"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noFill/>
                          <a:ln w="6401" cap="rnd" cmpd="sng" algn="ctr">
                            <a:solidFill>
                              <a:srgbClr val="1D1915"/>
                            </a:solidFill>
                            <a:prstDash val="solid"/>
                            <a:miter lim="127000"/>
                          </a:ln>
                          <a:effectLst/>
                        </wps:spPr>
                        <wps:bodyPr/>
                      </wps:wsp>
                    </wpg:wgp>
                  </a:graphicData>
                </a:graphic>
              </wp:inline>
            </w:drawing>
          </mc:Choice>
          <mc:Fallback>
            <w:pict>
              <v:group id="Group 930406" o:spid="_x0000_s1026" o:spt="203" style="height:76.55pt;width:453.75pt;" coordsize="5763006,850189" o:gfxdata="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">
                <o:lock v:ext="edit" aspectratio="f"/>
                <v:rect id="Rectangle 25904" o:spid="_x0000_s1026" o:spt="1" style="position:absolute;left:628402;top:245856;height:166704;width:49305;" filled="f" stroked="f" coordsize="21600,21600" o:gfxdata="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Hdp&#10;K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689D008">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dCnjxcIAAADe&#10;AAAADwAAAGRycy9kb3ducmV2LnhtbEWPQWvCQBSE7wX/w/IKvZS6a0qkRFfRQqA9SGmsB2+P7DMJ&#10;zb6N2a3Rf+8KBY/DzHzDzJdn24oT9b5xrGEyViCIS2carjT8bPOXNxA+IBtsHZOGC3lYLkYPc8yM&#10;G/ibTkWoRISwz1BDHUKXSenLmiz6seuIo3dwvcUQZV9J0+MQ4baViVJTabHhuFBjR+81lb/Fn9Uw&#10;rI+7zbTI6TPPh/22+UqeVyrR+ulxomYgAp3DPfzf/jAa0lSlr3C7E6+AXF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Qp&#10;48XCAAAA3gAAAA8AAAAAAAAAAQAgAAAAIgAAAGRycy9kb3ducmV2LnhtbFBLAQIUABQAAAAIAIdO&#10;4kAzLwWeOwAAADkAAAAQAAAAAAAAAAEAIAAAABEBAABkcnMvc2hhcGV4bWwueG1sUEsFBgAAAAAG&#10;AAYAWwEAALsDAAAAAA==&#10;" path="m0,0l5763006,0,5763006,12192,0,12192,0,0e">
                  <v:fill on="t" focussize="0,0"/>
                  <v:stroke on="f" weight="0pt" miterlimit="1" joinstyle="miter"/>
                  <v:imagedata o:title=""/>
                  <o:lock v:ext="edit" aspectratio="f"/>
                </v:shape>
                <v:rect id="Rectangle 25915" o:spid="_x0000_s1026" o:spt="1" style="position:absolute;left:447368;top:135642;height:714547;width:5039870;" filled="f" stroked="f" coordsize="21600,21600" o:gfxdata="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57x&#10;X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D0D894D">
                        <w:pPr>
                          <w:ind w:left="420" w:hanging="420"/>
                          <w:rPr>
                            <w:rFonts w:ascii="Century Gothic" w:hAnsi="Century Gothic"/>
                          </w:rPr>
                        </w:pPr>
                        <w:r>
                          <w:rPr>
                            <w:rFonts w:ascii="Century Gothic" w:hAnsi="Century Gothic"/>
                          </w:rPr>
                          <w:t>NOTE:</w:t>
                        </w:r>
                      </w:p>
                      <w:p w14:paraId="72439DC3">
                        <w:pPr>
                          <w:pStyle w:val="28"/>
                          <w:numPr>
                            <w:ilvl w:val="0"/>
                            <w:numId w:val="1"/>
                          </w:numPr>
                          <w:spacing w:after="160"/>
                          <w:ind w:left="714" w:hanging="357" w:firstLineChars="0"/>
                          <w:contextualSpacing/>
                          <w:jc w:val="both"/>
                          <w:rPr>
                            <w:rFonts w:ascii="Century Gothic" w:hAnsi="Century Gothic"/>
                            <w:sz w:val="18"/>
                            <w:szCs w:val="18"/>
                          </w:rPr>
                        </w:pPr>
                        <w:r>
                          <w:rPr>
                            <w:rFonts w:ascii="Century Gothic" w:hAnsi="Century Gothic"/>
                            <w:sz w:val="18"/>
                            <w:szCs w:val="18"/>
                          </w:rPr>
                          <w:t>CBS embodies a rate-limit feature for policing traffic. When policing traffic with CBS, here recommends the burst value 4 times of the limit value. If the burst values are too low, then the achieved rate is often much lower than the configured rate.</w:t>
                        </w:r>
                      </w:p>
                    </w:txbxContent>
                  </v:textbox>
                </v:rect>
                <v:shape id="Shape 25970" o:spid="_x0000_s1026" o:spt="100" style="position:absolute;left:54864;top:169163;height:167640;width:204978;" filled="f" stroked="t" coordsize="204978,167640" o:gfxdata="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Ytn2vQAA&#10;AN4AAAAPAAAAAAAAAAEAIAAAACIAAABkcnMvZG93bnJldi54bWxQSwECFAAUAAAACACHTuJAMy8F&#10;njsAAAA5AAAAEAAAAAAAAAABACAAAAAMAQAAZHJzL3NoYXBleG1sLnhtbFBLBQYAAAAABgAGAFsB&#10;AAC2AwAAAAA=&#10;" path="m0,19812l134874,0,204978,139446,63246,167640xe">
                  <v:fill on="f" focussize="0,0"/>
                  <v:stroke weight="0.504015748031496pt" color="#1D1915"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WZT5V74AAADe&#10;AAAADwAAAGRycy9kb3ducmV2LnhtbEWPQUvDQBSE74L/YXlCb/ZtCykauy1SKtWj0Utvj+xLNph9&#10;G7Jr2vx7VxA8DjPzDbPdX32vJh5jF8TAaqlBsdTBdtIa+Px4uX8AFROJpT4IG5g5wn53e7Ol0oaL&#10;vPNUpVZliMSSDLiUhhIx1o49xWUYWLLXhNFTynJs0Y50yXDf41rrDXrqJC84GvjguP6qvr0B3Eh1&#10;btxp3R/PTcDnOOP0NhuzuFvpJ1CJr+k//Nd+tQaKQheP8HsnXwH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T5V74A&#10;AADeAAAADwAAAAAAAAABACAAAAAiAAAAZHJzL2Rvd25yZXYueG1sUEsBAhQAFAAAAAgAh07iQDMv&#10;BZ47AAAAOQAAABAAAAAAAAAAAQAgAAAADQEAAGRycy9zaGFwZXhtbC54bWxQSwUGAAAAAAYABgBb&#10;AQAAtwM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wXgfTb8AAADe&#10;AAAADwAAAGRycy9kb3ducmV2LnhtbEWPzWoCMRSF94LvEK7QnSYKik6NorZCKd1ou2h3l+Q2M+3k&#10;ZkhStX36ZiG4PJw/vuX64ltxopiawBrGIwWC2ATbsNPw9rofzkGkjGyxDUwafinBetXvLbGy4cwH&#10;Oh2zE2WEU4Ua6py7SspkavKYRqEjLt5niB5zkdFJG/Fcxn0rJ0rNpMeGy0ONHe1qMt/HH6/BzxfN&#10;1/Yhur37ezbm8d1sPvhF67vBWN2DyHTJt/C1/WQ1TKdqVgAKTkEBu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4H02/&#10;AAAA3gAAAA8AAAAAAAAAAQAgAAAAIgAAAGRycy9kb3ducmV2LnhtbFBLAQIUABQAAAAIAIdO4kAz&#10;LwWeOwAAADkAAAAQAAAAAAAAAAEAIAAAAA4BAABkcnMvc2hhcGV4bWwueG1sUEsFBgAAAAAGAAYA&#10;WwEAALgDAAAAAA==&#10;" path="m0,19812l134874,0,204978,140208,63246,167640xe">
                  <v:fill on="f" focussize="0,0"/>
                  <v:stroke weight="0.504015748031496pt" color="#1D1915"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yXkK678AAADe&#10;AAAADwAAAGRycy9kb3ducmV2LnhtbEWPQWvCQBSE7wX/w/KE3upuCopGVw9FQW82KuLtkX1NQrJv&#10;Q3abpP++Wyh4HGbmG2azG20jeup85VhDMlMgiHNnKi40XC+HtyUIH5ANNo5Jww952G0nLxtMjRv4&#10;k/osFCJC2KeooQyhTaX0eUkW/cy1xNH7cp3FEGVXSNPhEOG2ke9KLaTFiuNCiS19lJTX2bfVUJ9v&#10;tErqx6lf1sN4P6+yZtxnWr9OE7UGEWgMz/B/+2g0zOdqkcDfnXgF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5Cuu/&#10;AAAA3gAAAA8AAAAAAAAAAQAgAAAAIgAAAGRycy9kb3ducmV2LnhtbFBLAQIUABQAAAAIAIdO4kAz&#10;LwWeOwAAADkAAAAQAAAAAAAAAAEAIAAAAA4BAABkcnMvc2hhcGV4bWwueG1sUEsFBgAAAAAGAAYA&#10;WwEAALgDAAAAAA==&#10;" path="m0,11430l75438,0e">
                  <v:fill on="f" focussize="0,0"/>
                  <v:stroke weight="0.218031496062992pt" color="#1D1915"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OauUnL8AAADe&#10;AAAADwAAAGRycy9kb3ducmV2LnhtbEWPQWvCQBSE7wX/w/KE3upuBEVTVw+ioDebtoi3R/Y1Ccm+&#10;Ddk1Sf99VxB6HGbmG2azG20jeup85VhDMlMgiHNnKi40fH0e31YgfEA22DgmDb/kYbedvGwwNW7g&#10;D+qzUIgIYZ+ihjKENpXS5yVZ9DPXEkfvx3UWQ5RdIU2HQ4TbRs6VWkqLFceFElval5TX2d1qqC/f&#10;tE7q27lf1cN4vayzZjxkWr9OE/UOItAY/sPP9sloWCzUcg6PO/EKyO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rlJy/&#10;AAAA3gAAAA8AAAAAAAAAAQAgAAAAIgAAAGRycy9kb3ducmV2LnhtbFBLAQIUABQAAAAIAIdO4kAz&#10;LwWeOwAAADkAAAAQAAAAAAAAAAEAIAAAAA4BAABkcnMvc2hhcGV4bWwueG1sUEsFBgAAAAAGAAYA&#10;WwEAALgDAAAAAA==&#10;" path="m0,11430l75438,0e">
                  <v:fill on="f" focussize="0,0"/>
                  <v:stroke weight="0.218031496062992pt" color="#1D1915"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vjD4fb8AAADe&#10;AAAADwAAAGRycy9kb3ducmV2LnhtbEWPzYrCMBSF94LvEO6AGxkTFUU7RkFxQNGNOht3l+ZOW6a5&#10;KU2qjk9vBMHl4fx8nNniZktxodoXjjX0ewoEcepMwZmGn9P35wSED8gGS8ek4Z88LObt1gwT4658&#10;oMsxZCKOsE9QQx5ClUjp05ws+p6riKP362qLIco6k6bGaxy3pRwoNZYWC46EHCta5ZT+HRsbudPV&#10;cMvL/XlN4b7rnprUNYOJ1p2PvvoCEegW3uFXe2M0jEZqPITnnXgF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w+H2/&#10;AAAA3gAAAA8AAAAAAAAAAQAgAAAAIgAAAGRycy9kb3ducmV2LnhtbFBLAQIUABQAAAAIAIdO4kAz&#10;LwWeOwAAADkAAAAQAAAAAAAAAAEAIAAAAA4BAABkcnMvc2hhcGV4bWwueG1sUEsFBgAAAAAGAAYA&#10;WwEAALgDAAAAAA==&#10;" path="m0,13716l74676,0e">
                  <v:fill on="f" focussize="0,0"/>
                  <v:stroke weight="0.218031496062992pt" color="#1D1915"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euKM3L8AAADe&#10;AAAADwAAAGRycy9kb3ducmV2LnhtbEWPzU7DMBCE75V4B2uReqmonUArFOr2AKrKsT9wX8VLHIjX&#10;UezW4e1xpUocRzPzjWa1GV0nLjSE1rOGYq5AENfetNxo+DhtH55BhIhssPNMGn4pwGZ9N1lhZXzi&#10;A12OsREZwqFCDTbGvpIy1JYchrnvibP35QeHMcuhkWbAlOGuk6VSS+mw5bxgsadXS/XP8ew0jDxr&#10;d9+Pp8Nn2pc2lTK9hWKv9fS+UC8gIo3xP3xrvxsNi4VaPsH1Tr4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ijNy/&#10;AAAA3gAAAA8AAAAAAAAAAQAgAAAAIgAAAGRycy9kb3ducmV2LnhtbFBLAQIUABQAAAAIAIdO4kAz&#10;LwWeOwAAADkAAAAQAAAAAAAAAAEAIAAAAA4BAABkcnMvc2hhcGV4bWwueG1sUEsFBgAAAAAGAAYA&#10;WwEAALgDAAAAAA==&#10;" path="m0,16764l115824,0,176784,121158,54102,144780xe">
                  <v:fill on="f" focussize="0,0"/>
                  <v:stroke weight="0.218031496062992pt" color="#1D1915"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npJidr4AAADe&#10;AAAADwAAAGRycy9kb3ducmV2LnhtbEWPT4vCMBTE78J+h/AW9iKaWKhoNXoQZIU9+Qe8PptnU2xe&#10;SpOt7rffCILHYWZ+wyzXD9eInrpQe9YwGSsQxKU3NVcaTsftaAYiRGSDjWfS8EcB1quPwRIL4++8&#10;p/4QK5EgHArUYGNsCylDaclhGPuWOHlX3zmMSXaVNB3eE9w1MlNqKh3WnBYstrSxVN4Ov06DyZrh&#10;xWS5ne/87fyzP8nse95r/fU5UQsQkR7xHX61d0ZDnqtpDs876QrI1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Jidr4A&#10;AADeAAAADwAAAAAAAAABACAAAAAiAAAAZHJzL2Rvd25yZXYueG1sUEsBAhQAFAAAAAgAh07iQDMv&#10;BZ47AAAAOQAAABAAAAAAAAAAAQAgAAAADQEAAGRycy9zaGFwZXhtbC54bWxQSwUGAAAAAAYABgBb&#10;AQAAtwM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5KrxisEAAADe&#10;AAAADwAAAGRycy9kb3ducmV2LnhtbEWPW2sCMRSE3wX/QziFvmmixW1ZjaJCS/FF3F7o42Fz3Czd&#10;nCyb1NuvN4LQx2FmvmFmi5NrxIG6UHvWMBoqEMSlNzVXGj4/XgcvIEJENth4Jg1nCrCY93szzI0/&#10;8o4ORaxEgnDIUYONsc2lDKUlh2HoW+Lk7X3nMCbZVdJ0eExw18ixUpl0WHNasNjS2lL5W/w5DavL&#10;9rIpv56bHcnltlA/9vvtaaX148NITUFEOsX/8L39bjRMJirL4HYnXQE5v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Krx&#10;isEAAADeAAAADwAAAAAAAAABACAAAAAiAAAAZHJzL2Rvd25yZXYueG1sUEsBAhQAFAAAAAgAh07i&#10;QDMvBZ47AAAAOQAAABAAAAAAAAAAAQAgAAAAEAEAAGRycy9zaGFwZXhtbC54bWxQSwUGAAAAAAYA&#10;BgBbAQAAugM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D1915"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HkHivMAAAADe&#10;AAAADwAAAGRycy9kb3ducmV2LnhtbEWPQWvCQBSE7wX/w/IK3upuhKhJXXNQlNJb0x7M7Zl9TUKz&#10;b0N2jfbfdwuFHoeZ+YbZFnfbi4lG3znWkCwUCOLamY4bDR/vx6cNCB+QDfaOScM3eSh2s4ct5sbd&#10;+I2mMjQiQtjnqKENYcil9HVLFv3CDcTR+3SjxRDl2Egz4i3CbS+XSq2kxY7jQosD7Vuqv8qr1XDI&#10;Loov2dSfq2VVpuuTfC2PUuv5Y6KeQQS6h//wX/vFaEhTtVrD7514Be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QeK8&#10;wAAAAN4AAAAPAAAAAAAAAAEAIAAAACIAAABkcnMvZG93bnJldi54bWxQSwECFAAUAAAACACHTuJA&#10;My8FnjsAAAA5AAAAEAAAAAAAAAABACAAAAAPAQAAZHJzL3NoYXBleG1sLnhtbFBLBQYAAAAABgAG&#10;AFsBAAC5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4pIBabwAAADe&#10;AAAADwAAAGRycy9kb3ducmV2LnhtbEVPS2sCMRC+C/0PYQRvmlhUZGsULLTUU/GB4G3YTDeLm8l2&#10;k7r233cOBY8f33u1uYdG3ahLdWQL04kBRVxGV3Nl4XR8Gy9BpYzssIlMFn4pwWb9NFhh4WLPe7od&#10;cqUkhFOBFnzObaF1Kj0FTJPYEgv3FbuAWWBXaddhL+Gh0c/GLHTAmqXBY0uvnsrr4SdI7+XU77Z1&#10;dd5+vic/m32fKfpg7Wg4NS+gMt3zQ/zv/nAW5nOzkL1yR66AX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SAWm8AAAA&#10;3gAAAA8AAAAAAAAAAQAgAAAAIgAAAGRycy9kb3ducmV2LnhtbFBLAQIUABQAAAAIAIdO4kAzLwWe&#10;OwAAADkAAAAQAAAAAAAAAAEAIAAAAAsBAABkcnMvc2hhcGV4bWwueG1sUEsFBgAAAAAGAAYAWwEA&#10;ALUDA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D1915"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gl9lmr4AAADe&#10;AAAADwAAAGRycy9kb3ducmV2LnhtbEWPQWsCMRSE70L/Q3hCb5ooVepq9FAURLyopdDbY/PcXdy8&#10;LEl01V9vBMHjMDPfMLPF1dbiQj5UjjUM+goEce5MxYWG38Oq9w0iRGSDtWPScKMAi/lHZ4aZcS3v&#10;6LKPhUgQDhlqKGNsMilDXpLF0HcNcfKOzluMSfpCGo9tgttaDpUaS4sVp4USG/opKT/tz1bD+Yhu&#10;2xZGVea++XNf/3Lpt1Lrz+5ATUFEusZ3+NVeGw2jkRpP4HknXQ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9lmr4A&#10;AADeAAAADwAAAAAAAAABACAAAAAiAAAAZHJzL2Rvd25yZXYueG1sUEsBAhQAFAAAAAgAh07iQDMv&#10;BZ47AAAAOQAAABAAAAAAAAAAAQAgAAAADQEAAGRycy9zaGFwZXhtbC54bWxQSwUGAAAAAAYABgBb&#10;AQAAtwMAAAAA&#10;" path="m5334,0l0,27432,18288,52578,44196,57150e">
                  <v:fill on="f" focussize="0,0"/>
                  <v:stroke weight="0.504015748031496pt" color="#1D1915"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dvjBqcAAAADe&#10;AAAADwAAAGRycy9kb3ducmV2LnhtbEWPy2oCMRSG94LvEE6hO02mYJWpUYpSEKQFR7twd5icmQxO&#10;ToZJ6u3pm4Xg8ue/8c2XV9eKM/Wh8awhGysQxKU3DdcaDvuv0QxEiMgGW8+k4UYBlovhYI658Rfe&#10;0bmItUgjHHLUYGPscilDaclhGPuOOHmV7x3GJPtamh4vady18k2pd+mw4fRgsaOVpfJU/DkNXbWq&#10;mvvxNLOfx819u3a/+++fTOvXl0x9gIh0jc/wo70xGiYTNU0ACSeh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MGp&#10;wAAAAN4AAAAPAAAAAAAAAAEAIAAAACIAAABkcnMvZG93bnJldi54bWxQSwECFAAUAAAACACHTuJA&#10;My8FnjsAAAA5AAAAEAAAAAAAAAABACAAAAAPAQAAZHJzL3NoYXBleG1sLnhtbFBLBQYAAAAABgAG&#10;AFsBAAC5Aw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bQanAcIAAADe&#10;AAAADwAAAGRycy9kb3ducmV2LnhtbEWPQWsCMRSE70L/Q3gFb5psq1a3RpGCUBBBbUs9Pjevu2s3&#10;L8smdfXfG0HocZiZb5jp/GwrcaLGl441JH0FgjhzpuRcw+fHsjcG4QOywcoxabiQh/nsoTPF1LiW&#10;t3TahVxECPsUNRQh1KmUPivIou+7mjh6P66xGKJscmkabCPcVvJJqZG0WHJcKLCmt4Ky392f1TA5&#10;rsP4uF99L6p28vx1GWyWh9VC6+5jol5BBDqH//C9/W40DIfqJYHbnXgF5Ow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0G&#10;pwHCAAAA3gAAAA8AAAAAAAAAAQAgAAAAIgAAAGRycy9kb3ducmV2LnhtbFBLAQIUABQAAAAIAIdO&#10;4kAzLwWeOwAAADkAAAAQAAAAAAAAAAEAIAAAABEBAABkcnMvc2hhcGV4bWwueG1sUEsFBgAAAAAG&#10;AAYAWwEAALsDAAAAAA==&#10;" path="m2286,0l12192,3810,22098,17526,20574,28956,9144,25146,0,12192xe">
                  <v:fill on="f" focussize="0,0"/>
                  <v:stroke weight="0.218031496062992pt" color="#1D1915"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FuM2+70AAADe&#10;AAAADwAAAGRycy9kb3ducmV2LnhtbEWPzWoCMRSF94LvEK7gTpMp1Zap0UXpgAs3/jzAJbmdGUxu&#10;hklmtG/fCILLw/n5OJvd3TsxUh/bwBqKpQJBbIJtudZwOVeLTxAxIVt0gUnDH0XYbaeTDZY23PhI&#10;4ynVIo9wLFFDk1JXShlNQx7jMnTE2fsNvceUZV9L2+Mtj3sn35RaS48tZ0KDHX03ZK6nwWeI+aho&#10;7S5DtXeVHMzhZ8TzVev5rFBfIBLd0yv8bO+thtWqUO/wuJOvgN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4zb7vQAA&#10;AN4AAAAPAAAAAAAAAAEAIAAAACIAAABkcnMvZG93bnJldi54bWxQSwECFAAUAAAACACHTuJAMy8F&#10;njsAAAA5AAAAEAAAAAAAAAABACAAAAAMAQAAZHJzL3NoYXBleG1sLnhtbFBLBQYAAAAABgAGAFsB&#10;AAC2AwAAAAA=&#10;" path="m0,0l3810,14478,18288,35052,32766,46482e">
                  <v:fill on="f" focussize="0,0"/>
                  <v:stroke weight="0.504015748031496pt" color="#1D1915"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FIN/drwAAADe&#10;AAAADwAAAGRycy9kb3ducmV2LnhtbEWPQYvCMBSE7wv+h/AEb2tSsSLV6EFY6MWDuj/g2TzbYvNS&#10;m6zGf28EYY/DzHzDrLfRduJOg28da8imCgRx5UzLtYbf08/3EoQPyAY7x6ThSR62m9HXGgvjHnyg&#10;+zHUIkHYF6ihCaEvpPRVQxb91PXEybu4wWJIcqilGfCR4LaTM6UW0mLLaaHBnnYNVdfjn9VQPudn&#10;l5cmLioffYwnc2u7vdaTcaZWIALF8B/+tEujIc8zlcP7TroCcvM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Df3a8AAAA&#10;3gAAAA8AAAAAAAAAAQAgAAAAIgAAAGRycy9kb3ducmV2LnhtbFBLAQIUABQAAAAIAIdO4kAzLwWe&#10;OwAAADkAAAAQAAAAAAAAAAEAIAAAAAsBAABkcnMvc2hhcGV4bWwueG1sUEsFBgAAAAAGAAYAWwEA&#10;ALUDAAAAAA==&#10;" path="m0,61722l3048,59436c30239,40310,58128,20803,84582,762l86106,0e">
                  <v:fill on="f" focussize="0,0"/>
                  <v:stroke weight="0.504015748031496pt" color="#1D1915"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Pb9d7L4AAADe&#10;AAAADwAAAGRycy9kb3ducmV2LnhtbEWP0WoCMRRE3wv9h3ALfavJCopsjT4olkJBcPUDbjfXzWJy&#10;s2zirv37RhB8HGbmDLNc37wTA/WxDayhmCgQxHUwLTcaTsfdxwJETMgGXWDS8EcR1qvXlyWWJox8&#10;oKFKjcgQjiVqsCl1pZSxtuQxTkJHnL1z6D2mLPtGmh7HDPdOTpWaS48t5wWLHW0s1Zfq6jV09udr&#10;PFfDdQjb4H73011x2Dqt398K9Qki0S09w4/2t9EwmxVqDvc7+QrI1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b9d7L4A&#10;AADeAAAADwAAAAAAAAABACAAAAAiAAAAZHJzL2Rvd25yZXYueG1sUEsBAhQAFAAAAAgAh07iQDMv&#10;BZ47AAAAOQAAABAAAAAAAAAAAQAgAAAADQEAAGRycy9zaGFwZXhtbC54bWxQSwUGAAAAAAYABgBb&#10;AQAAtwMAAAAA&#10;" path="m0,61722l3048,59436c32829,40703,61824,19024,91440,762l92202,0e">
                  <v:fill on="f" focussize="0,0"/>
                  <v:stroke weight="0.504015748031496pt" color="#1D1915" miterlimit="1" joinstyle="miter" endcap="round"/>
                  <v:imagedata o:title=""/>
                  <o:lock v:ext="edit" aspectratio="f"/>
                </v:shape>
                <w10:wrap type="none"/>
                <w10:anchorlock/>
              </v:group>
            </w:pict>
          </mc:Fallback>
        </mc:AlternateContent>
      </w:r>
    </w:p>
    <w:p w14:paraId="66DB491B">
      <w:pPr>
        <w:spacing w:before="240" w:beforeLines="100" w:line="240" w:lineRule="auto"/>
        <w:ind w:left="420" w:hanging="420"/>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93980</wp:posOffset>
                </wp:positionV>
                <wp:extent cx="5762625" cy="12065"/>
                <wp:effectExtent l="0" t="0" r="0" b="0"/>
                <wp:wrapNone/>
                <wp:docPr id="55107" name="Shape 1276362"/>
                <wp:cNvGraphicFramePr/>
                <a:graphic xmlns:a="http://schemas.openxmlformats.org/drawingml/2006/main">
                  <a:graphicData uri="http://schemas.microsoft.com/office/word/2010/wordprocessingShape">
                    <wps:wsp>
                      <wps:cNvSpPr/>
                      <wps:spPr>
                        <a:xfrm>
                          <a:off x="0" y="0"/>
                          <a:ext cx="5762625" cy="12065"/>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a:graphicData>
                </a:graphic>
              </wp:anchor>
            </w:drawing>
          </mc:Choice>
          <mc:Fallback>
            <w:pict>
              <v:shape id="Shape 1276362" o:spid="_x0000_s1026" o:spt="100" style="position:absolute;left:0pt;margin-top:7.4pt;height:0.95pt;width:453.75pt;mso-position-horizontal:left;mso-position-horizontal-relative:margin;z-index:251660288;mso-width-relative:page;mso-height-relative:page;" fillcolor="#000000" filled="t" stroked="f" coordsize="5763006,12192" o:gfxdata="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O82jLXAAAABgEAAA8A&#10;AAAAAAAAAQAgAAAAIgAAAGRycy9kb3ducmV2LnhtbFBLAQIUABQAAAAIAIdO4kDVD+cIGAIAAM8E&#10;AAAOAAAAAAAAAAEAIAAAACYBAABkcnMvZTJvRG9jLnhtbFBLBQYAAAAABgAGAFkBAACwBQAAAAA=&#10;" path="m0,0l5763006,0,5763006,12192,0,12192,0,0e">
                <v:fill on="t" focussize="0,0"/>
                <v:stroke on="f" weight="0pt" miterlimit="1" joinstyle="miter"/>
                <v:imagedata o:title=""/>
                <o:lock v:ext="edit" aspectratio="f"/>
              </v:shape>
            </w:pict>
          </mc:Fallback>
        </mc:AlternateContent>
      </w:r>
      <w:r>
        <w:rPr>
          <w:rFonts w:hint="default" w:ascii="Times New Roman" w:hAnsi="Times New Roman" w:eastAsia="Century Gothic" w:cs="Times New Roman"/>
          <w:i/>
          <w:iCs/>
          <w:color w:val="auto"/>
          <w:sz w:val="22"/>
          <w:szCs w:val="22"/>
        </w:rPr>
        <w:t>Table 3-5 Port Ratelimit Configuration items</w:t>
      </w:r>
    </w:p>
    <w:tbl>
      <w:tblPr>
        <w:tblStyle w:val="6"/>
        <w:tblW w:w="4999" w:type="pct"/>
        <w:tblInd w:w="0" w:type="dxa"/>
        <w:tblLayout w:type="autofit"/>
        <w:tblCellMar>
          <w:top w:w="0" w:type="dxa"/>
          <w:left w:w="108" w:type="dxa"/>
          <w:bottom w:w="0" w:type="dxa"/>
          <w:right w:w="115" w:type="dxa"/>
        </w:tblCellMar>
      </w:tblPr>
      <w:tblGrid>
        <w:gridCol w:w="1978"/>
        <w:gridCol w:w="8215"/>
      </w:tblGrid>
      <w:tr w14:paraId="52F8D9DE">
        <w:tblPrEx>
          <w:tblCellMar>
            <w:top w:w="0" w:type="dxa"/>
            <w:left w:w="108" w:type="dxa"/>
            <w:bottom w:w="0" w:type="dxa"/>
            <w:right w:w="115" w:type="dxa"/>
          </w:tblCellMar>
        </w:tblPrEx>
        <w:trPr>
          <w:trHeight w:val="401" w:hRule="atLeast"/>
        </w:trPr>
        <w:tc>
          <w:tcPr>
            <w:tcW w:w="970" w:type="pct"/>
            <w:tcBorders>
              <w:top w:val="single" w:color="000000" w:sz="4" w:space="0"/>
              <w:left w:val="nil"/>
              <w:bottom w:val="single" w:color="808080" w:sz="4" w:space="0"/>
              <w:right w:val="single" w:color="808080" w:sz="4" w:space="0"/>
            </w:tcBorders>
            <w:shd w:val="clear" w:color="auto" w:fill="D9D9D9"/>
            <w:vAlign w:val="center"/>
          </w:tcPr>
          <w:p w14:paraId="4B1F899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4029" w:type="pct"/>
            <w:tcBorders>
              <w:top w:val="single" w:color="000000" w:sz="4" w:space="0"/>
              <w:left w:val="single" w:color="808080" w:sz="4" w:space="0"/>
              <w:bottom w:val="single" w:color="808080" w:sz="4" w:space="0"/>
              <w:right w:val="nil"/>
            </w:tcBorders>
            <w:shd w:val="clear" w:color="auto" w:fill="D9D9D9"/>
            <w:vAlign w:val="center"/>
          </w:tcPr>
          <w:p w14:paraId="5D4FF62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66FBC417">
        <w:tblPrEx>
          <w:tblCellMar>
            <w:top w:w="0" w:type="dxa"/>
            <w:left w:w="108" w:type="dxa"/>
            <w:bottom w:w="0" w:type="dxa"/>
            <w:right w:w="115" w:type="dxa"/>
          </w:tblCellMar>
        </w:tblPrEx>
        <w:trPr>
          <w:trHeight w:val="428" w:hRule="atLeast"/>
        </w:trPr>
        <w:tc>
          <w:tcPr>
            <w:tcW w:w="970" w:type="pct"/>
            <w:tcBorders>
              <w:top w:val="single" w:color="808080" w:sz="4" w:space="0"/>
              <w:left w:val="nil"/>
              <w:bottom w:val="single" w:color="808080" w:sz="4" w:space="0"/>
              <w:right w:val="single" w:color="808080" w:sz="4" w:space="0"/>
            </w:tcBorders>
            <w:shd w:val="clear" w:color="auto" w:fill="auto"/>
            <w:vAlign w:val="center"/>
          </w:tcPr>
          <w:p w14:paraId="04351C3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 CIR (kbps)</w:t>
            </w:r>
          </w:p>
        </w:tc>
        <w:tc>
          <w:tcPr>
            <w:tcW w:w="4029" w:type="pct"/>
            <w:tcBorders>
              <w:top w:val="single" w:color="808080" w:sz="4" w:space="0"/>
              <w:left w:val="single" w:color="808080" w:sz="4" w:space="0"/>
              <w:bottom w:val="single" w:color="808080" w:sz="4" w:space="0"/>
              <w:right w:val="nil"/>
            </w:tcBorders>
            <w:shd w:val="clear" w:color="auto" w:fill="auto"/>
            <w:vAlign w:val="center"/>
          </w:tcPr>
          <w:p w14:paraId="3BB5F66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Specify the rate limit in the inbound direction (KBits).</w:t>
            </w:r>
          </w:p>
        </w:tc>
      </w:tr>
      <w:tr w14:paraId="41BB7291">
        <w:tblPrEx>
          <w:tblCellMar>
            <w:top w:w="0" w:type="dxa"/>
            <w:left w:w="108" w:type="dxa"/>
            <w:bottom w:w="0" w:type="dxa"/>
            <w:right w:w="115" w:type="dxa"/>
          </w:tblCellMar>
        </w:tblPrEx>
        <w:trPr>
          <w:trHeight w:val="66" w:hRule="atLeast"/>
        </w:trPr>
        <w:tc>
          <w:tcPr>
            <w:tcW w:w="970" w:type="pct"/>
            <w:tcBorders>
              <w:top w:val="single" w:color="808080" w:sz="4" w:space="0"/>
              <w:left w:val="nil"/>
              <w:bottom w:val="single" w:color="808080" w:sz="4" w:space="0"/>
              <w:right w:val="single" w:color="808080" w:sz="4" w:space="0"/>
            </w:tcBorders>
            <w:shd w:val="clear" w:color="auto" w:fill="auto"/>
            <w:vAlign w:val="center"/>
          </w:tcPr>
          <w:p w14:paraId="1CBF743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 CBS (KB)</w:t>
            </w:r>
          </w:p>
        </w:tc>
        <w:tc>
          <w:tcPr>
            <w:tcW w:w="4029" w:type="pct"/>
            <w:tcBorders>
              <w:top w:val="single" w:color="808080" w:sz="4" w:space="0"/>
              <w:left w:val="single" w:color="808080" w:sz="4" w:space="0"/>
              <w:bottom w:val="single" w:color="808080" w:sz="4" w:space="0"/>
              <w:right w:val="nil"/>
            </w:tcBorders>
            <w:shd w:val="clear" w:color="auto" w:fill="auto"/>
            <w:vAlign w:val="center"/>
          </w:tcPr>
          <w:p w14:paraId="461199C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Specify the burst size in the inbound direction (KBits).</w:t>
            </w:r>
          </w:p>
        </w:tc>
      </w:tr>
      <w:tr w14:paraId="3BE6196B">
        <w:tblPrEx>
          <w:tblCellMar>
            <w:top w:w="0" w:type="dxa"/>
            <w:left w:w="108" w:type="dxa"/>
            <w:bottom w:w="0" w:type="dxa"/>
            <w:right w:w="115" w:type="dxa"/>
          </w:tblCellMar>
        </w:tblPrEx>
        <w:trPr>
          <w:trHeight w:val="66" w:hRule="atLeast"/>
        </w:trPr>
        <w:tc>
          <w:tcPr>
            <w:tcW w:w="970" w:type="pct"/>
            <w:tcBorders>
              <w:top w:val="single" w:color="808080" w:sz="4" w:space="0"/>
              <w:left w:val="nil"/>
              <w:bottom w:val="single" w:color="808080" w:sz="4" w:space="0"/>
              <w:right w:val="single" w:color="808080" w:sz="4" w:space="0"/>
            </w:tcBorders>
            <w:shd w:val="clear" w:color="auto" w:fill="auto"/>
            <w:vAlign w:val="center"/>
          </w:tcPr>
          <w:p w14:paraId="0D7233C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Out CIR (kbps)</w:t>
            </w:r>
          </w:p>
        </w:tc>
        <w:tc>
          <w:tcPr>
            <w:tcW w:w="4029" w:type="pct"/>
            <w:tcBorders>
              <w:top w:val="single" w:color="808080" w:sz="4" w:space="0"/>
              <w:left w:val="single" w:color="808080" w:sz="4" w:space="0"/>
              <w:bottom w:val="single" w:color="808080" w:sz="4" w:space="0"/>
              <w:right w:val="nil"/>
            </w:tcBorders>
            <w:shd w:val="clear" w:color="auto" w:fill="auto"/>
            <w:vAlign w:val="center"/>
          </w:tcPr>
          <w:p w14:paraId="6813FC85">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Specify the rate limit in the outbound direction (KBits).</w:t>
            </w:r>
          </w:p>
        </w:tc>
      </w:tr>
      <w:tr w14:paraId="2A02E092">
        <w:tblPrEx>
          <w:tblCellMar>
            <w:top w:w="0" w:type="dxa"/>
            <w:left w:w="108" w:type="dxa"/>
            <w:bottom w:w="0" w:type="dxa"/>
            <w:right w:w="115" w:type="dxa"/>
          </w:tblCellMar>
        </w:tblPrEx>
        <w:trPr>
          <w:trHeight w:val="66" w:hRule="atLeast"/>
        </w:trPr>
        <w:tc>
          <w:tcPr>
            <w:tcW w:w="970" w:type="pct"/>
            <w:tcBorders>
              <w:top w:val="single" w:color="808080" w:sz="4" w:space="0"/>
              <w:left w:val="nil"/>
              <w:bottom w:val="single" w:color="000000" w:sz="4" w:space="0"/>
              <w:right w:val="single" w:color="808080" w:sz="4" w:space="0"/>
            </w:tcBorders>
            <w:shd w:val="clear" w:color="auto" w:fill="auto"/>
            <w:vAlign w:val="center"/>
          </w:tcPr>
          <w:p w14:paraId="3009575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Out CBS (KB)</w:t>
            </w:r>
          </w:p>
        </w:tc>
        <w:tc>
          <w:tcPr>
            <w:tcW w:w="4029" w:type="pct"/>
            <w:tcBorders>
              <w:top w:val="single" w:color="808080" w:sz="4" w:space="0"/>
              <w:left w:val="single" w:color="808080" w:sz="4" w:space="0"/>
              <w:bottom w:val="single" w:color="000000" w:sz="4" w:space="0"/>
              <w:right w:val="nil"/>
            </w:tcBorders>
            <w:shd w:val="clear" w:color="auto" w:fill="auto"/>
            <w:vAlign w:val="center"/>
          </w:tcPr>
          <w:p w14:paraId="742F6AE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Specify the burst size in the outbound direction (KBits).</w:t>
            </w:r>
          </w:p>
        </w:tc>
      </w:tr>
    </w:tbl>
    <w:p w14:paraId="0D3EE855">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3.2.2.2 Storm Control</w:t>
      </w:r>
    </w:p>
    <w:p w14:paraId="0E904FE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traffic storm occurs when a large amount of broadcast, multicast, or unicast packets congest a network.</w:t>
      </w:r>
    </w:p>
    <w:p w14:paraId="2F7AD36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You can use the storm suppression function to limit the size of a particular type of traffic (currently broadcast, multicast and unknown unicast traffic) on a per-interface basis in Ethernet port view or port group view.</w:t>
      </w:r>
    </w:p>
    <w:p w14:paraId="06689EC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interface or port group view, you set the maximum broadcast, multicast or unknown unicast traffic allowed to pass through an interface or each interface in a port group. When the broadcast, multicast, or unknown unicast traffic on the interface exceeds the threshold, the system discards packets until the traffic drops below the threshold.</w:t>
      </w:r>
    </w:p>
    <w:p w14:paraId="2EFECAE8">
      <w:pPr>
        <w:spacing w:before="120" w:beforeLines="50" w:after="120" w:afterLines="50" w:line="240" w:lineRule="auto"/>
        <w:ind w:left="0" w:firstLine="0" w:firstLineChars="0"/>
        <w:rPr>
          <w:rFonts w:hint="default" w:ascii="Times New Roman" w:hAnsi="Times New Roman" w:cs="Times New Roman"/>
          <w:color w:val="auto"/>
          <w:sz w:val="22"/>
          <w:szCs w:val="22"/>
        </w:rPr>
      </w:pPr>
      <w:bookmarkStart w:id="47" w:name="_Ref160335137"/>
      <w:r>
        <w:rPr>
          <w:rFonts w:hint="default" w:ascii="Times New Roman" w:hAnsi="Times New Roman" w:cs="Times New Roman"/>
          <w:color w:val="auto"/>
          <w:sz w:val="22"/>
          <w:szCs w:val="22"/>
        </w:rPr>
        <w:t>Configuring the Storm Control</w:t>
      </w:r>
      <w:bookmarkEnd w:id="47"/>
    </w:p>
    <w:p w14:paraId="1BEA65E3">
      <w:pPr>
        <w:spacing w:line="240" w:lineRule="auto"/>
        <w:ind w:left="0" w:firstLine="0" w:firstLineChars="0"/>
        <w:rPr>
          <w:rFonts w:hint="default" w:ascii="Times New Roman" w:hAnsi="Times New Roman" w:cs="Times New Roman"/>
          <w:color w:val="auto"/>
          <w:sz w:val="22"/>
          <w:szCs w:val="22"/>
        </w:rPr>
      </w:pPr>
      <w:bookmarkStart w:id="48" w:name="_Hlk522626462"/>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Extension </w:t>
      </w:r>
      <w:r>
        <w:rPr>
          <w:rFonts w:hint="default" w:ascii="Times New Roman" w:hAnsi="Times New Roman" w:cs="Times New Roman"/>
          <w:color w:val="auto"/>
          <w:sz w:val="22"/>
          <w:szCs w:val="22"/>
        </w:rPr>
        <w:t>&gt;</w:t>
      </w:r>
      <w:r>
        <w:rPr>
          <w:rFonts w:hint="default" w:ascii="Times New Roman" w:hAnsi="Times New Roman" w:cs="Times New Roman"/>
          <w:b/>
          <w:bCs/>
          <w:color w:val="auto"/>
          <w:sz w:val="22"/>
          <w:szCs w:val="22"/>
        </w:rPr>
        <w:t xml:space="preserve"> Strom Control </w:t>
      </w:r>
      <w:r>
        <w:rPr>
          <w:rFonts w:hint="default" w:ascii="Times New Roman" w:hAnsi="Times New Roman" w:cs="Times New Roman"/>
          <w:color w:val="auto"/>
          <w:sz w:val="22"/>
          <w:szCs w:val="22"/>
        </w:rPr>
        <w:t>in the navigation area to enter the storm control page as shown in Figure 3-10.</w:t>
      </w:r>
    </w:p>
    <w:p w14:paraId="36F461F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3-10 Strom Control page</w:t>
      </w:r>
    </w:p>
    <w:p w14:paraId="4B6A28ED">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57620" cy="1727835"/>
            <wp:effectExtent l="0" t="0" r="12700" b="4445"/>
            <wp:docPr id="1070045" name="图片 107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5" name="图片 1070045"/>
                    <pic:cNvPicPr>
                      <a:picLocks noChangeAspect="1"/>
                    </pic:cNvPicPr>
                  </pic:nvPicPr>
                  <pic:blipFill>
                    <a:blip r:embed="rId38"/>
                    <a:stretch>
                      <a:fillRect/>
                    </a:stretch>
                  </pic:blipFill>
                  <pic:spPr>
                    <a:xfrm>
                      <a:off x="0" y="0"/>
                      <a:ext cx="6357620" cy="1727835"/>
                    </a:xfrm>
                    <a:prstGeom prst="rect">
                      <a:avLst/>
                    </a:prstGeom>
                  </pic:spPr>
                </pic:pic>
              </a:graphicData>
            </a:graphic>
          </wp:inline>
        </w:drawing>
      </w:r>
    </w:p>
    <w:p w14:paraId="2C43932F">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Select the Type, type the box of the Percentage, select the ports to be configured in the port panel,</w:t>
      </w:r>
      <w:r>
        <w:rPr>
          <w:rFonts w:hint="default" w:ascii="Times New Roman" w:hAnsi="Times New Roman" w:cs="Times New Roman"/>
          <w:b/>
          <w:color w:val="auto"/>
          <w:sz w:val="22"/>
          <w:szCs w:val="22"/>
        </w:rPr>
        <w:t xml:space="preserve"> </w:t>
      </w:r>
      <w:r>
        <w:rPr>
          <w:rFonts w:hint="default" w:ascii="Times New Roman" w:hAnsi="Times New Roman" w:cs="Times New Roman"/>
          <w:color w:val="auto"/>
          <w:sz w:val="22"/>
          <w:szCs w:val="22"/>
        </w:rPr>
        <w:t>as shown in Figure 3-11. Table 3-7 describes the configuration items of configuring Strom control.</w:t>
      </w:r>
    </w:p>
    <w:p w14:paraId="4C574B2F">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the </w:t>
      </w:r>
      <w:r>
        <w:rPr>
          <w:rFonts w:hint="default" w:ascii="Times New Roman" w:hAnsi="Times New Roman" w:cs="Times New Roman"/>
          <w:b/>
          <w:color w:val="auto"/>
          <w:sz w:val="22"/>
          <w:szCs w:val="22"/>
        </w:rPr>
        <w:t xml:space="preserve">Ok </w:t>
      </w:r>
      <w:r>
        <w:rPr>
          <w:rFonts w:hint="default" w:ascii="Times New Roman" w:hAnsi="Times New Roman" w:cs="Times New Roman"/>
          <w:color w:val="auto"/>
          <w:sz w:val="22"/>
          <w:szCs w:val="22"/>
        </w:rPr>
        <w:t>button to complete the configuration.</w:t>
      </w:r>
    </w:p>
    <w:p w14:paraId="2BB63E6D">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the </w:t>
      </w:r>
      <w:r>
        <w:rPr>
          <w:rFonts w:hint="default" w:ascii="Times New Roman" w:hAnsi="Times New Roman" w:cs="Times New Roman"/>
          <w:b/>
          <w:color w:val="auto"/>
          <w:sz w:val="22"/>
          <w:szCs w:val="22"/>
        </w:rPr>
        <w:t xml:space="preserve">Save </w:t>
      </w:r>
      <w:r>
        <w:rPr>
          <w:rFonts w:hint="default" w:ascii="Times New Roman" w:hAnsi="Times New Roman" w:cs="Times New Roman"/>
          <w:color w:val="auto"/>
          <w:sz w:val="22"/>
          <w:szCs w:val="22"/>
        </w:rPr>
        <w:t>in the auxiliary area.</w:t>
      </w:r>
    </w:p>
    <w:p w14:paraId="6951A2E3">
      <w:pPr>
        <w:spacing w:line="240" w:lineRule="auto"/>
        <w:ind w:left="0" w:firstLine="0" w:firstLineChars="0"/>
        <w:rPr>
          <w:rFonts w:hint="default" w:ascii="Times New Roman" w:hAnsi="Times New Roman" w:cs="Times New Roman"/>
          <w:color w:val="auto"/>
          <w:sz w:val="22"/>
          <w:szCs w:val="22"/>
        </w:rPr>
      </w:pPr>
    </w:p>
    <w:p w14:paraId="1AAFEAB1">
      <w:pPr>
        <w:spacing w:line="240" w:lineRule="auto"/>
        <w:ind w:left="0" w:firstLine="0" w:firstLineChars="0"/>
        <w:rPr>
          <w:rFonts w:hint="default" w:ascii="Times New Roman" w:hAnsi="Times New Roman" w:cs="Times New Roman"/>
          <w:color w:val="auto"/>
          <w:sz w:val="22"/>
          <w:szCs w:val="22"/>
        </w:rPr>
      </w:pPr>
    </w:p>
    <w:p w14:paraId="6EC1E035">
      <w:pPr>
        <w:spacing w:line="240" w:lineRule="auto"/>
        <w:ind w:left="0" w:firstLine="0" w:firstLineChars="0"/>
        <w:rPr>
          <w:rFonts w:hint="default" w:ascii="Times New Roman" w:hAnsi="Times New Roman" w:cs="Times New Roman"/>
          <w:color w:val="auto"/>
          <w:sz w:val="22"/>
          <w:szCs w:val="22"/>
        </w:rPr>
      </w:pPr>
    </w:p>
    <w:p w14:paraId="44CB674F">
      <w:pPr>
        <w:spacing w:line="240" w:lineRule="auto"/>
        <w:ind w:left="0" w:firstLine="0" w:firstLineChars="0"/>
        <w:rPr>
          <w:rFonts w:hint="default" w:ascii="Times New Roman" w:hAnsi="Times New Roman" w:cs="Times New Roman"/>
          <w:color w:val="auto"/>
          <w:sz w:val="22"/>
          <w:szCs w:val="22"/>
        </w:rPr>
      </w:pPr>
    </w:p>
    <w:p w14:paraId="25D36B3D">
      <w:pPr>
        <w:spacing w:line="240" w:lineRule="auto"/>
        <w:ind w:left="0" w:firstLine="0" w:firstLineChars="0"/>
        <w:rPr>
          <w:rFonts w:hint="default" w:ascii="Times New Roman" w:hAnsi="Times New Roman" w:cs="Times New Roman"/>
          <w:color w:val="auto"/>
          <w:sz w:val="22"/>
          <w:szCs w:val="22"/>
        </w:rPr>
      </w:pPr>
    </w:p>
    <w:bookmarkEnd w:id="48"/>
    <w:p w14:paraId="48AEFF97">
      <w:pPr>
        <w:spacing w:before="120" w:beforeLines="50" w:line="240" w:lineRule="auto"/>
        <w:ind w:left="360" w:hanging="360"/>
        <w:rPr>
          <w:rFonts w:hint="default" w:ascii="Times New Roman" w:hAnsi="Times New Roman" w:eastAsia="Century Gothic" w:cs="Times New Roman"/>
          <w:i/>
          <w:iCs/>
          <w:color w:val="auto"/>
          <w:sz w:val="22"/>
          <w:szCs w:val="22"/>
        </w:rPr>
      </w:pPr>
    </w:p>
    <w:p w14:paraId="36EBDB51">
      <w:pPr>
        <w:spacing w:before="120" w:beforeLines="50" w:line="240" w:lineRule="auto"/>
        <w:ind w:left="360" w:hanging="360"/>
        <w:rPr>
          <w:rFonts w:hint="default" w:ascii="Times New Roman" w:hAnsi="Times New Roman" w:eastAsia="Century Gothic" w:cs="Times New Roman"/>
          <w:i/>
          <w:iCs/>
          <w:color w:val="auto"/>
          <w:sz w:val="22"/>
          <w:szCs w:val="22"/>
        </w:rPr>
      </w:pPr>
    </w:p>
    <w:p w14:paraId="6D723D46">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1129A6FB">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3-11 Strom Control configuration</w:t>
      </w:r>
    </w:p>
    <w:p w14:paraId="0A1D36A7">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6035" cy="3060065"/>
            <wp:effectExtent l="0" t="0" r="8255" b="13335"/>
            <wp:docPr id="1237142" name="图片 123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2" name="图片 1237142"/>
                    <pic:cNvPicPr>
                      <a:picLocks noChangeAspect="1"/>
                    </pic:cNvPicPr>
                  </pic:nvPicPr>
                  <pic:blipFill>
                    <a:blip r:embed="rId39"/>
                    <a:stretch>
                      <a:fillRect/>
                    </a:stretch>
                  </pic:blipFill>
                  <pic:spPr>
                    <a:xfrm>
                      <a:off x="0" y="0"/>
                      <a:ext cx="6376035" cy="3060065"/>
                    </a:xfrm>
                    <a:prstGeom prst="rect">
                      <a:avLst/>
                    </a:prstGeom>
                  </pic:spPr>
                </pic:pic>
              </a:graphicData>
            </a:graphic>
          </wp:inline>
        </w:drawing>
      </w:r>
    </w:p>
    <w:p w14:paraId="2226C468">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3-7 Items of the storm control</w:t>
      </w:r>
    </w:p>
    <w:tbl>
      <w:tblPr>
        <w:tblStyle w:val="6"/>
        <w:tblW w:w="4999" w:type="pct"/>
        <w:tblInd w:w="0" w:type="dxa"/>
        <w:tblLayout w:type="autofit"/>
        <w:tblCellMar>
          <w:top w:w="0" w:type="dxa"/>
          <w:left w:w="108" w:type="dxa"/>
          <w:bottom w:w="0" w:type="dxa"/>
          <w:right w:w="115" w:type="dxa"/>
        </w:tblCellMar>
      </w:tblPr>
      <w:tblGrid>
        <w:gridCol w:w="1126"/>
        <w:gridCol w:w="2412"/>
        <w:gridCol w:w="6655"/>
      </w:tblGrid>
      <w:tr w14:paraId="46FABBB5">
        <w:tblPrEx>
          <w:tblCellMar>
            <w:top w:w="0" w:type="dxa"/>
            <w:left w:w="108" w:type="dxa"/>
            <w:bottom w:w="0" w:type="dxa"/>
            <w:right w:w="115" w:type="dxa"/>
          </w:tblCellMar>
        </w:tblPrEx>
        <w:trPr>
          <w:trHeight w:val="401" w:hRule="atLeast"/>
        </w:trPr>
        <w:tc>
          <w:tcPr>
            <w:tcW w:w="1735" w:type="pct"/>
            <w:gridSpan w:val="2"/>
            <w:tcBorders>
              <w:top w:val="single" w:color="000000" w:sz="4" w:space="0"/>
              <w:left w:val="nil"/>
              <w:bottom w:val="single" w:color="808080" w:sz="4" w:space="0"/>
              <w:right w:val="single" w:color="808080" w:sz="4" w:space="0"/>
            </w:tcBorders>
            <w:shd w:val="clear" w:color="auto" w:fill="D9D9D9"/>
            <w:vAlign w:val="center"/>
          </w:tcPr>
          <w:p w14:paraId="6D6ADAC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264" w:type="pct"/>
            <w:tcBorders>
              <w:top w:val="single" w:color="000000" w:sz="4" w:space="0"/>
              <w:left w:val="single" w:color="808080" w:sz="4" w:space="0"/>
              <w:bottom w:val="single" w:color="808080" w:sz="4" w:space="0"/>
              <w:right w:val="nil"/>
            </w:tcBorders>
            <w:shd w:val="clear" w:color="auto" w:fill="D9D9D9"/>
            <w:vAlign w:val="center"/>
          </w:tcPr>
          <w:p w14:paraId="7408F5D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33888F62">
        <w:tblPrEx>
          <w:tblCellMar>
            <w:top w:w="0" w:type="dxa"/>
            <w:left w:w="108" w:type="dxa"/>
            <w:bottom w:w="0" w:type="dxa"/>
            <w:right w:w="115" w:type="dxa"/>
          </w:tblCellMar>
        </w:tblPrEx>
        <w:trPr>
          <w:trHeight w:val="390" w:hRule="atLeast"/>
        </w:trPr>
        <w:tc>
          <w:tcPr>
            <w:tcW w:w="552" w:type="pct"/>
            <w:vMerge w:val="restart"/>
            <w:tcBorders>
              <w:top w:val="single" w:color="808080" w:sz="4" w:space="0"/>
              <w:left w:val="nil"/>
              <w:right w:val="single" w:color="808080" w:sz="4" w:space="0"/>
            </w:tcBorders>
            <w:shd w:val="clear" w:color="auto" w:fill="auto"/>
            <w:vAlign w:val="center"/>
          </w:tcPr>
          <w:p w14:paraId="04510B8E">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Type</w:t>
            </w:r>
          </w:p>
        </w:tc>
        <w:tc>
          <w:tcPr>
            <w:tcW w:w="1183" w:type="pct"/>
            <w:tcBorders>
              <w:top w:val="single" w:color="808080" w:sz="4" w:space="0"/>
              <w:left w:val="nil"/>
              <w:bottom w:val="single" w:color="808080" w:sz="4" w:space="0"/>
              <w:right w:val="single" w:color="808080" w:sz="4" w:space="0"/>
            </w:tcBorders>
            <w:shd w:val="clear" w:color="auto" w:fill="auto"/>
            <w:vAlign w:val="center"/>
          </w:tcPr>
          <w:p w14:paraId="5DB67EE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Disabled</w:t>
            </w:r>
          </w:p>
        </w:tc>
        <w:tc>
          <w:tcPr>
            <w:tcW w:w="3264" w:type="pct"/>
            <w:tcBorders>
              <w:top w:val="single" w:color="808080" w:sz="4" w:space="0"/>
              <w:left w:val="single" w:color="808080" w:sz="4" w:space="0"/>
              <w:bottom w:val="single" w:color="808080" w:sz="4" w:space="0"/>
              <w:right w:val="nil"/>
            </w:tcBorders>
            <w:shd w:val="clear" w:color="auto" w:fill="auto"/>
            <w:vAlign w:val="center"/>
          </w:tcPr>
          <w:p w14:paraId="2C4FF5D0">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Disable storm control</w:t>
            </w:r>
          </w:p>
        </w:tc>
      </w:tr>
      <w:tr w14:paraId="7DD1F02A">
        <w:tblPrEx>
          <w:tblCellMar>
            <w:top w:w="0" w:type="dxa"/>
            <w:left w:w="108" w:type="dxa"/>
            <w:bottom w:w="0" w:type="dxa"/>
            <w:right w:w="115" w:type="dxa"/>
          </w:tblCellMar>
        </w:tblPrEx>
        <w:trPr>
          <w:trHeight w:val="83" w:hRule="atLeast"/>
        </w:trPr>
        <w:tc>
          <w:tcPr>
            <w:tcW w:w="552" w:type="pct"/>
            <w:vMerge w:val="continue"/>
            <w:tcBorders>
              <w:left w:val="nil"/>
              <w:right w:val="single" w:color="808080" w:sz="4" w:space="0"/>
            </w:tcBorders>
            <w:shd w:val="clear" w:color="auto" w:fill="auto"/>
            <w:vAlign w:val="center"/>
          </w:tcPr>
          <w:p w14:paraId="24AA78F7">
            <w:pPr>
              <w:spacing w:line="240" w:lineRule="auto"/>
              <w:ind w:left="360" w:hanging="360"/>
              <w:rPr>
                <w:rFonts w:hint="default" w:ascii="Times New Roman" w:hAnsi="Times New Roman" w:cs="Times New Roman"/>
                <w:color w:val="auto"/>
                <w:sz w:val="22"/>
                <w:szCs w:val="22"/>
              </w:rPr>
            </w:pPr>
          </w:p>
        </w:tc>
        <w:tc>
          <w:tcPr>
            <w:tcW w:w="1183" w:type="pct"/>
            <w:tcBorders>
              <w:top w:val="single" w:color="808080" w:sz="4" w:space="0"/>
              <w:left w:val="nil"/>
              <w:bottom w:val="single" w:color="808080" w:sz="4" w:space="0"/>
              <w:right w:val="single" w:color="808080" w:sz="4" w:space="0"/>
            </w:tcBorders>
            <w:shd w:val="clear" w:color="auto" w:fill="auto"/>
            <w:vAlign w:val="center"/>
          </w:tcPr>
          <w:p w14:paraId="3335E01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Broadcast</w:t>
            </w:r>
          </w:p>
        </w:tc>
        <w:tc>
          <w:tcPr>
            <w:tcW w:w="3264" w:type="pct"/>
            <w:tcBorders>
              <w:top w:val="single" w:color="808080" w:sz="4" w:space="0"/>
              <w:left w:val="single" w:color="808080" w:sz="4" w:space="0"/>
              <w:bottom w:val="single" w:color="808080" w:sz="4" w:space="0"/>
              <w:right w:val="nil"/>
            </w:tcBorders>
            <w:shd w:val="clear" w:color="auto" w:fill="auto"/>
            <w:vAlign w:val="center"/>
          </w:tcPr>
          <w:p w14:paraId="1AA0D654">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Selects the parameter used in broadcast suppression and sets its</w:t>
            </w:r>
          </w:p>
          <w:p w14:paraId="63A3F5EE">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value in the percentage box.</w:t>
            </w:r>
          </w:p>
        </w:tc>
      </w:tr>
      <w:tr w14:paraId="781F2072">
        <w:tblPrEx>
          <w:tblCellMar>
            <w:top w:w="0" w:type="dxa"/>
            <w:left w:w="108" w:type="dxa"/>
            <w:bottom w:w="0" w:type="dxa"/>
            <w:right w:w="115" w:type="dxa"/>
          </w:tblCellMar>
        </w:tblPrEx>
        <w:trPr>
          <w:trHeight w:val="83" w:hRule="atLeast"/>
        </w:trPr>
        <w:tc>
          <w:tcPr>
            <w:tcW w:w="552" w:type="pct"/>
            <w:vMerge w:val="continue"/>
            <w:tcBorders>
              <w:left w:val="nil"/>
              <w:right w:val="single" w:color="808080" w:sz="4" w:space="0"/>
            </w:tcBorders>
            <w:shd w:val="clear" w:color="auto" w:fill="auto"/>
            <w:vAlign w:val="center"/>
          </w:tcPr>
          <w:p w14:paraId="0CDE243F">
            <w:pPr>
              <w:spacing w:line="240" w:lineRule="auto"/>
              <w:ind w:left="360" w:hanging="360"/>
              <w:rPr>
                <w:rFonts w:hint="default" w:ascii="Times New Roman" w:hAnsi="Times New Roman" w:cs="Times New Roman"/>
                <w:color w:val="auto"/>
                <w:sz w:val="22"/>
                <w:szCs w:val="22"/>
              </w:rPr>
            </w:pPr>
          </w:p>
        </w:tc>
        <w:tc>
          <w:tcPr>
            <w:tcW w:w="1183" w:type="pct"/>
            <w:tcBorders>
              <w:top w:val="single" w:color="808080" w:sz="4" w:space="0"/>
              <w:left w:val="nil"/>
              <w:bottom w:val="single" w:color="808080" w:sz="4" w:space="0"/>
              <w:right w:val="single" w:color="808080" w:sz="4" w:space="0"/>
            </w:tcBorders>
            <w:shd w:val="clear" w:color="auto" w:fill="auto"/>
            <w:vAlign w:val="center"/>
          </w:tcPr>
          <w:p w14:paraId="1FD5A52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Multicast</w:t>
            </w:r>
          </w:p>
        </w:tc>
        <w:tc>
          <w:tcPr>
            <w:tcW w:w="3264" w:type="pct"/>
            <w:tcBorders>
              <w:top w:val="single" w:color="808080" w:sz="4" w:space="0"/>
              <w:left w:val="single" w:color="808080" w:sz="4" w:space="0"/>
              <w:bottom w:val="single" w:color="808080" w:sz="4" w:space="0"/>
              <w:right w:val="nil"/>
            </w:tcBorders>
            <w:shd w:val="clear" w:color="auto" w:fill="auto"/>
            <w:vAlign w:val="center"/>
          </w:tcPr>
          <w:p w14:paraId="2605995A">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Selects the parameter used in multicast suppression and sets its</w:t>
            </w:r>
          </w:p>
          <w:p w14:paraId="602509C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value in the percentage box.</w:t>
            </w:r>
          </w:p>
        </w:tc>
      </w:tr>
      <w:tr w14:paraId="255CE7BD">
        <w:tblPrEx>
          <w:tblCellMar>
            <w:top w:w="0" w:type="dxa"/>
            <w:left w:w="108" w:type="dxa"/>
            <w:bottom w:w="0" w:type="dxa"/>
            <w:right w:w="115" w:type="dxa"/>
          </w:tblCellMar>
        </w:tblPrEx>
        <w:trPr>
          <w:trHeight w:val="83" w:hRule="atLeast"/>
        </w:trPr>
        <w:tc>
          <w:tcPr>
            <w:tcW w:w="552" w:type="pct"/>
            <w:vMerge w:val="continue"/>
            <w:tcBorders>
              <w:left w:val="nil"/>
              <w:right w:val="single" w:color="808080" w:sz="4" w:space="0"/>
            </w:tcBorders>
            <w:shd w:val="clear" w:color="auto" w:fill="auto"/>
            <w:vAlign w:val="center"/>
          </w:tcPr>
          <w:p w14:paraId="1686D125">
            <w:pPr>
              <w:spacing w:line="240" w:lineRule="auto"/>
              <w:ind w:left="360" w:hanging="360"/>
              <w:rPr>
                <w:rFonts w:hint="default" w:ascii="Times New Roman" w:hAnsi="Times New Roman" w:cs="Times New Roman"/>
                <w:color w:val="auto"/>
                <w:sz w:val="22"/>
                <w:szCs w:val="22"/>
              </w:rPr>
            </w:pPr>
          </w:p>
        </w:tc>
        <w:tc>
          <w:tcPr>
            <w:tcW w:w="1183" w:type="pct"/>
            <w:tcBorders>
              <w:top w:val="single" w:color="808080" w:sz="4" w:space="0"/>
              <w:left w:val="nil"/>
              <w:bottom w:val="single" w:color="808080" w:sz="4" w:space="0"/>
              <w:right w:val="single" w:color="808080" w:sz="4" w:space="0"/>
            </w:tcBorders>
            <w:shd w:val="clear" w:color="auto" w:fill="auto"/>
            <w:vAlign w:val="center"/>
          </w:tcPr>
          <w:p w14:paraId="1D5CA3E8">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Unicast</w:t>
            </w:r>
          </w:p>
        </w:tc>
        <w:tc>
          <w:tcPr>
            <w:tcW w:w="3264" w:type="pct"/>
            <w:tcBorders>
              <w:top w:val="single" w:color="808080" w:sz="4" w:space="0"/>
              <w:left w:val="single" w:color="808080" w:sz="4" w:space="0"/>
              <w:bottom w:val="single" w:color="808080" w:sz="4" w:space="0"/>
              <w:right w:val="nil"/>
            </w:tcBorders>
            <w:shd w:val="clear" w:color="auto" w:fill="auto"/>
            <w:vAlign w:val="center"/>
          </w:tcPr>
          <w:p w14:paraId="15F2D3C1">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Selects the parameter used in unicast suppression and sets its</w:t>
            </w:r>
          </w:p>
          <w:p w14:paraId="22A0174C">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value in the percentage box.</w:t>
            </w:r>
          </w:p>
        </w:tc>
      </w:tr>
      <w:tr w14:paraId="4796D615">
        <w:tblPrEx>
          <w:tblCellMar>
            <w:top w:w="0" w:type="dxa"/>
            <w:left w:w="108" w:type="dxa"/>
            <w:bottom w:w="0" w:type="dxa"/>
            <w:right w:w="115" w:type="dxa"/>
          </w:tblCellMar>
        </w:tblPrEx>
        <w:trPr>
          <w:trHeight w:val="83" w:hRule="atLeast"/>
        </w:trPr>
        <w:tc>
          <w:tcPr>
            <w:tcW w:w="552" w:type="pct"/>
            <w:vMerge w:val="continue"/>
            <w:tcBorders>
              <w:left w:val="nil"/>
              <w:right w:val="single" w:color="808080" w:sz="4" w:space="0"/>
            </w:tcBorders>
            <w:shd w:val="clear" w:color="auto" w:fill="auto"/>
            <w:vAlign w:val="center"/>
          </w:tcPr>
          <w:p w14:paraId="71819060">
            <w:pPr>
              <w:spacing w:line="240" w:lineRule="auto"/>
              <w:ind w:left="360" w:hanging="360"/>
              <w:rPr>
                <w:rFonts w:hint="default" w:ascii="Times New Roman" w:hAnsi="Times New Roman" w:cs="Times New Roman"/>
                <w:color w:val="auto"/>
                <w:sz w:val="22"/>
                <w:szCs w:val="22"/>
              </w:rPr>
            </w:pPr>
          </w:p>
        </w:tc>
        <w:tc>
          <w:tcPr>
            <w:tcW w:w="1183" w:type="pct"/>
            <w:tcBorders>
              <w:top w:val="single" w:color="808080" w:sz="4" w:space="0"/>
              <w:left w:val="nil"/>
              <w:bottom w:val="single" w:color="808080" w:sz="4" w:space="0"/>
              <w:right w:val="single" w:color="808080" w:sz="4" w:space="0"/>
            </w:tcBorders>
            <w:shd w:val="clear" w:color="auto" w:fill="auto"/>
            <w:vAlign w:val="center"/>
          </w:tcPr>
          <w:p w14:paraId="3E23029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multicast-broadcast</w:t>
            </w:r>
          </w:p>
        </w:tc>
        <w:tc>
          <w:tcPr>
            <w:tcW w:w="3264" w:type="pct"/>
            <w:tcBorders>
              <w:top w:val="single" w:color="808080" w:sz="4" w:space="0"/>
              <w:left w:val="single" w:color="808080" w:sz="4" w:space="0"/>
              <w:bottom w:val="single" w:color="808080" w:sz="4" w:space="0"/>
              <w:right w:val="nil"/>
            </w:tcBorders>
            <w:shd w:val="clear" w:color="auto" w:fill="auto"/>
            <w:vAlign w:val="center"/>
          </w:tcPr>
          <w:p w14:paraId="7093B67C">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Selects the parameter used in multicast and broadcast</w:t>
            </w:r>
          </w:p>
          <w:p w14:paraId="27AD28ED">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suppression and sets its value in the percentage box.</w:t>
            </w:r>
          </w:p>
        </w:tc>
      </w:tr>
      <w:tr w14:paraId="655F5AF1">
        <w:tblPrEx>
          <w:tblCellMar>
            <w:top w:w="0" w:type="dxa"/>
            <w:left w:w="108" w:type="dxa"/>
            <w:bottom w:w="0" w:type="dxa"/>
            <w:right w:w="115" w:type="dxa"/>
          </w:tblCellMar>
        </w:tblPrEx>
        <w:trPr>
          <w:trHeight w:val="83" w:hRule="atLeast"/>
        </w:trPr>
        <w:tc>
          <w:tcPr>
            <w:tcW w:w="552" w:type="pct"/>
            <w:vMerge w:val="continue"/>
            <w:tcBorders>
              <w:left w:val="nil"/>
              <w:right w:val="single" w:color="808080" w:sz="4" w:space="0"/>
            </w:tcBorders>
            <w:shd w:val="clear" w:color="auto" w:fill="auto"/>
            <w:vAlign w:val="center"/>
          </w:tcPr>
          <w:p w14:paraId="065F8227">
            <w:pPr>
              <w:spacing w:line="240" w:lineRule="auto"/>
              <w:ind w:left="360" w:hanging="360"/>
              <w:rPr>
                <w:rFonts w:hint="default" w:ascii="Times New Roman" w:hAnsi="Times New Roman" w:cs="Times New Roman"/>
                <w:color w:val="auto"/>
                <w:sz w:val="22"/>
                <w:szCs w:val="22"/>
              </w:rPr>
            </w:pPr>
          </w:p>
        </w:tc>
        <w:tc>
          <w:tcPr>
            <w:tcW w:w="1183" w:type="pct"/>
            <w:tcBorders>
              <w:top w:val="single" w:color="808080" w:sz="4" w:space="0"/>
              <w:left w:val="nil"/>
              <w:bottom w:val="single" w:color="808080" w:sz="4" w:space="0"/>
              <w:right w:val="single" w:color="808080" w:sz="4" w:space="0"/>
            </w:tcBorders>
            <w:shd w:val="clear" w:color="auto" w:fill="auto"/>
            <w:vAlign w:val="center"/>
          </w:tcPr>
          <w:p w14:paraId="6234AD5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unicast-broadcast</w:t>
            </w:r>
          </w:p>
        </w:tc>
        <w:tc>
          <w:tcPr>
            <w:tcW w:w="3264" w:type="pct"/>
            <w:tcBorders>
              <w:top w:val="single" w:color="808080" w:sz="4" w:space="0"/>
              <w:left w:val="single" w:color="808080" w:sz="4" w:space="0"/>
              <w:bottom w:val="single" w:color="808080" w:sz="4" w:space="0"/>
              <w:right w:val="nil"/>
            </w:tcBorders>
            <w:shd w:val="clear" w:color="auto" w:fill="auto"/>
            <w:vAlign w:val="center"/>
          </w:tcPr>
          <w:p w14:paraId="491E1A8F">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Selects the parameter used in unicast and broadcast,</w:t>
            </w:r>
          </w:p>
          <w:p w14:paraId="203F70D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suppression and sets its value in the percentage box.</w:t>
            </w:r>
          </w:p>
        </w:tc>
      </w:tr>
      <w:tr w14:paraId="669247AE">
        <w:tblPrEx>
          <w:tblCellMar>
            <w:top w:w="0" w:type="dxa"/>
            <w:left w:w="108" w:type="dxa"/>
            <w:bottom w:w="0" w:type="dxa"/>
            <w:right w:w="115" w:type="dxa"/>
          </w:tblCellMar>
        </w:tblPrEx>
        <w:trPr>
          <w:trHeight w:val="83" w:hRule="atLeast"/>
        </w:trPr>
        <w:tc>
          <w:tcPr>
            <w:tcW w:w="552" w:type="pct"/>
            <w:vMerge w:val="continue"/>
            <w:tcBorders>
              <w:left w:val="nil"/>
              <w:bottom w:val="single" w:color="808080" w:sz="4" w:space="0"/>
              <w:right w:val="single" w:color="808080" w:sz="4" w:space="0"/>
            </w:tcBorders>
            <w:shd w:val="clear" w:color="auto" w:fill="auto"/>
            <w:vAlign w:val="center"/>
          </w:tcPr>
          <w:p w14:paraId="13D2A831">
            <w:pPr>
              <w:spacing w:line="240" w:lineRule="auto"/>
              <w:ind w:left="360" w:hanging="360"/>
              <w:rPr>
                <w:rFonts w:hint="default" w:ascii="Times New Roman" w:hAnsi="Times New Roman" w:cs="Times New Roman"/>
                <w:color w:val="auto"/>
                <w:sz w:val="22"/>
                <w:szCs w:val="22"/>
              </w:rPr>
            </w:pPr>
          </w:p>
        </w:tc>
        <w:tc>
          <w:tcPr>
            <w:tcW w:w="1183" w:type="pct"/>
            <w:tcBorders>
              <w:top w:val="single" w:color="808080" w:sz="4" w:space="0"/>
              <w:left w:val="nil"/>
              <w:bottom w:val="single" w:color="808080" w:sz="4" w:space="0"/>
              <w:right w:val="single" w:color="808080" w:sz="4" w:space="0"/>
            </w:tcBorders>
            <w:shd w:val="clear" w:color="auto" w:fill="auto"/>
            <w:vAlign w:val="center"/>
          </w:tcPr>
          <w:p w14:paraId="4D1DCC6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All</w:t>
            </w:r>
          </w:p>
        </w:tc>
        <w:tc>
          <w:tcPr>
            <w:tcW w:w="3264" w:type="pct"/>
            <w:tcBorders>
              <w:top w:val="single" w:color="808080" w:sz="4" w:space="0"/>
              <w:left w:val="single" w:color="808080" w:sz="4" w:space="0"/>
              <w:bottom w:val="single" w:color="808080" w:sz="4" w:space="0"/>
              <w:right w:val="nil"/>
            </w:tcBorders>
            <w:shd w:val="clear" w:color="auto" w:fill="auto"/>
            <w:vAlign w:val="center"/>
          </w:tcPr>
          <w:p w14:paraId="44F2C89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Selects the parameter used in unicast and unicast,</w:t>
            </w:r>
          </w:p>
          <w:p w14:paraId="413C8F6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broadcast, suppression and sets its value in the percentage box.</w:t>
            </w:r>
          </w:p>
        </w:tc>
      </w:tr>
      <w:tr w14:paraId="21778C1D">
        <w:tblPrEx>
          <w:tblCellMar>
            <w:top w:w="0" w:type="dxa"/>
            <w:left w:w="108" w:type="dxa"/>
            <w:bottom w:w="0" w:type="dxa"/>
            <w:right w:w="115" w:type="dxa"/>
          </w:tblCellMar>
        </w:tblPrEx>
        <w:trPr>
          <w:trHeight w:val="428" w:hRule="atLeast"/>
        </w:trPr>
        <w:tc>
          <w:tcPr>
            <w:tcW w:w="1735" w:type="pct"/>
            <w:gridSpan w:val="2"/>
            <w:tcBorders>
              <w:top w:val="single" w:color="808080" w:sz="4" w:space="0"/>
              <w:left w:val="nil"/>
              <w:bottom w:val="single" w:color="808080" w:sz="4" w:space="0"/>
              <w:right w:val="single" w:color="808080" w:sz="4" w:space="0"/>
            </w:tcBorders>
            <w:shd w:val="clear" w:color="auto" w:fill="auto"/>
            <w:vAlign w:val="center"/>
          </w:tcPr>
          <w:p w14:paraId="60E767C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Percentage (%)</w:t>
            </w:r>
          </w:p>
        </w:tc>
        <w:tc>
          <w:tcPr>
            <w:tcW w:w="3264" w:type="pct"/>
            <w:tcBorders>
              <w:top w:val="single" w:color="808080" w:sz="4" w:space="0"/>
              <w:left w:val="single" w:color="808080" w:sz="4" w:space="0"/>
              <w:bottom w:val="single" w:color="808080" w:sz="4" w:space="0"/>
              <w:right w:val="nil"/>
            </w:tcBorders>
            <w:shd w:val="clear" w:color="auto" w:fill="auto"/>
            <w:vAlign w:val="center"/>
          </w:tcPr>
          <w:p w14:paraId="7426501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Indicates the maximum percentage of traffic to the total</w:t>
            </w:r>
          </w:p>
          <w:p w14:paraId="21E93EB2">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transmission capability of an Ethernet interface.</w:t>
            </w:r>
          </w:p>
        </w:tc>
      </w:tr>
    </w:tbl>
    <w:p w14:paraId="769D00E9">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3.2.2.1 Isolation</w:t>
      </w:r>
    </w:p>
    <w:p w14:paraId="5D04ACDE">
      <w:pPr>
        <w:shd w:val="clear" w:color="auto" w:fill="FFFFFF"/>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Usually, Layer 2 traffic isolation is achieved by assigning ports to different VLANs. To save VLAN resources, port isolation is introduced to isolate ports within a VLAN, allowing for great flexibility and security.</w:t>
      </w:r>
    </w:p>
    <w:p w14:paraId="43F194D1">
      <w:pPr>
        <w:shd w:val="clear" w:color="auto" w:fill="FFFFFF"/>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1. Switch support multiple isolation groups which can be configured manually. These devices are referred to as multiple-isolation-group devices.</w:t>
      </w:r>
    </w:p>
    <w:p w14:paraId="1DB71EC3">
      <w:pPr>
        <w:shd w:val="clear" w:color="auto" w:fill="FFFFFF"/>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2. There is no restriction on the number of ports assigned to an isolation group.</w:t>
      </w:r>
    </w:p>
    <w:p w14:paraId="7C04504F">
      <w:pPr>
        <w:shd w:val="clear" w:color="auto" w:fill="FFFFFF"/>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3. Within the same VLAN, Layer 2 data transmission between ports within and outside the isolation group is supported.</w:t>
      </w:r>
    </w:p>
    <w:p w14:paraId="5EA6A4CF">
      <w:pPr>
        <w:spacing w:before="120" w:beforeLines="50" w:after="120" w:afterLines="50" w:line="240" w:lineRule="auto"/>
        <w:ind w:left="0" w:firstLine="0" w:firstLineChars="0"/>
        <w:rPr>
          <w:rFonts w:hint="default" w:ascii="Times New Roman" w:hAnsi="Times New Roman" w:cs="Times New Roman"/>
          <w:color w:val="auto"/>
          <w:sz w:val="22"/>
          <w:szCs w:val="22"/>
        </w:rPr>
      </w:pPr>
      <w:bookmarkStart w:id="49" w:name="_Ref158092652"/>
    </w:p>
    <w:p w14:paraId="54B82009">
      <w:pPr>
        <w:spacing w:before="120" w:beforeLines="50" w:after="120" w:afterLines="50" w:line="240" w:lineRule="auto"/>
        <w:ind w:left="0" w:firstLine="0" w:firstLineChars="0"/>
        <w:rPr>
          <w:rFonts w:hint="default" w:ascii="Times New Roman" w:hAnsi="Times New Roman" w:cs="Times New Roman"/>
          <w:color w:val="auto"/>
          <w:sz w:val="22"/>
          <w:szCs w:val="22"/>
        </w:rPr>
      </w:pPr>
    </w:p>
    <w:p w14:paraId="159CF39B">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339F1BFD">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an Isolation Group</w:t>
      </w:r>
      <w:bookmarkEnd w:id="49"/>
    </w:p>
    <w:p w14:paraId="0A491C2F">
      <w:pPr>
        <w:spacing w:line="240" w:lineRule="auto"/>
        <w:ind w:left="0" w:firstLine="0" w:firstLineChars="0"/>
        <w:rPr>
          <w:rFonts w:hint="default" w:ascii="Times New Roman" w:hAnsi="Times New Roman" w:eastAsia="Arial"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Extension &gt; Isolation </w:t>
      </w:r>
      <w:r>
        <w:rPr>
          <w:rFonts w:hint="default" w:ascii="Times New Roman" w:hAnsi="Times New Roman" w:cs="Times New Roman"/>
          <w:color w:val="auto"/>
          <w:sz w:val="22"/>
          <w:szCs w:val="22"/>
        </w:rPr>
        <w:t>in the navigation area to enter the Port isolate page as shown in Figure 3-12.</w:t>
      </w:r>
    </w:p>
    <w:p w14:paraId="253BEBF7">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Select the port to be isolated, click </w:t>
      </w:r>
      <w:r>
        <w:rPr>
          <w:rFonts w:hint="default" w:ascii="Times New Roman" w:hAnsi="Times New Roman" w:cs="Times New Roman"/>
          <w:b/>
          <w:color w:val="auto"/>
          <w:sz w:val="22"/>
          <w:szCs w:val="22"/>
        </w:rPr>
        <w:t xml:space="preserve">Ok </w:t>
      </w:r>
      <w:r>
        <w:rPr>
          <w:rFonts w:hint="default" w:ascii="Times New Roman" w:hAnsi="Times New Roman" w:cs="Times New Roman"/>
          <w:color w:val="auto"/>
          <w:sz w:val="22"/>
          <w:szCs w:val="22"/>
        </w:rPr>
        <w:t xml:space="preserve">button. </w:t>
      </w:r>
    </w:p>
    <w:p w14:paraId="6F9A6FC6">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w:t>
      </w:r>
      <w:r>
        <w:rPr>
          <w:rFonts w:hint="default" w:ascii="Times New Roman" w:hAnsi="Times New Roman" w:cs="Times New Roman"/>
          <w:b/>
          <w:color w:val="auto"/>
          <w:sz w:val="22"/>
          <w:szCs w:val="22"/>
        </w:rPr>
        <w:t>Save</w:t>
      </w:r>
      <w:r>
        <w:rPr>
          <w:rFonts w:hint="default" w:ascii="Times New Roman" w:hAnsi="Times New Roman" w:cs="Times New Roman"/>
          <w:color w:val="auto"/>
          <w:sz w:val="22"/>
          <w:szCs w:val="22"/>
        </w:rPr>
        <w:t xml:space="preserve"> in the auxiliary area.</w:t>
      </w:r>
    </w:p>
    <w:p w14:paraId="01431AB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3-12 Port Isolate page</w:t>
      </w:r>
    </w:p>
    <w:p w14:paraId="3C54FA8D">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5053965" cy="1882775"/>
            <wp:effectExtent l="0" t="0" r="3175" b="3175"/>
            <wp:docPr id="55131" name="图片 5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 name="图片 55131"/>
                    <pic:cNvPicPr>
                      <a:picLocks noChangeAspect="1"/>
                    </pic:cNvPicPr>
                  </pic:nvPicPr>
                  <pic:blipFill>
                    <a:blip r:embed="rId40"/>
                    <a:stretch>
                      <a:fillRect/>
                    </a:stretch>
                  </pic:blipFill>
                  <pic:spPr>
                    <a:xfrm>
                      <a:off x="0" y="0"/>
                      <a:ext cx="5091441" cy="1897314"/>
                    </a:xfrm>
                    <a:prstGeom prst="rect">
                      <a:avLst/>
                    </a:prstGeom>
                  </pic:spPr>
                </pic:pic>
              </a:graphicData>
            </a:graphic>
          </wp:inline>
        </w:drawing>
      </w:r>
    </w:p>
    <w:p w14:paraId="110F4F6E">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50" w:name="_Toc25117"/>
      <w:r>
        <w:rPr>
          <w:rFonts w:hint="default" w:ascii="Times New Roman" w:hAnsi="Times New Roman" w:eastAsia="Microsoft YaHei" w:cs="Times New Roman"/>
          <w:color w:val="auto"/>
          <w:sz w:val="22"/>
          <w:szCs w:val="22"/>
        </w:rPr>
        <w:t>3.2.3 Port Mirroring</w:t>
      </w:r>
      <w:bookmarkEnd w:id="50"/>
    </w:p>
    <w:p w14:paraId="62707807">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 mirroring is to copy the packets passing through one or multiple ports (called source interface) to a port (called the destination interface) on the local device. The source interface is connected with a monitoring device. By analyzing on the monitoring device, the packets mirrored to the destination interface, you can monitor the network and troubleshoot possible network problems.</w:t>
      </w:r>
    </w:p>
    <w:p w14:paraId="034698F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Figure3-13 A port mirroring implementation</w:t>
      </w:r>
    </w:p>
    <w:p w14:paraId="6C5ACFE4">
      <w:pPr>
        <w:spacing w:before="120" w:before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3924300" cy="3347720"/>
            <wp:effectExtent l="0" t="0" r="127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924300" cy="3347720"/>
                    </a:xfrm>
                    <a:prstGeom prst="rect">
                      <a:avLst/>
                    </a:prstGeom>
                    <a:noFill/>
                    <a:ln>
                      <a:noFill/>
                    </a:ln>
                  </pic:spPr>
                </pic:pic>
              </a:graphicData>
            </a:graphic>
          </wp:inline>
        </w:drawing>
      </w:r>
    </w:p>
    <w:p w14:paraId="040073BE">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Creating a mirroring group</w:t>
      </w:r>
    </w:p>
    <w:p w14:paraId="4F7CACBC">
      <w:pPr>
        <w:pStyle w:val="28"/>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Mirror </w:t>
      </w:r>
      <w:r>
        <w:rPr>
          <w:rFonts w:hint="default" w:ascii="Times New Roman" w:hAnsi="Times New Roman" w:cs="Times New Roman"/>
          <w:color w:val="auto"/>
          <w:sz w:val="22"/>
          <w:szCs w:val="22"/>
        </w:rPr>
        <w:t>in the navigation area to enter the Port mirror page as shown in Figure 3-14.</w:t>
      </w:r>
    </w:p>
    <w:p w14:paraId="2F8C4DD1">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23C4F5A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3-14 Port Mirror Page</w:t>
      </w:r>
    </w:p>
    <w:p w14:paraId="4C197D0D">
      <w:pPr>
        <w:spacing w:after="68" w:line="240" w:lineRule="auto"/>
        <w:ind w:left="0" w:right="207"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8575" cy="1475740"/>
            <wp:effectExtent l="0" t="0" r="5715" b="5080"/>
            <wp:docPr id="55135" name="图片 5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5" name="图片 55135"/>
                    <pic:cNvPicPr>
                      <a:picLocks noChangeAspect="1"/>
                    </pic:cNvPicPr>
                  </pic:nvPicPr>
                  <pic:blipFill>
                    <a:blip r:embed="rId42"/>
                    <a:stretch>
                      <a:fillRect/>
                    </a:stretch>
                  </pic:blipFill>
                  <pic:spPr>
                    <a:xfrm>
                      <a:off x="0" y="0"/>
                      <a:ext cx="6378575" cy="1475740"/>
                    </a:xfrm>
                    <a:prstGeom prst="rect">
                      <a:avLst/>
                    </a:prstGeom>
                  </pic:spPr>
                </pic:pic>
              </a:graphicData>
            </a:graphic>
          </wp:inline>
        </w:drawing>
      </w:r>
    </w:p>
    <w:p w14:paraId="381E6A82">
      <w:pPr>
        <w:pStyle w:val="28"/>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Click the Edit button for the corresponding ID and select the destination interface or source interface, as shown in Figure 3-15. Table 3-8 describes the configuration items of creating a mirroring group.</w:t>
      </w:r>
    </w:p>
    <w:p w14:paraId="1232EB18">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3-8 Configuration items of creating a mirroring group</w:t>
      </w:r>
    </w:p>
    <w:tbl>
      <w:tblPr>
        <w:tblStyle w:val="6"/>
        <w:tblW w:w="4999" w:type="pct"/>
        <w:tblInd w:w="0" w:type="dxa"/>
        <w:tblLayout w:type="autofit"/>
        <w:tblCellMar>
          <w:top w:w="0" w:type="dxa"/>
          <w:left w:w="107" w:type="dxa"/>
          <w:bottom w:w="0" w:type="dxa"/>
          <w:right w:w="120" w:type="dxa"/>
        </w:tblCellMar>
      </w:tblPr>
      <w:tblGrid>
        <w:gridCol w:w="2399"/>
        <w:gridCol w:w="7798"/>
      </w:tblGrid>
      <w:tr w14:paraId="52FFC6DE">
        <w:tblPrEx>
          <w:tblCellMar>
            <w:top w:w="0" w:type="dxa"/>
            <w:left w:w="107" w:type="dxa"/>
            <w:bottom w:w="0" w:type="dxa"/>
            <w:right w:w="120" w:type="dxa"/>
          </w:tblCellMar>
        </w:tblPrEx>
        <w:trPr>
          <w:trHeight w:val="400" w:hRule="atLeast"/>
        </w:trPr>
        <w:tc>
          <w:tcPr>
            <w:tcW w:w="1176" w:type="pct"/>
            <w:tcBorders>
              <w:top w:val="single" w:color="000000" w:sz="4" w:space="0"/>
              <w:left w:val="nil"/>
              <w:bottom w:val="single" w:color="808080" w:sz="4" w:space="0"/>
              <w:right w:val="single" w:color="808080" w:sz="4" w:space="0"/>
            </w:tcBorders>
            <w:shd w:val="clear" w:color="auto" w:fill="D9D9D9"/>
            <w:vAlign w:val="center"/>
          </w:tcPr>
          <w:p w14:paraId="502FAF0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3823" w:type="pct"/>
            <w:tcBorders>
              <w:top w:val="single" w:color="000000" w:sz="4" w:space="0"/>
              <w:left w:val="single" w:color="808080" w:sz="4" w:space="0"/>
              <w:bottom w:val="single" w:color="808080" w:sz="4" w:space="0"/>
              <w:right w:val="nil"/>
            </w:tcBorders>
            <w:shd w:val="clear" w:color="auto" w:fill="D9D9D9"/>
            <w:vAlign w:val="center"/>
          </w:tcPr>
          <w:p w14:paraId="2EECB66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6222E339">
        <w:tblPrEx>
          <w:tblCellMar>
            <w:top w:w="0" w:type="dxa"/>
            <w:left w:w="107" w:type="dxa"/>
            <w:bottom w:w="0" w:type="dxa"/>
            <w:right w:w="120" w:type="dxa"/>
          </w:tblCellMar>
        </w:tblPrEx>
        <w:trPr>
          <w:trHeight w:val="490" w:hRule="atLeast"/>
        </w:trPr>
        <w:tc>
          <w:tcPr>
            <w:tcW w:w="1176" w:type="pct"/>
            <w:tcBorders>
              <w:top w:val="single" w:color="808080" w:sz="4" w:space="0"/>
              <w:left w:val="nil"/>
              <w:bottom w:val="single" w:color="808080" w:sz="4" w:space="0"/>
              <w:right w:val="single" w:color="808080" w:sz="4" w:space="0"/>
            </w:tcBorders>
            <w:shd w:val="clear" w:color="auto" w:fill="auto"/>
            <w:vAlign w:val="center"/>
          </w:tcPr>
          <w:p w14:paraId="725A338C">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Session</w:t>
            </w:r>
          </w:p>
        </w:tc>
        <w:tc>
          <w:tcPr>
            <w:tcW w:w="3823" w:type="pct"/>
            <w:tcBorders>
              <w:top w:val="single" w:color="808080" w:sz="4" w:space="0"/>
              <w:left w:val="single" w:color="808080" w:sz="4" w:space="0"/>
              <w:bottom w:val="single" w:color="808080" w:sz="4" w:space="0"/>
              <w:right w:val="nil"/>
            </w:tcBorders>
            <w:shd w:val="clear" w:color="auto" w:fill="auto"/>
            <w:vAlign w:val="center"/>
          </w:tcPr>
          <w:p w14:paraId="7BE42BAB">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ID of the mirroring group to be created</w:t>
            </w:r>
          </w:p>
        </w:tc>
      </w:tr>
      <w:tr w14:paraId="547A139A">
        <w:tblPrEx>
          <w:tblCellMar>
            <w:top w:w="0" w:type="dxa"/>
            <w:left w:w="107" w:type="dxa"/>
            <w:bottom w:w="0" w:type="dxa"/>
            <w:right w:w="120" w:type="dxa"/>
          </w:tblCellMar>
        </w:tblPrEx>
        <w:trPr>
          <w:trHeight w:val="442" w:hRule="atLeast"/>
        </w:trPr>
        <w:tc>
          <w:tcPr>
            <w:tcW w:w="1176" w:type="pct"/>
            <w:tcBorders>
              <w:top w:val="single" w:color="808080" w:sz="4" w:space="0"/>
              <w:left w:val="nil"/>
              <w:bottom w:val="single" w:color="808080" w:sz="4" w:space="0"/>
              <w:right w:val="single" w:color="808080" w:sz="4" w:space="0"/>
            </w:tcBorders>
            <w:shd w:val="clear" w:color="auto" w:fill="auto"/>
            <w:vAlign w:val="center"/>
          </w:tcPr>
          <w:p w14:paraId="60E4E592">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Destination Interface</w:t>
            </w:r>
          </w:p>
        </w:tc>
        <w:tc>
          <w:tcPr>
            <w:tcW w:w="3823" w:type="pct"/>
            <w:tcBorders>
              <w:top w:val="single" w:color="808080" w:sz="4" w:space="0"/>
              <w:left w:val="single" w:color="808080" w:sz="4" w:space="0"/>
              <w:bottom w:val="single" w:color="808080" w:sz="4" w:space="0"/>
              <w:right w:val="nil"/>
            </w:tcBorders>
            <w:shd w:val="clear" w:color="auto" w:fill="auto"/>
            <w:vAlign w:val="center"/>
          </w:tcPr>
          <w:p w14:paraId="35B91611">
            <w:pPr>
              <w:spacing w:after="73"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monitor port for the mirroring group, there can only be one</w:t>
            </w:r>
          </w:p>
        </w:tc>
      </w:tr>
      <w:tr w14:paraId="3C769EDE">
        <w:tblPrEx>
          <w:tblCellMar>
            <w:top w:w="0" w:type="dxa"/>
            <w:left w:w="107" w:type="dxa"/>
            <w:bottom w:w="0" w:type="dxa"/>
            <w:right w:w="120" w:type="dxa"/>
          </w:tblCellMar>
        </w:tblPrEx>
        <w:trPr>
          <w:trHeight w:val="404" w:hRule="atLeast"/>
        </w:trPr>
        <w:tc>
          <w:tcPr>
            <w:tcW w:w="1176" w:type="pct"/>
            <w:tcBorders>
              <w:top w:val="single" w:color="808080" w:sz="4" w:space="0"/>
              <w:left w:val="nil"/>
              <w:bottom w:val="single" w:color="000000" w:sz="4" w:space="0"/>
              <w:right w:val="single" w:color="808080" w:sz="4" w:space="0"/>
            </w:tcBorders>
            <w:shd w:val="clear" w:color="auto" w:fill="auto"/>
            <w:vAlign w:val="center"/>
          </w:tcPr>
          <w:p w14:paraId="247DBD0A">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Source Interface</w:t>
            </w:r>
          </w:p>
        </w:tc>
        <w:tc>
          <w:tcPr>
            <w:tcW w:w="3823" w:type="pct"/>
            <w:tcBorders>
              <w:top w:val="single" w:color="808080" w:sz="4" w:space="0"/>
              <w:left w:val="single" w:color="808080" w:sz="4" w:space="0"/>
              <w:bottom w:val="single" w:color="000000" w:sz="4" w:space="0"/>
              <w:right w:val="nil"/>
            </w:tcBorders>
            <w:shd w:val="clear" w:color="auto" w:fill="auto"/>
            <w:vAlign w:val="center"/>
          </w:tcPr>
          <w:p w14:paraId="74C509FE">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mirroring ports for the mirroring group, there can be more than one</w:t>
            </w:r>
          </w:p>
        </w:tc>
      </w:tr>
    </w:tbl>
    <w:p w14:paraId="44BF780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3-15 The page for creating a mirroring group</w:t>
      </w:r>
    </w:p>
    <w:p w14:paraId="4ACA00F9">
      <w:pPr>
        <w:spacing w:after="68" w:line="240" w:lineRule="auto"/>
        <w:ind w:left="0" w:right="207"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08420" cy="1800225"/>
            <wp:effectExtent l="0" t="0" r="3810" b="1905"/>
            <wp:docPr id="55138" name="图片 5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 name="图片 55138"/>
                    <pic:cNvPicPr>
                      <a:picLocks noChangeAspect="1"/>
                    </pic:cNvPicPr>
                  </pic:nvPicPr>
                  <pic:blipFill>
                    <a:blip r:embed="rId43"/>
                    <a:stretch>
                      <a:fillRect/>
                    </a:stretch>
                  </pic:blipFill>
                  <pic:spPr>
                    <a:xfrm>
                      <a:off x="0" y="0"/>
                      <a:ext cx="6408420" cy="1800225"/>
                    </a:xfrm>
                    <a:prstGeom prst="rect">
                      <a:avLst/>
                    </a:prstGeom>
                  </pic:spPr>
                </pic:pic>
              </a:graphicData>
            </a:graphic>
          </wp:inline>
        </w:drawing>
      </w:r>
    </w:p>
    <w:p w14:paraId="784AC097">
      <w:pPr>
        <w:pStyle w:val="28"/>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the </w:t>
      </w:r>
      <w:r>
        <w:rPr>
          <w:rFonts w:hint="default" w:ascii="Times New Roman" w:hAnsi="Times New Roman" w:cs="Times New Roman"/>
          <w:b/>
          <w:bCs/>
          <w:color w:val="auto"/>
          <w:sz w:val="22"/>
          <w:szCs w:val="22"/>
        </w:rPr>
        <w:t>Save</w:t>
      </w:r>
      <w:r>
        <w:rPr>
          <w:rFonts w:hint="default" w:ascii="Times New Roman" w:hAnsi="Times New Roman" w:cs="Times New Roman"/>
          <w:color w:val="auto"/>
          <w:sz w:val="22"/>
          <w:szCs w:val="22"/>
        </w:rPr>
        <w:t xml:space="preserve"> button for the corresponding ID. </w:t>
      </w:r>
    </w:p>
    <w:p w14:paraId="41B176FF">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w:t>
      </w:r>
      <w:r>
        <w:rPr>
          <w:rFonts w:hint="default" w:ascii="Times New Roman" w:hAnsi="Times New Roman" w:cs="Times New Roman"/>
          <w:b/>
          <w:color w:val="auto"/>
          <w:sz w:val="22"/>
          <w:szCs w:val="22"/>
        </w:rPr>
        <w:t xml:space="preserve">Ok </w:t>
      </w:r>
      <w:r>
        <w:rPr>
          <w:rFonts w:hint="default" w:ascii="Times New Roman" w:hAnsi="Times New Roman" w:cs="Times New Roman"/>
          <w:bCs/>
          <w:color w:val="auto"/>
          <w:sz w:val="22"/>
          <w:szCs w:val="22"/>
        </w:rPr>
        <w:t>button</w:t>
      </w:r>
      <w:r>
        <w:rPr>
          <w:rFonts w:hint="default" w:ascii="Times New Roman" w:hAnsi="Times New Roman" w:cs="Times New Roman"/>
          <w:color w:val="auto"/>
          <w:sz w:val="22"/>
          <w:szCs w:val="22"/>
        </w:rPr>
        <w:t>.</w:t>
      </w:r>
    </w:p>
    <w:p w14:paraId="180B041A">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5. Click </w:t>
      </w:r>
      <w:r>
        <w:rPr>
          <w:rFonts w:hint="default" w:ascii="Times New Roman" w:hAnsi="Times New Roman" w:cs="Times New Roman"/>
          <w:b/>
          <w:color w:val="auto"/>
          <w:sz w:val="22"/>
          <w:szCs w:val="22"/>
        </w:rPr>
        <w:t>Save</w:t>
      </w:r>
      <w:r>
        <w:rPr>
          <w:rFonts w:hint="default" w:ascii="Times New Roman" w:hAnsi="Times New Roman" w:cs="Times New Roman"/>
          <w:color w:val="auto"/>
          <w:sz w:val="22"/>
          <w:szCs w:val="22"/>
        </w:rPr>
        <w:t xml:space="preserve"> in the auxiliary area.</w:t>
      </w:r>
    </w:p>
    <w:p w14:paraId="1716F393">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51" w:name="_Toc19385"/>
      <w:r>
        <w:rPr>
          <w:rFonts w:hint="default" w:ascii="Times New Roman" w:hAnsi="Times New Roman" w:eastAsia="Microsoft YaHei" w:cs="Times New Roman"/>
          <w:color w:val="auto"/>
          <w:sz w:val="22"/>
          <w:szCs w:val="22"/>
        </w:rPr>
        <w:t>3.2.4 Port Aggregation</w:t>
      </w:r>
      <w:bookmarkEnd w:id="51"/>
    </w:p>
    <w:p w14:paraId="57E819D2">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3.2.4.1 Overview</w:t>
      </w:r>
    </w:p>
    <w:p w14:paraId="436FBC4E">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Link Aggregation</w:t>
      </w:r>
    </w:p>
    <w:p w14:paraId="4E0ECED9">
      <w:pPr>
        <w:shd w:val="clear" w:color="auto" w:fill="FFFFFF"/>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Ethernet link aggregation, most often simply called link aggregation, aggregates multiple physical Ethernet links into one logical link to increase link bandwidth beyond the limits of any one single link. This logical link is called an aggregate link. It allows for link redundancy because the member physical links dynamically back up one another.</w:t>
      </w:r>
    </w:p>
    <w:p w14:paraId="3E245D63">
      <w:pPr>
        <w:shd w:val="clear" w:color="auto" w:fill="FFFFFF"/>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As shown in </w:t>
      </w:r>
      <w:r>
        <w:rPr>
          <w:rFonts w:hint="default" w:ascii="Times New Roman" w:hAnsi="Times New Roman" w:cs="Times New Roman"/>
          <w:color w:val="auto"/>
          <w:sz w:val="22"/>
          <w:szCs w:val="22"/>
        </w:rPr>
        <w:t>Figure 3-16</w:t>
      </w:r>
      <w:r>
        <w:rPr>
          <w:rFonts w:hint="default" w:ascii="Times New Roman" w:hAnsi="Times New Roman" w:cs="Times New Roman"/>
          <w:color w:val="auto"/>
          <w:kern w:val="0"/>
          <w:sz w:val="22"/>
          <w:szCs w:val="22"/>
        </w:rPr>
        <w:t>, Switch A and Switch B are connected with three physical Ethernet links. These physical Ethernet links are aggregated into an aggregate link, Link aggregation 1. The bandwidth of this aggregate link can be as high as the total bandwidth of these three physical Ethernet links.</w:t>
      </w:r>
    </w:p>
    <w:p w14:paraId="038363A9">
      <w:pPr>
        <w:spacing w:before="120" w:beforeLines="50" w:line="240" w:lineRule="auto"/>
        <w:ind w:left="360" w:hanging="360"/>
        <w:rPr>
          <w:rFonts w:hint="default" w:ascii="Times New Roman" w:hAnsi="Times New Roman" w:eastAsia="Century Gothic" w:cs="Times New Roman"/>
          <w:i/>
          <w:iCs/>
          <w:color w:val="auto"/>
          <w:sz w:val="22"/>
          <w:szCs w:val="22"/>
        </w:rPr>
      </w:pPr>
      <w:bookmarkStart w:id="52" w:name="_Hlk512347126"/>
    </w:p>
    <w:p w14:paraId="11D1B8E0">
      <w:pPr>
        <w:spacing w:before="120" w:beforeLines="50" w:line="240" w:lineRule="auto"/>
        <w:ind w:left="360" w:hanging="360"/>
        <w:rPr>
          <w:rFonts w:hint="default" w:ascii="Times New Roman" w:hAnsi="Times New Roman" w:eastAsia="Century Gothic" w:cs="Times New Roman"/>
          <w:i/>
          <w:iCs/>
          <w:color w:val="auto"/>
          <w:sz w:val="22"/>
          <w:szCs w:val="22"/>
        </w:rPr>
      </w:pPr>
    </w:p>
    <w:p w14:paraId="48DBC3F5">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34D9E6A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3-1</w:t>
      </w:r>
      <w:bookmarkEnd w:id="52"/>
      <w:r>
        <w:rPr>
          <w:rFonts w:hint="default" w:ascii="Times New Roman" w:hAnsi="Times New Roman" w:eastAsia="Century Gothic" w:cs="Times New Roman"/>
          <w:i/>
          <w:iCs/>
          <w:color w:val="auto"/>
          <w:sz w:val="22"/>
          <w:szCs w:val="22"/>
        </w:rPr>
        <w:t xml:space="preserve">6 Port Isolate page </w:t>
      </w:r>
    </w:p>
    <w:p w14:paraId="571C7257">
      <w:pPr>
        <w:shd w:val="clear" w:color="auto" w:fill="FFFFFF"/>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sz w:val="22"/>
          <w:szCs w:val="22"/>
          <w:shd w:val="clear" w:color="auto" w:fill="FFFFFF"/>
        </w:rPr>
        <w:drawing>
          <wp:inline distT="0" distB="0" distL="0" distR="0">
            <wp:extent cx="6318250" cy="2016125"/>
            <wp:effectExtent l="0" t="0" r="11430" b="0"/>
            <wp:docPr id="910310" name="图片 91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10" name="图片 9103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6318250" cy="2016125"/>
                    </a:xfrm>
                    <a:prstGeom prst="rect">
                      <a:avLst/>
                    </a:prstGeom>
                    <a:noFill/>
                    <a:ln>
                      <a:noFill/>
                    </a:ln>
                  </pic:spPr>
                </pic:pic>
              </a:graphicData>
            </a:graphic>
          </wp:inline>
        </w:drawing>
      </w:r>
    </w:p>
    <w:p w14:paraId="762A9B3A">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LACP</w:t>
      </w:r>
    </w:p>
    <w:p w14:paraId="4E364D66">
      <w:pPr>
        <w:shd w:val="clear" w:color="auto" w:fill="FFFFFF"/>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The IEEE 802.3ad Link Aggregation Control Protocol (LACP) enables dynamic aggregation of physical links. It uses link aggregation control protocol data units (LACPDUs) for exchanging aggregation information between LACP-enabled devices.</w:t>
      </w:r>
    </w:p>
    <w:p w14:paraId="2BD4AF6F">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 xml:space="preserve">There are two link aggregation modes: dynamic and static. Dynamic link aggregation uses LACP while static link aggregation does not. A link aggregation group operating in static mode is called a static link aggregation group, while a link aggregation group operating in dynamic mode is called a dynamic link aggregation group. </w:t>
      </w:r>
    </w:p>
    <w:p w14:paraId="7EFED6E3">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3.2.4.2 Configuring an Aggregation Group</w:t>
      </w:r>
    </w:p>
    <w:p w14:paraId="03C72034">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 procedure:</w:t>
      </w:r>
    </w:p>
    <w:p w14:paraId="558D578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Aggregation</w:t>
      </w:r>
      <w:r>
        <w:rPr>
          <w:rFonts w:hint="default" w:ascii="Times New Roman" w:hAnsi="Times New Roman" w:cs="Times New Roman"/>
          <w:color w:val="auto"/>
          <w:sz w:val="22"/>
          <w:szCs w:val="22"/>
        </w:rPr>
        <w:t xml:space="preserve"> in the navigation area to enter the Link Aggregation page as shown in Figure 3-17, The description of the link aggregation is described in Table 3-9. </w:t>
      </w:r>
    </w:p>
    <w:p w14:paraId="5BC0EC3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3-17 Global Configure Page</w:t>
      </w:r>
    </w:p>
    <w:p w14:paraId="28315D9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92545" cy="972185"/>
            <wp:effectExtent l="0" t="0" r="5715" b="5715"/>
            <wp:docPr id="55156" name="图片 5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6" name="图片 55156"/>
                    <pic:cNvPicPr>
                      <a:picLocks noChangeAspect="1"/>
                    </pic:cNvPicPr>
                  </pic:nvPicPr>
                  <pic:blipFill>
                    <a:blip r:embed="rId45"/>
                    <a:stretch>
                      <a:fillRect/>
                    </a:stretch>
                  </pic:blipFill>
                  <pic:spPr>
                    <a:xfrm>
                      <a:off x="0" y="0"/>
                      <a:ext cx="6392545" cy="972185"/>
                    </a:xfrm>
                    <a:prstGeom prst="rect">
                      <a:avLst/>
                    </a:prstGeom>
                  </pic:spPr>
                </pic:pic>
              </a:graphicData>
            </a:graphic>
          </wp:inline>
        </w:drawing>
      </w:r>
    </w:p>
    <w:p w14:paraId="0CE9FB78">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3-9 description of global configure item</w:t>
      </w:r>
    </w:p>
    <w:tbl>
      <w:tblPr>
        <w:tblStyle w:val="6"/>
        <w:tblW w:w="4999" w:type="pct"/>
        <w:tblInd w:w="0" w:type="dxa"/>
        <w:tblLayout w:type="autofit"/>
        <w:tblCellMar>
          <w:top w:w="0" w:type="dxa"/>
          <w:left w:w="108" w:type="dxa"/>
          <w:bottom w:w="0" w:type="dxa"/>
          <w:right w:w="115" w:type="dxa"/>
        </w:tblCellMar>
      </w:tblPr>
      <w:tblGrid>
        <w:gridCol w:w="1825"/>
        <w:gridCol w:w="1521"/>
        <w:gridCol w:w="6847"/>
      </w:tblGrid>
      <w:tr w14:paraId="59374651">
        <w:tblPrEx>
          <w:tblCellMar>
            <w:top w:w="0" w:type="dxa"/>
            <w:left w:w="108" w:type="dxa"/>
            <w:bottom w:w="0" w:type="dxa"/>
            <w:right w:w="115" w:type="dxa"/>
          </w:tblCellMar>
        </w:tblPrEx>
        <w:trPr>
          <w:trHeight w:val="401" w:hRule="atLeast"/>
        </w:trPr>
        <w:tc>
          <w:tcPr>
            <w:tcW w:w="895" w:type="pct"/>
            <w:tcBorders>
              <w:top w:val="single" w:color="000000" w:sz="4" w:space="0"/>
              <w:left w:val="nil"/>
              <w:bottom w:val="single" w:color="808080" w:sz="4" w:space="0"/>
              <w:right w:val="single" w:color="808080" w:sz="4" w:space="0"/>
            </w:tcBorders>
            <w:shd w:val="clear" w:color="auto" w:fill="D9D9D9"/>
            <w:vAlign w:val="center"/>
          </w:tcPr>
          <w:p w14:paraId="2F2986E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4104" w:type="pct"/>
            <w:gridSpan w:val="2"/>
            <w:tcBorders>
              <w:top w:val="single" w:color="000000" w:sz="4" w:space="0"/>
              <w:left w:val="single" w:color="808080" w:sz="4" w:space="0"/>
              <w:bottom w:val="single" w:color="808080" w:sz="4" w:space="0"/>
              <w:right w:val="nil"/>
            </w:tcBorders>
            <w:shd w:val="clear" w:color="auto" w:fill="D9D9D9"/>
            <w:vAlign w:val="center"/>
          </w:tcPr>
          <w:p w14:paraId="6BD54FC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73294D11">
        <w:tblPrEx>
          <w:tblCellMar>
            <w:top w:w="0" w:type="dxa"/>
            <w:left w:w="108" w:type="dxa"/>
            <w:bottom w:w="0" w:type="dxa"/>
            <w:right w:w="115" w:type="dxa"/>
          </w:tblCellMar>
        </w:tblPrEx>
        <w:trPr>
          <w:trHeight w:val="40" w:hRule="atLeast"/>
        </w:trPr>
        <w:tc>
          <w:tcPr>
            <w:tcW w:w="895" w:type="pct"/>
            <w:vMerge w:val="restart"/>
            <w:tcBorders>
              <w:left w:val="nil"/>
              <w:right w:val="single" w:color="808080" w:sz="4" w:space="0"/>
            </w:tcBorders>
            <w:shd w:val="clear" w:color="auto" w:fill="auto"/>
            <w:vAlign w:val="center"/>
          </w:tcPr>
          <w:p w14:paraId="7B54309B">
            <w:pPr>
              <w:spacing w:line="240" w:lineRule="auto"/>
              <w:ind w:left="360" w:hanging="360"/>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Load balancing method</w:t>
            </w:r>
          </w:p>
        </w:tc>
        <w:tc>
          <w:tcPr>
            <w:tcW w:w="746" w:type="pct"/>
            <w:tcBorders>
              <w:top w:val="single" w:color="808080" w:sz="4" w:space="0"/>
              <w:left w:val="single" w:color="808080" w:sz="4" w:space="0"/>
              <w:bottom w:val="single" w:color="808080" w:sz="4" w:space="0"/>
              <w:right w:val="nil"/>
            </w:tcBorders>
            <w:shd w:val="clear" w:color="auto" w:fill="auto"/>
            <w:vAlign w:val="center"/>
          </w:tcPr>
          <w:p w14:paraId="1644D1A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dst-mac</w:t>
            </w:r>
          </w:p>
        </w:tc>
        <w:tc>
          <w:tcPr>
            <w:tcW w:w="3358" w:type="pct"/>
            <w:tcBorders>
              <w:top w:val="single" w:color="808080" w:sz="4" w:space="0"/>
              <w:left w:val="single" w:color="808080" w:sz="4" w:space="0"/>
              <w:bottom w:val="single" w:color="808080" w:sz="4" w:space="0"/>
              <w:right w:val="nil"/>
            </w:tcBorders>
            <w:shd w:val="clear" w:color="auto" w:fill="auto"/>
            <w:vAlign w:val="center"/>
          </w:tcPr>
          <w:p w14:paraId="1853BE3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Equalize according to the destination MAC address</w:t>
            </w:r>
          </w:p>
        </w:tc>
      </w:tr>
      <w:tr w14:paraId="5732343B">
        <w:tblPrEx>
          <w:tblCellMar>
            <w:top w:w="0" w:type="dxa"/>
            <w:left w:w="108" w:type="dxa"/>
            <w:bottom w:w="0" w:type="dxa"/>
            <w:right w:w="115" w:type="dxa"/>
          </w:tblCellMar>
        </w:tblPrEx>
        <w:trPr>
          <w:trHeight w:val="34" w:hRule="atLeast"/>
        </w:trPr>
        <w:tc>
          <w:tcPr>
            <w:tcW w:w="895" w:type="pct"/>
            <w:vMerge w:val="continue"/>
            <w:tcBorders>
              <w:left w:val="nil"/>
              <w:right w:val="single" w:color="808080" w:sz="4" w:space="0"/>
            </w:tcBorders>
            <w:shd w:val="clear" w:color="auto" w:fill="auto"/>
            <w:vAlign w:val="center"/>
          </w:tcPr>
          <w:p w14:paraId="1DC6786A">
            <w:pPr>
              <w:spacing w:line="240" w:lineRule="auto"/>
              <w:ind w:left="360" w:hanging="360"/>
              <w:jc w:val="center"/>
              <w:rPr>
                <w:rFonts w:hint="default" w:ascii="Times New Roman" w:hAnsi="Times New Roman" w:eastAsia="KaiTi" w:cs="Times New Roman"/>
                <w:color w:val="auto"/>
                <w:sz w:val="22"/>
                <w:szCs w:val="22"/>
              </w:rPr>
            </w:pPr>
          </w:p>
        </w:tc>
        <w:tc>
          <w:tcPr>
            <w:tcW w:w="746" w:type="pct"/>
            <w:tcBorders>
              <w:top w:val="single" w:color="808080" w:sz="4" w:space="0"/>
              <w:left w:val="single" w:color="808080" w:sz="4" w:space="0"/>
              <w:bottom w:val="single" w:color="808080" w:sz="4" w:space="0"/>
              <w:right w:val="nil"/>
            </w:tcBorders>
            <w:shd w:val="clear" w:color="auto" w:fill="auto"/>
            <w:vAlign w:val="center"/>
          </w:tcPr>
          <w:p w14:paraId="4DF6481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src-mac</w:t>
            </w:r>
          </w:p>
        </w:tc>
        <w:tc>
          <w:tcPr>
            <w:tcW w:w="3358" w:type="pct"/>
            <w:tcBorders>
              <w:top w:val="single" w:color="808080" w:sz="4" w:space="0"/>
              <w:left w:val="single" w:color="808080" w:sz="4" w:space="0"/>
              <w:bottom w:val="single" w:color="808080" w:sz="4" w:space="0"/>
              <w:right w:val="nil"/>
            </w:tcBorders>
            <w:shd w:val="clear" w:color="auto" w:fill="auto"/>
            <w:vAlign w:val="center"/>
          </w:tcPr>
          <w:p w14:paraId="25C4723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Equalize according to the source MAC address</w:t>
            </w:r>
          </w:p>
        </w:tc>
      </w:tr>
      <w:tr w14:paraId="555B5EB7">
        <w:tblPrEx>
          <w:tblCellMar>
            <w:top w:w="0" w:type="dxa"/>
            <w:left w:w="108" w:type="dxa"/>
            <w:bottom w:w="0" w:type="dxa"/>
            <w:right w:w="115" w:type="dxa"/>
          </w:tblCellMar>
        </w:tblPrEx>
        <w:trPr>
          <w:trHeight w:val="34" w:hRule="atLeast"/>
        </w:trPr>
        <w:tc>
          <w:tcPr>
            <w:tcW w:w="895" w:type="pct"/>
            <w:vMerge w:val="continue"/>
            <w:tcBorders>
              <w:left w:val="nil"/>
              <w:right w:val="single" w:color="808080" w:sz="4" w:space="0"/>
            </w:tcBorders>
            <w:shd w:val="clear" w:color="auto" w:fill="auto"/>
            <w:vAlign w:val="center"/>
          </w:tcPr>
          <w:p w14:paraId="15B56CBC">
            <w:pPr>
              <w:spacing w:line="240" w:lineRule="auto"/>
              <w:ind w:left="360" w:hanging="360"/>
              <w:jc w:val="center"/>
              <w:rPr>
                <w:rFonts w:hint="default" w:ascii="Times New Roman" w:hAnsi="Times New Roman" w:eastAsia="KaiTi" w:cs="Times New Roman"/>
                <w:color w:val="auto"/>
                <w:sz w:val="22"/>
                <w:szCs w:val="22"/>
              </w:rPr>
            </w:pPr>
          </w:p>
        </w:tc>
        <w:tc>
          <w:tcPr>
            <w:tcW w:w="746" w:type="pct"/>
            <w:tcBorders>
              <w:top w:val="single" w:color="808080" w:sz="4" w:space="0"/>
              <w:left w:val="single" w:color="808080" w:sz="4" w:space="0"/>
              <w:bottom w:val="single" w:color="808080" w:sz="4" w:space="0"/>
              <w:right w:val="nil"/>
            </w:tcBorders>
            <w:shd w:val="clear" w:color="auto" w:fill="auto"/>
            <w:vAlign w:val="center"/>
          </w:tcPr>
          <w:p w14:paraId="3FA2F43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src-dst-mac</w:t>
            </w:r>
          </w:p>
        </w:tc>
        <w:tc>
          <w:tcPr>
            <w:tcW w:w="3358" w:type="pct"/>
            <w:tcBorders>
              <w:top w:val="single" w:color="808080" w:sz="4" w:space="0"/>
              <w:left w:val="single" w:color="808080" w:sz="4" w:space="0"/>
              <w:bottom w:val="single" w:color="808080" w:sz="4" w:space="0"/>
              <w:right w:val="nil"/>
            </w:tcBorders>
            <w:shd w:val="clear" w:color="auto" w:fill="auto"/>
            <w:vAlign w:val="center"/>
          </w:tcPr>
          <w:p w14:paraId="3A7A0B9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Equalize according to the destination MAC address and source MAC address</w:t>
            </w:r>
          </w:p>
        </w:tc>
      </w:tr>
      <w:tr w14:paraId="2ADB03C5">
        <w:tblPrEx>
          <w:tblCellMar>
            <w:top w:w="0" w:type="dxa"/>
            <w:left w:w="108" w:type="dxa"/>
            <w:bottom w:w="0" w:type="dxa"/>
            <w:right w:w="115" w:type="dxa"/>
          </w:tblCellMar>
        </w:tblPrEx>
        <w:trPr>
          <w:trHeight w:val="34" w:hRule="atLeast"/>
        </w:trPr>
        <w:tc>
          <w:tcPr>
            <w:tcW w:w="895" w:type="pct"/>
            <w:vMerge w:val="continue"/>
            <w:tcBorders>
              <w:left w:val="nil"/>
              <w:right w:val="single" w:color="808080" w:sz="4" w:space="0"/>
            </w:tcBorders>
            <w:shd w:val="clear" w:color="auto" w:fill="auto"/>
            <w:vAlign w:val="center"/>
          </w:tcPr>
          <w:p w14:paraId="666C438C">
            <w:pPr>
              <w:spacing w:line="240" w:lineRule="auto"/>
              <w:ind w:left="360" w:hanging="360"/>
              <w:jc w:val="center"/>
              <w:rPr>
                <w:rFonts w:hint="default" w:ascii="Times New Roman" w:hAnsi="Times New Roman" w:eastAsia="KaiTi" w:cs="Times New Roman"/>
                <w:color w:val="auto"/>
                <w:sz w:val="22"/>
                <w:szCs w:val="22"/>
              </w:rPr>
            </w:pPr>
          </w:p>
        </w:tc>
        <w:tc>
          <w:tcPr>
            <w:tcW w:w="746" w:type="pct"/>
            <w:tcBorders>
              <w:top w:val="single" w:color="808080" w:sz="4" w:space="0"/>
              <w:left w:val="single" w:color="808080" w:sz="4" w:space="0"/>
              <w:bottom w:val="single" w:color="808080" w:sz="4" w:space="0"/>
              <w:right w:val="nil"/>
            </w:tcBorders>
            <w:shd w:val="clear" w:color="auto" w:fill="auto"/>
            <w:vAlign w:val="center"/>
          </w:tcPr>
          <w:p w14:paraId="4F95436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dst-ip</w:t>
            </w:r>
          </w:p>
        </w:tc>
        <w:tc>
          <w:tcPr>
            <w:tcW w:w="3358" w:type="pct"/>
            <w:tcBorders>
              <w:top w:val="single" w:color="808080" w:sz="4" w:space="0"/>
              <w:left w:val="single" w:color="808080" w:sz="4" w:space="0"/>
              <w:bottom w:val="single" w:color="808080" w:sz="4" w:space="0"/>
              <w:right w:val="nil"/>
            </w:tcBorders>
            <w:shd w:val="clear" w:color="auto" w:fill="auto"/>
            <w:vAlign w:val="center"/>
          </w:tcPr>
          <w:p w14:paraId="7CD8E28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Equalize according to the destination IP address</w:t>
            </w:r>
          </w:p>
        </w:tc>
      </w:tr>
      <w:tr w14:paraId="66047C0C">
        <w:tblPrEx>
          <w:tblCellMar>
            <w:top w:w="0" w:type="dxa"/>
            <w:left w:w="108" w:type="dxa"/>
            <w:bottom w:w="0" w:type="dxa"/>
            <w:right w:w="115" w:type="dxa"/>
          </w:tblCellMar>
        </w:tblPrEx>
        <w:trPr>
          <w:trHeight w:val="34" w:hRule="atLeast"/>
        </w:trPr>
        <w:tc>
          <w:tcPr>
            <w:tcW w:w="895" w:type="pct"/>
            <w:vMerge w:val="continue"/>
            <w:tcBorders>
              <w:left w:val="nil"/>
              <w:right w:val="single" w:color="808080" w:sz="4" w:space="0"/>
            </w:tcBorders>
            <w:shd w:val="clear" w:color="auto" w:fill="auto"/>
            <w:vAlign w:val="center"/>
          </w:tcPr>
          <w:p w14:paraId="7D2D2203">
            <w:pPr>
              <w:spacing w:line="240" w:lineRule="auto"/>
              <w:ind w:left="360" w:hanging="360"/>
              <w:jc w:val="center"/>
              <w:rPr>
                <w:rFonts w:hint="default" w:ascii="Times New Roman" w:hAnsi="Times New Roman" w:eastAsia="KaiTi" w:cs="Times New Roman"/>
                <w:color w:val="auto"/>
                <w:sz w:val="22"/>
                <w:szCs w:val="22"/>
              </w:rPr>
            </w:pPr>
          </w:p>
        </w:tc>
        <w:tc>
          <w:tcPr>
            <w:tcW w:w="746" w:type="pct"/>
            <w:tcBorders>
              <w:top w:val="single" w:color="808080" w:sz="4" w:space="0"/>
              <w:left w:val="single" w:color="808080" w:sz="4" w:space="0"/>
              <w:bottom w:val="single" w:color="808080" w:sz="4" w:space="0"/>
              <w:right w:val="nil"/>
            </w:tcBorders>
            <w:shd w:val="clear" w:color="auto" w:fill="auto"/>
            <w:vAlign w:val="center"/>
          </w:tcPr>
          <w:p w14:paraId="013B08D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srt-ip</w:t>
            </w:r>
          </w:p>
        </w:tc>
        <w:tc>
          <w:tcPr>
            <w:tcW w:w="3358" w:type="pct"/>
            <w:tcBorders>
              <w:top w:val="single" w:color="808080" w:sz="4" w:space="0"/>
              <w:left w:val="single" w:color="808080" w:sz="4" w:space="0"/>
              <w:bottom w:val="single" w:color="808080" w:sz="4" w:space="0"/>
              <w:right w:val="nil"/>
            </w:tcBorders>
            <w:shd w:val="clear" w:color="auto" w:fill="auto"/>
            <w:vAlign w:val="center"/>
          </w:tcPr>
          <w:p w14:paraId="58098C6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Equalize according to the source IP address</w:t>
            </w:r>
          </w:p>
        </w:tc>
      </w:tr>
      <w:tr w14:paraId="1DB7BD8F">
        <w:tblPrEx>
          <w:tblCellMar>
            <w:top w:w="0" w:type="dxa"/>
            <w:left w:w="108" w:type="dxa"/>
            <w:bottom w:w="0" w:type="dxa"/>
            <w:right w:w="115" w:type="dxa"/>
          </w:tblCellMar>
        </w:tblPrEx>
        <w:trPr>
          <w:trHeight w:val="34" w:hRule="atLeast"/>
        </w:trPr>
        <w:tc>
          <w:tcPr>
            <w:tcW w:w="895" w:type="pct"/>
            <w:vMerge w:val="continue"/>
            <w:tcBorders>
              <w:left w:val="nil"/>
              <w:right w:val="single" w:color="808080" w:sz="4" w:space="0"/>
            </w:tcBorders>
            <w:shd w:val="clear" w:color="auto" w:fill="auto"/>
            <w:vAlign w:val="center"/>
          </w:tcPr>
          <w:p w14:paraId="46070B85">
            <w:pPr>
              <w:spacing w:line="240" w:lineRule="auto"/>
              <w:ind w:left="360" w:hanging="360"/>
              <w:jc w:val="center"/>
              <w:rPr>
                <w:rFonts w:hint="default" w:ascii="Times New Roman" w:hAnsi="Times New Roman" w:eastAsia="KaiTi" w:cs="Times New Roman"/>
                <w:color w:val="auto"/>
                <w:sz w:val="22"/>
                <w:szCs w:val="22"/>
              </w:rPr>
            </w:pPr>
          </w:p>
        </w:tc>
        <w:tc>
          <w:tcPr>
            <w:tcW w:w="746" w:type="pct"/>
            <w:tcBorders>
              <w:top w:val="single" w:color="808080" w:sz="4" w:space="0"/>
              <w:left w:val="single" w:color="808080" w:sz="4" w:space="0"/>
              <w:bottom w:val="single" w:color="808080" w:sz="4" w:space="0"/>
              <w:right w:val="nil"/>
            </w:tcBorders>
            <w:shd w:val="clear" w:color="auto" w:fill="auto"/>
            <w:vAlign w:val="center"/>
          </w:tcPr>
          <w:p w14:paraId="7565CA3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src-dst-ip</w:t>
            </w:r>
          </w:p>
        </w:tc>
        <w:tc>
          <w:tcPr>
            <w:tcW w:w="3358" w:type="pct"/>
            <w:tcBorders>
              <w:top w:val="single" w:color="808080" w:sz="4" w:space="0"/>
              <w:left w:val="single" w:color="808080" w:sz="4" w:space="0"/>
              <w:bottom w:val="single" w:color="808080" w:sz="4" w:space="0"/>
              <w:right w:val="nil"/>
            </w:tcBorders>
            <w:shd w:val="clear" w:color="auto" w:fill="auto"/>
            <w:vAlign w:val="center"/>
          </w:tcPr>
          <w:p w14:paraId="1B7C021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Equalize according to the destination IP address and source IP address</w:t>
            </w:r>
          </w:p>
        </w:tc>
      </w:tr>
      <w:tr w14:paraId="273BBBA2">
        <w:tblPrEx>
          <w:tblCellMar>
            <w:top w:w="0" w:type="dxa"/>
            <w:left w:w="108" w:type="dxa"/>
            <w:bottom w:w="0" w:type="dxa"/>
            <w:right w:w="115" w:type="dxa"/>
          </w:tblCellMar>
        </w:tblPrEx>
        <w:trPr>
          <w:trHeight w:val="34" w:hRule="atLeast"/>
        </w:trPr>
        <w:tc>
          <w:tcPr>
            <w:tcW w:w="895" w:type="pct"/>
            <w:vMerge w:val="continue"/>
            <w:tcBorders>
              <w:left w:val="nil"/>
              <w:right w:val="single" w:color="808080" w:sz="4" w:space="0"/>
            </w:tcBorders>
            <w:shd w:val="clear" w:color="auto" w:fill="auto"/>
            <w:vAlign w:val="center"/>
          </w:tcPr>
          <w:p w14:paraId="3DA6F7A9">
            <w:pPr>
              <w:spacing w:line="240" w:lineRule="auto"/>
              <w:ind w:left="360" w:hanging="360"/>
              <w:jc w:val="center"/>
              <w:rPr>
                <w:rFonts w:hint="default" w:ascii="Times New Roman" w:hAnsi="Times New Roman" w:eastAsia="KaiTi" w:cs="Times New Roman"/>
                <w:color w:val="auto"/>
                <w:sz w:val="22"/>
                <w:szCs w:val="22"/>
              </w:rPr>
            </w:pPr>
          </w:p>
        </w:tc>
        <w:tc>
          <w:tcPr>
            <w:tcW w:w="746" w:type="pct"/>
            <w:tcBorders>
              <w:top w:val="single" w:color="808080" w:sz="4" w:space="0"/>
              <w:left w:val="single" w:color="808080" w:sz="4" w:space="0"/>
              <w:bottom w:val="single" w:color="808080" w:sz="4" w:space="0"/>
              <w:right w:val="nil"/>
            </w:tcBorders>
            <w:shd w:val="clear" w:color="auto" w:fill="auto"/>
            <w:vAlign w:val="center"/>
          </w:tcPr>
          <w:p w14:paraId="0B46B85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dst-port</w:t>
            </w:r>
          </w:p>
        </w:tc>
        <w:tc>
          <w:tcPr>
            <w:tcW w:w="3358" w:type="pct"/>
            <w:tcBorders>
              <w:top w:val="single" w:color="808080" w:sz="4" w:space="0"/>
              <w:left w:val="single" w:color="808080" w:sz="4" w:space="0"/>
              <w:bottom w:val="single" w:color="808080" w:sz="4" w:space="0"/>
              <w:right w:val="nil"/>
            </w:tcBorders>
            <w:shd w:val="clear" w:color="auto" w:fill="auto"/>
            <w:vAlign w:val="center"/>
          </w:tcPr>
          <w:p w14:paraId="4B5977B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Equalize according to the L4 TCP/UDP destination port number</w:t>
            </w:r>
          </w:p>
        </w:tc>
      </w:tr>
      <w:tr w14:paraId="2DBB3017">
        <w:tblPrEx>
          <w:tblCellMar>
            <w:top w:w="0" w:type="dxa"/>
            <w:left w:w="108" w:type="dxa"/>
            <w:bottom w:w="0" w:type="dxa"/>
            <w:right w:w="115" w:type="dxa"/>
          </w:tblCellMar>
        </w:tblPrEx>
        <w:trPr>
          <w:trHeight w:val="34" w:hRule="atLeast"/>
        </w:trPr>
        <w:tc>
          <w:tcPr>
            <w:tcW w:w="895" w:type="pct"/>
            <w:vMerge w:val="continue"/>
            <w:tcBorders>
              <w:left w:val="nil"/>
              <w:right w:val="single" w:color="808080" w:sz="4" w:space="0"/>
            </w:tcBorders>
            <w:shd w:val="clear" w:color="auto" w:fill="auto"/>
            <w:vAlign w:val="center"/>
          </w:tcPr>
          <w:p w14:paraId="7F5378D8">
            <w:pPr>
              <w:spacing w:line="240" w:lineRule="auto"/>
              <w:ind w:left="360" w:hanging="360"/>
              <w:jc w:val="center"/>
              <w:rPr>
                <w:rFonts w:hint="default" w:ascii="Times New Roman" w:hAnsi="Times New Roman" w:eastAsia="KaiTi" w:cs="Times New Roman"/>
                <w:color w:val="auto"/>
                <w:sz w:val="22"/>
                <w:szCs w:val="22"/>
              </w:rPr>
            </w:pPr>
          </w:p>
        </w:tc>
        <w:tc>
          <w:tcPr>
            <w:tcW w:w="746" w:type="pct"/>
            <w:tcBorders>
              <w:top w:val="single" w:color="808080" w:sz="4" w:space="0"/>
              <w:left w:val="single" w:color="808080" w:sz="4" w:space="0"/>
              <w:bottom w:val="single" w:color="808080" w:sz="4" w:space="0"/>
              <w:right w:val="nil"/>
            </w:tcBorders>
            <w:shd w:val="clear" w:color="auto" w:fill="auto"/>
            <w:vAlign w:val="center"/>
          </w:tcPr>
          <w:p w14:paraId="1D42B07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src-port</w:t>
            </w:r>
          </w:p>
        </w:tc>
        <w:tc>
          <w:tcPr>
            <w:tcW w:w="3358" w:type="pct"/>
            <w:tcBorders>
              <w:top w:val="single" w:color="808080" w:sz="4" w:space="0"/>
              <w:left w:val="single" w:color="808080" w:sz="4" w:space="0"/>
              <w:bottom w:val="single" w:color="808080" w:sz="4" w:space="0"/>
              <w:right w:val="nil"/>
            </w:tcBorders>
            <w:shd w:val="clear" w:color="auto" w:fill="auto"/>
            <w:vAlign w:val="center"/>
          </w:tcPr>
          <w:p w14:paraId="12BD755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Equalize according to the L4 TCP/UDP source port number</w:t>
            </w:r>
          </w:p>
        </w:tc>
      </w:tr>
      <w:tr w14:paraId="3850DB28">
        <w:tblPrEx>
          <w:tblCellMar>
            <w:top w:w="0" w:type="dxa"/>
            <w:left w:w="108" w:type="dxa"/>
            <w:bottom w:w="0" w:type="dxa"/>
            <w:right w:w="115" w:type="dxa"/>
          </w:tblCellMar>
        </w:tblPrEx>
        <w:trPr>
          <w:trHeight w:val="34" w:hRule="atLeast"/>
        </w:trPr>
        <w:tc>
          <w:tcPr>
            <w:tcW w:w="895" w:type="pct"/>
            <w:vMerge w:val="continue"/>
            <w:tcBorders>
              <w:left w:val="nil"/>
              <w:bottom w:val="single" w:color="808080" w:sz="4" w:space="0"/>
              <w:right w:val="single" w:color="808080" w:sz="4" w:space="0"/>
            </w:tcBorders>
            <w:shd w:val="clear" w:color="auto" w:fill="auto"/>
            <w:vAlign w:val="center"/>
          </w:tcPr>
          <w:p w14:paraId="25BF9EC1">
            <w:pPr>
              <w:spacing w:line="240" w:lineRule="auto"/>
              <w:ind w:left="360" w:hanging="360"/>
              <w:jc w:val="center"/>
              <w:rPr>
                <w:rFonts w:hint="default" w:ascii="Times New Roman" w:hAnsi="Times New Roman" w:eastAsia="KaiTi" w:cs="Times New Roman"/>
                <w:color w:val="auto"/>
                <w:sz w:val="22"/>
                <w:szCs w:val="22"/>
              </w:rPr>
            </w:pPr>
          </w:p>
        </w:tc>
        <w:tc>
          <w:tcPr>
            <w:tcW w:w="746" w:type="pct"/>
            <w:tcBorders>
              <w:top w:val="single" w:color="808080" w:sz="4" w:space="0"/>
              <w:left w:val="single" w:color="808080" w:sz="4" w:space="0"/>
              <w:bottom w:val="single" w:color="808080" w:sz="4" w:space="0"/>
              <w:right w:val="nil"/>
            </w:tcBorders>
            <w:shd w:val="clear" w:color="auto" w:fill="auto"/>
            <w:vAlign w:val="center"/>
          </w:tcPr>
          <w:p w14:paraId="1178678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src-dst-port</w:t>
            </w:r>
          </w:p>
        </w:tc>
        <w:tc>
          <w:tcPr>
            <w:tcW w:w="3358" w:type="pct"/>
            <w:tcBorders>
              <w:top w:val="single" w:color="808080" w:sz="4" w:space="0"/>
              <w:left w:val="single" w:color="808080" w:sz="4" w:space="0"/>
              <w:bottom w:val="single" w:color="808080" w:sz="4" w:space="0"/>
              <w:right w:val="nil"/>
            </w:tcBorders>
            <w:shd w:val="clear" w:color="auto" w:fill="auto"/>
            <w:vAlign w:val="center"/>
          </w:tcPr>
          <w:p w14:paraId="581C46D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Equalize according to the L4 TCP/UDP destination port number and source port number</w:t>
            </w:r>
          </w:p>
        </w:tc>
      </w:tr>
    </w:tbl>
    <w:p w14:paraId="22C61840">
      <w:pPr>
        <w:spacing w:before="120" w:beforeLines="50" w:line="240" w:lineRule="auto"/>
        <w:ind w:left="0" w:firstLine="0"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2. In the Aggregate ports </w:t>
      </w:r>
      <w:r>
        <w:rPr>
          <w:rFonts w:hint="default" w:ascii="Times New Roman" w:hAnsi="Times New Roman" w:cs="Times New Roman"/>
          <w:color w:val="auto"/>
          <w:sz w:val="22"/>
          <w:szCs w:val="22"/>
        </w:rPr>
        <w:t>Configure</w:t>
      </w:r>
      <w:r>
        <w:rPr>
          <w:rFonts w:hint="default" w:ascii="Times New Roman" w:hAnsi="Times New Roman" w:eastAsia="KaiTi" w:cs="Times New Roman"/>
          <w:color w:val="auto"/>
          <w:sz w:val="22"/>
          <w:szCs w:val="22"/>
        </w:rPr>
        <w:t xml:space="preserve"> page, click </w:t>
      </w:r>
      <w:r>
        <w:rPr>
          <w:rFonts w:hint="default" w:ascii="Times New Roman" w:hAnsi="Times New Roman" w:eastAsia="KaiTi" w:cs="Times New Roman"/>
          <w:b/>
          <w:bCs/>
          <w:color w:val="auto"/>
          <w:sz w:val="22"/>
          <w:szCs w:val="22"/>
        </w:rPr>
        <w:t>+Add</w:t>
      </w:r>
      <w:r>
        <w:rPr>
          <w:rFonts w:hint="default" w:ascii="Times New Roman" w:hAnsi="Times New Roman" w:eastAsia="KaiTi" w:cs="Times New Roman"/>
          <w:color w:val="auto"/>
          <w:sz w:val="22"/>
          <w:szCs w:val="22"/>
        </w:rPr>
        <w:t xml:space="preserve"> button to enter </w:t>
      </w:r>
      <w:bookmarkStart w:id="53" w:name="_Hlk114729163"/>
      <w:r>
        <w:rPr>
          <w:rFonts w:hint="default" w:ascii="Times New Roman" w:hAnsi="Times New Roman" w:eastAsia="KaiTi" w:cs="Times New Roman"/>
          <w:color w:val="auto"/>
          <w:sz w:val="22"/>
          <w:szCs w:val="22"/>
        </w:rPr>
        <w:t>port configuration page</w:t>
      </w:r>
      <w:bookmarkEnd w:id="53"/>
      <w:r>
        <w:rPr>
          <w:rFonts w:hint="default" w:ascii="Times New Roman" w:hAnsi="Times New Roman" w:eastAsia="KaiTi" w:cs="Times New Roman"/>
          <w:color w:val="auto"/>
          <w:sz w:val="22"/>
          <w:szCs w:val="22"/>
        </w:rPr>
        <w:t xml:space="preserve">, as shown in </w:t>
      </w:r>
      <w:r>
        <w:rPr>
          <w:rFonts w:hint="default" w:ascii="Times New Roman" w:hAnsi="Times New Roman" w:cs="Times New Roman"/>
          <w:color w:val="auto"/>
          <w:sz w:val="22"/>
          <w:szCs w:val="22"/>
        </w:rPr>
        <w:t xml:space="preserve">Figure 3-18, </w:t>
      </w:r>
      <w:r>
        <w:rPr>
          <w:rFonts w:hint="default" w:ascii="Times New Roman" w:hAnsi="Times New Roman" w:eastAsia="KaiTi" w:cs="Times New Roman"/>
          <w:color w:val="auto"/>
          <w:sz w:val="22"/>
          <w:szCs w:val="22"/>
        </w:rPr>
        <w:t xml:space="preserve">The description of the link aggregation is described in </w:t>
      </w:r>
      <w:r>
        <w:rPr>
          <w:rFonts w:hint="default" w:ascii="Times New Roman" w:hAnsi="Times New Roman" w:cs="Times New Roman"/>
          <w:color w:val="auto"/>
          <w:sz w:val="22"/>
          <w:szCs w:val="22"/>
        </w:rPr>
        <w:t>Table 3-10.</w:t>
      </w:r>
      <w:r>
        <w:rPr>
          <w:rFonts w:hint="default" w:ascii="Times New Roman" w:hAnsi="Times New Roman" w:eastAsia="KaiTi" w:cs="Times New Roman"/>
          <w:color w:val="auto"/>
          <w:sz w:val="22"/>
          <w:szCs w:val="22"/>
        </w:rPr>
        <w:t xml:space="preserve"> </w:t>
      </w:r>
    </w:p>
    <w:p w14:paraId="7768AB82">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34E50D3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3-10 description of Aggregation Member</w:t>
      </w:r>
    </w:p>
    <w:tbl>
      <w:tblPr>
        <w:tblStyle w:val="6"/>
        <w:tblW w:w="4999" w:type="pct"/>
        <w:tblInd w:w="0" w:type="dxa"/>
        <w:tblLayout w:type="autofit"/>
        <w:tblCellMar>
          <w:top w:w="0" w:type="dxa"/>
          <w:left w:w="108" w:type="dxa"/>
          <w:bottom w:w="0" w:type="dxa"/>
          <w:right w:w="115" w:type="dxa"/>
        </w:tblCellMar>
      </w:tblPr>
      <w:tblGrid>
        <w:gridCol w:w="1798"/>
        <w:gridCol w:w="750"/>
        <w:gridCol w:w="1348"/>
        <w:gridCol w:w="6297"/>
      </w:tblGrid>
      <w:tr w14:paraId="5FD8B6BB">
        <w:tblPrEx>
          <w:tblCellMar>
            <w:top w:w="0" w:type="dxa"/>
            <w:left w:w="108" w:type="dxa"/>
            <w:bottom w:w="0" w:type="dxa"/>
            <w:right w:w="115" w:type="dxa"/>
          </w:tblCellMar>
        </w:tblPrEx>
        <w:trPr>
          <w:trHeight w:val="401" w:hRule="atLeast"/>
        </w:trPr>
        <w:tc>
          <w:tcPr>
            <w:tcW w:w="1250" w:type="pct"/>
            <w:gridSpan w:val="2"/>
            <w:tcBorders>
              <w:top w:val="single" w:color="000000" w:sz="4" w:space="0"/>
              <w:left w:val="nil"/>
              <w:bottom w:val="single" w:color="808080" w:sz="4" w:space="0"/>
              <w:right w:val="single" w:color="808080" w:sz="4" w:space="0"/>
            </w:tcBorders>
            <w:shd w:val="clear" w:color="auto" w:fill="D9D9D9"/>
            <w:vAlign w:val="center"/>
          </w:tcPr>
          <w:p w14:paraId="3FF7A48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749" w:type="pct"/>
            <w:gridSpan w:val="2"/>
            <w:tcBorders>
              <w:top w:val="single" w:color="000000" w:sz="4" w:space="0"/>
              <w:left w:val="single" w:color="808080" w:sz="4" w:space="0"/>
              <w:bottom w:val="single" w:color="808080" w:sz="4" w:space="0"/>
              <w:right w:val="nil"/>
            </w:tcBorders>
            <w:shd w:val="clear" w:color="auto" w:fill="D9D9D9"/>
            <w:vAlign w:val="center"/>
          </w:tcPr>
          <w:p w14:paraId="3FD1D7B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00847AA5">
        <w:tblPrEx>
          <w:tblCellMar>
            <w:top w:w="0" w:type="dxa"/>
            <w:left w:w="108" w:type="dxa"/>
            <w:bottom w:w="0" w:type="dxa"/>
            <w:right w:w="115" w:type="dxa"/>
          </w:tblCellMar>
        </w:tblPrEx>
        <w:trPr>
          <w:trHeight w:val="352" w:hRule="atLeast"/>
        </w:trPr>
        <w:tc>
          <w:tcPr>
            <w:tcW w:w="882" w:type="pct"/>
            <w:vMerge w:val="restart"/>
            <w:tcBorders>
              <w:left w:val="nil"/>
              <w:right w:val="single" w:color="808080" w:sz="4" w:space="0"/>
            </w:tcBorders>
            <w:shd w:val="clear" w:color="auto" w:fill="auto"/>
            <w:vAlign w:val="center"/>
          </w:tcPr>
          <w:p w14:paraId="2CD803F3">
            <w:pPr>
              <w:spacing w:line="240" w:lineRule="auto"/>
              <w:ind w:left="233" w:hanging="244"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port </w:t>
            </w:r>
          </w:p>
          <w:p w14:paraId="27776399">
            <w:pPr>
              <w:spacing w:line="240" w:lineRule="auto"/>
              <w:ind w:left="233" w:hanging="244"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367" w:type="pct"/>
            <w:tcBorders>
              <w:top w:val="single" w:color="808080" w:sz="4" w:space="0"/>
              <w:left w:val="nil"/>
              <w:bottom w:val="single" w:color="808080" w:sz="4" w:space="0"/>
              <w:right w:val="single" w:color="808080" w:sz="4" w:space="0"/>
            </w:tcBorders>
            <w:shd w:val="clear" w:color="auto" w:fill="auto"/>
            <w:vAlign w:val="center"/>
          </w:tcPr>
          <w:p w14:paraId="771604C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ID</w:t>
            </w:r>
          </w:p>
        </w:tc>
        <w:tc>
          <w:tcPr>
            <w:tcW w:w="3749" w:type="pct"/>
            <w:gridSpan w:val="2"/>
            <w:tcBorders>
              <w:top w:val="single" w:color="808080" w:sz="4" w:space="0"/>
              <w:left w:val="single" w:color="808080" w:sz="4" w:space="0"/>
              <w:bottom w:val="single" w:color="808080" w:sz="4" w:space="0"/>
              <w:right w:val="nil"/>
            </w:tcBorders>
            <w:shd w:val="clear" w:color="auto" w:fill="auto"/>
            <w:vAlign w:val="center"/>
          </w:tcPr>
          <w:p w14:paraId="23C68C0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ID of the Aggregation Member</w:t>
            </w:r>
          </w:p>
        </w:tc>
      </w:tr>
      <w:tr w14:paraId="3BF78F91">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4873E4C2">
            <w:pPr>
              <w:spacing w:line="240" w:lineRule="auto"/>
              <w:ind w:hangingChars="111"/>
              <w:rPr>
                <w:rFonts w:hint="default" w:ascii="Times New Roman" w:hAnsi="Times New Roman" w:eastAsia="KaiTi" w:cs="Times New Roman"/>
                <w:color w:val="auto"/>
                <w:sz w:val="22"/>
                <w:szCs w:val="22"/>
              </w:rPr>
            </w:pPr>
          </w:p>
        </w:tc>
        <w:tc>
          <w:tcPr>
            <w:tcW w:w="367" w:type="pct"/>
            <w:vMerge w:val="restart"/>
            <w:tcBorders>
              <w:top w:val="single" w:color="808080" w:sz="4" w:space="0"/>
              <w:left w:val="nil"/>
              <w:right w:val="single" w:color="808080" w:sz="4" w:space="0"/>
            </w:tcBorders>
            <w:shd w:val="clear" w:color="auto" w:fill="auto"/>
            <w:vAlign w:val="center"/>
          </w:tcPr>
          <w:p w14:paraId="25CDB68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Type</w:t>
            </w:r>
          </w:p>
        </w:tc>
        <w:tc>
          <w:tcPr>
            <w:tcW w:w="661" w:type="pct"/>
            <w:tcBorders>
              <w:top w:val="single" w:color="808080" w:sz="4" w:space="0"/>
              <w:left w:val="single" w:color="808080" w:sz="4" w:space="0"/>
              <w:bottom w:val="single" w:color="808080" w:sz="4" w:space="0"/>
              <w:right w:val="nil"/>
            </w:tcBorders>
            <w:shd w:val="clear" w:color="auto" w:fill="auto"/>
            <w:vAlign w:val="center"/>
          </w:tcPr>
          <w:p w14:paraId="63BC2EF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Manual</w:t>
            </w:r>
          </w:p>
        </w:tc>
        <w:tc>
          <w:tcPr>
            <w:tcW w:w="3088" w:type="pct"/>
            <w:tcBorders>
              <w:top w:val="single" w:color="808080" w:sz="4" w:space="0"/>
              <w:left w:val="single" w:color="808080" w:sz="4" w:space="0"/>
              <w:bottom w:val="single" w:color="808080" w:sz="4" w:space="0"/>
              <w:right w:val="nil"/>
            </w:tcBorders>
            <w:shd w:val="clear" w:color="auto" w:fill="auto"/>
            <w:vAlign w:val="center"/>
          </w:tcPr>
          <w:p w14:paraId="49197AB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Manual mode</w:t>
            </w:r>
          </w:p>
        </w:tc>
      </w:tr>
      <w:tr w14:paraId="21F827A5">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0107E634">
            <w:pPr>
              <w:spacing w:line="240" w:lineRule="auto"/>
              <w:ind w:hangingChars="111"/>
              <w:rPr>
                <w:rFonts w:hint="default" w:ascii="Times New Roman" w:hAnsi="Times New Roman" w:eastAsia="KaiTi" w:cs="Times New Roman"/>
                <w:color w:val="auto"/>
                <w:sz w:val="22"/>
                <w:szCs w:val="22"/>
              </w:rPr>
            </w:pPr>
          </w:p>
        </w:tc>
        <w:tc>
          <w:tcPr>
            <w:tcW w:w="367" w:type="pct"/>
            <w:vMerge w:val="continue"/>
            <w:tcBorders>
              <w:left w:val="nil"/>
              <w:right w:val="single" w:color="808080" w:sz="4" w:space="0"/>
            </w:tcBorders>
            <w:shd w:val="clear" w:color="auto" w:fill="auto"/>
            <w:vAlign w:val="center"/>
          </w:tcPr>
          <w:p w14:paraId="22ECD0D0">
            <w:pPr>
              <w:spacing w:line="240" w:lineRule="auto"/>
              <w:ind w:left="360" w:hanging="360"/>
              <w:rPr>
                <w:rFonts w:hint="default" w:ascii="Times New Roman" w:hAnsi="Times New Roman" w:eastAsia="KaiTi" w:cs="Times New Roman"/>
                <w:color w:val="auto"/>
                <w:sz w:val="22"/>
                <w:szCs w:val="22"/>
              </w:rPr>
            </w:pPr>
          </w:p>
        </w:tc>
        <w:tc>
          <w:tcPr>
            <w:tcW w:w="661" w:type="pct"/>
            <w:tcBorders>
              <w:top w:val="single" w:color="808080" w:sz="4" w:space="0"/>
              <w:left w:val="single" w:color="808080" w:sz="4" w:space="0"/>
              <w:bottom w:val="single" w:color="808080" w:sz="4" w:space="0"/>
              <w:right w:val="nil"/>
            </w:tcBorders>
            <w:shd w:val="clear" w:color="auto" w:fill="auto"/>
            <w:vAlign w:val="center"/>
          </w:tcPr>
          <w:p w14:paraId="5AD6C54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Active</w:t>
            </w:r>
          </w:p>
        </w:tc>
        <w:tc>
          <w:tcPr>
            <w:tcW w:w="3088" w:type="pct"/>
            <w:tcBorders>
              <w:top w:val="single" w:color="808080" w:sz="4" w:space="0"/>
              <w:left w:val="single" w:color="808080" w:sz="4" w:space="0"/>
              <w:bottom w:val="single" w:color="808080" w:sz="4" w:space="0"/>
              <w:right w:val="nil"/>
            </w:tcBorders>
            <w:shd w:val="clear" w:color="auto" w:fill="auto"/>
            <w:vAlign w:val="center"/>
          </w:tcPr>
          <w:p w14:paraId="69F5D99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In this mode, the ports send LACP packets at regular </w:t>
            </w:r>
          </w:p>
          <w:p w14:paraId="29FC304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intervals to the partner ports</w:t>
            </w:r>
          </w:p>
        </w:tc>
      </w:tr>
      <w:tr w14:paraId="2E53734A">
        <w:tblPrEx>
          <w:tblCellMar>
            <w:top w:w="0" w:type="dxa"/>
            <w:left w:w="108" w:type="dxa"/>
            <w:bottom w:w="0" w:type="dxa"/>
            <w:right w:w="115" w:type="dxa"/>
          </w:tblCellMar>
        </w:tblPrEx>
        <w:trPr>
          <w:trHeight w:val="352" w:hRule="atLeast"/>
        </w:trPr>
        <w:tc>
          <w:tcPr>
            <w:tcW w:w="882" w:type="pct"/>
            <w:vMerge w:val="continue"/>
            <w:tcBorders>
              <w:left w:val="nil"/>
              <w:bottom w:val="single" w:color="000000" w:sz="4" w:space="0"/>
              <w:right w:val="single" w:color="808080" w:sz="4" w:space="0"/>
            </w:tcBorders>
            <w:shd w:val="clear" w:color="auto" w:fill="auto"/>
            <w:vAlign w:val="center"/>
          </w:tcPr>
          <w:p w14:paraId="380562E5">
            <w:pPr>
              <w:spacing w:line="240" w:lineRule="auto"/>
              <w:ind w:hangingChars="111"/>
              <w:rPr>
                <w:rFonts w:hint="default" w:ascii="Times New Roman" w:hAnsi="Times New Roman" w:eastAsia="KaiTi" w:cs="Times New Roman"/>
                <w:color w:val="auto"/>
                <w:sz w:val="22"/>
                <w:szCs w:val="22"/>
              </w:rPr>
            </w:pPr>
          </w:p>
        </w:tc>
        <w:tc>
          <w:tcPr>
            <w:tcW w:w="367" w:type="pct"/>
            <w:vMerge w:val="continue"/>
            <w:tcBorders>
              <w:left w:val="nil"/>
              <w:bottom w:val="single" w:color="000000" w:sz="4" w:space="0"/>
              <w:right w:val="single" w:color="808080" w:sz="4" w:space="0"/>
            </w:tcBorders>
            <w:shd w:val="clear" w:color="auto" w:fill="auto"/>
            <w:vAlign w:val="center"/>
          </w:tcPr>
          <w:p w14:paraId="68F2C535">
            <w:pPr>
              <w:spacing w:line="240" w:lineRule="auto"/>
              <w:ind w:left="360" w:hanging="360"/>
              <w:rPr>
                <w:rFonts w:hint="default" w:ascii="Times New Roman" w:hAnsi="Times New Roman" w:eastAsia="KaiTi" w:cs="Times New Roman"/>
                <w:color w:val="auto"/>
                <w:sz w:val="22"/>
                <w:szCs w:val="22"/>
              </w:rPr>
            </w:pPr>
          </w:p>
        </w:tc>
        <w:tc>
          <w:tcPr>
            <w:tcW w:w="661" w:type="pct"/>
            <w:tcBorders>
              <w:top w:val="single" w:color="808080" w:sz="4" w:space="0"/>
              <w:left w:val="single" w:color="808080" w:sz="4" w:space="0"/>
              <w:bottom w:val="single" w:color="000000" w:sz="4" w:space="0"/>
              <w:right w:val="nil"/>
            </w:tcBorders>
            <w:shd w:val="clear" w:color="auto" w:fill="auto"/>
            <w:vAlign w:val="center"/>
          </w:tcPr>
          <w:p w14:paraId="3AB16DE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Passive</w:t>
            </w:r>
          </w:p>
        </w:tc>
        <w:tc>
          <w:tcPr>
            <w:tcW w:w="3088" w:type="pct"/>
            <w:tcBorders>
              <w:top w:val="single" w:color="808080" w:sz="4" w:space="0"/>
              <w:left w:val="single" w:color="808080" w:sz="4" w:space="0"/>
              <w:bottom w:val="single" w:color="000000" w:sz="4" w:space="0"/>
              <w:right w:val="nil"/>
            </w:tcBorders>
            <w:shd w:val="clear" w:color="auto" w:fill="auto"/>
            <w:vAlign w:val="center"/>
          </w:tcPr>
          <w:p w14:paraId="64D92A9B">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 this mode, the ports do not send LACP packets until the</w:t>
            </w:r>
          </w:p>
          <w:p w14:paraId="0A824D1B">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partner port sends LACP packets.</w:t>
            </w:r>
          </w:p>
          <w:p w14:paraId="1FC9DD1F">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After receiving the LACP packets from the partner port, the</w:t>
            </w:r>
          </w:p>
          <w:p w14:paraId="509D0538">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ports send LACP packets to the partner port.</w:t>
            </w:r>
          </w:p>
        </w:tc>
      </w:tr>
    </w:tbl>
    <w:p w14:paraId="4DAA92F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3-18 Aggregation port configuration page</w:t>
      </w:r>
    </w:p>
    <w:p w14:paraId="1B90A19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96355" cy="3168015"/>
            <wp:effectExtent l="0" t="0" r="1905" b="3175"/>
            <wp:docPr id="55160" name="图片 5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0" name="图片 55160"/>
                    <pic:cNvPicPr>
                      <a:picLocks noChangeAspect="1"/>
                    </pic:cNvPicPr>
                  </pic:nvPicPr>
                  <pic:blipFill>
                    <a:blip r:embed="rId46"/>
                    <a:stretch>
                      <a:fillRect/>
                    </a:stretch>
                  </pic:blipFill>
                  <pic:spPr>
                    <a:xfrm>
                      <a:off x="0" y="0"/>
                      <a:ext cx="6396355" cy="3168015"/>
                    </a:xfrm>
                    <a:prstGeom prst="rect">
                      <a:avLst/>
                    </a:prstGeom>
                  </pic:spPr>
                </pic:pic>
              </a:graphicData>
            </a:graphic>
          </wp:inline>
        </w:drawing>
      </w:r>
    </w:p>
    <w:p w14:paraId="21A2A668">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the type of aggregation, text the “ID” box, select the port in the port panel,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 xml:space="preserve"> button to complete the configuration.</w:t>
      </w:r>
    </w:p>
    <w:p w14:paraId="6EEA2239">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After the configuration is completed, the aggregation port created is displayed on the Aggregation Port page, as shown in Figure 3-19. The description of Aggregation Port</w:t>
      </w:r>
      <w:r>
        <w:rPr>
          <w:rFonts w:hint="default" w:ascii="Times New Roman" w:hAnsi="Times New Roman" w:eastAsia="KaiTi" w:cs="Times New Roman"/>
          <w:color w:val="auto"/>
          <w:sz w:val="22"/>
          <w:szCs w:val="22"/>
        </w:rPr>
        <w:t xml:space="preserve"> is described in </w:t>
      </w:r>
      <w:r>
        <w:rPr>
          <w:rFonts w:hint="default" w:ascii="Times New Roman" w:hAnsi="Times New Roman" w:cs="Times New Roman"/>
          <w:color w:val="auto"/>
          <w:sz w:val="22"/>
          <w:szCs w:val="22"/>
        </w:rPr>
        <w:t>Table 3-11.</w:t>
      </w:r>
    </w:p>
    <w:p w14:paraId="343D18BB">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3-19 Aggregation port page</w:t>
      </w:r>
    </w:p>
    <w:p w14:paraId="61C519EA">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25540" cy="1188085"/>
            <wp:effectExtent l="0" t="0" r="5080" b="13335"/>
            <wp:docPr id="55163" name="图片 5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3" name="图片 55163"/>
                    <pic:cNvPicPr>
                      <a:picLocks noChangeAspect="1"/>
                    </pic:cNvPicPr>
                  </pic:nvPicPr>
                  <pic:blipFill>
                    <a:blip r:embed="rId47"/>
                    <a:stretch>
                      <a:fillRect/>
                    </a:stretch>
                  </pic:blipFill>
                  <pic:spPr>
                    <a:xfrm>
                      <a:off x="0" y="0"/>
                      <a:ext cx="6225540" cy="1188085"/>
                    </a:xfrm>
                    <a:prstGeom prst="rect">
                      <a:avLst/>
                    </a:prstGeom>
                  </pic:spPr>
                </pic:pic>
              </a:graphicData>
            </a:graphic>
          </wp:inline>
        </w:drawing>
      </w:r>
    </w:p>
    <w:p w14:paraId="0CD87ECC">
      <w:pPr>
        <w:spacing w:line="240" w:lineRule="auto"/>
        <w:ind w:left="420" w:hanging="420"/>
        <w:rPr>
          <w:rFonts w:hint="default" w:ascii="Times New Roman" w:hAnsi="Times New Roman" w:cs="Times New Roman"/>
          <w:color w:val="auto"/>
          <w:sz w:val="22"/>
          <w:szCs w:val="22"/>
        </w:rPr>
      </w:pPr>
    </w:p>
    <w:p w14:paraId="10A83359">
      <w:pPr>
        <w:spacing w:line="240" w:lineRule="auto"/>
        <w:ind w:left="420" w:hanging="420"/>
        <w:rPr>
          <w:rFonts w:hint="default" w:ascii="Times New Roman" w:hAnsi="Times New Roman" w:cs="Times New Roman"/>
          <w:color w:val="auto"/>
          <w:sz w:val="22"/>
          <w:szCs w:val="22"/>
        </w:rPr>
      </w:pPr>
    </w:p>
    <w:p w14:paraId="2E8CFE3B">
      <w:pPr>
        <w:spacing w:line="240" w:lineRule="auto"/>
        <w:ind w:left="420" w:hanging="420"/>
        <w:rPr>
          <w:rFonts w:hint="default" w:ascii="Times New Roman" w:hAnsi="Times New Roman" w:cs="Times New Roman"/>
          <w:color w:val="auto"/>
          <w:sz w:val="22"/>
          <w:szCs w:val="22"/>
        </w:rPr>
      </w:pPr>
    </w:p>
    <w:p w14:paraId="47419D73">
      <w:pPr>
        <w:spacing w:line="240" w:lineRule="auto"/>
        <w:ind w:left="420" w:hanging="420"/>
        <w:rPr>
          <w:rFonts w:hint="default" w:ascii="Times New Roman" w:hAnsi="Times New Roman" w:cs="Times New Roman"/>
          <w:color w:val="auto"/>
          <w:sz w:val="22"/>
          <w:szCs w:val="22"/>
        </w:rPr>
      </w:pPr>
    </w:p>
    <w:p w14:paraId="67B0B1C6">
      <w:pPr>
        <w:spacing w:line="240" w:lineRule="auto"/>
        <w:ind w:left="420" w:hanging="420"/>
        <w:rPr>
          <w:rFonts w:hint="default" w:ascii="Times New Roman" w:hAnsi="Times New Roman" w:cs="Times New Roman"/>
          <w:color w:val="auto"/>
          <w:sz w:val="22"/>
          <w:szCs w:val="22"/>
        </w:rPr>
      </w:pPr>
    </w:p>
    <w:p w14:paraId="7FE6C52D">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26EC7CA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3-11 description of Aggregation port</w:t>
      </w:r>
    </w:p>
    <w:tbl>
      <w:tblPr>
        <w:tblStyle w:val="6"/>
        <w:tblW w:w="4999" w:type="pct"/>
        <w:tblInd w:w="0" w:type="dxa"/>
        <w:tblLayout w:type="autofit"/>
        <w:tblCellMar>
          <w:top w:w="0" w:type="dxa"/>
          <w:left w:w="108" w:type="dxa"/>
          <w:bottom w:w="0" w:type="dxa"/>
          <w:right w:w="115" w:type="dxa"/>
        </w:tblCellMar>
      </w:tblPr>
      <w:tblGrid>
        <w:gridCol w:w="1476"/>
        <w:gridCol w:w="1183"/>
        <w:gridCol w:w="7534"/>
      </w:tblGrid>
      <w:tr w14:paraId="3EE78734">
        <w:tblPrEx>
          <w:tblCellMar>
            <w:top w:w="0" w:type="dxa"/>
            <w:left w:w="108" w:type="dxa"/>
            <w:bottom w:w="0" w:type="dxa"/>
            <w:right w:w="115" w:type="dxa"/>
          </w:tblCellMar>
        </w:tblPrEx>
        <w:trPr>
          <w:trHeight w:val="401" w:hRule="atLeast"/>
        </w:trPr>
        <w:tc>
          <w:tcPr>
            <w:tcW w:w="1304" w:type="pct"/>
            <w:gridSpan w:val="2"/>
            <w:tcBorders>
              <w:top w:val="single" w:color="000000" w:sz="4" w:space="0"/>
              <w:left w:val="nil"/>
              <w:bottom w:val="single" w:color="808080" w:sz="4" w:space="0"/>
              <w:right w:val="single" w:color="808080" w:sz="4" w:space="0"/>
            </w:tcBorders>
            <w:shd w:val="clear" w:color="auto" w:fill="D9D9D9"/>
            <w:vAlign w:val="center"/>
          </w:tcPr>
          <w:p w14:paraId="4395E13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695" w:type="pct"/>
            <w:tcBorders>
              <w:top w:val="single" w:color="000000" w:sz="4" w:space="0"/>
              <w:left w:val="single" w:color="808080" w:sz="4" w:space="0"/>
              <w:bottom w:val="single" w:color="808080" w:sz="4" w:space="0"/>
              <w:right w:val="nil"/>
            </w:tcBorders>
            <w:shd w:val="clear" w:color="auto" w:fill="D9D9D9"/>
            <w:vAlign w:val="center"/>
          </w:tcPr>
          <w:p w14:paraId="1B375E4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6086FDF0">
        <w:tblPrEx>
          <w:tblCellMar>
            <w:top w:w="0" w:type="dxa"/>
            <w:left w:w="108" w:type="dxa"/>
            <w:bottom w:w="0" w:type="dxa"/>
            <w:right w:w="115" w:type="dxa"/>
          </w:tblCellMar>
        </w:tblPrEx>
        <w:trPr>
          <w:trHeight w:val="453" w:hRule="atLeast"/>
        </w:trPr>
        <w:tc>
          <w:tcPr>
            <w:tcW w:w="724" w:type="pct"/>
            <w:vMerge w:val="restart"/>
            <w:tcBorders>
              <w:top w:val="single" w:color="808080" w:sz="4" w:space="0"/>
              <w:left w:val="nil"/>
              <w:right w:val="single" w:color="808080" w:sz="4" w:space="0"/>
            </w:tcBorders>
            <w:shd w:val="clear" w:color="auto" w:fill="auto"/>
            <w:vAlign w:val="center"/>
          </w:tcPr>
          <w:p w14:paraId="6D582870">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Aggregation</w:t>
            </w:r>
          </w:p>
          <w:p w14:paraId="62155CD2">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 Port</w:t>
            </w:r>
          </w:p>
        </w:tc>
        <w:tc>
          <w:tcPr>
            <w:tcW w:w="579" w:type="pct"/>
            <w:tcBorders>
              <w:top w:val="single" w:color="808080" w:sz="4" w:space="0"/>
              <w:left w:val="nil"/>
              <w:bottom w:val="single" w:color="808080" w:sz="4" w:space="0"/>
              <w:right w:val="single" w:color="808080" w:sz="4" w:space="0"/>
            </w:tcBorders>
            <w:shd w:val="clear" w:color="auto" w:fill="auto"/>
            <w:vAlign w:val="center"/>
          </w:tcPr>
          <w:p w14:paraId="2370664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ID</w:t>
            </w:r>
          </w:p>
        </w:tc>
        <w:tc>
          <w:tcPr>
            <w:tcW w:w="3695" w:type="pct"/>
            <w:tcBorders>
              <w:top w:val="single" w:color="808080" w:sz="4" w:space="0"/>
              <w:left w:val="single" w:color="808080" w:sz="4" w:space="0"/>
              <w:bottom w:val="single" w:color="808080" w:sz="4" w:space="0"/>
              <w:right w:val="nil"/>
            </w:tcBorders>
            <w:shd w:val="clear" w:color="auto" w:fill="auto"/>
            <w:vAlign w:val="center"/>
          </w:tcPr>
          <w:p w14:paraId="0055576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ID of the Aggregation Port</w:t>
            </w:r>
          </w:p>
        </w:tc>
      </w:tr>
      <w:tr w14:paraId="42E6C858">
        <w:tblPrEx>
          <w:tblCellMar>
            <w:top w:w="0" w:type="dxa"/>
            <w:left w:w="108" w:type="dxa"/>
            <w:bottom w:w="0" w:type="dxa"/>
            <w:right w:w="115" w:type="dxa"/>
          </w:tblCellMar>
        </w:tblPrEx>
        <w:trPr>
          <w:trHeight w:val="390" w:hRule="atLeast"/>
        </w:trPr>
        <w:tc>
          <w:tcPr>
            <w:tcW w:w="724" w:type="pct"/>
            <w:vMerge w:val="continue"/>
            <w:tcBorders>
              <w:top w:val="single" w:color="808080" w:sz="4" w:space="0"/>
              <w:left w:val="nil"/>
              <w:right w:val="single" w:color="808080" w:sz="4" w:space="0"/>
            </w:tcBorders>
            <w:shd w:val="clear" w:color="auto" w:fill="auto"/>
            <w:vAlign w:val="center"/>
          </w:tcPr>
          <w:p w14:paraId="3B6C31B4">
            <w:pPr>
              <w:spacing w:line="240" w:lineRule="auto"/>
              <w:ind w:hangingChars="111"/>
              <w:rPr>
                <w:rFonts w:hint="default" w:ascii="Times New Roman" w:hAnsi="Times New Roman" w:eastAsia="KaiTi" w:cs="Times New Roman"/>
                <w:color w:val="auto"/>
                <w:sz w:val="22"/>
                <w:szCs w:val="22"/>
              </w:rPr>
            </w:pPr>
          </w:p>
        </w:tc>
        <w:tc>
          <w:tcPr>
            <w:tcW w:w="579" w:type="pct"/>
            <w:tcBorders>
              <w:top w:val="single" w:color="808080" w:sz="4" w:space="0"/>
              <w:left w:val="nil"/>
              <w:bottom w:val="single" w:color="808080" w:sz="4" w:space="0"/>
              <w:right w:val="single" w:color="808080" w:sz="4" w:space="0"/>
            </w:tcBorders>
            <w:shd w:val="clear" w:color="auto" w:fill="auto"/>
            <w:vAlign w:val="center"/>
          </w:tcPr>
          <w:p w14:paraId="79803A7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Name</w:t>
            </w:r>
          </w:p>
        </w:tc>
        <w:tc>
          <w:tcPr>
            <w:tcW w:w="3695" w:type="pct"/>
            <w:tcBorders>
              <w:top w:val="single" w:color="808080" w:sz="4" w:space="0"/>
              <w:left w:val="single" w:color="808080" w:sz="4" w:space="0"/>
              <w:bottom w:val="single" w:color="808080" w:sz="4" w:space="0"/>
              <w:right w:val="nil"/>
            </w:tcBorders>
            <w:shd w:val="clear" w:color="auto" w:fill="auto"/>
            <w:vAlign w:val="center"/>
          </w:tcPr>
          <w:p w14:paraId="0341CB5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name of the Aggregation Port</w:t>
            </w:r>
          </w:p>
        </w:tc>
      </w:tr>
      <w:tr w14:paraId="441662A2">
        <w:tblPrEx>
          <w:tblCellMar>
            <w:top w:w="0" w:type="dxa"/>
            <w:left w:w="108" w:type="dxa"/>
            <w:bottom w:w="0" w:type="dxa"/>
            <w:right w:w="115" w:type="dxa"/>
          </w:tblCellMar>
        </w:tblPrEx>
        <w:trPr>
          <w:trHeight w:val="390" w:hRule="atLeast"/>
        </w:trPr>
        <w:tc>
          <w:tcPr>
            <w:tcW w:w="724" w:type="pct"/>
            <w:vMerge w:val="continue"/>
            <w:tcBorders>
              <w:top w:val="single" w:color="808080" w:sz="4" w:space="0"/>
              <w:left w:val="nil"/>
              <w:right w:val="single" w:color="808080" w:sz="4" w:space="0"/>
            </w:tcBorders>
            <w:shd w:val="clear" w:color="auto" w:fill="auto"/>
            <w:vAlign w:val="center"/>
          </w:tcPr>
          <w:p w14:paraId="338CA1FC">
            <w:pPr>
              <w:spacing w:line="240" w:lineRule="auto"/>
              <w:ind w:hangingChars="111"/>
              <w:rPr>
                <w:rFonts w:hint="default" w:ascii="Times New Roman" w:hAnsi="Times New Roman" w:eastAsia="KaiTi" w:cs="Times New Roman"/>
                <w:color w:val="auto"/>
                <w:sz w:val="22"/>
                <w:szCs w:val="22"/>
              </w:rPr>
            </w:pPr>
          </w:p>
        </w:tc>
        <w:tc>
          <w:tcPr>
            <w:tcW w:w="579" w:type="pct"/>
            <w:tcBorders>
              <w:top w:val="single" w:color="808080" w:sz="4" w:space="0"/>
              <w:left w:val="nil"/>
              <w:bottom w:val="single" w:color="808080" w:sz="4" w:space="0"/>
              <w:right w:val="single" w:color="808080" w:sz="4" w:space="0"/>
            </w:tcBorders>
            <w:shd w:val="clear" w:color="auto" w:fill="auto"/>
            <w:vAlign w:val="center"/>
          </w:tcPr>
          <w:p w14:paraId="2904659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Type</w:t>
            </w:r>
          </w:p>
        </w:tc>
        <w:tc>
          <w:tcPr>
            <w:tcW w:w="3695" w:type="pct"/>
            <w:tcBorders>
              <w:top w:val="single" w:color="808080" w:sz="4" w:space="0"/>
              <w:left w:val="single" w:color="808080" w:sz="4" w:space="0"/>
              <w:bottom w:val="single" w:color="808080" w:sz="4" w:space="0"/>
              <w:right w:val="nil"/>
            </w:tcBorders>
            <w:shd w:val="clear" w:color="auto" w:fill="auto"/>
            <w:vAlign w:val="center"/>
          </w:tcPr>
          <w:p w14:paraId="1E1F97E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mode of the Aggregation Port</w:t>
            </w:r>
          </w:p>
        </w:tc>
      </w:tr>
      <w:tr w14:paraId="3C4D3EFC">
        <w:tblPrEx>
          <w:tblCellMar>
            <w:top w:w="0" w:type="dxa"/>
            <w:left w:w="108" w:type="dxa"/>
            <w:bottom w:w="0" w:type="dxa"/>
            <w:right w:w="115" w:type="dxa"/>
          </w:tblCellMar>
        </w:tblPrEx>
        <w:trPr>
          <w:trHeight w:val="445" w:hRule="atLeast"/>
        </w:trPr>
        <w:tc>
          <w:tcPr>
            <w:tcW w:w="724" w:type="pct"/>
            <w:vMerge w:val="continue"/>
            <w:tcBorders>
              <w:left w:val="nil"/>
              <w:bottom w:val="single" w:color="808080" w:sz="4" w:space="0"/>
              <w:right w:val="single" w:color="808080" w:sz="4" w:space="0"/>
            </w:tcBorders>
            <w:shd w:val="clear" w:color="auto" w:fill="auto"/>
            <w:vAlign w:val="center"/>
          </w:tcPr>
          <w:p w14:paraId="1D7EA549">
            <w:pPr>
              <w:spacing w:line="240" w:lineRule="auto"/>
              <w:ind w:hangingChars="111"/>
              <w:rPr>
                <w:rFonts w:hint="default" w:ascii="Times New Roman" w:hAnsi="Times New Roman" w:eastAsia="KaiTi" w:cs="Times New Roman"/>
                <w:color w:val="auto"/>
                <w:sz w:val="22"/>
                <w:szCs w:val="22"/>
              </w:rPr>
            </w:pPr>
          </w:p>
        </w:tc>
        <w:tc>
          <w:tcPr>
            <w:tcW w:w="579" w:type="pct"/>
            <w:tcBorders>
              <w:top w:val="single" w:color="808080" w:sz="4" w:space="0"/>
              <w:left w:val="nil"/>
              <w:bottom w:val="single" w:color="808080" w:sz="4" w:space="0"/>
              <w:right w:val="single" w:color="808080" w:sz="4" w:space="0"/>
            </w:tcBorders>
            <w:shd w:val="clear" w:color="auto" w:fill="auto"/>
            <w:vAlign w:val="center"/>
          </w:tcPr>
          <w:p w14:paraId="027538F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Member</w:t>
            </w:r>
          </w:p>
        </w:tc>
        <w:tc>
          <w:tcPr>
            <w:tcW w:w="3695" w:type="pct"/>
            <w:tcBorders>
              <w:top w:val="single" w:color="808080" w:sz="4" w:space="0"/>
              <w:left w:val="single" w:color="808080" w:sz="4" w:space="0"/>
              <w:bottom w:val="single" w:color="808080" w:sz="4" w:space="0"/>
              <w:right w:val="nil"/>
            </w:tcBorders>
            <w:shd w:val="clear" w:color="auto" w:fill="auto"/>
            <w:vAlign w:val="center"/>
          </w:tcPr>
          <w:p w14:paraId="26077AD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member ports of the Aggregation Port</w:t>
            </w:r>
          </w:p>
        </w:tc>
      </w:tr>
    </w:tbl>
    <w:p w14:paraId="7186FD44">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54" w:name="_Toc164430483"/>
      <w:bookmarkStart w:id="55" w:name="_Toc6190"/>
      <w:r>
        <w:rPr>
          <w:rFonts w:hint="default" w:ascii="Times New Roman" w:hAnsi="Times New Roman" w:eastAsia="Microsoft YaHei" w:cs="Times New Roman"/>
          <w:color w:val="auto"/>
          <w:sz w:val="22"/>
          <w:szCs w:val="22"/>
        </w:rPr>
        <w:t xml:space="preserve">3.2.5 </w:t>
      </w:r>
      <w:bookmarkEnd w:id="54"/>
      <w:r>
        <w:rPr>
          <w:rFonts w:hint="default" w:ascii="Times New Roman" w:hAnsi="Times New Roman" w:eastAsia="Microsoft YaHei" w:cs="Times New Roman"/>
          <w:color w:val="auto"/>
          <w:sz w:val="22"/>
          <w:szCs w:val="22"/>
        </w:rPr>
        <w:t>Port Violation</w:t>
      </w:r>
      <w:bookmarkEnd w:id="55"/>
    </w:p>
    <w:p w14:paraId="02E95EC3">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During the use of the device, active or passive violations may occur on the switch port, such as port security violations, port flapping violations, port loop detection violations, etc. The port violation module is used to configure the recovery enablement and recovery time of the violating port, and displays the port's violation behavior.</w:t>
      </w:r>
    </w:p>
    <w:p w14:paraId="5D6E82B0">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 procedure:</w:t>
      </w:r>
    </w:p>
    <w:p w14:paraId="4779EA9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w:t>
      </w:r>
      <w:r>
        <w:rPr>
          <w:rFonts w:hint="default" w:ascii="Times New Roman" w:hAnsi="Times New Roman" w:cs="Times New Roman"/>
          <w:bCs/>
          <w:color w:val="auto"/>
          <w:sz w:val="22"/>
          <w:szCs w:val="22"/>
        </w:rPr>
        <w:t>&gt;</w:t>
      </w:r>
      <w:r>
        <w:rPr>
          <w:rFonts w:hint="default" w:ascii="Times New Roman" w:hAnsi="Times New Roman" w:cs="Times New Roman"/>
          <w:b/>
          <w:bCs/>
          <w:color w:val="auto"/>
          <w:sz w:val="22"/>
          <w:szCs w:val="22"/>
        </w:rPr>
        <w:t xml:space="preserve"> Port Violation</w:t>
      </w:r>
      <w:r>
        <w:rPr>
          <w:rFonts w:hint="default" w:ascii="Times New Roman" w:hAnsi="Times New Roman" w:cs="Times New Roman"/>
          <w:color w:val="auto"/>
          <w:sz w:val="22"/>
          <w:szCs w:val="22"/>
        </w:rPr>
        <w:t xml:space="preserve"> in the navigation bar to enter the port violation global configuration interface, check the service that needs to be violated, turn on the automatic recovery button and configure the recovery time, click the</w:t>
      </w:r>
      <w:r>
        <w:rPr>
          <w:rFonts w:hint="default" w:ascii="Times New Roman" w:hAnsi="Times New Roman" w:cs="Times New Roman"/>
          <w:b/>
          <w:bCs/>
          <w:color w:val="auto"/>
          <w:sz w:val="22"/>
          <w:szCs w:val="22"/>
        </w:rPr>
        <w:t xml:space="preserve"> Apply </w:t>
      </w:r>
      <w:r>
        <w:rPr>
          <w:rFonts w:hint="default" w:ascii="Times New Roman" w:hAnsi="Times New Roman" w:cs="Times New Roman"/>
          <w:color w:val="auto"/>
          <w:sz w:val="22"/>
          <w:szCs w:val="22"/>
        </w:rPr>
        <w:t>button to complete the configuration, such as Figure 3-40 is shown, and the global configuration parameters are shown in Table 3-13.</w:t>
      </w:r>
    </w:p>
    <w:p w14:paraId="13F736B0">
      <w:pPr>
        <w:spacing w:before="120" w:beforeLines="50" w:line="240" w:lineRule="auto"/>
        <w:ind w:left="360" w:hanging="36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 xml:space="preserve">Figure 3-19 </w:t>
      </w:r>
      <w:r>
        <w:rPr>
          <w:rFonts w:hint="default" w:ascii="Times New Roman" w:hAnsi="Times New Roman" w:cs="Times New Roman" w:eastAsiaTheme="minorEastAsia"/>
          <w:i/>
          <w:iCs/>
          <w:color w:val="auto"/>
          <w:sz w:val="22"/>
          <w:szCs w:val="22"/>
        </w:rPr>
        <w:t>Global configuration</w:t>
      </w:r>
      <w:r>
        <w:rPr>
          <w:rFonts w:hint="default" w:ascii="Times New Roman" w:hAnsi="Times New Roman" w:eastAsia="Century Gothic" w:cs="Times New Roman"/>
          <w:i/>
          <w:iCs/>
          <w:color w:val="auto"/>
          <w:sz w:val="22"/>
          <w:szCs w:val="22"/>
        </w:rPr>
        <w:t xml:space="preserve"> page</w:t>
      </w:r>
    </w:p>
    <w:p w14:paraId="24739068">
      <w:pPr>
        <w:spacing w:line="240" w:lineRule="auto"/>
        <w:ind w:left="0" w:firstLine="0" w:firstLineChars="0"/>
        <w:jc w:val="both"/>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drawing>
          <wp:inline distT="0" distB="0" distL="0" distR="0">
            <wp:extent cx="6297295" cy="1800225"/>
            <wp:effectExtent l="0" t="0" r="3175" b="1905"/>
            <wp:docPr id="1639071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71889" name="图片 1"/>
                    <pic:cNvPicPr>
                      <a:picLocks noChangeAspect="1"/>
                    </pic:cNvPicPr>
                  </pic:nvPicPr>
                  <pic:blipFill>
                    <a:blip r:embed="rId48"/>
                    <a:srcRect r="19149"/>
                    <a:stretch>
                      <a:fillRect/>
                    </a:stretch>
                  </pic:blipFill>
                  <pic:spPr>
                    <a:xfrm>
                      <a:off x="0" y="0"/>
                      <a:ext cx="6297295" cy="1800225"/>
                    </a:xfrm>
                    <a:prstGeom prst="rect">
                      <a:avLst/>
                    </a:prstGeom>
                  </pic:spPr>
                </pic:pic>
              </a:graphicData>
            </a:graphic>
          </wp:inline>
        </w:drawing>
      </w:r>
    </w:p>
    <w:p w14:paraId="13EA929B">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 xml:space="preserve">Table 3-11 </w:t>
      </w:r>
      <w:r>
        <w:rPr>
          <w:rFonts w:hint="default" w:ascii="Times New Roman" w:hAnsi="Times New Roman" w:cs="Times New Roman" w:eastAsiaTheme="minorEastAsia"/>
          <w:i/>
          <w:iCs/>
          <w:color w:val="auto"/>
          <w:sz w:val="22"/>
          <w:szCs w:val="22"/>
        </w:rPr>
        <w:t>D</w:t>
      </w:r>
      <w:r>
        <w:rPr>
          <w:rFonts w:hint="default" w:ascii="Times New Roman" w:hAnsi="Times New Roman" w:eastAsia="Century Gothic" w:cs="Times New Roman"/>
          <w:i/>
          <w:iCs/>
          <w:color w:val="auto"/>
          <w:sz w:val="22"/>
          <w:szCs w:val="22"/>
        </w:rPr>
        <w:t xml:space="preserve">escription of </w:t>
      </w:r>
      <w:r>
        <w:rPr>
          <w:rFonts w:hint="default" w:ascii="Times New Roman" w:hAnsi="Times New Roman" w:cs="Times New Roman" w:eastAsiaTheme="minorEastAsia"/>
          <w:i/>
          <w:iCs/>
          <w:color w:val="auto"/>
          <w:sz w:val="22"/>
          <w:szCs w:val="22"/>
        </w:rPr>
        <w:t>Global configuration</w:t>
      </w:r>
    </w:p>
    <w:tbl>
      <w:tblPr>
        <w:tblStyle w:val="6"/>
        <w:tblW w:w="4999" w:type="pct"/>
        <w:tblInd w:w="0" w:type="dxa"/>
        <w:tblLayout w:type="autofit"/>
        <w:tblCellMar>
          <w:top w:w="0" w:type="dxa"/>
          <w:left w:w="108" w:type="dxa"/>
          <w:bottom w:w="0" w:type="dxa"/>
          <w:right w:w="115" w:type="dxa"/>
        </w:tblCellMar>
      </w:tblPr>
      <w:tblGrid>
        <w:gridCol w:w="1162"/>
        <w:gridCol w:w="1986"/>
        <w:gridCol w:w="7045"/>
      </w:tblGrid>
      <w:tr w14:paraId="0683A137">
        <w:tblPrEx>
          <w:tblCellMar>
            <w:top w:w="0" w:type="dxa"/>
            <w:left w:w="108" w:type="dxa"/>
            <w:bottom w:w="0" w:type="dxa"/>
            <w:right w:w="115" w:type="dxa"/>
          </w:tblCellMar>
        </w:tblPrEx>
        <w:trPr>
          <w:trHeight w:val="401" w:hRule="atLeast"/>
        </w:trPr>
        <w:tc>
          <w:tcPr>
            <w:tcW w:w="1544" w:type="pct"/>
            <w:gridSpan w:val="2"/>
            <w:tcBorders>
              <w:top w:val="single" w:color="000000" w:sz="4" w:space="0"/>
              <w:left w:val="nil"/>
              <w:bottom w:val="single" w:color="808080" w:sz="4" w:space="0"/>
              <w:right w:val="single" w:color="808080" w:sz="4" w:space="0"/>
            </w:tcBorders>
            <w:shd w:val="clear" w:color="auto" w:fill="D9D9D9"/>
            <w:vAlign w:val="center"/>
          </w:tcPr>
          <w:p w14:paraId="27D68E3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Items</w:t>
            </w:r>
          </w:p>
        </w:tc>
        <w:tc>
          <w:tcPr>
            <w:tcW w:w="3455" w:type="pct"/>
            <w:tcBorders>
              <w:top w:val="single" w:color="000000" w:sz="4" w:space="0"/>
              <w:left w:val="single" w:color="808080" w:sz="4" w:space="0"/>
              <w:bottom w:val="single" w:color="808080" w:sz="4" w:space="0"/>
              <w:right w:val="nil"/>
            </w:tcBorders>
            <w:shd w:val="clear" w:color="auto" w:fill="D9D9D9"/>
            <w:vAlign w:val="center"/>
          </w:tcPr>
          <w:p w14:paraId="23CCF60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5F8B5499">
        <w:tblPrEx>
          <w:tblCellMar>
            <w:top w:w="0" w:type="dxa"/>
            <w:left w:w="108" w:type="dxa"/>
            <w:bottom w:w="0" w:type="dxa"/>
            <w:right w:w="115" w:type="dxa"/>
          </w:tblCellMar>
        </w:tblPrEx>
        <w:trPr>
          <w:trHeight w:val="133" w:hRule="atLeast"/>
        </w:trPr>
        <w:tc>
          <w:tcPr>
            <w:tcW w:w="570" w:type="pct"/>
            <w:vMerge w:val="restart"/>
            <w:tcBorders>
              <w:top w:val="single" w:color="808080" w:sz="4" w:space="0"/>
              <w:left w:val="nil"/>
              <w:right w:val="single" w:color="808080" w:sz="4" w:space="0"/>
            </w:tcBorders>
            <w:shd w:val="clear" w:color="auto" w:fill="auto"/>
            <w:vAlign w:val="center"/>
          </w:tcPr>
          <w:p w14:paraId="4CDE9E47">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Service</w:t>
            </w:r>
          </w:p>
        </w:tc>
        <w:tc>
          <w:tcPr>
            <w:tcW w:w="973" w:type="pct"/>
            <w:tcBorders>
              <w:top w:val="single" w:color="808080" w:sz="4" w:space="0"/>
              <w:left w:val="nil"/>
              <w:bottom w:val="single" w:color="808080" w:sz="4" w:space="0"/>
              <w:right w:val="single" w:color="808080" w:sz="4" w:space="0"/>
            </w:tcBorders>
            <w:shd w:val="clear" w:color="auto" w:fill="auto"/>
            <w:vAlign w:val="center"/>
          </w:tcPr>
          <w:p w14:paraId="2B21447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BPDU Guard</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51BDDFD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Violations caused by port BPDU protection</w:t>
            </w:r>
          </w:p>
        </w:tc>
      </w:tr>
      <w:tr w14:paraId="47B7A919">
        <w:tblPrEx>
          <w:tblCellMar>
            <w:top w:w="0" w:type="dxa"/>
            <w:left w:w="108" w:type="dxa"/>
            <w:bottom w:w="0" w:type="dxa"/>
            <w:right w:w="115" w:type="dxa"/>
          </w:tblCellMar>
        </w:tblPrEx>
        <w:trPr>
          <w:trHeight w:val="133" w:hRule="atLeast"/>
        </w:trPr>
        <w:tc>
          <w:tcPr>
            <w:tcW w:w="570" w:type="pct"/>
            <w:vMerge w:val="continue"/>
            <w:tcBorders>
              <w:left w:val="nil"/>
              <w:right w:val="single" w:color="808080" w:sz="4" w:space="0"/>
            </w:tcBorders>
            <w:shd w:val="clear" w:color="auto" w:fill="auto"/>
            <w:vAlign w:val="center"/>
          </w:tcPr>
          <w:p w14:paraId="383F2244">
            <w:pPr>
              <w:spacing w:line="240" w:lineRule="auto"/>
              <w:ind w:hangingChars="111"/>
              <w:jc w:val="center"/>
              <w:rPr>
                <w:rFonts w:hint="default" w:ascii="Times New Roman" w:hAnsi="Times New Roman" w:eastAsia="KaiTi" w:cs="Times New Roman"/>
                <w:color w:val="auto"/>
                <w:sz w:val="22"/>
                <w:szCs w:val="22"/>
              </w:rPr>
            </w:pPr>
          </w:p>
        </w:tc>
        <w:tc>
          <w:tcPr>
            <w:tcW w:w="973" w:type="pct"/>
            <w:tcBorders>
              <w:top w:val="single" w:color="808080" w:sz="4" w:space="0"/>
              <w:left w:val="nil"/>
              <w:bottom w:val="single" w:color="808080" w:sz="4" w:space="0"/>
              <w:right w:val="single" w:color="808080" w:sz="4" w:space="0"/>
            </w:tcBorders>
            <w:shd w:val="clear" w:color="auto" w:fill="auto"/>
            <w:vAlign w:val="center"/>
          </w:tcPr>
          <w:p w14:paraId="65E6DB4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 Up/Down</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79E0217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Violations caused by frequent port Up/Down</w:t>
            </w:r>
          </w:p>
        </w:tc>
      </w:tr>
      <w:tr w14:paraId="71771BC3">
        <w:tblPrEx>
          <w:tblCellMar>
            <w:top w:w="0" w:type="dxa"/>
            <w:left w:w="108" w:type="dxa"/>
            <w:bottom w:w="0" w:type="dxa"/>
            <w:right w:w="115" w:type="dxa"/>
          </w:tblCellMar>
        </w:tblPrEx>
        <w:trPr>
          <w:trHeight w:val="133" w:hRule="atLeast"/>
        </w:trPr>
        <w:tc>
          <w:tcPr>
            <w:tcW w:w="570" w:type="pct"/>
            <w:vMerge w:val="continue"/>
            <w:tcBorders>
              <w:left w:val="nil"/>
              <w:right w:val="single" w:color="808080" w:sz="4" w:space="0"/>
            </w:tcBorders>
            <w:shd w:val="clear" w:color="auto" w:fill="auto"/>
            <w:vAlign w:val="center"/>
          </w:tcPr>
          <w:p w14:paraId="6BB5F982">
            <w:pPr>
              <w:spacing w:line="240" w:lineRule="auto"/>
              <w:ind w:hangingChars="111"/>
              <w:jc w:val="center"/>
              <w:rPr>
                <w:rFonts w:hint="default" w:ascii="Times New Roman" w:hAnsi="Times New Roman" w:eastAsia="KaiTi" w:cs="Times New Roman"/>
                <w:color w:val="auto"/>
                <w:sz w:val="22"/>
                <w:szCs w:val="22"/>
              </w:rPr>
            </w:pPr>
          </w:p>
        </w:tc>
        <w:tc>
          <w:tcPr>
            <w:tcW w:w="973" w:type="pct"/>
            <w:tcBorders>
              <w:top w:val="single" w:color="808080" w:sz="4" w:space="0"/>
              <w:left w:val="nil"/>
              <w:bottom w:val="single" w:color="808080" w:sz="4" w:space="0"/>
              <w:right w:val="single" w:color="808080" w:sz="4" w:space="0"/>
            </w:tcBorders>
            <w:shd w:val="clear" w:color="auto" w:fill="auto"/>
            <w:vAlign w:val="center"/>
          </w:tcPr>
          <w:p w14:paraId="6BDDDF1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 Security</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207C3EB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Violations caused by illegal port security</w:t>
            </w:r>
          </w:p>
        </w:tc>
      </w:tr>
      <w:tr w14:paraId="0A29DA74">
        <w:tblPrEx>
          <w:tblCellMar>
            <w:top w:w="0" w:type="dxa"/>
            <w:left w:w="108" w:type="dxa"/>
            <w:bottom w:w="0" w:type="dxa"/>
            <w:right w:w="115" w:type="dxa"/>
          </w:tblCellMar>
        </w:tblPrEx>
        <w:trPr>
          <w:trHeight w:val="352" w:hRule="atLeast"/>
        </w:trPr>
        <w:tc>
          <w:tcPr>
            <w:tcW w:w="570" w:type="pct"/>
            <w:vMerge w:val="continue"/>
            <w:tcBorders>
              <w:left w:val="nil"/>
              <w:bottom w:val="single" w:color="808080" w:sz="4" w:space="0"/>
              <w:right w:val="single" w:color="808080" w:sz="4" w:space="0"/>
            </w:tcBorders>
            <w:shd w:val="clear" w:color="auto" w:fill="auto"/>
            <w:vAlign w:val="center"/>
          </w:tcPr>
          <w:p w14:paraId="6D92A88B">
            <w:pPr>
              <w:spacing w:line="240" w:lineRule="auto"/>
              <w:ind w:hangingChars="111"/>
              <w:jc w:val="center"/>
              <w:rPr>
                <w:rFonts w:hint="default" w:ascii="Times New Roman" w:hAnsi="Times New Roman" w:eastAsia="KaiTi" w:cs="Times New Roman"/>
                <w:color w:val="auto"/>
                <w:sz w:val="22"/>
                <w:szCs w:val="22"/>
              </w:rPr>
            </w:pPr>
          </w:p>
        </w:tc>
        <w:tc>
          <w:tcPr>
            <w:tcW w:w="973" w:type="pct"/>
            <w:tcBorders>
              <w:top w:val="single" w:color="808080" w:sz="4" w:space="0"/>
              <w:left w:val="nil"/>
              <w:bottom w:val="single" w:color="808080" w:sz="4" w:space="0"/>
              <w:right w:val="single" w:color="808080" w:sz="4" w:space="0"/>
            </w:tcBorders>
            <w:shd w:val="clear" w:color="auto" w:fill="auto"/>
            <w:vAlign w:val="center"/>
          </w:tcPr>
          <w:p w14:paraId="5B4FE1B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Loop Detect</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156EA77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Violations caused by a loop in the device downstream of the port</w:t>
            </w:r>
          </w:p>
        </w:tc>
      </w:tr>
      <w:tr w14:paraId="3266F9E1">
        <w:tblPrEx>
          <w:tblCellMar>
            <w:top w:w="0" w:type="dxa"/>
            <w:left w:w="108" w:type="dxa"/>
            <w:bottom w:w="0" w:type="dxa"/>
            <w:right w:w="115" w:type="dxa"/>
          </w:tblCellMar>
        </w:tblPrEx>
        <w:trPr>
          <w:trHeight w:val="352" w:hRule="atLeast"/>
        </w:trPr>
        <w:tc>
          <w:tcPr>
            <w:tcW w:w="1544" w:type="pct"/>
            <w:gridSpan w:val="2"/>
            <w:tcBorders>
              <w:top w:val="single" w:color="808080" w:sz="4" w:space="0"/>
              <w:left w:val="nil"/>
              <w:bottom w:val="single" w:color="808080" w:sz="4" w:space="0"/>
              <w:right w:val="single" w:color="808080" w:sz="4" w:space="0"/>
            </w:tcBorders>
            <w:shd w:val="clear" w:color="auto" w:fill="auto"/>
            <w:vAlign w:val="center"/>
          </w:tcPr>
          <w:p w14:paraId="6441EA3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Auto recovery</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39DD088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Enable/disable automatic recovery of violating ports</w:t>
            </w:r>
          </w:p>
        </w:tc>
      </w:tr>
      <w:tr w14:paraId="1C0B41F8">
        <w:tblPrEx>
          <w:tblCellMar>
            <w:top w:w="0" w:type="dxa"/>
            <w:left w:w="108" w:type="dxa"/>
            <w:bottom w:w="0" w:type="dxa"/>
            <w:right w:w="115" w:type="dxa"/>
          </w:tblCellMar>
        </w:tblPrEx>
        <w:trPr>
          <w:trHeight w:val="352" w:hRule="atLeast"/>
        </w:trPr>
        <w:tc>
          <w:tcPr>
            <w:tcW w:w="1544" w:type="pct"/>
            <w:gridSpan w:val="2"/>
            <w:tcBorders>
              <w:top w:val="single" w:color="808080" w:sz="4" w:space="0"/>
              <w:left w:val="nil"/>
              <w:bottom w:val="single" w:color="808080" w:sz="4" w:space="0"/>
              <w:right w:val="single" w:color="808080" w:sz="4" w:space="0"/>
            </w:tcBorders>
            <w:shd w:val="clear" w:color="auto" w:fill="auto"/>
            <w:vAlign w:val="center"/>
          </w:tcPr>
          <w:p w14:paraId="43228635">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Timeout interval</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767E409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the recovery time of the violating port, in seconds</w:t>
            </w:r>
          </w:p>
        </w:tc>
      </w:tr>
    </w:tbl>
    <w:p w14:paraId="1EB47A0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When you need to manually restore the violating port, select the port that needs to be restored and click the </w:t>
      </w:r>
      <w:r>
        <w:rPr>
          <w:rFonts w:hint="default" w:ascii="Times New Roman" w:hAnsi="Times New Roman" w:cs="Times New Roman"/>
          <w:b/>
          <w:bCs/>
          <w:color w:val="auto"/>
          <w:sz w:val="22"/>
          <w:szCs w:val="22"/>
        </w:rPr>
        <w:t>Reset</w:t>
      </w:r>
      <w:r>
        <w:rPr>
          <w:rFonts w:hint="default" w:ascii="Times New Roman" w:hAnsi="Times New Roman" w:cs="Times New Roman"/>
          <w:color w:val="auto"/>
          <w:sz w:val="22"/>
          <w:szCs w:val="22"/>
        </w:rPr>
        <w:t xml:space="preserve"> button to restore the port function.</w:t>
      </w:r>
    </w:p>
    <w:p w14:paraId="3A0779F7">
      <w:pPr>
        <w:spacing w:line="240" w:lineRule="auto"/>
        <w:ind w:left="0" w:firstLine="0" w:firstLineChars="0"/>
        <w:jc w:val="both"/>
        <w:rPr>
          <w:rFonts w:hint="default" w:ascii="Times New Roman" w:hAnsi="Times New Roman" w:cs="Times New Roman"/>
          <w:color w:val="auto"/>
          <w:sz w:val="22"/>
          <w:szCs w:val="22"/>
        </w:rPr>
      </w:pPr>
    </w:p>
    <w:p w14:paraId="63DB040C">
      <w:pPr>
        <w:spacing w:line="240" w:lineRule="auto"/>
        <w:ind w:left="0" w:firstLine="0" w:firstLineChars="0"/>
        <w:jc w:val="both"/>
        <w:rPr>
          <w:rFonts w:hint="default" w:ascii="Times New Roman" w:hAnsi="Times New Roman" w:cs="Times New Roman"/>
          <w:color w:val="auto"/>
          <w:sz w:val="22"/>
          <w:szCs w:val="22"/>
        </w:rPr>
      </w:pPr>
    </w:p>
    <w:p w14:paraId="08C13E1D">
      <w:pPr>
        <w:spacing w:line="240" w:lineRule="auto"/>
        <w:ind w:left="0" w:firstLine="0" w:firstLineChars="0"/>
        <w:jc w:val="both"/>
        <w:rPr>
          <w:rFonts w:hint="default" w:ascii="Times New Roman" w:hAnsi="Times New Roman" w:cs="Times New Roman"/>
          <w:color w:val="auto"/>
          <w:sz w:val="22"/>
          <w:szCs w:val="22"/>
        </w:rPr>
      </w:pPr>
    </w:p>
    <w:p w14:paraId="489FF54D">
      <w:pPr>
        <w:spacing w:line="240" w:lineRule="auto"/>
        <w:ind w:left="0" w:firstLine="0" w:firstLineChars="0"/>
        <w:jc w:val="both"/>
        <w:rPr>
          <w:rFonts w:hint="default" w:ascii="Times New Roman" w:hAnsi="Times New Roman" w:cs="Times New Roman"/>
          <w:color w:val="auto"/>
          <w:sz w:val="22"/>
          <w:szCs w:val="22"/>
        </w:rPr>
      </w:pPr>
    </w:p>
    <w:p w14:paraId="338628FA">
      <w:pPr>
        <w:spacing w:line="240" w:lineRule="auto"/>
        <w:ind w:left="0" w:firstLine="0" w:firstLineChars="0"/>
        <w:jc w:val="both"/>
        <w:rPr>
          <w:rFonts w:hint="default" w:ascii="Times New Roman" w:hAnsi="Times New Roman" w:cs="Times New Roman"/>
          <w:color w:val="auto"/>
          <w:sz w:val="22"/>
          <w:szCs w:val="22"/>
        </w:rPr>
      </w:pPr>
    </w:p>
    <w:p w14:paraId="2FE56375">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0E50F93C">
      <w:pPr>
        <w:spacing w:before="120" w:before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3-</w:t>
      </w:r>
      <w:r>
        <w:rPr>
          <w:rFonts w:hint="default" w:ascii="Times New Roman" w:hAnsi="Times New Roman" w:cs="Times New Roman" w:eastAsiaTheme="minorEastAsia"/>
          <w:i/>
          <w:iCs/>
          <w:color w:val="auto"/>
          <w:sz w:val="22"/>
          <w:szCs w:val="22"/>
        </w:rPr>
        <w:t>20</w:t>
      </w:r>
      <w:r>
        <w:rPr>
          <w:rFonts w:hint="default" w:ascii="Times New Roman" w:hAnsi="Times New Roman" w:eastAsia="Century Gothic" w:cs="Times New Roman"/>
          <w:i/>
          <w:iCs/>
          <w:color w:val="auto"/>
          <w:sz w:val="22"/>
          <w:szCs w:val="22"/>
        </w:rPr>
        <w:t xml:space="preserve"> </w:t>
      </w:r>
      <w:r>
        <w:rPr>
          <w:rFonts w:hint="default" w:ascii="Times New Roman" w:hAnsi="Times New Roman" w:cs="Times New Roman" w:eastAsiaTheme="minorEastAsia"/>
          <w:i/>
          <w:iCs/>
          <w:color w:val="auto"/>
          <w:sz w:val="22"/>
          <w:szCs w:val="22"/>
        </w:rPr>
        <w:t>Port State</w:t>
      </w:r>
    </w:p>
    <w:p w14:paraId="6F01191A">
      <w:pPr>
        <w:spacing w:line="240" w:lineRule="auto"/>
        <w:ind w:left="0" w:firstLine="0" w:firstLineChars="0"/>
        <w:jc w:val="both"/>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drawing>
          <wp:inline distT="0" distB="0" distL="0" distR="0">
            <wp:extent cx="6336665" cy="972185"/>
            <wp:effectExtent l="0" t="0" r="5715" b="5715"/>
            <wp:docPr id="978129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29045" name="图片 1"/>
                    <pic:cNvPicPr>
                      <a:picLocks noChangeAspect="1"/>
                    </pic:cNvPicPr>
                  </pic:nvPicPr>
                  <pic:blipFill>
                    <a:blip r:embed="rId49"/>
                    <a:stretch>
                      <a:fillRect/>
                    </a:stretch>
                  </pic:blipFill>
                  <pic:spPr>
                    <a:xfrm>
                      <a:off x="0" y="0"/>
                      <a:ext cx="6336665" cy="972185"/>
                    </a:xfrm>
                    <a:prstGeom prst="rect">
                      <a:avLst/>
                    </a:prstGeom>
                  </pic:spPr>
                </pic:pic>
              </a:graphicData>
            </a:graphic>
          </wp:inline>
        </w:drawing>
      </w:r>
    </w:p>
    <w:p w14:paraId="57EBD5A8">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56" w:name="_Toc14112"/>
      <w:r>
        <w:rPr>
          <w:rFonts w:hint="default" w:ascii="Times New Roman" w:hAnsi="Times New Roman" w:eastAsia="Microsoft YaHei" w:cs="Times New Roman"/>
          <w:color w:val="auto"/>
          <w:sz w:val="22"/>
          <w:szCs w:val="22"/>
        </w:rPr>
        <w:t>3.3 Spanning Tree</w:t>
      </w:r>
      <w:bookmarkEnd w:id="56"/>
    </w:p>
    <w:p w14:paraId="40801810">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57" w:name="_Toc11465"/>
      <w:r>
        <w:rPr>
          <w:rFonts w:hint="default" w:ascii="Times New Roman" w:hAnsi="Times New Roman" w:eastAsia="Microsoft YaHei" w:cs="Times New Roman"/>
          <w:color w:val="auto"/>
          <w:sz w:val="22"/>
          <w:szCs w:val="22"/>
        </w:rPr>
        <w:t>3.3.1 Overview</w:t>
      </w:r>
      <w:bookmarkEnd w:id="57"/>
      <w:r>
        <w:rPr>
          <w:rFonts w:hint="default" w:ascii="Times New Roman" w:hAnsi="Times New Roman" w:eastAsia="Microsoft YaHei" w:cs="Times New Roman"/>
          <w:color w:val="auto"/>
          <w:sz w:val="22"/>
          <w:szCs w:val="22"/>
        </w:rPr>
        <w:t xml:space="preserve"> </w:t>
      </w:r>
    </w:p>
    <w:p w14:paraId="1A42A734">
      <w:pPr>
        <w:spacing w:line="240" w:lineRule="auto"/>
        <w:ind w:left="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eastAsia="Malgun Gothic" w:cs="Times New Roman"/>
          <w:color w:val="auto"/>
          <w:kern w:val="0"/>
          <w:sz w:val="22"/>
          <w:szCs w:val="22"/>
        </w:rPr>
        <w:t>Spanning Tree Protocol (STP) is a Layer-2 management protocol. It cannot only selectively block redundant links to eliminate Layer-2 loops but also can back up links.</w:t>
      </w:r>
    </w:p>
    <w:p w14:paraId="434A86EB">
      <w:pPr>
        <w:spacing w:line="240" w:lineRule="auto"/>
        <w:ind w:left="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eastAsia="Malgun Gothic" w:cs="Times New Roman"/>
          <w:color w:val="auto"/>
          <w:kern w:val="0"/>
          <w:sz w:val="22"/>
          <w:szCs w:val="22"/>
        </w:rPr>
        <w:t>Like many protocols, STP is continuously updated from Rapid Spanning Tree Protocol (RSTP) to Multiple Spanning Tree Protocol (MSTP) as the network develops.</w:t>
      </w:r>
    </w:p>
    <w:p w14:paraId="56B46EBB">
      <w:pPr>
        <w:spacing w:line="240" w:lineRule="auto"/>
        <w:ind w:left="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eastAsia="Malgun Gothic" w:cs="Times New Roman"/>
          <w:color w:val="auto"/>
          <w:kern w:val="0"/>
          <w:sz w:val="22"/>
          <w:szCs w:val="22"/>
        </w:rPr>
        <w:t>For the Layer-2 Ethernet, only one active link can exist between two local area networks (LANs). Otherwise, a broadcast storm will occur. To enhance the reliability of a LAN, it is necessary to establish a redundant link and keep some paths in backup state. If the network is faulty and a link fails, you must switch the redundant link to the active state. STP can automatically activate the redundant link without any manual operations. STP enables devices on a LAN to:</w:t>
      </w:r>
    </w:p>
    <w:p w14:paraId="3E03F046">
      <w:pPr>
        <w:spacing w:line="240" w:lineRule="auto"/>
        <w:ind w:left="420" w:leftChars="20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w:t>
      </w:r>
      <w:r>
        <w:rPr>
          <w:rFonts w:hint="default" w:ascii="Times New Roman" w:hAnsi="Times New Roman" w:eastAsia="Malgun Gothic" w:cs="Times New Roman"/>
          <w:color w:val="auto"/>
          <w:kern w:val="0"/>
          <w:sz w:val="22"/>
          <w:szCs w:val="22"/>
        </w:rPr>
        <w:t>Discover and start the best tree topology on the LAN.</w:t>
      </w:r>
    </w:p>
    <w:p w14:paraId="01BD9BA2">
      <w:pPr>
        <w:spacing w:line="240" w:lineRule="auto"/>
        <w:ind w:left="420" w:leftChars="20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w:t>
      </w:r>
      <w:r>
        <w:rPr>
          <w:rFonts w:hint="default" w:ascii="Times New Roman" w:hAnsi="Times New Roman" w:eastAsia="Malgun Gothic" w:cs="Times New Roman"/>
          <w:color w:val="auto"/>
          <w:kern w:val="0"/>
          <w:sz w:val="22"/>
          <w:szCs w:val="22"/>
        </w:rPr>
        <w:t>Troubleshoot a fault and automatically update the network topology so that the possible best tree topology is always selected.</w:t>
      </w:r>
    </w:p>
    <w:p w14:paraId="350B6C73">
      <w:pPr>
        <w:spacing w:line="240" w:lineRule="auto"/>
        <w:ind w:left="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eastAsia="Malgun Gothic" w:cs="Times New Roman"/>
          <w:color w:val="auto"/>
          <w:kern w:val="0"/>
          <w:sz w:val="22"/>
          <w:szCs w:val="22"/>
        </w:rPr>
        <w:t>The LAN topology is automatically calculated based on a set of bridge parameters configured by the administrator. The best topology tree can be obtained by properly configuring these parameters.</w:t>
      </w:r>
    </w:p>
    <w:p w14:paraId="5753E383">
      <w:pPr>
        <w:spacing w:line="240" w:lineRule="auto"/>
        <w:ind w:left="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eastAsia="Malgun Gothic" w:cs="Times New Roman"/>
          <w:color w:val="auto"/>
          <w:kern w:val="0"/>
          <w:sz w:val="22"/>
          <w:szCs w:val="22"/>
        </w:rPr>
        <w:t>RSTP is completely compatible with 802.1D STP. Like traditional STP, RSTP provides loop-free and redundancy services. It is characterized by rapid speed. If all bridges in a LAN support RSTP and are properly configured by the administrator, it takes less than 1 second (about 50 seconds if traditional STP is used) to re-generate a topology tree after the network topology changes.</w:t>
      </w:r>
    </w:p>
    <w:p w14:paraId="4F10C52B">
      <w:pPr>
        <w:spacing w:line="240" w:lineRule="auto"/>
        <w:ind w:left="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eastAsia="Malgun Gothic" w:cs="Times New Roman"/>
          <w:color w:val="auto"/>
          <w:kern w:val="0"/>
          <w:sz w:val="22"/>
          <w:szCs w:val="22"/>
        </w:rPr>
        <w:t>STP and RSTP have the following defects:</w:t>
      </w:r>
    </w:p>
    <w:p w14:paraId="48F17B4F">
      <w:pPr>
        <w:spacing w:line="240" w:lineRule="auto"/>
        <w:ind w:left="420" w:leftChars="20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w:t>
      </w:r>
      <w:r>
        <w:rPr>
          <w:rFonts w:hint="default" w:ascii="Times New Roman" w:hAnsi="Times New Roman" w:eastAsia="Malgun Gothic" w:cs="Times New Roman"/>
          <w:color w:val="auto"/>
          <w:kern w:val="0"/>
          <w:sz w:val="22"/>
          <w:szCs w:val="22"/>
        </w:rPr>
        <w:t>STP migration is slow. Even on point-to-point links or edge ports, it still takes two times of the forward delay for ports to switch to the forwarding state.</w:t>
      </w:r>
    </w:p>
    <w:p w14:paraId="4BDB5644">
      <w:pPr>
        <w:spacing w:line="240" w:lineRule="auto"/>
        <w:ind w:left="420" w:leftChars="20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w:t>
      </w:r>
      <w:r>
        <w:rPr>
          <w:rFonts w:hint="default" w:ascii="Times New Roman" w:hAnsi="Times New Roman" w:eastAsia="Malgun Gothic" w:cs="Times New Roman"/>
          <w:color w:val="auto"/>
          <w:kern w:val="0"/>
          <w:sz w:val="22"/>
          <w:szCs w:val="22"/>
        </w:rPr>
        <w:t>RSTP can rapidly converge but has the same defect with STP:  Since all VLANs in a LAN share the same spanning tree, packets of all VLANs are forwarded along this spanning tree. Therefore, redundant links cannot be blocked according to specific VLANs and data traffic cannot be balanced among VLANs.</w:t>
      </w:r>
    </w:p>
    <w:p w14:paraId="1C34172C">
      <w:pPr>
        <w:spacing w:line="240" w:lineRule="auto"/>
        <w:ind w:left="420" w:leftChars="20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w:t>
      </w:r>
      <w:r>
        <w:rPr>
          <w:rFonts w:hint="default" w:ascii="Times New Roman" w:hAnsi="Times New Roman" w:eastAsia="Malgun Gothic" w:cs="Times New Roman"/>
          <w:color w:val="auto"/>
          <w:kern w:val="0"/>
          <w:sz w:val="22"/>
          <w:szCs w:val="22"/>
        </w:rPr>
        <w:t>MSTP, defined by the IEEE in 802.1s, resolves defects of STP and RSTP. It cannot only rapidly converge but also can enable traffic of different VLANs to be forwarded along respective paths, thereby providing a better load balancing mechanism for redundant links.</w:t>
      </w:r>
    </w:p>
    <w:p w14:paraId="2E0F78F9">
      <w:pPr>
        <w:spacing w:line="240" w:lineRule="auto"/>
        <w:ind w:left="420" w:leftChars="20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eastAsia="Malgun Gothic" w:cs="Times New Roman"/>
          <w:color w:val="auto"/>
          <w:kern w:val="0"/>
          <w:sz w:val="22"/>
          <w:szCs w:val="22"/>
        </w:rPr>
        <w:t>In general, STP/RSTP works based on ports while MSTP works based on instances. An instance is a set of multiple VLANs. Binding multiple VLANs to one instance can reduce the communication overhead and resource utilization.</w:t>
      </w:r>
    </w:p>
    <w:p w14:paraId="3DAACE56">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58" w:name="_Toc30216"/>
      <w:r>
        <w:rPr>
          <w:rFonts w:hint="default" w:ascii="Times New Roman" w:hAnsi="Times New Roman" w:eastAsia="Microsoft YaHei" w:cs="Times New Roman"/>
          <w:color w:val="auto"/>
          <w:sz w:val="22"/>
          <w:szCs w:val="22"/>
        </w:rPr>
        <w:t>3.3.2 Spanning Tree Configuring</w:t>
      </w:r>
      <w:bookmarkEnd w:id="58"/>
      <w:r>
        <w:rPr>
          <w:rFonts w:hint="default" w:ascii="Times New Roman" w:hAnsi="Times New Roman" w:eastAsia="Microsoft YaHei" w:cs="Times New Roman"/>
          <w:color w:val="auto"/>
          <w:sz w:val="22"/>
          <w:szCs w:val="22"/>
        </w:rPr>
        <w:t xml:space="preserve"> </w:t>
      </w:r>
    </w:p>
    <w:p w14:paraId="0261B38B">
      <w:pPr>
        <w:spacing w:before="120" w:beforeLines="50" w:after="120" w:after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Global </w:t>
      </w:r>
      <w:bookmarkStart w:id="59" w:name="_Hlk113032987"/>
      <w:r>
        <w:rPr>
          <w:rFonts w:hint="default" w:ascii="Times New Roman" w:hAnsi="Times New Roman" w:cs="Times New Roman"/>
          <w:color w:val="auto"/>
          <w:sz w:val="22"/>
          <w:szCs w:val="22"/>
        </w:rPr>
        <w:t>Configuration</w:t>
      </w:r>
      <w:bookmarkEnd w:id="59"/>
      <w:r>
        <w:rPr>
          <w:rFonts w:hint="default" w:ascii="Times New Roman" w:hAnsi="Times New Roman" w:cs="Times New Roman"/>
          <w:color w:val="auto"/>
          <w:sz w:val="22"/>
          <w:szCs w:val="22"/>
        </w:rPr>
        <w:t xml:space="preserve"> of the Spanning Tree</w:t>
      </w:r>
    </w:p>
    <w:p w14:paraId="77703D5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Spanning Tree &gt; Global Configuration </w:t>
      </w:r>
      <w:r>
        <w:rPr>
          <w:rFonts w:hint="default" w:ascii="Times New Roman" w:hAnsi="Times New Roman" w:cs="Times New Roman"/>
          <w:color w:val="auto"/>
          <w:sz w:val="22"/>
          <w:szCs w:val="22"/>
        </w:rPr>
        <w:t>in the navigation area to enter the Global Configuration page, as shown in Figure 3-20. Table 3-12 describes the Spanning Tree Global Configuration items.</w:t>
      </w:r>
    </w:p>
    <w:p w14:paraId="47CB6A44">
      <w:pPr>
        <w:spacing w:line="240" w:lineRule="auto"/>
        <w:ind w:left="0" w:firstLine="0" w:firstLineChars="0"/>
        <w:jc w:val="both"/>
        <w:rPr>
          <w:rFonts w:hint="default" w:ascii="Times New Roman" w:hAnsi="Times New Roman" w:cs="Times New Roman"/>
          <w:color w:val="auto"/>
          <w:sz w:val="22"/>
          <w:szCs w:val="22"/>
        </w:rPr>
      </w:pPr>
    </w:p>
    <w:p w14:paraId="47581E07">
      <w:pPr>
        <w:spacing w:line="240" w:lineRule="auto"/>
        <w:ind w:left="0" w:firstLine="0" w:firstLineChars="0"/>
        <w:jc w:val="both"/>
        <w:rPr>
          <w:rFonts w:hint="default" w:ascii="Times New Roman" w:hAnsi="Times New Roman" w:cs="Times New Roman"/>
          <w:color w:val="auto"/>
          <w:sz w:val="22"/>
          <w:szCs w:val="22"/>
        </w:rPr>
      </w:pPr>
    </w:p>
    <w:p w14:paraId="6DFB8CAE">
      <w:pPr>
        <w:spacing w:line="240" w:lineRule="auto"/>
        <w:ind w:left="0" w:firstLine="0" w:firstLineChars="0"/>
        <w:jc w:val="both"/>
        <w:rPr>
          <w:rFonts w:hint="default" w:ascii="Times New Roman" w:hAnsi="Times New Roman" w:cs="Times New Roman"/>
          <w:color w:val="auto"/>
          <w:sz w:val="22"/>
          <w:szCs w:val="22"/>
        </w:rPr>
      </w:pPr>
    </w:p>
    <w:p w14:paraId="5C5A5D83">
      <w:pPr>
        <w:spacing w:line="240" w:lineRule="auto"/>
        <w:ind w:left="0" w:firstLine="0" w:firstLineChars="0"/>
        <w:jc w:val="both"/>
        <w:rPr>
          <w:rFonts w:hint="default" w:ascii="Times New Roman" w:hAnsi="Times New Roman" w:cs="Times New Roman"/>
          <w:color w:val="auto"/>
          <w:sz w:val="22"/>
          <w:szCs w:val="22"/>
        </w:rPr>
      </w:pPr>
    </w:p>
    <w:p w14:paraId="20AB2DF5">
      <w:pPr>
        <w:spacing w:line="240" w:lineRule="auto"/>
        <w:rPr>
          <w:rFonts w:hint="default" w:ascii="Times New Roman" w:hAnsi="Times New Roman" w:eastAsia="Century Gothic" w:cs="Times New Roman"/>
          <w:i/>
          <w:iCs/>
          <w:color w:val="auto"/>
          <w:sz w:val="22"/>
          <w:szCs w:val="22"/>
        </w:rPr>
      </w:pPr>
      <w:bookmarkStart w:id="60" w:name="_Hlk113038546"/>
      <w:r>
        <w:rPr>
          <w:rFonts w:hint="default" w:ascii="Times New Roman" w:hAnsi="Times New Roman" w:eastAsia="Century Gothic" w:cs="Times New Roman"/>
          <w:i/>
          <w:iCs/>
          <w:color w:val="auto"/>
          <w:sz w:val="22"/>
          <w:szCs w:val="22"/>
        </w:rPr>
        <w:br w:type="page"/>
      </w:r>
    </w:p>
    <w:p w14:paraId="342956E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3-20 Spanning Tree Global Configuration</w:t>
      </w:r>
    </w:p>
    <w:bookmarkEnd w:id="60"/>
    <w:p w14:paraId="06727FB0">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88735" cy="1692275"/>
            <wp:effectExtent l="0" t="0" r="9525" b="12065"/>
            <wp:docPr id="55174" name="图片 5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4" name="图片 55174"/>
                    <pic:cNvPicPr>
                      <a:picLocks noChangeAspect="1"/>
                    </pic:cNvPicPr>
                  </pic:nvPicPr>
                  <pic:blipFill>
                    <a:blip r:embed="rId50"/>
                    <a:stretch>
                      <a:fillRect/>
                    </a:stretch>
                  </pic:blipFill>
                  <pic:spPr>
                    <a:xfrm>
                      <a:off x="0" y="0"/>
                      <a:ext cx="6388735" cy="1692275"/>
                    </a:xfrm>
                    <a:prstGeom prst="rect">
                      <a:avLst/>
                    </a:prstGeom>
                  </pic:spPr>
                </pic:pic>
              </a:graphicData>
            </a:graphic>
          </wp:inline>
        </w:drawing>
      </w:r>
    </w:p>
    <w:p w14:paraId="7C0EA36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3-12 Spanning Tree Global Configuration items</w:t>
      </w:r>
    </w:p>
    <w:tbl>
      <w:tblPr>
        <w:tblStyle w:val="6"/>
        <w:tblW w:w="4999" w:type="pct"/>
        <w:tblInd w:w="0" w:type="dxa"/>
        <w:tblLayout w:type="autofit"/>
        <w:tblCellMar>
          <w:top w:w="0" w:type="dxa"/>
          <w:left w:w="108" w:type="dxa"/>
          <w:bottom w:w="0" w:type="dxa"/>
          <w:right w:w="115" w:type="dxa"/>
        </w:tblCellMar>
      </w:tblPr>
      <w:tblGrid>
        <w:gridCol w:w="1458"/>
        <w:gridCol w:w="2138"/>
        <w:gridCol w:w="6597"/>
      </w:tblGrid>
      <w:tr w14:paraId="77ABA81C">
        <w:tblPrEx>
          <w:tblCellMar>
            <w:top w:w="0" w:type="dxa"/>
            <w:left w:w="108" w:type="dxa"/>
            <w:bottom w:w="0" w:type="dxa"/>
            <w:right w:w="115" w:type="dxa"/>
          </w:tblCellMar>
        </w:tblPrEx>
        <w:trPr>
          <w:trHeight w:val="401" w:hRule="atLeast"/>
        </w:trPr>
        <w:tc>
          <w:tcPr>
            <w:tcW w:w="1691" w:type="pct"/>
            <w:gridSpan w:val="2"/>
            <w:tcBorders>
              <w:top w:val="single" w:color="000000" w:sz="4" w:space="0"/>
              <w:left w:val="nil"/>
              <w:bottom w:val="single" w:color="808080" w:sz="4" w:space="0"/>
              <w:right w:val="single" w:color="808080" w:sz="4" w:space="0"/>
            </w:tcBorders>
            <w:shd w:val="clear" w:color="auto" w:fill="D9D9D9"/>
            <w:vAlign w:val="center"/>
          </w:tcPr>
          <w:p w14:paraId="6AC0B033">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Item</w:t>
            </w:r>
          </w:p>
        </w:tc>
        <w:tc>
          <w:tcPr>
            <w:tcW w:w="3308" w:type="pct"/>
            <w:tcBorders>
              <w:top w:val="single" w:color="000000" w:sz="4" w:space="0"/>
              <w:left w:val="single" w:color="808080" w:sz="4" w:space="0"/>
              <w:bottom w:val="single" w:color="808080" w:sz="4" w:space="0"/>
              <w:right w:val="nil"/>
            </w:tcBorders>
            <w:shd w:val="clear" w:color="auto" w:fill="D9D9D9"/>
            <w:vAlign w:val="center"/>
          </w:tcPr>
          <w:p w14:paraId="36423549">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Description</w:t>
            </w:r>
          </w:p>
        </w:tc>
      </w:tr>
      <w:tr w14:paraId="2204D710">
        <w:tblPrEx>
          <w:tblCellMar>
            <w:top w:w="0" w:type="dxa"/>
            <w:left w:w="108" w:type="dxa"/>
            <w:bottom w:w="0" w:type="dxa"/>
            <w:right w:w="115" w:type="dxa"/>
          </w:tblCellMar>
        </w:tblPrEx>
        <w:trPr>
          <w:trHeight w:val="133" w:hRule="atLeast"/>
        </w:trPr>
        <w:tc>
          <w:tcPr>
            <w:tcW w:w="570" w:type="pct"/>
            <w:vMerge w:val="restart"/>
            <w:tcBorders>
              <w:top w:val="single" w:color="808080" w:sz="4" w:space="0"/>
              <w:left w:val="nil"/>
              <w:right w:val="single" w:color="808080" w:sz="4" w:space="0"/>
            </w:tcBorders>
            <w:shd w:val="clear" w:color="auto" w:fill="auto"/>
            <w:vAlign w:val="center"/>
          </w:tcPr>
          <w:p w14:paraId="7E635B48">
            <w:pPr>
              <w:spacing w:line="240" w:lineRule="auto"/>
              <w:ind w:hangingChars="111"/>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Global</w:t>
            </w:r>
          </w:p>
          <w:p w14:paraId="03C85444">
            <w:pPr>
              <w:spacing w:line="240" w:lineRule="auto"/>
              <w:ind w:hangingChars="111"/>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Configuration</w:t>
            </w:r>
          </w:p>
        </w:tc>
        <w:tc>
          <w:tcPr>
            <w:tcW w:w="1120" w:type="pct"/>
            <w:tcBorders>
              <w:top w:val="single" w:color="808080" w:sz="4" w:space="0"/>
              <w:left w:val="nil"/>
              <w:bottom w:val="single" w:color="808080" w:sz="4" w:space="0"/>
              <w:right w:val="single" w:color="808080" w:sz="4" w:space="0"/>
            </w:tcBorders>
            <w:shd w:val="clear" w:color="auto" w:fill="auto"/>
            <w:vAlign w:val="center"/>
          </w:tcPr>
          <w:p w14:paraId="0BB6BC0B">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Mode</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1B7959D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the working mode of STP, including STP, RSTP, and MSTP.</w:t>
            </w:r>
          </w:p>
          <w:p w14:paraId="59F0A99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STP: In STP mode, each port of the device sends STP BPDUs.</w:t>
            </w:r>
          </w:p>
          <w:p w14:paraId="0E70137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RSTP: In RSTP mode, each port of the device will send out RSTP BPDUs. When it is connected to the device running STP, the port will automatically migrate to STP mode.</w:t>
            </w:r>
          </w:p>
          <w:p w14:paraId="6DFA05E2">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MSTP: In MSTP mode, each port of the device sends MSTP BPDUs. When it is connected to the device running STP, the port is automatically migrated to work in STP mode.</w:t>
            </w:r>
          </w:p>
        </w:tc>
      </w:tr>
      <w:tr w14:paraId="7D124313">
        <w:tblPrEx>
          <w:tblCellMar>
            <w:top w:w="0" w:type="dxa"/>
            <w:left w:w="108" w:type="dxa"/>
            <w:bottom w:w="0" w:type="dxa"/>
            <w:right w:w="115" w:type="dxa"/>
          </w:tblCellMar>
        </w:tblPrEx>
        <w:trPr>
          <w:trHeight w:val="352" w:hRule="atLeast"/>
        </w:trPr>
        <w:tc>
          <w:tcPr>
            <w:tcW w:w="570" w:type="pct"/>
            <w:vMerge w:val="continue"/>
            <w:tcBorders>
              <w:left w:val="nil"/>
              <w:right w:val="single" w:color="808080" w:sz="4" w:space="0"/>
            </w:tcBorders>
            <w:shd w:val="clear" w:color="auto" w:fill="auto"/>
            <w:vAlign w:val="center"/>
          </w:tcPr>
          <w:p w14:paraId="3C03C952">
            <w:pPr>
              <w:spacing w:line="240" w:lineRule="auto"/>
              <w:ind w:hangingChars="111"/>
              <w:jc w:val="center"/>
              <w:rPr>
                <w:rFonts w:hint="default" w:ascii="Times New Roman" w:hAnsi="Times New Roman" w:cs="Times New Roman"/>
                <w:color w:val="auto"/>
                <w:sz w:val="22"/>
                <w:szCs w:val="22"/>
              </w:rPr>
            </w:pPr>
          </w:p>
        </w:tc>
        <w:tc>
          <w:tcPr>
            <w:tcW w:w="1120" w:type="pct"/>
            <w:tcBorders>
              <w:top w:val="single" w:color="808080" w:sz="4" w:space="0"/>
              <w:left w:val="nil"/>
              <w:bottom w:val="single" w:color="808080" w:sz="4" w:space="0"/>
              <w:right w:val="single" w:color="808080" w:sz="4" w:space="0"/>
            </w:tcBorders>
            <w:shd w:val="clear" w:color="auto" w:fill="auto"/>
            <w:vAlign w:val="center"/>
          </w:tcPr>
          <w:p w14:paraId="33544175">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State</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5998A202">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Enable STP.</w:t>
            </w:r>
          </w:p>
        </w:tc>
      </w:tr>
      <w:tr w14:paraId="470ECCC2">
        <w:tblPrEx>
          <w:tblCellMar>
            <w:top w:w="0" w:type="dxa"/>
            <w:left w:w="108" w:type="dxa"/>
            <w:bottom w:w="0" w:type="dxa"/>
            <w:right w:w="115" w:type="dxa"/>
          </w:tblCellMar>
        </w:tblPrEx>
        <w:trPr>
          <w:trHeight w:val="352" w:hRule="atLeast"/>
        </w:trPr>
        <w:tc>
          <w:tcPr>
            <w:tcW w:w="570" w:type="pct"/>
            <w:vMerge w:val="continue"/>
            <w:tcBorders>
              <w:left w:val="nil"/>
              <w:right w:val="single" w:color="808080" w:sz="4" w:space="0"/>
            </w:tcBorders>
            <w:shd w:val="clear" w:color="auto" w:fill="auto"/>
            <w:vAlign w:val="center"/>
          </w:tcPr>
          <w:p w14:paraId="35D720F8">
            <w:pPr>
              <w:spacing w:line="240" w:lineRule="auto"/>
              <w:ind w:hangingChars="111"/>
              <w:jc w:val="center"/>
              <w:rPr>
                <w:rFonts w:hint="default" w:ascii="Times New Roman" w:hAnsi="Times New Roman" w:cs="Times New Roman"/>
                <w:color w:val="auto"/>
                <w:sz w:val="22"/>
                <w:szCs w:val="22"/>
              </w:rPr>
            </w:pPr>
          </w:p>
        </w:tc>
        <w:tc>
          <w:tcPr>
            <w:tcW w:w="1120" w:type="pct"/>
            <w:tcBorders>
              <w:top w:val="single" w:color="808080" w:sz="4" w:space="0"/>
              <w:left w:val="nil"/>
              <w:bottom w:val="single" w:color="808080" w:sz="4" w:space="0"/>
              <w:right w:val="single" w:color="808080" w:sz="4" w:space="0"/>
            </w:tcBorders>
            <w:shd w:val="clear" w:color="auto" w:fill="auto"/>
            <w:vAlign w:val="center"/>
          </w:tcPr>
          <w:p w14:paraId="4D6F98DE">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Hello Time</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334D3F1F">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Hello timer interval</w:t>
            </w:r>
          </w:p>
        </w:tc>
      </w:tr>
      <w:tr w14:paraId="53D84CAB">
        <w:tblPrEx>
          <w:tblCellMar>
            <w:top w:w="0" w:type="dxa"/>
            <w:left w:w="108" w:type="dxa"/>
            <w:bottom w:w="0" w:type="dxa"/>
            <w:right w:w="115" w:type="dxa"/>
          </w:tblCellMar>
        </w:tblPrEx>
        <w:trPr>
          <w:trHeight w:val="352" w:hRule="atLeast"/>
        </w:trPr>
        <w:tc>
          <w:tcPr>
            <w:tcW w:w="570" w:type="pct"/>
            <w:vMerge w:val="continue"/>
            <w:tcBorders>
              <w:left w:val="nil"/>
              <w:right w:val="single" w:color="808080" w:sz="4" w:space="0"/>
            </w:tcBorders>
            <w:shd w:val="clear" w:color="auto" w:fill="auto"/>
            <w:vAlign w:val="center"/>
          </w:tcPr>
          <w:p w14:paraId="42413AA3">
            <w:pPr>
              <w:spacing w:line="240" w:lineRule="auto"/>
              <w:ind w:hangingChars="111"/>
              <w:jc w:val="center"/>
              <w:rPr>
                <w:rFonts w:hint="default" w:ascii="Times New Roman" w:hAnsi="Times New Roman" w:cs="Times New Roman"/>
                <w:color w:val="auto"/>
                <w:sz w:val="22"/>
                <w:szCs w:val="22"/>
              </w:rPr>
            </w:pPr>
          </w:p>
        </w:tc>
        <w:tc>
          <w:tcPr>
            <w:tcW w:w="1120" w:type="pct"/>
            <w:tcBorders>
              <w:top w:val="single" w:color="808080" w:sz="4" w:space="0"/>
              <w:left w:val="nil"/>
              <w:bottom w:val="single" w:color="808080" w:sz="4" w:space="0"/>
              <w:right w:val="single" w:color="808080" w:sz="4" w:space="0"/>
            </w:tcBorders>
            <w:shd w:val="clear" w:color="auto" w:fill="auto"/>
            <w:vAlign w:val="center"/>
          </w:tcPr>
          <w:p w14:paraId="07C265DD">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Priority</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21BC1BD2">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Bridge priority</w:t>
            </w:r>
          </w:p>
        </w:tc>
      </w:tr>
      <w:tr w14:paraId="1CB1CC63">
        <w:tblPrEx>
          <w:tblCellMar>
            <w:top w:w="0" w:type="dxa"/>
            <w:left w:w="108" w:type="dxa"/>
            <w:bottom w:w="0" w:type="dxa"/>
            <w:right w:w="115" w:type="dxa"/>
          </w:tblCellMar>
        </w:tblPrEx>
        <w:trPr>
          <w:trHeight w:val="352" w:hRule="atLeast"/>
        </w:trPr>
        <w:tc>
          <w:tcPr>
            <w:tcW w:w="570" w:type="pct"/>
            <w:vMerge w:val="continue"/>
            <w:tcBorders>
              <w:left w:val="nil"/>
              <w:right w:val="single" w:color="808080" w:sz="4" w:space="0"/>
            </w:tcBorders>
            <w:shd w:val="clear" w:color="auto" w:fill="auto"/>
            <w:vAlign w:val="center"/>
          </w:tcPr>
          <w:p w14:paraId="16020791">
            <w:pPr>
              <w:spacing w:line="240" w:lineRule="auto"/>
              <w:ind w:hangingChars="111"/>
              <w:jc w:val="center"/>
              <w:rPr>
                <w:rFonts w:hint="default" w:ascii="Times New Roman" w:hAnsi="Times New Roman" w:cs="Times New Roman"/>
                <w:color w:val="auto"/>
                <w:sz w:val="22"/>
                <w:szCs w:val="22"/>
              </w:rPr>
            </w:pPr>
          </w:p>
        </w:tc>
        <w:tc>
          <w:tcPr>
            <w:tcW w:w="1120" w:type="pct"/>
            <w:tcBorders>
              <w:top w:val="single" w:color="808080" w:sz="4" w:space="0"/>
              <w:left w:val="nil"/>
              <w:bottom w:val="single" w:color="808080" w:sz="4" w:space="0"/>
              <w:right w:val="single" w:color="808080" w:sz="4" w:space="0"/>
            </w:tcBorders>
            <w:shd w:val="clear" w:color="auto" w:fill="auto"/>
            <w:vAlign w:val="center"/>
          </w:tcPr>
          <w:p w14:paraId="578F7B4B">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Forward Delay</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3BBFD79F">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Set the delay time before an interface change to forwarding</w:t>
            </w:r>
          </w:p>
        </w:tc>
      </w:tr>
      <w:tr w14:paraId="2040A05A">
        <w:tblPrEx>
          <w:tblCellMar>
            <w:top w:w="0" w:type="dxa"/>
            <w:left w:w="108" w:type="dxa"/>
            <w:bottom w:w="0" w:type="dxa"/>
            <w:right w:w="115" w:type="dxa"/>
          </w:tblCellMar>
        </w:tblPrEx>
        <w:trPr>
          <w:trHeight w:val="352" w:hRule="atLeast"/>
        </w:trPr>
        <w:tc>
          <w:tcPr>
            <w:tcW w:w="570" w:type="pct"/>
            <w:vMerge w:val="continue"/>
            <w:tcBorders>
              <w:left w:val="nil"/>
              <w:right w:val="single" w:color="808080" w:sz="4" w:space="0"/>
            </w:tcBorders>
            <w:shd w:val="clear" w:color="auto" w:fill="auto"/>
            <w:vAlign w:val="center"/>
          </w:tcPr>
          <w:p w14:paraId="0071B818">
            <w:pPr>
              <w:spacing w:line="240" w:lineRule="auto"/>
              <w:ind w:hangingChars="111"/>
              <w:jc w:val="center"/>
              <w:rPr>
                <w:rFonts w:hint="default" w:ascii="Times New Roman" w:hAnsi="Times New Roman" w:cs="Times New Roman"/>
                <w:color w:val="auto"/>
                <w:sz w:val="22"/>
                <w:szCs w:val="22"/>
              </w:rPr>
            </w:pPr>
          </w:p>
        </w:tc>
        <w:tc>
          <w:tcPr>
            <w:tcW w:w="1120" w:type="pct"/>
            <w:tcBorders>
              <w:top w:val="single" w:color="808080" w:sz="4" w:space="0"/>
              <w:left w:val="nil"/>
              <w:bottom w:val="single" w:color="808080" w:sz="4" w:space="0"/>
              <w:right w:val="single" w:color="808080" w:sz="4" w:space="0"/>
            </w:tcBorders>
            <w:shd w:val="clear" w:color="auto" w:fill="auto"/>
            <w:vAlign w:val="center"/>
          </w:tcPr>
          <w:p w14:paraId="5B8F4512">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Transmit Hold Count</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5681A92E">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Maximum number of BPDUs sent by the bridge per second</w:t>
            </w:r>
          </w:p>
        </w:tc>
      </w:tr>
      <w:tr w14:paraId="03BC1546">
        <w:tblPrEx>
          <w:tblCellMar>
            <w:top w:w="0" w:type="dxa"/>
            <w:left w:w="108" w:type="dxa"/>
            <w:bottom w:w="0" w:type="dxa"/>
            <w:right w:w="115" w:type="dxa"/>
          </w:tblCellMar>
        </w:tblPrEx>
        <w:trPr>
          <w:trHeight w:val="352" w:hRule="atLeast"/>
        </w:trPr>
        <w:tc>
          <w:tcPr>
            <w:tcW w:w="570" w:type="pct"/>
            <w:vMerge w:val="continue"/>
            <w:tcBorders>
              <w:left w:val="nil"/>
              <w:right w:val="single" w:color="808080" w:sz="4" w:space="0"/>
            </w:tcBorders>
            <w:shd w:val="clear" w:color="auto" w:fill="auto"/>
            <w:vAlign w:val="center"/>
          </w:tcPr>
          <w:p w14:paraId="57FA0DF7">
            <w:pPr>
              <w:spacing w:line="240" w:lineRule="auto"/>
              <w:ind w:hangingChars="111"/>
              <w:jc w:val="center"/>
              <w:rPr>
                <w:rFonts w:hint="default" w:ascii="Times New Roman" w:hAnsi="Times New Roman" w:cs="Times New Roman"/>
                <w:color w:val="auto"/>
                <w:sz w:val="22"/>
                <w:szCs w:val="22"/>
              </w:rPr>
            </w:pPr>
          </w:p>
        </w:tc>
        <w:tc>
          <w:tcPr>
            <w:tcW w:w="1120" w:type="pct"/>
            <w:tcBorders>
              <w:top w:val="single" w:color="808080" w:sz="4" w:space="0"/>
              <w:left w:val="nil"/>
              <w:bottom w:val="single" w:color="808080" w:sz="4" w:space="0"/>
              <w:right w:val="single" w:color="808080" w:sz="4" w:space="0"/>
            </w:tcBorders>
            <w:shd w:val="clear" w:color="auto" w:fill="auto"/>
            <w:vAlign w:val="center"/>
          </w:tcPr>
          <w:p w14:paraId="33A46954">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Max Age</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29F14DDF">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Set the maximum duration that messages are saved in the device</w:t>
            </w:r>
          </w:p>
        </w:tc>
      </w:tr>
      <w:tr w14:paraId="773F54E7">
        <w:tblPrEx>
          <w:tblCellMar>
            <w:top w:w="0" w:type="dxa"/>
            <w:left w:w="108" w:type="dxa"/>
            <w:bottom w:w="0" w:type="dxa"/>
            <w:right w:w="115" w:type="dxa"/>
          </w:tblCellMar>
        </w:tblPrEx>
        <w:trPr>
          <w:trHeight w:val="352" w:hRule="atLeast"/>
        </w:trPr>
        <w:tc>
          <w:tcPr>
            <w:tcW w:w="570" w:type="pct"/>
            <w:vMerge w:val="continue"/>
            <w:tcBorders>
              <w:left w:val="nil"/>
              <w:right w:val="single" w:color="808080" w:sz="4" w:space="0"/>
            </w:tcBorders>
            <w:shd w:val="clear" w:color="auto" w:fill="auto"/>
            <w:vAlign w:val="center"/>
          </w:tcPr>
          <w:p w14:paraId="6D984963">
            <w:pPr>
              <w:spacing w:line="240" w:lineRule="auto"/>
              <w:ind w:hangingChars="111"/>
              <w:jc w:val="center"/>
              <w:rPr>
                <w:rFonts w:hint="default" w:ascii="Times New Roman" w:hAnsi="Times New Roman" w:cs="Times New Roman"/>
                <w:color w:val="auto"/>
                <w:sz w:val="22"/>
                <w:szCs w:val="22"/>
              </w:rPr>
            </w:pPr>
          </w:p>
        </w:tc>
        <w:tc>
          <w:tcPr>
            <w:tcW w:w="1120" w:type="pct"/>
            <w:tcBorders>
              <w:top w:val="single" w:color="808080" w:sz="4" w:space="0"/>
              <w:left w:val="nil"/>
              <w:bottom w:val="single" w:color="808080" w:sz="4" w:space="0"/>
              <w:right w:val="single" w:color="808080" w:sz="4" w:space="0"/>
            </w:tcBorders>
            <w:shd w:val="clear" w:color="auto" w:fill="auto"/>
            <w:vAlign w:val="center"/>
          </w:tcPr>
          <w:p w14:paraId="41096CFA">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Error Disable Timeout</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3614B2F4">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Configuration error port auto disable function</w:t>
            </w:r>
          </w:p>
        </w:tc>
      </w:tr>
      <w:tr w14:paraId="74751E88">
        <w:tblPrEx>
          <w:tblCellMar>
            <w:top w:w="0" w:type="dxa"/>
            <w:left w:w="108" w:type="dxa"/>
            <w:bottom w:w="0" w:type="dxa"/>
            <w:right w:w="115" w:type="dxa"/>
          </w:tblCellMar>
        </w:tblPrEx>
        <w:trPr>
          <w:trHeight w:val="352" w:hRule="atLeast"/>
        </w:trPr>
        <w:tc>
          <w:tcPr>
            <w:tcW w:w="570" w:type="pct"/>
            <w:vMerge w:val="continue"/>
            <w:tcBorders>
              <w:left w:val="nil"/>
              <w:bottom w:val="single" w:color="808080" w:sz="4" w:space="0"/>
              <w:right w:val="single" w:color="808080" w:sz="4" w:space="0"/>
            </w:tcBorders>
            <w:shd w:val="clear" w:color="auto" w:fill="auto"/>
            <w:vAlign w:val="center"/>
          </w:tcPr>
          <w:p w14:paraId="4B369AFE">
            <w:pPr>
              <w:spacing w:line="240" w:lineRule="auto"/>
              <w:ind w:hangingChars="111"/>
              <w:jc w:val="center"/>
              <w:rPr>
                <w:rFonts w:hint="default" w:ascii="Times New Roman" w:hAnsi="Times New Roman" w:cs="Times New Roman"/>
                <w:color w:val="auto"/>
                <w:sz w:val="22"/>
                <w:szCs w:val="22"/>
              </w:rPr>
            </w:pPr>
          </w:p>
        </w:tc>
        <w:tc>
          <w:tcPr>
            <w:tcW w:w="1120" w:type="pct"/>
            <w:tcBorders>
              <w:top w:val="single" w:color="808080" w:sz="4" w:space="0"/>
              <w:left w:val="nil"/>
              <w:bottom w:val="single" w:color="808080" w:sz="4" w:space="0"/>
              <w:right w:val="single" w:color="808080" w:sz="4" w:space="0"/>
            </w:tcBorders>
            <w:shd w:val="clear" w:color="auto" w:fill="auto"/>
            <w:vAlign w:val="center"/>
          </w:tcPr>
          <w:p w14:paraId="20DE88B8">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Error Disable Timeout Interval</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5E5D1658">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Configuration error port is automatically disabled timeout.</w:t>
            </w:r>
          </w:p>
        </w:tc>
      </w:tr>
    </w:tbl>
    <w:p w14:paraId="39B3126F">
      <w:pPr>
        <w:spacing w:before="120" w:beforeLines="50" w:after="120" w:after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the Instance</w:t>
      </w:r>
    </w:p>
    <w:p w14:paraId="0E410A7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Spanning Tree &gt; Instance Configuration</w:t>
      </w:r>
      <w:r>
        <w:rPr>
          <w:rFonts w:hint="default" w:ascii="Times New Roman" w:hAnsi="Times New Roman" w:cs="Times New Roman"/>
          <w:color w:val="auto"/>
          <w:sz w:val="22"/>
          <w:szCs w:val="22"/>
        </w:rPr>
        <w:t xml:space="preserve"> in the navigation area to enter the instance configuration page, as shown in Figure 3-21. Table 3-13 describes the Instance Configuration items.</w:t>
      </w:r>
    </w:p>
    <w:p w14:paraId="48B7453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3-21 Spanning Tree Instance Configuration</w:t>
      </w:r>
    </w:p>
    <w:p w14:paraId="03A2EB7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530340" cy="1296035"/>
            <wp:effectExtent l="0" t="0" r="7620" b="3175"/>
            <wp:docPr id="117380" name="图片 11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 name="图片 117380"/>
                    <pic:cNvPicPr>
                      <a:picLocks noChangeAspect="1"/>
                    </pic:cNvPicPr>
                  </pic:nvPicPr>
                  <pic:blipFill>
                    <a:blip r:embed="rId51"/>
                    <a:stretch>
                      <a:fillRect/>
                    </a:stretch>
                  </pic:blipFill>
                  <pic:spPr>
                    <a:xfrm>
                      <a:off x="0" y="0"/>
                      <a:ext cx="6530340" cy="1296035"/>
                    </a:xfrm>
                    <a:prstGeom prst="rect">
                      <a:avLst/>
                    </a:prstGeom>
                  </pic:spPr>
                </pic:pic>
              </a:graphicData>
            </a:graphic>
          </wp:inline>
        </w:drawing>
      </w:r>
    </w:p>
    <w:p w14:paraId="1B80450F">
      <w:pPr>
        <w:spacing w:before="120" w:beforeLines="50" w:line="240" w:lineRule="auto"/>
        <w:ind w:left="360" w:hanging="360"/>
        <w:rPr>
          <w:rFonts w:hint="default" w:ascii="Times New Roman" w:hAnsi="Times New Roman" w:eastAsia="Century Gothic" w:cs="Times New Roman"/>
          <w:i/>
          <w:iCs/>
          <w:color w:val="auto"/>
          <w:sz w:val="22"/>
          <w:szCs w:val="22"/>
        </w:rPr>
      </w:pPr>
    </w:p>
    <w:p w14:paraId="7D90625A">
      <w:pPr>
        <w:spacing w:before="120" w:beforeLines="50" w:line="240" w:lineRule="auto"/>
        <w:ind w:left="360" w:hanging="360"/>
        <w:rPr>
          <w:rFonts w:hint="default" w:ascii="Times New Roman" w:hAnsi="Times New Roman" w:eastAsia="Century Gothic" w:cs="Times New Roman"/>
          <w:i/>
          <w:iCs/>
          <w:color w:val="auto"/>
          <w:sz w:val="22"/>
          <w:szCs w:val="22"/>
        </w:rPr>
      </w:pPr>
    </w:p>
    <w:p w14:paraId="6C517443">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276C47D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3-13 Spanning Tree Instance items</w:t>
      </w:r>
    </w:p>
    <w:tbl>
      <w:tblPr>
        <w:tblStyle w:val="6"/>
        <w:tblW w:w="4999" w:type="pct"/>
        <w:tblInd w:w="0" w:type="dxa"/>
        <w:tblLayout w:type="autofit"/>
        <w:tblCellMar>
          <w:top w:w="0" w:type="dxa"/>
          <w:left w:w="108" w:type="dxa"/>
          <w:bottom w:w="0" w:type="dxa"/>
          <w:right w:w="115" w:type="dxa"/>
        </w:tblCellMar>
      </w:tblPr>
      <w:tblGrid>
        <w:gridCol w:w="1798"/>
        <w:gridCol w:w="1650"/>
        <w:gridCol w:w="6745"/>
      </w:tblGrid>
      <w:tr w14:paraId="4E7B845B">
        <w:tblPrEx>
          <w:tblCellMar>
            <w:top w:w="0" w:type="dxa"/>
            <w:left w:w="108" w:type="dxa"/>
            <w:bottom w:w="0" w:type="dxa"/>
            <w:right w:w="115" w:type="dxa"/>
          </w:tblCellMar>
        </w:tblPrEx>
        <w:trPr>
          <w:trHeight w:val="401" w:hRule="atLeast"/>
        </w:trPr>
        <w:tc>
          <w:tcPr>
            <w:tcW w:w="1691" w:type="pct"/>
            <w:gridSpan w:val="2"/>
            <w:tcBorders>
              <w:top w:val="single" w:color="000000" w:sz="4" w:space="0"/>
              <w:left w:val="nil"/>
              <w:bottom w:val="single" w:color="808080" w:sz="4" w:space="0"/>
              <w:right w:val="single" w:color="808080" w:sz="4" w:space="0"/>
            </w:tcBorders>
            <w:shd w:val="clear" w:color="auto" w:fill="D9D9D9"/>
            <w:vAlign w:val="center"/>
          </w:tcPr>
          <w:p w14:paraId="7D32F32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308" w:type="pct"/>
            <w:tcBorders>
              <w:top w:val="single" w:color="000000" w:sz="4" w:space="0"/>
              <w:left w:val="single" w:color="808080" w:sz="4" w:space="0"/>
              <w:bottom w:val="single" w:color="808080" w:sz="4" w:space="0"/>
              <w:right w:val="nil"/>
            </w:tcBorders>
            <w:shd w:val="clear" w:color="auto" w:fill="D9D9D9"/>
            <w:vAlign w:val="center"/>
          </w:tcPr>
          <w:p w14:paraId="1B4403C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09322CC4">
        <w:tblPrEx>
          <w:tblCellMar>
            <w:top w:w="0" w:type="dxa"/>
            <w:left w:w="108" w:type="dxa"/>
            <w:bottom w:w="0" w:type="dxa"/>
            <w:right w:w="115" w:type="dxa"/>
          </w:tblCellMar>
        </w:tblPrEx>
        <w:trPr>
          <w:trHeight w:val="133" w:hRule="atLeast"/>
        </w:trPr>
        <w:tc>
          <w:tcPr>
            <w:tcW w:w="882" w:type="pct"/>
            <w:vMerge w:val="restart"/>
            <w:tcBorders>
              <w:top w:val="single" w:color="808080" w:sz="4" w:space="0"/>
              <w:left w:val="nil"/>
              <w:right w:val="single" w:color="808080" w:sz="4" w:space="0"/>
            </w:tcBorders>
            <w:shd w:val="clear" w:color="auto" w:fill="auto"/>
            <w:vAlign w:val="center"/>
          </w:tcPr>
          <w:p w14:paraId="427A2A46">
            <w:pPr>
              <w:spacing w:line="240" w:lineRule="auto"/>
              <w:ind w:hangingChars="111"/>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Instance</w:t>
            </w:r>
          </w:p>
          <w:p w14:paraId="09685D29">
            <w:pPr>
              <w:spacing w:line="240" w:lineRule="auto"/>
              <w:ind w:hangingChars="111"/>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Configuration</w:t>
            </w:r>
          </w:p>
        </w:tc>
        <w:tc>
          <w:tcPr>
            <w:tcW w:w="809" w:type="pct"/>
            <w:tcBorders>
              <w:top w:val="single" w:color="808080" w:sz="4" w:space="0"/>
              <w:left w:val="nil"/>
              <w:bottom w:val="single" w:color="808080" w:sz="4" w:space="0"/>
              <w:right w:val="single" w:color="808080" w:sz="4" w:space="0"/>
            </w:tcBorders>
            <w:shd w:val="clear" w:color="auto" w:fill="auto"/>
            <w:vAlign w:val="center"/>
          </w:tcPr>
          <w:p w14:paraId="4B61A330">
            <w:pPr>
              <w:spacing w:line="240" w:lineRule="auto"/>
              <w:ind w:left="360" w:hanging="360"/>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ID</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28473BC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Instance ID</w:t>
            </w:r>
          </w:p>
        </w:tc>
      </w:tr>
      <w:tr w14:paraId="51F2E757">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1E2FB8F7">
            <w:pPr>
              <w:spacing w:line="240" w:lineRule="auto"/>
              <w:ind w:hangingChars="111"/>
              <w:jc w:val="center"/>
              <w:rPr>
                <w:rFonts w:hint="default" w:ascii="Times New Roman" w:hAnsi="Times New Roman" w:eastAsia="KaiTi" w:cs="Times New Roman"/>
                <w:color w:val="auto"/>
                <w:sz w:val="22"/>
                <w:szCs w:val="22"/>
              </w:rPr>
            </w:pPr>
          </w:p>
        </w:tc>
        <w:tc>
          <w:tcPr>
            <w:tcW w:w="809" w:type="pct"/>
            <w:tcBorders>
              <w:top w:val="single" w:color="808080" w:sz="4" w:space="0"/>
              <w:left w:val="nil"/>
              <w:bottom w:val="single" w:color="808080" w:sz="4" w:space="0"/>
              <w:right w:val="single" w:color="808080" w:sz="4" w:space="0"/>
            </w:tcBorders>
            <w:shd w:val="clear" w:color="auto" w:fill="auto"/>
            <w:vAlign w:val="center"/>
          </w:tcPr>
          <w:p w14:paraId="268990A9">
            <w:pPr>
              <w:spacing w:line="240" w:lineRule="auto"/>
              <w:ind w:left="360" w:hanging="360"/>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VLAN List</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44F327B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Instance associated VLAN list</w:t>
            </w:r>
          </w:p>
        </w:tc>
      </w:tr>
      <w:tr w14:paraId="2CB3EB77">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3FB4AC31">
            <w:pPr>
              <w:spacing w:line="240" w:lineRule="auto"/>
              <w:ind w:hangingChars="111"/>
              <w:jc w:val="center"/>
              <w:rPr>
                <w:rFonts w:hint="default" w:ascii="Times New Roman" w:hAnsi="Times New Roman" w:eastAsia="KaiTi" w:cs="Times New Roman"/>
                <w:color w:val="auto"/>
                <w:sz w:val="22"/>
                <w:szCs w:val="22"/>
              </w:rPr>
            </w:pPr>
          </w:p>
        </w:tc>
        <w:tc>
          <w:tcPr>
            <w:tcW w:w="809" w:type="pct"/>
            <w:tcBorders>
              <w:top w:val="single" w:color="808080" w:sz="4" w:space="0"/>
              <w:left w:val="nil"/>
              <w:bottom w:val="single" w:color="808080" w:sz="4" w:space="0"/>
              <w:right w:val="single" w:color="808080" w:sz="4" w:space="0"/>
            </w:tcBorders>
            <w:shd w:val="clear" w:color="auto" w:fill="auto"/>
            <w:vAlign w:val="center"/>
          </w:tcPr>
          <w:p w14:paraId="61F3EDA7">
            <w:pPr>
              <w:spacing w:line="240" w:lineRule="auto"/>
              <w:ind w:left="360" w:hanging="360"/>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Priority</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3D36F01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Bridge priority in this instance</w:t>
            </w:r>
          </w:p>
        </w:tc>
      </w:tr>
      <w:tr w14:paraId="37BDC203">
        <w:tblPrEx>
          <w:tblCellMar>
            <w:top w:w="0" w:type="dxa"/>
            <w:left w:w="108" w:type="dxa"/>
            <w:bottom w:w="0" w:type="dxa"/>
            <w:right w:w="115" w:type="dxa"/>
          </w:tblCellMar>
        </w:tblPrEx>
        <w:trPr>
          <w:trHeight w:val="352" w:hRule="atLeast"/>
        </w:trPr>
        <w:tc>
          <w:tcPr>
            <w:tcW w:w="882" w:type="pct"/>
            <w:vMerge w:val="continue"/>
            <w:tcBorders>
              <w:left w:val="nil"/>
              <w:bottom w:val="single" w:color="808080" w:sz="4" w:space="0"/>
              <w:right w:val="single" w:color="808080" w:sz="4" w:space="0"/>
            </w:tcBorders>
            <w:shd w:val="clear" w:color="auto" w:fill="auto"/>
            <w:vAlign w:val="center"/>
          </w:tcPr>
          <w:p w14:paraId="6751F288">
            <w:pPr>
              <w:spacing w:line="240" w:lineRule="auto"/>
              <w:ind w:hangingChars="111"/>
              <w:jc w:val="center"/>
              <w:rPr>
                <w:rFonts w:hint="default" w:ascii="Times New Roman" w:hAnsi="Times New Roman" w:eastAsia="KaiTi" w:cs="Times New Roman"/>
                <w:color w:val="auto"/>
                <w:sz w:val="22"/>
                <w:szCs w:val="22"/>
              </w:rPr>
            </w:pPr>
          </w:p>
        </w:tc>
        <w:tc>
          <w:tcPr>
            <w:tcW w:w="809" w:type="pct"/>
            <w:tcBorders>
              <w:top w:val="single" w:color="808080" w:sz="4" w:space="0"/>
              <w:left w:val="nil"/>
              <w:bottom w:val="single" w:color="808080" w:sz="4" w:space="0"/>
              <w:right w:val="single" w:color="808080" w:sz="4" w:space="0"/>
            </w:tcBorders>
            <w:shd w:val="clear" w:color="auto" w:fill="auto"/>
            <w:vAlign w:val="center"/>
          </w:tcPr>
          <w:p w14:paraId="733A18DA">
            <w:pPr>
              <w:spacing w:line="240" w:lineRule="auto"/>
              <w:ind w:left="360" w:hanging="360"/>
              <w:jc w:val="center"/>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Action</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5715B26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Click to delete this entry</w:t>
            </w:r>
          </w:p>
        </w:tc>
      </w:tr>
    </w:tbl>
    <w:p w14:paraId="05541236">
      <w:pPr>
        <w:spacing w:before="120" w:beforeLines="50" w:after="120" w:after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the Ports</w:t>
      </w:r>
    </w:p>
    <w:p w14:paraId="3A35F37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Spanning Tree &gt; Port Configuration</w:t>
      </w:r>
      <w:r>
        <w:rPr>
          <w:rFonts w:hint="default" w:ascii="Times New Roman" w:hAnsi="Times New Roman" w:cs="Times New Roman"/>
          <w:color w:val="auto"/>
          <w:sz w:val="22"/>
          <w:szCs w:val="22"/>
        </w:rPr>
        <w:t xml:space="preserve"> in the navigation area to enter the port configuration page, as shown in Figure 3-22. Table 3-14 describes the port Configuration items.</w:t>
      </w:r>
    </w:p>
    <w:p w14:paraId="3B56E1A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3-22 Spanning Tree port Configuration</w:t>
      </w:r>
    </w:p>
    <w:p w14:paraId="1621D126">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92545" cy="1511935"/>
            <wp:effectExtent l="0" t="0" r="5715" b="10795"/>
            <wp:docPr id="117396" name="图片 11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6" name="图片 117396"/>
                    <pic:cNvPicPr>
                      <a:picLocks noChangeAspect="1"/>
                    </pic:cNvPicPr>
                  </pic:nvPicPr>
                  <pic:blipFill>
                    <a:blip r:embed="rId52"/>
                    <a:stretch>
                      <a:fillRect/>
                    </a:stretch>
                  </pic:blipFill>
                  <pic:spPr>
                    <a:xfrm>
                      <a:off x="0" y="0"/>
                      <a:ext cx="6392545" cy="1511935"/>
                    </a:xfrm>
                    <a:prstGeom prst="rect">
                      <a:avLst/>
                    </a:prstGeom>
                  </pic:spPr>
                </pic:pic>
              </a:graphicData>
            </a:graphic>
          </wp:inline>
        </w:drawing>
      </w:r>
    </w:p>
    <w:p w14:paraId="340B88E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3-14 Spanning Tree port Configuration items</w:t>
      </w:r>
    </w:p>
    <w:tbl>
      <w:tblPr>
        <w:tblStyle w:val="6"/>
        <w:tblW w:w="4999" w:type="pct"/>
        <w:tblInd w:w="0" w:type="dxa"/>
        <w:tblLayout w:type="autofit"/>
        <w:tblCellMar>
          <w:top w:w="0" w:type="dxa"/>
          <w:left w:w="108" w:type="dxa"/>
          <w:bottom w:w="0" w:type="dxa"/>
          <w:right w:w="115" w:type="dxa"/>
        </w:tblCellMar>
      </w:tblPr>
      <w:tblGrid>
        <w:gridCol w:w="1798"/>
        <w:gridCol w:w="2249"/>
        <w:gridCol w:w="6146"/>
      </w:tblGrid>
      <w:tr w14:paraId="79491434">
        <w:tblPrEx>
          <w:tblCellMar>
            <w:top w:w="0" w:type="dxa"/>
            <w:left w:w="108" w:type="dxa"/>
            <w:bottom w:w="0" w:type="dxa"/>
            <w:right w:w="115" w:type="dxa"/>
          </w:tblCellMar>
        </w:tblPrEx>
        <w:trPr>
          <w:trHeight w:val="401" w:hRule="atLeast"/>
        </w:trPr>
        <w:tc>
          <w:tcPr>
            <w:tcW w:w="1985" w:type="pct"/>
            <w:gridSpan w:val="2"/>
            <w:tcBorders>
              <w:top w:val="single" w:color="000000" w:sz="4" w:space="0"/>
              <w:left w:val="nil"/>
              <w:bottom w:val="single" w:color="808080" w:sz="4" w:space="0"/>
              <w:right w:val="single" w:color="808080" w:sz="4" w:space="0"/>
            </w:tcBorders>
            <w:shd w:val="clear" w:color="auto" w:fill="D9D9D9"/>
            <w:vAlign w:val="center"/>
          </w:tcPr>
          <w:p w14:paraId="0C7870CB">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Item</w:t>
            </w:r>
          </w:p>
        </w:tc>
        <w:tc>
          <w:tcPr>
            <w:tcW w:w="3014" w:type="pct"/>
            <w:tcBorders>
              <w:top w:val="single" w:color="000000" w:sz="4" w:space="0"/>
              <w:left w:val="single" w:color="808080" w:sz="4" w:space="0"/>
              <w:bottom w:val="single" w:color="808080" w:sz="4" w:space="0"/>
              <w:right w:val="nil"/>
            </w:tcBorders>
            <w:shd w:val="clear" w:color="auto" w:fill="D9D9D9"/>
            <w:vAlign w:val="center"/>
          </w:tcPr>
          <w:p w14:paraId="01D712C3">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Description</w:t>
            </w:r>
          </w:p>
        </w:tc>
      </w:tr>
      <w:tr w14:paraId="2D56668C">
        <w:tblPrEx>
          <w:tblCellMar>
            <w:top w:w="0" w:type="dxa"/>
            <w:left w:w="108" w:type="dxa"/>
            <w:bottom w:w="0" w:type="dxa"/>
            <w:right w:w="115" w:type="dxa"/>
          </w:tblCellMar>
        </w:tblPrEx>
        <w:trPr>
          <w:trHeight w:val="133" w:hRule="atLeast"/>
        </w:trPr>
        <w:tc>
          <w:tcPr>
            <w:tcW w:w="882" w:type="pct"/>
            <w:vMerge w:val="restart"/>
            <w:tcBorders>
              <w:top w:val="single" w:color="808080" w:sz="4" w:space="0"/>
              <w:left w:val="nil"/>
              <w:right w:val="single" w:color="808080" w:sz="4" w:space="0"/>
            </w:tcBorders>
            <w:shd w:val="clear" w:color="auto" w:fill="auto"/>
            <w:vAlign w:val="center"/>
          </w:tcPr>
          <w:p w14:paraId="71199921">
            <w:pPr>
              <w:spacing w:line="240" w:lineRule="auto"/>
              <w:ind w:hangingChars="111"/>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Port Configuration</w:t>
            </w: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0A7CF082">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Name</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72942C19">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Interface name</w:t>
            </w:r>
          </w:p>
        </w:tc>
      </w:tr>
      <w:tr w14:paraId="17CE358C">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015056DD">
            <w:pPr>
              <w:spacing w:line="240" w:lineRule="auto"/>
              <w:ind w:hangingChars="111"/>
              <w:jc w:val="center"/>
              <w:rPr>
                <w:rFonts w:hint="default" w:ascii="Times New Roman" w:hAnsi="Times New Roman" w:cs="Times New Roman"/>
                <w:color w:val="auto"/>
                <w:sz w:val="22"/>
                <w:szCs w:val="22"/>
              </w:rPr>
            </w:pP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43FE5026">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State</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5249A1CC">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STP status</w:t>
            </w:r>
          </w:p>
        </w:tc>
      </w:tr>
      <w:tr w14:paraId="7E1D8382">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35AFA747">
            <w:pPr>
              <w:spacing w:line="240" w:lineRule="auto"/>
              <w:ind w:hangingChars="111"/>
              <w:jc w:val="center"/>
              <w:rPr>
                <w:rFonts w:hint="default" w:ascii="Times New Roman" w:hAnsi="Times New Roman" w:cs="Times New Roman"/>
                <w:color w:val="auto"/>
                <w:sz w:val="22"/>
                <w:szCs w:val="22"/>
              </w:rPr>
            </w:pP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6BFD884F">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Path Cost</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1C34376B">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Configure interface path cost</w:t>
            </w:r>
          </w:p>
        </w:tc>
      </w:tr>
      <w:tr w14:paraId="7C1C2D2E">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4DA787C5">
            <w:pPr>
              <w:spacing w:line="240" w:lineRule="auto"/>
              <w:ind w:hangingChars="111"/>
              <w:jc w:val="center"/>
              <w:rPr>
                <w:rFonts w:hint="default" w:ascii="Times New Roman" w:hAnsi="Times New Roman" w:cs="Times New Roman"/>
                <w:color w:val="auto"/>
                <w:sz w:val="22"/>
                <w:szCs w:val="22"/>
              </w:rPr>
            </w:pP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30C1346C">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Link Type</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0C924195">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Configure interface link type</w:t>
            </w:r>
          </w:p>
        </w:tc>
      </w:tr>
      <w:tr w14:paraId="06C63300">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5A3E7690">
            <w:pPr>
              <w:spacing w:line="240" w:lineRule="auto"/>
              <w:ind w:hangingChars="111"/>
              <w:jc w:val="center"/>
              <w:rPr>
                <w:rFonts w:hint="default" w:ascii="Times New Roman" w:hAnsi="Times New Roman" w:cs="Times New Roman"/>
                <w:color w:val="auto"/>
                <w:sz w:val="22"/>
                <w:szCs w:val="22"/>
              </w:rPr>
            </w:pP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0FE04A4A">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Root Guard</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78ED2547">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Configure the interface to enable root protection.</w:t>
            </w:r>
          </w:p>
        </w:tc>
      </w:tr>
      <w:tr w14:paraId="13DFE2E7">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7951DEBE">
            <w:pPr>
              <w:spacing w:line="240" w:lineRule="auto"/>
              <w:ind w:hangingChars="111"/>
              <w:jc w:val="center"/>
              <w:rPr>
                <w:rFonts w:hint="default" w:ascii="Times New Roman" w:hAnsi="Times New Roman" w:cs="Times New Roman"/>
                <w:color w:val="auto"/>
                <w:sz w:val="22"/>
                <w:szCs w:val="22"/>
              </w:rPr>
            </w:pP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074C68DC">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Auto Edge</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0C37352C">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Configure the interface to automatically recognize the function of the edge port.</w:t>
            </w:r>
          </w:p>
        </w:tc>
      </w:tr>
      <w:tr w14:paraId="10BF33B2">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0D14C489">
            <w:pPr>
              <w:spacing w:line="240" w:lineRule="auto"/>
              <w:ind w:hangingChars="111"/>
              <w:jc w:val="center"/>
              <w:rPr>
                <w:rFonts w:hint="default" w:ascii="Times New Roman" w:hAnsi="Times New Roman" w:cs="Times New Roman"/>
                <w:color w:val="auto"/>
                <w:sz w:val="22"/>
                <w:szCs w:val="22"/>
              </w:rPr>
            </w:pP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2F544228">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Edge Port</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038414DE">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Configure the interface as an edge port.</w:t>
            </w:r>
          </w:p>
        </w:tc>
      </w:tr>
      <w:tr w14:paraId="06440BFF">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00E141CE">
            <w:pPr>
              <w:spacing w:line="240" w:lineRule="auto"/>
              <w:ind w:hangingChars="111"/>
              <w:jc w:val="center"/>
              <w:rPr>
                <w:rFonts w:hint="default" w:ascii="Times New Roman" w:hAnsi="Times New Roman" w:cs="Times New Roman"/>
                <w:color w:val="auto"/>
                <w:sz w:val="22"/>
                <w:szCs w:val="22"/>
              </w:rPr>
            </w:pP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2B48A818">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Port Fast</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4720FDA8">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Configure the interface as a fast port.</w:t>
            </w:r>
          </w:p>
        </w:tc>
      </w:tr>
      <w:tr w14:paraId="0E02CC14">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5BF3FF92">
            <w:pPr>
              <w:spacing w:line="240" w:lineRule="auto"/>
              <w:ind w:hangingChars="111"/>
              <w:jc w:val="center"/>
              <w:rPr>
                <w:rFonts w:hint="default" w:ascii="Times New Roman" w:hAnsi="Times New Roman" w:cs="Times New Roman"/>
                <w:color w:val="auto"/>
                <w:sz w:val="22"/>
                <w:szCs w:val="22"/>
              </w:rPr>
            </w:pP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44B2918F">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BPDU Filter</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42084C9B">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Configure the interface to enable BPDU filtering.</w:t>
            </w:r>
          </w:p>
        </w:tc>
      </w:tr>
      <w:tr w14:paraId="71C5FACC">
        <w:tblPrEx>
          <w:tblCellMar>
            <w:top w:w="0" w:type="dxa"/>
            <w:left w:w="108" w:type="dxa"/>
            <w:bottom w:w="0" w:type="dxa"/>
            <w:right w:w="115" w:type="dxa"/>
          </w:tblCellMar>
        </w:tblPrEx>
        <w:trPr>
          <w:trHeight w:val="352" w:hRule="atLeast"/>
        </w:trPr>
        <w:tc>
          <w:tcPr>
            <w:tcW w:w="882" w:type="pct"/>
            <w:vMerge w:val="continue"/>
            <w:tcBorders>
              <w:left w:val="nil"/>
              <w:right w:val="single" w:color="808080" w:sz="4" w:space="0"/>
            </w:tcBorders>
            <w:shd w:val="clear" w:color="auto" w:fill="auto"/>
            <w:vAlign w:val="center"/>
          </w:tcPr>
          <w:p w14:paraId="4013A831">
            <w:pPr>
              <w:spacing w:line="240" w:lineRule="auto"/>
              <w:ind w:hangingChars="111"/>
              <w:jc w:val="center"/>
              <w:rPr>
                <w:rFonts w:hint="default" w:ascii="Times New Roman" w:hAnsi="Times New Roman" w:cs="Times New Roman"/>
                <w:color w:val="auto"/>
                <w:sz w:val="22"/>
                <w:szCs w:val="22"/>
              </w:rPr>
            </w:pP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1C58D512">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BPDU Guard</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640CDC3C">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Configure the interface to enable BPDU protection.</w:t>
            </w:r>
          </w:p>
        </w:tc>
      </w:tr>
      <w:tr w14:paraId="3A998F11">
        <w:tblPrEx>
          <w:tblCellMar>
            <w:top w:w="0" w:type="dxa"/>
            <w:left w:w="108" w:type="dxa"/>
            <w:bottom w:w="0" w:type="dxa"/>
            <w:right w:w="115" w:type="dxa"/>
          </w:tblCellMar>
        </w:tblPrEx>
        <w:trPr>
          <w:trHeight w:val="352" w:hRule="atLeast"/>
        </w:trPr>
        <w:tc>
          <w:tcPr>
            <w:tcW w:w="882" w:type="pct"/>
            <w:vMerge w:val="continue"/>
            <w:tcBorders>
              <w:left w:val="nil"/>
              <w:bottom w:val="single" w:color="808080" w:sz="4" w:space="0"/>
              <w:right w:val="single" w:color="808080" w:sz="4" w:space="0"/>
            </w:tcBorders>
            <w:shd w:val="clear" w:color="auto" w:fill="auto"/>
            <w:vAlign w:val="center"/>
          </w:tcPr>
          <w:p w14:paraId="6FE25AB2">
            <w:pPr>
              <w:spacing w:line="240" w:lineRule="auto"/>
              <w:ind w:hangingChars="111"/>
              <w:jc w:val="center"/>
              <w:rPr>
                <w:rFonts w:hint="default" w:ascii="Times New Roman" w:hAnsi="Times New Roman" w:cs="Times New Roman"/>
                <w:color w:val="auto"/>
                <w:sz w:val="22"/>
                <w:szCs w:val="22"/>
              </w:rPr>
            </w:pPr>
          </w:p>
        </w:tc>
        <w:tc>
          <w:tcPr>
            <w:tcW w:w="1103" w:type="pct"/>
            <w:tcBorders>
              <w:top w:val="single" w:color="808080" w:sz="4" w:space="0"/>
              <w:left w:val="nil"/>
              <w:bottom w:val="single" w:color="808080" w:sz="4" w:space="0"/>
              <w:right w:val="single" w:color="808080" w:sz="4" w:space="0"/>
            </w:tcBorders>
            <w:shd w:val="clear" w:color="auto" w:fill="auto"/>
            <w:vAlign w:val="center"/>
          </w:tcPr>
          <w:p w14:paraId="52C5E127">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Instance/Priority/TCN restrict</w:t>
            </w:r>
          </w:p>
        </w:tc>
        <w:tc>
          <w:tcPr>
            <w:tcW w:w="3014" w:type="pct"/>
            <w:tcBorders>
              <w:top w:val="single" w:color="808080" w:sz="4" w:space="0"/>
              <w:left w:val="single" w:color="808080" w:sz="4" w:space="0"/>
              <w:bottom w:val="single" w:color="808080" w:sz="4" w:space="0"/>
              <w:right w:val="nil"/>
            </w:tcBorders>
            <w:shd w:val="clear" w:color="auto" w:fill="auto"/>
            <w:vAlign w:val="center"/>
          </w:tcPr>
          <w:p w14:paraId="4A586EC1">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Configure the instance, Priority, and TCN restrict.</w:t>
            </w:r>
          </w:p>
        </w:tc>
      </w:tr>
    </w:tbl>
    <w:p w14:paraId="3FD09B28">
      <w:pPr>
        <w:spacing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br w:type="page"/>
      </w:r>
    </w:p>
    <w:p w14:paraId="4F5554BD">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61" w:name="_Toc30348"/>
      <w:r>
        <w:rPr>
          <w:rFonts w:hint="default" w:ascii="Times New Roman" w:hAnsi="Times New Roman" w:eastAsia="Microsoft YaHei" w:cs="Times New Roman"/>
          <w:color w:val="auto"/>
          <w:sz w:val="22"/>
          <w:szCs w:val="22"/>
        </w:rPr>
        <w:t>3.4 ERPS</w:t>
      </w:r>
      <w:bookmarkEnd w:id="61"/>
    </w:p>
    <w:p w14:paraId="114DDAD5">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62" w:name="_Toc3945"/>
      <w:r>
        <w:rPr>
          <w:rFonts w:hint="default" w:ascii="Times New Roman" w:hAnsi="Times New Roman" w:eastAsia="Microsoft YaHei" w:cs="Times New Roman"/>
          <w:color w:val="auto"/>
          <w:sz w:val="22"/>
          <w:szCs w:val="22"/>
        </w:rPr>
        <w:t>3.4.1 Overview</w:t>
      </w:r>
      <w:bookmarkEnd w:id="62"/>
    </w:p>
    <w:p w14:paraId="2A51506F">
      <w:pPr>
        <w:pStyle w:val="14"/>
        <w:spacing w:before="0" w:beforeAutospacing="0" w:after="0" w:afterAutospacing="0" w:line="240" w:lineRule="auto"/>
        <w:ind w:firstLineChars="0"/>
        <w:jc w:val="both"/>
        <w:rPr>
          <w:rFonts w:hint="default" w:ascii="Times New Roman" w:hAnsi="Times New Roman" w:eastAsia="Microsoft YaHei" w:cs="Times New Roman"/>
          <w:i/>
          <w:iCs/>
          <w:color w:val="auto"/>
          <w:sz w:val="22"/>
          <w:szCs w:val="22"/>
        </w:rPr>
      </w:pPr>
      <w:r>
        <w:rPr>
          <w:rFonts w:hint="default" w:ascii="Times New Roman" w:hAnsi="Times New Roman" w:cs="Times New Roman" w:eastAsiaTheme="minorEastAsia"/>
          <w:color w:val="auto"/>
          <w:sz w:val="22"/>
          <w:szCs w:val="22"/>
        </w:rPr>
        <w:t>The ITU-T G.8032 ERPS feature implements protection switching mechanisms for Ethernet layer ring topologies. This feature uses the G.8032 Ethernet Ring Protection (ERP) protocol, defined in ITU-T G.8032, to provide protection for Ethernet traffic in a ring topology, while ensuring that no loops are within the ring at the Ethernet layer. The loops are prevented by blocking traffic on either a predetermined link or a failed link.</w:t>
      </w:r>
    </w:p>
    <w:p w14:paraId="1A437B8D">
      <w:pPr>
        <w:pStyle w:val="14"/>
        <w:spacing w:before="200" w:beforeAutospacing="0" w:after="200" w:afterAutospacing="0" w:line="240" w:lineRule="auto"/>
        <w:ind w:left="420" w:hanging="420"/>
        <w:rPr>
          <w:rFonts w:hint="default" w:ascii="Times New Roman" w:hAnsi="Times New Roman" w:cs="Times New Roman" w:eastAsiaTheme="minorEastAsia"/>
          <w:color w:val="auto"/>
          <w:sz w:val="22"/>
          <w:szCs w:val="22"/>
        </w:rPr>
      </w:pPr>
      <w:r>
        <w:rPr>
          <w:rFonts w:hint="default" w:ascii="Times New Roman" w:hAnsi="Times New Roman" w:eastAsia="SimSun" w:cs="Times New Roman"/>
          <w:color w:val="auto"/>
          <w:kern w:val="2"/>
          <w:sz w:val="22"/>
          <w:szCs w:val="22"/>
        </w:rPr>
        <w:drawing>
          <wp:inline distT="0" distB="0" distL="0" distR="0">
            <wp:extent cx="4539615" cy="6155690"/>
            <wp:effectExtent l="0" t="0" r="635" b="5080"/>
            <wp:docPr id="58" name="图片 5" descr="https://lh6.googleusercontent.com/ObAi-SIIuxqLbMv8-Sf5eqNsM-SEsLa32sqKk8soTRBgA97YO61PHYoZOS6rT3a71fNXtvJDkdOZcXR6xKqaiC1E_tZYvvPhSdgjmRDefhXnWdAQd0laGjlOWwtDpf8OjGk3uK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descr="https://lh6.googleusercontent.com/ObAi-SIIuxqLbMv8-Sf5eqNsM-SEsLa32sqKk8soTRBgA97YO61PHYoZOS6rT3a71fNXtvJDkdOZcXR6xKqaiC1E_tZYvvPhSdgjmRDefhXnWdAQd0laGjlOWwtDpf8OjGk3uK0p"/>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539615" cy="6155690"/>
                    </a:xfrm>
                    <a:prstGeom prst="rect">
                      <a:avLst/>
                    </a:prstGeom>
                    <a:noFill/>
                    <a:ln>
                      <a:noFill/>
                    </a:ln>
                  </pic:spPr>
                </pic:pic>
              </a:graphicData>
            </a:graphic>
          </wp:inline>
        </w:drawing>
      </w:r>
    </w:p>
    <w:p w14:paraId="6086F7F3">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Initial State</w:t>
      </w:r>
    </w:p>
    <w:p w14:paraId="2E6ABCC9">
      <w:pPr>
        <w:pStyle w:val="14"/>
        <w:spacing w:before="0" w:beforeAutospacing="0" w:after="0" w:afterAutospacing="0" w:line="240" w:lineRule="auto"/>
        <w:ind w:firstLineChars="0"/>
        <w:jc w:val="both"/>
        <w:rPr>
          <w:rFonts w:hint="default" w:ascii="Times New Roman" w:hAnsi="Times New Roman" w:cs="Times New Roman" w:eastAsiaTheme="minorEastAsia"/>
          <w:color w:val="auto"/>
          <w:sz w:val="22"/>
          <w:szCs w:val="22"/>
        </w:rPr>
      </w:pPr>
      <w:r>
        <w:rPr>
          <w:rFonts w:hint="default" w:ascii="Times New Roman" w:hAnsi="Times New Roman" w:cs="Times New Roman" w:eastAsiaTheme="minorEastAsia"/>
          <w:color w:val="auto"/>
          <w:sz w:val="22"/>
          <w:szCs w:val="22"/>
        </w:rPr>
        <w:t>As the following figure, the devices on the ring have been configured, and all the link status is up.</w:t>
      </w:r>
    </w:p>
    <w:p w14:paraId="4D78611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RPL owner interface will be blocked by ERPS protocol to prevent loops. If a RPL neighbor interface is configured, it will also be blocked. Other interfaces are under the forwarding state, can forward the traffic.</w:t>
      </w:r>
    </w:p>
    <w:p w14:paraId="272A65AD">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Link failure</w:t>
      </w:r>
    </w:p>
    <w:p w14:paraId="6A136B98">
      <w:pPr>
        <w:pStyle w:val="14"/>
        <w:spacing w:before="0" w:beforeAutospacing="0" w:after="0" w:afterAutospacing="0" w:line="240" w:lineRule="auto"/>
        <w:ind w:firstLineChars="0"/>
        <w:jc w:val="both"/>
        <w:rPr>
          <w:rFonts w:hint="default" w:ascii="Times New Roman" w:hAnsi="Times New Roman" w:cs="Times New Roman" w:eastAsiaTheme="minorEastAsia"/>
          <w:color w:val="auto"/>
          <w:sz w:val="22"/>
          <w:szCs w:val="22"/>
        </w:rPr>
      </w:pPr>
      <w:r>
        <w:rPr>
          <w:rFonts w:hint="default" w:ascii="Times New Roman" w:hAnsi="Times New Roman" w:cs="Times New Roman" w:eastAsiaTheme="minorEastAsia"/>
          <w:color w:val="auto"/>
          <w:sz w:val="22"/>
          <w:szCs w:val="22"/>
        </w:rPr>
        <w:t>When there is a link failure between SwitchD and SwitchE, the two interfaces on the link will be blocked by ERPS protocol, the RPL owner interface will be forwarded.</w:t>
      </w:r>
    </w:p>
    <w:p w14:paraId="2D841518">
      <w:pPr>
        <w:pStyle w:val="14"/>
        <w:spacing w:before="200" w:beforeAutospacing="0" w:after="200" w:afterAutospacing="0" w:line="240" w:lineRule="auto"/>
        <w:ind w:left="480" w:hanging="480"/>
        <w:rPr>
          <w:rFonts w:hint="default" w:ascii="Times New Roman" w:hAnsi="Times New Roman" w:cs="Times New Roman" w:eastAsiaTheme="minorEastAsia"/>
          <w:color w:val="auto"/>
          <w:sz w:val="22"/>
          <w:szCs w:val="22"/>
        </w:rPr>
      </w:pPr>
      <w:r>
        <w:rPr>
          <w:rFonts w:hint="default" w:ascii="Times New Roman" w:hAnsi="Times New Roman" w:cs="Times New Roman"/>
          <w:color w:val="auto"/>
          <w:sz w:val="22"/>
          <w:szCs w:val="22"/>
        </w:rPr>
        <w:drawing>
          <wp:inline distT="0" distB="0" distL="0" distR="0">
            <wp:extent cx="5192395" cy="7200265"/>
            <wp:effectExtent l="0" t="0" r="4445" b="8255"/>
            <wp:docPr id="6" name="图片 6" descr="https://lh6.googleusercontent.com/0zFmXs1IHy7_0WwTwtPAeFtE2yLnZGmO5FQQnh4D3IbqDx8-09wrHYTy32mew9xiqrCMN6qitIt8TUE39QVZgpUKSZNPTnGr39PMQbC5MWnXfOa1FHwR1eE8MP31mbin9zLN1k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lh6.googleusercontent.com/0zFmXs1IHy7_0WwTwtPAeFtE2yLnZGmO5FQQnh4D3IbqDx8-09wrHYTy32mew9xiqrCMN6qitIt8TUE39QVZgpUKSZNPTnGr39PMQbC5MWnXfOa1FHwR1eE8MP31mbin9zLN1kBH"/>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192395" cy="7200265"/>
                    </a:xfrm>
                    <a:prstGeom prst="rect">
                      <a:avLst/>
                    </a:prstGeom>
                    <a:noFill/>
                    <a:ln>
                      <a:noFill/>
                    </a:ln>
                  </pic:spPr>
                </pic:pic>
              </a:graphicData>
            </a:graphic>
          </wp:inline>
        </w:drawing>
      </w:r>
    </w:p>
    <w:p w14:paraId="788A854A">
      <w:pPr>
        <w:pStyle w:val="8"/>
        <w:spacing w:line="240" w:lineRule="auto"/>
        <w:ind w:left="420" w:hanging="420"/>
        <w:jc w:val="center"/>
        <w:rPr>
          <w:rFonts w:hint="default" w:ascii="Times New Roman" w:hAnsi="Times New Roman" w:cs="Times New Roman"/>
          <w:color w:val="auto"/>
          <w:sz w:val="22"/>
          <w:szCs w:val="22"/>
        </w:rPr>
      </w:pPr>
      <w:bookmarkStart w:id="63" w:name="_Toc481661143"/>
      <w:r>
        <w:rPr>
          <w:rFonts w:hint="default" w:ascii="Times New Roman" w:hAnsi="Times New Roman" w:cs="Times New Roman"/>
          <w:color w:val="auto"/>
          <w:sz w:val="22"/>
          <w:szCs w:val="22"/>
        </w:rPr>
        <w:t xml:space="preserve">Figure </w:t>
      </w:r>
      <w:r>
        <w:rPr>
          <w:rFonts w:hint="default" w:ascii="Times New Roman" w:hAnsi="Times New Roman" w:cs="Times New Roman"/>
          <w:color w:val="auto"/>
          <w:sz w:val="22"/>
          <w:szCs w:val="22"/>
        </w:rPr>
        <w:fldChar w:fldCharType="begin"/>
      </w:r>
      <w:r>
        <w:rPr>
          <w:rFonts w:hint="default" w:ascii="Times New Roman" w:hAnsi="Times New Roman" w:cs="Times New Roman"/>
          <w:color w:val="auto"/>
          <w:sz w:val="22"/>
          <w:szCs w:val="22"/>
        </w:rPr>
        <w:instrText xml:space="preserve"> SEQ Figure \* ARABIC </w:instrText>
      </w:r>
      <w:r>
        <w:rPr>
          <w:rFonts w:hint="default" w:ascii="Times New Roman" w:hAnsi="Times New Roman" w:cs="Times New Roman"/>
          <w:color w:val="auto"/>
          <w:sz w:val="22"/>
          <w:szCs w:val="22"/>
        </w:rPr>
        <w:fldChar w:fldCharType="separate"/>
      </w:r>
      <w:r>
        <w:rPr>
          <w:rFonts w:hint="default" w:ascii="Times New Roman" w:hAnsi="Times New Roman" w:cs="Times New Roman"/>
          <w:color w:val="auto"/>
          <w:sz w:val="22"/>
          <w:szCs w:val="22"/>
        </w:rPr>
        <w:t>1</w:t>
      </w:r>
      <w:r>
        <w:rPr>
          <w:rFonts w:hint="default" w:ascii="Times New Roman" w:hAnsi="Times New Roman" w:cs="Times New Roman"/>
          <w:color w:val="auto"/>
          <w:sz w:val="22"/>
          <w:szCs w:val="22"/>
        </w:rPr>
        <w:fldChar w:fldCharType="end"/>
      </w:r>
      <w:r>
        <w:rPr>
          <w:rFonts w:hint="default" w:ascii="Times New Roman" w:hAnsi="Times New Roman" w:cs="Times New Roman"/>
          <w:color w:val="auto"/>
          <w:sz w:val="22"/>
          <w:szCs w:val="22"/>
        </w:rPr>
        <w:t xml:space="preserve"> Link failure</w:t>
      </w:r>
      <w:bookmarkEnd w:id="63"/>
    </w:p>
    <w:p w14:paraId="0873CB9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03833D52">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Link restores</w:t>
      </w:r>
    </w:p>
    <w:p w14:paraId="15EC56CE">
      <w:pPr>
        <w:pStyle w:val="14"/>
        <w:spacing w:before="0" w:beforeAutospacing="0" w:after="0" w:afterAutospacing="0" w:line="240" w:lineRule="auto"/>
        <w:ind w:firstLineChars="0"/>
        <w:jc w:val="both"/>
        <w:rPr>
          <w:rFonts w:hint="default" w:ascii="Times New Roman" w:hAnsi="Times New Roman" w:cs="Times New Roman" w:eastAsiaTheme="minorEastAsia"/>
          <w:color w:val="auto"/>
          <w:sz w:val="22"/>
          <w:szCs w:val="22"/>
        </w:rPr>
      </w:pPr>
      <w:r>
        <w:rPr>
          <w:rFonts w:hint="default" w:ascii="Times New Roman" w:hAnsi="Times New Roman" w:cs="Times New Roman" w:eastAsiaTheme="minorEastAsia"/>
          <w:color w:val="auto"/>
          <w:sz w:val="22"/>
          <w:szCs w:val="22"/>
        </w:rPr>
        <w:t xml:space="preserve">When the failure link is restored. When the erps ring is configured to revertive mode, the RPL owner interface will be blocked by ERPS protocol, the restored link will be configured to forwarding state to forward traffic. </w:t>
      </w:r>
    </w:p>
    <w:p w14:paraId="67F61B0C">
      <w:pPr>
        <w:pStyle w:val="14"/>
        <w:spacing w:before="200" w:beforeAutospacing="0" w:after="200" w:afterAutospacing="0" w:line="240" w:lineRule="auto"/>
        <w:ind w:left="440" w:hanging="440"/>
        <w:rPr>
          <w:rFonts w:hint="default" w:ascii="Times New Roman" w:hAnsi="Times New Roman" w:cs="Times New Roman" w:eastAsiaTheme="minorEastAsia"/>
          <w:color w:val="auto"/>
          <w:sz w:val="22"/>
          <w:szCs w:val="22"/>
        </w:rPr>
      </w:pPr>
      <w:r>
        <w:rPr>
          <w:rFonts w:hint="default" w:ascii="Times New Roman" w:hAnsi="Times New Roman" w:cs="Times New Roman"/>
          <w:color w:val="auto"/>
          <w:sz w:val="22"/>
          <w:szCs w:val="22"/>
        </w:rPr>
        <w:drawing>
          <wp:inline distT="0" distB="0" distL="0" distR="0">
            <wp:extent cx="4542155" cy="6120130"/>
            <wp:effectExtent l="0" t="0" r="12065" b="12700"/>
            <wp:docPr id="31" name="图片 31" descr="https://lh6.googleusercontent.com/uVQf-bU3VzKTkqisTM9ORudVW9m4isqmDdxfoGhcaEr5q_XhExG_TbYOf14xL4RNT_MrgGjMMSY1R4ol-kcyEp1jBp4jJKOUgEbLuGPwE5cvATcbNF-ikB8Gfpu9FUmNmG3oYO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https://lh6.googleusercontent.com/uVQf-bU3VzKTkqisTM9ORudVW9m4isqmDdxfoGhcaEr5q_XhExG_TbYOf14xL4RNT_MrgGjMMSY1R4ol-kcyEp1jBp4jJKOUgEbLuGPwE5cvATcbNF-ikB8Gfpu9FUmNmG3oYOaq"/>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542155" cy="6120130"/>
                    </a:xfrm>
                    <a:prstGeom prst="rect">
                      <a:avLst/>
                    </a:prstGeom>
                    <a:noFill/>
                    <a:ln>
                      <a:noFill/>
                    </a:ln>
                  </pic:spPr>
                </pic:pic>
              </a:graphicData>
            </a:graphic>
          </wp:inline>
        </w:drawing>
      </w:r>
    </w:p>
    <w:p w14:paraId="654D604E">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Single-Ring：</w:t>
      </w:r>
    </w:p>
    <w:p w14:paraId="60D6C0C1">
      <w:pPr>
        <w:pStyle w:val="14"/>
        <w:spacing w:before="0" w:beforeAutospacing="0" w:after="0" w:afterAutospacing="0" w:line="240" w:lineRule="auto"/>
        <w:ind w:firstLineChars="0"/>
        <w:jc w:val="both"/>
        <w:rPr>
          <w:rFonts w:hint="default" w:ascii="Times New Roman" w:hAnsi="Times New Roman" w:cs="Times New Roman" w:eastAsiaTheme="minorEastAsia"/>
          <w:color w:val="auto"/>
          <w:sz w:val="22"/>
          <w:szCs w:val="22"/>
        </w:rPr>
      </w:pPr>
      <w:r>
        <w:rPr>
          <w:rFonts w:hint="default" w:ascii="Times New Roman" w:hAnsi="Times New Roman" w:cs="Times New Roman" w:eastAsiaTheme="minorEastAsia"/>
          <w:color w:val="auto"/>
          <w:sz w:val="22"/>
          <w:szCs w:val="22"/>
        </w:rPr>
        <w:t>Only one ring in a network topology needs to be protected.</w:t>
      </w:r>
    </w:p>
    <w:p w14:paraId="31206C04">
      <w:pPr>
        <w:pStyle w:val="14"/>
        <w:spacing w:before="0" w:beforeAutospacing="0" w:after="0" w:afterAutospacing="0" w:line="240" w:lineRule="auto"/>
        <w:ind w:firstLineChars="0"/>
        <w:jc w:val="both"/>
        <w:rPr>
          <w:rFonts w:hint="default" w:ascii="Times New Roman" w:hAnsi="Times New Roman" w:cs="Times New Roman" w:eastAsiaTheme="minorEastAsia"/>
          <w:color w:val="auto"/>
          <w:sz w:val="22"/>
          <w:szCs w:val="22"/>
        </w:rPr>
      </w:pPr>
      <w:r>
        <w:rPr>
          <w:rFonts w:hint="default" w:ascii="Times New Roman" w:hAnsi="Times New Roman" w:cs="Times New Roman" w:eastAsiaTheme="minorEastAsia"/>
          <w:color w:val="auto"/>
          <w:sz w:val="22"/>
          <w:szCs w:val="22"/>
        </w:rPr>
        <w:t>In Figure 3-23, the network topology has only one ring, only one ring protection link (RPL) owner node, and only one RPL. All nodes must belong to the same ring automatic protection switching (R-APS) virtual local area network (VLAN).</w:t>
      </w:r>
    </w:p>
    <w:p w14:paraId="78519390">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Webdings" w:char="F03D"/>
      </w:r>
      <w:r>
        <w:rPr>
          <w:rFonts w:hint="default" w:ascii="Times New Roman" w:hAnsi="Times New Roman" w:cs="Times New Roman"/>
          <w:color w:val="auto"/>
          <w:sz w:val="22"/>
          <w:szCs w:val="22"/>
        </w:rPr>
        <w:t xml:space="preserve"> All devices in the ring network must support ERPS.</w:t>
      </w:r>
    </w:p>
    <w:p w14:paraId="25A7049B">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Webdings" w:char="F03D"/>
      </w:r>
      <w:r>
        <w:rPr>
          <w:rFonts w:hint="default" w:ascii="Times New Roman" w:hAnsi="Times New Roman" w:cs="Times New Roman"/>
          <w:color w:val="auto"/>
          <w:sz w:val="22"/>
          <w:szCs w:val="22"/>
        </w:rPr>
        <w:t xml:space="preserve"> The links between devices in the ring network must be directly connected, and there must be no intermediate devices.</w:t>
      </w:r>
    </w:p>
    <w:p w14:paraId="2D14E0F0">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4BCD225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3-23 ERPS single ring</w:t>
      </w:r>
    </w:p>
    <w:p w14:paraId="0D01125A">
      <w:pPr>
        <w:spacing w:line="240" w:lineRule="auto"/>
        <w:rPr>
          <w:rFonts w:hint="default" w:ascii="Times New Roman" w:hAnsi="Times New Roman" w:cs="Times New Roman"/>
          <w:color w:val="auto"/>
          <w:sz w:val="22"/>
          <w:szCs w:val="22"/>
        </w:rPr>
      </w:pPr>
    </w:p>
    <w:p w14:paraId="532E5860">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object>
          <v:shape id="_x0000_i1025" o:spt="75" type="#_x0000_t75" style="height:204.1pt;width:499.1pt;" o:ole="t" filled="f" o:preferrelative="t" stroked="f" coordsize="21600,21600">
            <v:path/>
            <v:fill on="f" focussize="0,0"/>
            <v:stroke on="f"/>
            <v:imagedata r:id="rId57" cropright="5420f" o:title=""/>
            <o:lock v:ext="edit" aspectratio="t"/>
            <w10:wrap type="none"/>
            <w10:anchorlock/>
          </v:shape>
          <o:OLEObject Type="Embed" ProgID="Visio.Drawing.15" ShapeID="_x0000_i1025" DrawAspect="Content" ObjectID="_1468075725" r:id="rId56">
            <o:LockedField>false</o:LockedField>
          </o:OLEObject>
        </w:object>
      </w:r>
    </w:p>
    <w:p w14:paraId="57F9152D">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Tangent Rings：</w:t>
      </w:r>
    </w:p>
    <w:p w14:paraId="61C21DE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two rings in a network topology that share one device need to be protected.</w:t>
      </w:r>
    </w:p>
    <w:p w14:paraId="50CFAF1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 </w:t>
      </w:r>
      <w:r>
        <w:rPr>
          <w:rFonts w:hint="default" w:ascii="Times New Roman" w:hAnsi="Times New Roman" w:cs="Times New Roman" w:eastAsiaTheme="minorEastAsia"/>
          <w:color w:val="auto"/>
          <w:sz w:val="22"/>
          <w:szCs w:val="22"/>
        </w:rPr>
        <w:t>Figure 3-24</w:t>
      </w:r>
      <w:r>
        <w:rPr>
          <w:rFonts w:hint="default" w:ascii="Times New Roman" w:hAnsi="Times New Roman" w:cs="Times New Roman"/>
          <w:color w:val="auto"/>
          <w:sz w:val="22"/>
          <w:szCs w:val="22"/>
        </w:rPr>
        <w:t>, the two rings in the network topology share one device. Each ring has only one PRL owner node and only one RPL. The two rings belong to different R-APS VLANs.</w:t>
      </w:r>
    </w:p>
    <w:p w14:paraId="0934AD92">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Webdings" w:char="F03D"/>
      </w:r>
      <w:r>
        <w:rPr>
          <w:rFonts w:hint="default" w:ascii="Times New Roman" w:hAnsi="Times New Roman" w:cs="Times New Roman"/>
          <w:color w:val="auto"/>
          <w:sz w:val="22"/>
          <w:szCs w:val="22"/>
        </w:rPr>
        <w:t xml:space="preserve"> All devices in the ring network need to support ERPS.</w:t>
      </w:r>
    </w:p>
    <w:p w14:paraId="21841C0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Webdings" w:char="F03D"/>
      </w:r>
      <w:r>
        <w:rPr>
          <w:rFonts w:hint="default" w:ascii="Times New Roman" w:hAnsi="Times New Roman" w:cs="Times New Roman"/>
          <w:color w:val="auto"/>
          <w:sz w:val="22"/>
          <w:szCs w:val="22"/>
        </w:rPr>
        <w:t xml:space="preserve"> The links between devices in the ring network must be directly connected, and there must be no intermediate devices.</w:t>
      </w:r>
    </w:p>
    <w:p w14:paraId="24876A3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3-24 ERPS Tangent Rings</w:t>
      </w:r>
    </w:p>
    <w:p w14:paraId="660210C6">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object>
          <v:shape id="_x0000_i1026" o:spt="75" type="#_x0000_t75" style="height:167.25pt;width:501.75pt;" o:ole="t" filled="f" o:preferrelative="t" stroked="f" coordsize="21600,21600">
            <v:path/>
            <v:fill on="f" focussize="0,0"/>
            <v:stroke on="f"/>
            <v:imagedata r:id="rId59" o:title=""/>
            <o:lock v:ext="edit" aspectratio="t"/>
            <w10:wrap type="none"/>
            <w10:anchorlock/>
          </v:shape>
          <o:OLEObject Type="Embed" ProgID="Visio.Drawing.15" ShapeID="_x0000_i1026" DrawAspect="Content" ObjectID="_1468075726" r:id="rId58">
            <o:LockedField>false</o:LockedField>
          </o:OLEObject>
        </w:object>
      </w:r>
    </w:p>
    <w:p w14:paraId="1433E731">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Intersecting Rings：</w:t>
      </w:r>
    </w:p>
    <w:p w14:paraId="26AC6DE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Two or more rings in a network topology share one link. (Each link between intersecting nodes must be a direct link without any intermediate node.)</w:t>
      </w:r>
    </w:p>
    <w:p w14:paraId="41912D7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 </w:t>
      </w:r>
      <w:r>
        <w:rPr>
          <w:rFonts w:hint="default" w:ascii="Times New Roman" w:hAnsi="Times New Roman" w:cs="Times New Roman" w:eastAsiaTheme="minorEastAsia"/>
          <w:color w:val="auto"/>
          <w:sz w:val="22"/>
          <w:szCs w:val="22"/>
        </w:rPr>
        <w:t>Figure 3-25</w:t>
      </w:r>
      <w:r>
        <w:rPr>
          <w:rFonts w:hint="default" w:ascii="Times New Roman" w:hAnsi="Times New Roman" w:cs="Times New Roman"/>
          <w:color w:val="auto"/>
          <w:sz w:val="22"/>
          <w:szCs w:val="22"/>
        </w:rPr>
        <w:t>, four rings exist in the network topology. Each ring has only one PRL owner node and only one RPL. The four rings belong to different R-APS VLANs.</w:t>
      </w:r>
    </w:p>
    <w:p w14:paraId="2595C446">
      <w:pPr>
        <w:spacing w:line="240" w:lineRule="auto"/>
        <w:ind w:left="420" w:hanging="42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Webdings" w:char="F03D"/>
      </w:r>
      <w:r>
        <w:rPr>
          <w:rFonts w:hint="default" w:ascii="Times New Roman" w:hAnsi="Times New Roman" w:cs="Times New Roman"/>
          <w:color w:val="auto"/>
          <w:sz w:val="22"/>
          <w:szCs w:val="22"/>
        </w:rPr>
        <w:t xml:space="preserve"> All devices in the ring network need to support ERPS.</w:t>
      </w:r>
    </w:p>
    <w:p w14:paraId="12FDC229">
      <w:pPr>
        <w:spacing w:line="240" w:lineRule="auto"/>
        <w:ind w:left="420" w:hanging="42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Webdings" w:char="F03D"/>
      </w:r>
      <w:r>
        <w:rPr>
          <w:rFonts w:hint="default" w:ascii="Times New Roman" w:hAnsi="Times New Roman" w:cs="Times New Roman"/>
          <w:color w:val="auto"/>
          <w:sz w:val="22"/>
          <w:szCs w:val="22"/>
        </w:rPr>
        <w:t xml:space="preserve"> The links between devices in the ring network must be directly connected, and there must be no intermediate devices.</w:t>
      </w:r>
    </w:p>
    <w:p w14:paraId="11A0D1F4">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04C3ED4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3-25 ERPS Intersecting Rings</w:t>
      </w:r>
    </w:p>
    <w:p w14:paraId="011EA8FF">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object>
          <v:shape id="_x0000_i1027" o:spt="75" type="#_x0000_t75" style="height:136.05pt;width:426.4pt;" o:ole="t" filled="f" o:preferrelative="t" stroked="f" coordsize="21600,21600">
            <v:path/>
            <v:fill on="f" focussize="0,0"/>
            <v:stroke on="f"/>
            <v:imagedata r:id="rId61" o:title=""/>
            <o:lock v:ext="edit" aspectratio="t"/>
            <w10:wrap type="none"/>
            <w10:anchorlock/>
          </v:shape>
          <o:OLEObject Type="Embed" ProgID="Visio.Drawing.15" ShapeID="_x0000_i1027" DrawAspect="Content" ObjectID="_1468075727" r:id="rId60">
            <o:LockedField>false</o:LockedField>
          </o:OLEObject>
        </w:object>
      </w:r>
    </w:p>
    <w:p w14:paraId="2F332C30">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64" w:name="_Toc10246"/>
      <w:r>
        <w:rPr>
          <w:rFonts w:hint="default" w:ascii="Times New Roman" w:hAnsi="Times New Roman" w:eastAsia="Microsoft YaHei" w:cs="Times New Roman"/>
          <w:color w:val="auto"/>
          <w:sz w:val="22"/>
          <w:szCs w:val="22"/>
        </w:rPr>
        <w:t>3.4.2 Configure the ERPS</w:t>
      </w:r>
      <w:bookmarkEnd w:id="64"/>
      <w:r>
        <w:rPr>
          <w:rFonts w:hint="default" w:ascii="Times New Roman" w:hAnsi="Times New Roman" w:eastAsia="Microsoft YaHei" w:cs="Times New Roman"/>
          <w:color w:val="auto"/>
          <w:sz w:val="22"/>
          <w:szCs w:val="22"/>
        </w:rPr>
        <w:t xml:space="preserve"> </w:t>
      </w:r>
    </w:p>
    <w:p w14:paraId="48C6E102">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Ring Configuration</w:t>
      </w:r>
    </w:p>
    <w:p w14:paraId="63C3B9E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ERPS &gt; </w:t>
      </w:r>
      <w:bookmarkStart w:id="65" w:name="_Hlk114729634"/>
      <w:r>
        <w:rPr>
          <w:rFonts w:hint="default" w:ascii="Times New Roman" w:hAnsi="Times New Roman" w:cs="Times New Roman"/>
          <w:b/>
          <w:bCs/>
          <w:color w:val="auto"/>
          <w:sz w:val="22"/>
          <w:szCs w:val="22"/>
        </w:rPr>
        <w:t xml:space="preserve">Ring </w:t>
      </w:r>
      <w:bookmarkStart w:id="66" w:name="_Hlk113298185"/>
      <w:r>
        <w:rPr>
          <w:rFonts w:hint="default" w:ascii="Times New Roman" w:hAnsi="Times New Roman" w:cs="Times New Roman"/>
          <w:b/>
          <w:bCs/>
          <w:color w:val="auto"/>
          <w:sz w:val="22"/>
          <w:szCs w:val="22"/>
        </w:rPr>
        <w:t>Configuration</w:t>
      </w:r>
      <w:bookmarkEnd w:id="65"/>
      <w:bookmarkEnd w:id="66"/>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in the navigation area to enter the ERPS Ring Configuration page as shown in Figure 3-26, The description of the ERPS Ring Configuration is described in Table 3-15.</w:t>
      </w:r>
    </w:p>
    <w:p w14:paraId="5D4D8DDB">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3-26 ERPS Ring Configuration</w:t>
      </w:r>
    </w:p>
    <w:p w14:paraId="77B0D17D">
      <w:pPr>
        <w:pStyle w:val="14"/>
        <w:spacing w:before="0" w:beforeAutospacing="0" w:after="0" w:afterAutospacing="0" w:line="240" w:lineRule="auto"/>
        <w:ind w:firstLineChars="0"/>
        <w:rPr>
          <w:rFonts w:hint="default" w:ascii="Times New Roman" w:hAnsi="Times New Roman" w:eastAsia="SimSun" w:cs="Times New Roman"/>
          <w:color w:val="auto"/>
          <w:kern w:val="2"/>
          <w:sz w:val="22"/>
          <w:szCs w:val="22"/>
        </w:rPr>
      </w:pPr>
      <w:r>
        <w:rPr>
          <w:rFonts w:hint="default" w:ascii="Times New Roman" w:hAnsi="Times New Roman" w:cs="Times New Roman"/>
          <w:color w:val="auto"/>
          <w:sz w:val="22"/>
          <w:szCs w:val="22"/>
        </w:rPr>
        <w:drawing>
          <wp:inline distT="0" distB="0" distL="0" distR="0">
            <wp:extent cx="6393815" cy="1188085"/>
            <wp:effectExtent l="0" t="0" r="4445" b="133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2"/>
                    <a:stretch>
                      <a:fillRect/>
                    </a:stretch>
                  </pic:blipFill>
                  <pic:spPr>
                    <a:xfrm>
                      <a:off x="0" y="0"/>
                      <a:ext cx="6393815" cy="1188085"/>
                    </a:xfrm>
                    <a:prstGeom prst="rect">
                      <a:avLst/>
                    </a:prstGeom>
                  </pic:spPr>
                </pic:pic>
              </a:graphicData>
            </a:graphic>
          </wp:inline>
        </w:drawing>
      </w:r>
    </w:p>
    <w:p w14:paraId="2C3B0ECE">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3-15 Ring Configuration description</w:t>
      </w:r>
    </w:p>
    <w:tbl>
      <w:tblPr>
        <w:tblStyle w:val="6"/>
        <w:tblW w:w="4999" w:type="pct"/>
        <w:tblInd w:w="0" w:type="dxa"/>
        <w:tblLayout w:type="autofit"/>
        <w:tblCellMar>
          <w:top w:w="0" w:type="dxa"/>
          <w:left w:w="107" w:type="dxa"/>
          <w:bottom w:w="0" w:type="dxa"/>
          <w:right w:w="120" w:type="dxa"/>
        </w:tblCellMar>
      </w:tblPr>
      <w:tblGrid>
        <w:gridCol w:w="1738"/>
        <w:gridCol w:w="8459"/>
      </w:tblGrid>
      <w:tr w14:paraId="74D49250">
        <w:tblPrEx>
          <w:tblCellMar>
            <w:top w:w="0" w:type="dxa"/>
            <w:left w:w="107" w:type="dxa"/>
            <w:bottom w:w="0" w:type="dxa"/>
            <w:right w:w="120" w:type="dxa"/>
          </w:tblCellMar>
        </w:tblPrEx>
        <w:trPr>
          <w:trHeight w:val="400" w:hRule="atLeast"/>
        </w:trPr>
        <w:tc>
          <w:tcPr>
            <w:tcW w:w="852" w:type="pct"/>
            <w:tcBorders>
              <w:top w:val="single" w:color="000000" w:sz="4" w:space="0"/>
              <w:left w:val="nil"/>
              <w:bottom w:val="single" w:color="808080" w:sz="4" w:space="0"/>
              <w:right w:val="single" w:color="808080" w:sz="4" w:space="0"/>
            </w:tcBorders>
            <w:shd w:val="clear" w:color="auto" w:fill="D9D9D9"/>
            <w:vAlign w:val="center"/>
          </w:tcPr>
          <w:p w14:paraId="7D06B7D6">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 xml:space="preserve">Item </w:t>
            </w:r>
          </w:p>
        </w:tc>
        <w:tc>
          <w:tcPr>
            <w:tcW w:w="4147" w:type="pct"/>
            <w:tcBorders>
              <w:top w:val="single" w:color="000000" w:sz="4" w:space="0"/>
              <w:left w:val="single" w:color="808080" w:sz="4" w:space="0"/>
              <w:bottom w:val="single" w:color="808080" w:sz="4" w:space="0"/>
              <w:right w:val="nil"/>
            </w:tcBorders>
            <w:shd w:val="clear" w:color="auto" w:fill="D9D9D9"/>
            <w:vAlign w:val="center"/>
          </w:tcPr>
          <w:p w14:paraId="06C57EA3">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0F7D0B37">
        <w:tblPrEx>
          <w:tblCellMar>
            <w:top w:w="0" w:type="dxa"/>
            <w:left w:w="107" w:type="dxa"/>
            <w:bottom w:w="0" w:type="dxa"/>
            <w:right w:w="120" w:type="dxa"/>
          </w:tblCellMar>
        </w:tblPrEx>
        <w:trPr>
          <w:trHeight w:val="348" w:hRule="atLeast"/>
        </w:trPr>
        <w:tc>
          <w:tcPr>
            <w:tcW w:w="852" w:type="pct"/>
            <w:tcBorders>
              <w:top w:val="single" w:color="808080" w:sz="4" w:space="0"/>
              <w:left w:val="nil"/>
              <w:bottom w:val="single" w:color="808080" w:sz="4" w:space="0"/>
              <w:right w:val="single" w:color="808080" w:sz="4" w:space="0"/>
            </w:tcBorders>
            <w:shd w:val="clear" w:color="auto" w:fill="auto"/>
            <w:vAlign w:val="center"/>
          </w:tcPr>
          <w:p w14:paraId="6E8E6CF6">
            <w:pPr>
              <w:spacing w:after="73" w:line="240" w:lineRule="auto"/>
              <w:ind w:firstLineChars="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Ring ID</w:t>
            </w:r>
          </w:p>
        </w:tc>
        <w:tc>
          <w:tcPr>
            <w:tcW w:w="4147" w:type="pct"/>
            <w:tcBorders>
              <w:top w:val="single" w:color="808080" w:sz="4" w:space="0"/>
              <w:left w:val="single" w:color="808080" w:sz="4" w:space="0"/>
              <w:bottom w:val="single" w:color="808080" w:sz="4" w:space="0"/>
              <w:right w:val="nil"/>
            </w:tcBorders>
            <w:shd w:val="clear" w:color="auto" w:fill="auto"/>
            <w:vAlign w:val="center"/>
          </w:tcPr>
          <w:p w14:paraId="64C165A6">
            <w:pPr>
              <w:spacing w:after="73" w:line="240" w:lineRule="auto"/>
              <w:ind w:firstLineChars="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Can be any number. The ring number of each ERPS ring must be unique.</w:t>
            </w:r>
          </w:p>
        </w:tc>
      </w:tr>
      <w:tr w14:paraId="06E5D286">
        <w:tblPrEx>
          <w:tblCellMar>
            <w:top w:w="0" w:type="dxa"/>
            <w:left w:w="107" w:type="dxa"/>
            <w:bottom w:w="0" w:type="dxa"/>
            <w:right w:w="120" w:type="dxa"/>
          </w:tblCellMar>
        </w:tblPrEx>
        <w:trPr>
          <w:trHeight w:val="348" w:hRule="atLeast"/>
        </w:trPr>
        <w:tc>
          <w:tcPr>
            <w:tcW w:w="852" w:type="pct"/>
            <w:tcBorders>
              <w:top w:val="single" w:color="808080" w:sz="4" w:space="0"/>
              <w:left w:val="nil"/>
              <w:bottom w:val="single" w:color="808080" w:sz="4" w:space="0"/>
              <w:right w:val="single" w:color="808080" w:sz="4" w:space="0"/>
            </w:tcBorders>
            <w:shd w:val="clear" w:color="auto" w:fill="auto"/>
            <w:vAlign w:val="center"/>
          </w:tcPr>
          <w:p w14:paraId="3BC5D364">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East Interface</w:t>
            </w:r>
          </w:p>
        </w:tc>
        <w:tc>
          <w:tcPr>
            <w:tcW w:w="4147" w:type="pct"/>
            <w:tcBorders>
              <w:top w:val="single" w:color="808080" w:sz="4" w:space="0"/>
              <w:left w:val="single" w:color="808080" w:sz="4" w:space="0"/>
              <w:bottom w:val="single" w:color="808080" w:sz="4" w:space="0"/>
              <w:right w:val="nil"/>
            </w:tcBorders>
            <w:shd w:val="clear" w:color="auto" w:fill="auto"/>
            <w:vAlign w:val="center"/>
          </w:tcPr>
          <w:p w14:paraId="742AAE28">
            <w:pPr>
              <w:spacing w:after="73" w:line="240" w:lineRule="auto"/>
              <w:ind w:firstLineChars="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The east interface of the ERPS ring</w:t>
            </w:r>
          </w:p>
        </w:tc>
      </w:tr>
      <w:tr w14:paraId="6425CC9A">
        <w:tblPrEx>
          <w:tblCellMar>
            <w:top w:w="0" w:type="dxa"/>
            <w:left w:w="107" w:type="dxa"/>
            <w:bottom w:w="0" w:type="dxa"/>
            <w:right w:w="120" w:type="dxa"/>
          </w:tblCellMar>
        </w:tblPrEx>
        <w:trPr>
          <w:trHeight w:val="348" w:hRule="atLeast"/>
        </w:trPr>
        <w:tc>
          <w:tcPr>
            <w:tcW w:w="852" w:type="pct"/>
            <w:tcBorders>
              <w:top w:val="single" w:color="808080" w:sz="4" w:space="0"/>
              <w:left w:val="nil"/>
              <w:bottom w:val="single" w:color="808080" w:sz="4" w:space="0"/>
              <w:right w:val="single" w:color="808080" w:sz="4" w:space="0"/>
            </w:tcBorders>
            <w:shd w:val="clear" w:color="auto" w:fill="auto"/>
            <w:vAlign w:val="center"/>
          </w:tcPr>
          <w:p w14:paraId="61B6537D">
            <w:pPr>
              <w:spacing w:line="240" w:lineRule="auto"/>
              <w:ind w:hangingChars="111"/>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West Interface</w:t>
            </w:r>
          </w:p>
        </w:tc>
        <w:tc>
          <w:tcPr>
            <w:tcW w:w="4147" w:type="pct"/>
            <w:tcBorders>
              <w:top w:val="single" w:color="808080" w:sz="4" w:space="0"/>
              <w:left w:val="single" w:color="808080" w:sz="4" w:space="0"/>
              <w:bottom w:val="single" w:color="808080" w:sz="4" w:space="0"/>
              <w:right w:val="nil"/>
            </w:tcBorders>
            <w:shd w:val="clear" w:color="auto" w:fill="auto"/>
            <w:vAlign w:val="center"/>
          </w:tcPr>
          <w:p w14:paraId="36C027A8">
            <w:pPr>
              <w:spacing w:after="73" w:line="240" w:lineRule="auto"/>
              <w:ind w:firstLineChars="0"/>
              <w:rPr>
                <w:rFonts w:hint="default" w:ascii="Times New Roman" w:hAnsi="Times New Roman" w:cs="Times New Roman"/>
                <w:color w:val="auto"/>
                <w:sz w:val="22"/>
                <w:szCs w:val="22"/>
              </w:rPr>
            </w:pPr>
            <w:r>
              <w:rPr>
                <w:rFonts w:hint="default" w:ascii="Times New Roman" w:hAnsi="Times New Roman" w:eastAsia="KaiTi" w:cs="Times New Roman"/>
                <w:color w:val="auto"/>
                <w:sz w:val="22"/>
                <w:szCs w:val="22"/>
              </w:rPr>
              <w:t>The west interface of the ERPS ring</w:t>
            </w:r>
          </w:p>
        </w:tc>
      </w:tr>
      <w:tr w14:paraId="445E4350">
        <w:tblPrEx>
          <w:tblCellMar>
            <w:top w:w="0" w:type="dxa"/>
            <w:left w:w="107" w:type="dxa"/>
            <w:bottom w:w="0" w:type="dxa"/>
            <w:right w:w="120" w:type="dxa"/>
          </w:tblCellMar>
        </w:tblPrEx>
        <w:trPr>
          <w:trHeight w:val="348" w:hRule="atLeast"/>
        </w:trPr>
        <w:tc>
          <w:tcPr>
            <w:tcW w:w="852" w:type="pct"/>
            <w:tcBorders>
              <w:top w:val="single" w:color="808080" w:sz="4" w:space="0"/>
              <w:left w:val="nil"/>
              <w:bottom w:val="single" w:color="808080" w:sz="4" w:space="0"/>
              <w:right w:val="single" w:color="808080" w:sz="4" w:space="0"/>
            </w:tcBorders>
            <w:shd w:val="clear" w:color="auto" w:fill="auto"/>
            <w:vAlign w:val="center"/>
          </w:tcPr>
          <w:p w14:paraId="7FEDF344">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Action</w:t>
            </w:r>
          </w:p>
        </w:tc>
        <w:tc>
          <w:tcPr>
            <w:tcW w:w="4147" w:type="pct"/>
            <w:tcBorders>
              <w:top w:val="single" w:color="808080" w:sz="4" w:space="0"/>
              <w:left w:val="single" w:color="808080" w:sz="4" w:space="0"/>
              <w:bottom w:val="single" w:color="808080" w:sz="4" w:space="0"/>
              <w:right w:val="nil"/>
            </w:tcBorders>
            <w:shd w:val="clear" w:color="auto" w:fill="auto"/>
            <w:vAlign w:val="center"/>
          </w:tcPr>
          <w:p w14:paraId="45EAFA5C">
            <w:pPr>
              <w:spacing w:after="73"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Delete ERPS Ring</w:t>
            </w:r>
          </w:p>
        </w:tc>
      </w:tr>
    </w:tbl>
    <w:p w14:paraId="781B4D2D">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ERPS instance configuration</w:t>
      </w:r>
    </w:p>
    <w:p w14:paraId="2BBCDE0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&gt; ERPS &gt; Instance Configuration </w:t>
      </w:r>
      <w:r>
        <w:rPr>
          <w:rFonts w:hint="default" w:ascii="Times New Roman" w:hAnsi="Times New Roman" w:cs="Times New Roman"/>
          <w:color w:val="auto"/>
          <w:sz w:val="22"/>
          <w:szCs w:val="22"/>
        </w:rPr>
        <w:t>to enter the ERPS instance configuration page</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 xml:space="preserve">as shown in Figure 3-27. </w:t>
      </w:r>
    </w:p>
    <w:p w14:paraId="3A158126">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3-27 ERPS Instance Configuration</w:t>
      </w:r>
    </w:p>
    <w:p w14:paraId="48AC715F">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78905" cy="1259840"/>
            <wp:effectExtent l="0" t="0" r="3175" b="1143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63"/>
                    <a:stretch>
                      <a:fillRect/>
                    </a:stretch>
                  </pic:blipFill>
                  <pic:spPr>
                    <a:xfrm>
                      <a:off x="0" y="0"/>
                      <a:ext cx="6478905" cy="1259840"/>
                    </a:xfrm>
                    <a:prstGeom prst="rect">
                      <a:avLst/>
                    </a:prstGeom>
                  </pic:spPr>
                </pic:pic>
              </a:graphicData>
            </a:graphic>
          </wp:inline>
        </w:drawing>
      </w:r>
    </w:p>
    <w:p w14:paraId="66FA380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w:t>
      </w:r>
      <w:r>
        <w:rPr>
          <w:rFonts w:hint="default" w:ascii="Times New Roman" w:hAnsi="Times New Roman" w:cs="Times New Roman"/>
          <w:b/>
          <w:color w:val="auto"/>
          <w:sz w:val="22"/>
          <w:szCs w:val="22"/>
        </w:rPr>
        <w:t>+Add</w:t>
      </w:r>
      <w:r>
        <w:rPr>
          <w:rFonts w:hint="default" w:ascii="Times New Roman" w:hAnsi="Times New Roman" w:cs="Times New Roman"/>
          <w:color w:val="auto"/>
          <w:sz w:val="22"/>
          <w:szCs w:val="22"/>
        </w:rPr>
        <w:t xml:space="preserve"> button below “Instance Configuration” to create an erps instance, as shown in Figure 3-28. The description of the ERPS Instance Configuration summary is described in Table 3-16.</w:t>
      </w:r>
    </w:p>
    <w:p w14:paraId="401E3C76">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3A3DF97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3-16 Description of the ERPS Instance Configuration</w:t>
      </w:r>
    </w:p>
    <w:tbl>
      <w:tblPr>
        <w:tblStyle w:val="6"/>
        <w:tblW w:w="4999" w:type="pct"/>
        <w:tblInd w:w="0" w:type="dxa"/>
        <w:tblLayout w:type="autofit"/>
        <w:tblCellMar>
          <w:top w:w="0" w:type="dxa"/>
          <w:left w:w="107" w:type="dxa"/>
          <w:bottom w:w="0" w:type="dxa"/>
          <w:right w:w="120" w:type="dxa"/>
        </w:tblCellMar>
      </w:tblPr>
      <w:tblGrid>
        <w:gridCol w:w="2099"/>
        <w:gridCol w:w="8098"/>
      </w:tblGrid>
      <w:tr w14:paraId="363746CC">
        <w:tblPrEx>
          <w:tblCellMar>
            <w:top w:w="0" w:type="dxa"/>
            <w:left w:w="107" w:type="dxa"/>
            <w:bottom w:w="0" w:type="dxa"/>
            <w:right w:w="120" w:type="dxa"/>
          </w:tblCellMar>
        </w:tblPrEx>
        <w:trPr>
          <w:trHeight w:val="400" w:hRule="atLeast"/>
        </w:trPr>
        <w:tc>
          <w:tcPr>
            <w:tcW w:w="1029" w:type="pct"/>
            <w:tcBorders>
              <w:top w:val="single" w:color="000000" w:sz="4" w:space="0"/>
              <w:left w:val="nil"/>
              <w:bottom w:val="single" w:color="808080" w:sz="4" w:space="0"/>
              <w:right w:val="single" w:color="808080" w:sz="4" w:space="0"/>
            </w:tcBorders>
            <w:shd w:val="clear" w:color="auto" w:fill="D9D9D9"/>
            <w:vAlign w:val="center"/>
          </w:tcPr>
          <w:p w14:paraId="3580A2D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3970" w:type="pct"/>
            <w:tcBorders>
              <w:top w:val="single" w:color="000000" w:sz="4" w:space="0"/>
              <w:left w:val="single" w:color="808080" w:sz="4" w:space="0"/>
              <w:bottom w:val="single" w:color="808080" w:sz="4" w:space="0"/>
              <w:right w:val="nil"/>
            </w:tcBorders>
            <w:shd w:val="clear" w:color="auto" w:fill="D9D9D9"/>
            <w:vAlign w:val="center"/>
          </w:tcPr>
          <w:p w14:paraId="649C3AA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38682186">
        <w:tblPrEx>
          <w:tblCellMar>
            <w:top w:w="0" w:type="dxa"/>
            <w:left w:w="107" w:type="dxa"/>
            <w:bottom w:w="0" w:type="dxa"/>
            <w:right w:w="120" w:type="dxa"/>
          </w:tblCellMar>
        </w:tblPrEx>
        <w:trPr>
          <w:trHeight w:val="351"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4C44FE1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Ring Configuration</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7624B6E4">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Create a new one or Link to a ERPS ring which has been created</w:t>
            </w:r>
          </w:p>
        </w:tc>
      </w:tr>
      <w:tr w14:paraId="6E916C97">
        <w:tblPrEx>
          <w:tblCellMar>
            <w:top w:w="0" w:type="dxa"/>
            <w:left w:w="107" w:type="dxa"/>
            <w:bottom w:w="0" w:type="dxa"/>
            <w:right w:w="120" w:type="dxa"/>
          </w:tblCellMar>
        </w:tblPrEx>
        <w:trPr>
          <w:trHeight w:val="447"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0FF8C75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Ring ID</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2ECC45B6">
            <w:pPr>
              <w:spacing w:after="73" w:line="240" w:lineRule="auto"/>
              <w:ind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associated ring ID must be the ring that has been created.</w:t>
            </w:r>
          </w:p>
        </w:tc>
      </w:tr>
      <w:tr w14:paraId="519DD14B">
        <w:tblPrEx>
          <w:tblCellMar>
            <w:top w:w="0" w:type="dxa"/>
            <w:left w:w="107" w:type="dxa"/>
            <w:bottom w:w="0" w:type="dxa"/>
            <w:right w:w="120" w:type="dxa"/>
          </w:tblCellMar>
        </w:tblPrEx>
        <w:trPr>
          <w:trHeight w:val="424"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5E1A33D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East Interface</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5F0F8A07">
            <w:pPr>
              <w:spacing w:after="73" w:line="240" w:lineRule="auto"/>
              <w:ind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east interface of the ERPS ring</w:t>
            </w:r>
          </w:p>
        </w:tc>
      </w:tr>
      <w:tr w14:paraId="66717384">
        <w:tblPrEx>
          <w:tblCellMar>
            <w:top w:w="0" w:type="dxa"/>
            <w:left w:w="107" w:type="dxa"/>
            <w:bottom w:w="0" w:type="dxa"/>
            <w:right w:w="120" w:type="dxa"/>
          </w:tblCellMar>
        </w:tblPrEx>
        <w:trPr>
          <w:trHeight w:val="402"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5FA5FD37">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West Interface</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2666069E">
            <w:pPr>
              <w:spacing w:after="71" w:line="240" w:lineRule="auto"/>
              <w:ind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west interface of the ERPS ring</w:t>
            </w:r>
          </w:p>
        </w:tc>
      </w:tr>
      <w:tr w14:paraId="5F9FCB79">
        <w:tblPrEx>
          <w:tblCellMar>
            <w:top w:w="0" w:type="dxa"/>
            <w:left w:w="107" w:type="dxa"/>
            <w:bottom w:w="0" w:type="dxa"/>
            <w:right w:w="120" w:type="dxa"/>
          </w:tblCellMar>
        </w:tblPrEx>
        <w:trPr>
          <w:trHeight w:val="567"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4ECDFE5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RAPS VLAN</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1C7801B0">
            <w:pPr>
              <w:spacing w:line="240" w:lineRule="auto"/>
              <w:ind w:left="435" w:leftChars="50" w:hanging="330" w:hangingChars="15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Each switch in the same ring must be configured with the same RAPS management VLAN for transmitting ERPS protocol packets.</w:t>
            </w:r>
          </w:p>
          <w:p w14:paraId="5B4E6B71">
            <w:pPr>
              <w:spacing w:line="240" w:lineRule="auto"/>
              <w:ind w:left="435" w:leftChars="50" w:hanging="330" w:hangingChars="15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RAPS management VLAN can be a virtual VLAN and needs to be distinguished from the data VLAN.</w:t>
            </w:r>
          </w:p>
          <w:p w14:paraId="524A98D5">
            <w:pPr>
              <w:spacing w:line="240" w:lineRule="auto"/>
              <w:ind w:left="435" w:leftChars="50" w:hanging="330" w:hangingChars="15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It does not need to be created in 6&amp;8 series switch, as it is created by default.</w:t>
            </w:r>
          </w:p>
        </w:tc>
      </w:tr>
      <w:tr w14:paraId="25386AB2">
        <w:tblPrEx>
          <w:tblCellMar>
            <w:top w:w="0" w:type="dxa"/>
            <w:left w:w="107" w:type="dxa"/>
            <w:bottom w:w="0" w:type="dxa"/>
            <w:right w:w="120" w:type="dxa"/>
          </w:tblCellMar>
        </w:tblPrEx>
        <w:trPr>
          <w:trHeight w:val="325"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1F5DB47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Owner interface</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237E6FCC">
            <w:pPr>
              <w:spacing w:line="240" w:lineRule="auto"/>
              <w:ind w:left="435" w:leftChars="50" w:hanging="330" w:hangingChars="15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ERPS Owner interface can select either the east interface or the west </w:t>
            </w:r>
          </w:p>
          <w:p w14:paraId="7C99EE68">
            <w:pPr>
              <w:spacing w:line="240" w:lineRule="auto"/>
              <w:ind w:left="435" w:leftChars="50" w:hanging="330" w:hangingChars="15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interface as the Owner node.</w:t>
            </w:r>
          </w:p>
          <w:p w14:paraId="3446914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Each ERPS ring has one and only one interface configured as an RPL owner interface that controls the ports that need to be blocked.</w:t>
            </w:r>
          </w:p>
        </w:tc>
      </w:tr>
      <w:tr w14:paraId="53DE4E65">
        <w:tblPrEx>
          <w:tblCellMar>
            <w:top w:w="0" w:type="dxa"/>
            <w:left w:w="107" w:type="dxa"/>
            <w:bottom w:w="0" w:type="dxa"/>
            <w:right w:w="120" w:type="dxa"/>
          </w:tblCellMar>
        </w:tblPrEx>
        <w:trPr>
          <w:trHeight w:val="556"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4991B6E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Sub-ring Block</w:t>
            </w:r>
          </w:p>
          <w:p w14:paraId="20026FC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 Interface</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27D87A37">
            <w:pPr>
              <w:spacing w:line="240" w:lineRule="auto"/>
              <w:ind w:left="435" w:leftChars="50" w:hanging="330" w:hangingChars="15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subring ‘s blocked interface, one subring has only one blocking port. You can choose east or west.</w:t>
            </w:r>
          </w:p>
          <w:p w14:paraId="6615A136">
            <w:pPr>
              <w:spacing w:line="240" w:lineRule="auto"/>
              <w:ind w:left="435" w:leftChars="50" w:hanging="330" w:hangingChars="15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This parameter needs to be configured only for the tangent ring. The sub-rings of the two devices with tangent to the ring must be configured with the sub-ring blocking port.</w:t>
            </w:r>
          </w:p>
        </w:tc>
      </w:tr>
      <w:tr w14:paraId="1C6A90BE">
        <w:tblPrEx>
          <w:tblCellMar>
            <w:top w:w="0" w:type="dxa"/>
            <w:left w:w="107" w:type="dxa"/>
            <w:bottom w:w="0" w:type="dxa"/>
            <w:right w:w="120" w:type="dxa"/>
          </w:tblCellMar>
        </w:tblPrEx>
        <w:trPr>
          <w:trHeight w:val="556" w:hRule="atLeast"/>
        </w:trPr>
        <w:tc>
          <w:tcPr>
            <w:tcW w:w="1029" w:type="pct"/>
            <w:tcBorders>
              <w:top w:val="single" w:color="808080" w:sz="4" w:space="0"/>
              <w:left w:val="nil"/>
              <w:bottom w:val="single" w:color="000000" w:sz="4" w:space="0"/>
              <w:right w:val="single" w:color="808080" w:sz="4" w:space="0"/>
            </w:tcBorders>
            <w:shd w:val="clear" w:color="auto" w:fill="auto"/>
            <w:vAlign w:val="center"/>
          </w:tcPr>
          <w:p w14:paraId="44D8435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Attached</w:t>
            </w:r>
          </w:p>
          <w:p w14:paraId="10FB4A1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 Instance</w:t>
            </w:r>
          </w:p>
        </w:tc>
        <w:tc>
          <w:tcPr>
            <w:tcW w:w="3970" w:type="pct"/>
            <w:tcBorders>
              <w:top w:val="single" w:color="808080" w:sz="4" w:space="0"/>
              <w:left w:val="single" w:color="808080" w:sz="4" w:space="0"/>
              <w:bottom w:val="single" w:color="000000" w:sz="4" w:space="0"/>
              <w:right w:val="nil"/>
            </w:tcBorders>
            <w:shd w:val="clear" w:color="auto" w:fill="auto"/>
            <w:vAlign w:val="center"/>
          </w:tcPr>
          <w:p w14:paraId="5E56CA71">
            <w:pPr>
              <w:spacing w:line="240" w:lineRule="auto"/>
              <w:ind w:left="435" w:leftChars="50" w:hanging="330" w:hangingChars="15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 only needs to be set when the sub-ring blocking port needs to be configured, and is set to the ring ID that is tangent to the current sub-ring.</w:t>
            </w:r>
          </w:p>
        </w:tc>
      </w:tr>
    </w:tbl>
    <w:p w14:paraId="0189224E">
      <w:pPr>
        <w:spacing w:before="120" w:beforeLines="50" w:line="240" w:lineRule="auto"/>
        <w:ind w:left="360" w:hanging="360"/>
        <w:rPr>
          <w:rFonts w:hint="default" w:ascii="Times New Roman" w:hAnsi="Times New Roman" w:eastAsia="Century Gothic" w:cs="Times New Roman"/>
          <w:i/>
          <w:iCs/>
          <w:color w:val="auto"/>
          <w:sz w:val="22"/>
          <w:szCs w:val="22"/>
        </w:rPr>
      </w:pPr>
    </w:p>
    <w:p w14:paraId="7FD3E0D6">
      <w:pPr>
        <w:spacing w:before="120" w:beforeLines="50" w:line="240" w:lineRule="auto"/>
        <w:ind w:left="360" w:hanging="360"/>
        <w:rPr>
          <w:rFonts w:hint="default" w:ascii="Times New Roman" w:hAnsi="Times New Roman" w:eastAsia="Century Gothic" w:cs="Times New Roman"/>
          <w:i/>
          <w:iCs/>
          <w:color w:val="auto"/>
          <w:sz w:val="22"/>
          <w:szCs w:val="22"/>
        </w:rPr>
      </w:pPr>
    </w:p>
    <w:p w14:paraId="477C40B8">
      <w:pPr>
        <w:spacing w:before="120" w:beforeLines="50" w:line="240" w:lineRule="auto"/>
        <w:ind w:left="360" w:hanging="360"/>
        <w:rPr>
          <w:rFonts w:hint="default" w:ascii="Times New Roman" w:hAnsi="Times New Roman" w:eastAsia="Century Gothic" w:cs="Times New Roman"/>
          <w:i/>
          <w:iCs/>
          <w:color w:val="auto"/>
          <w:sz w:val="22"/>
          <w:szCs w:val="22"/>
        </w:rPr>
      </w:pPr>
    </w:p>
    <w:p w14:paraId="53B20DD2">
      <w:pPr>
        <w:spacing w:before="120" w:beforeLines="50" w:line="240" w:lineRule="auto"/>
        <w:ind w:left="360" w:hanging="360"/>
        <w:rPr>
          <w:rFonts w:hint="default" w:ascii="Times New Roman" w:hAnsi="Times New Roman" w:eastAsia="Century Gothic" w:cs="Times New Roman"/>
          <w:i/>
          <w:iCs/>
          <w:color w:val="auto"/>
          <w:sz w:val="22"/>
          <w:szCs w:val="22"/>
        </w:rPr>
      </w:pPr>
    </w:p>
    <w:p w14:paraId="260F8EEA">
      <w:pPr>
        <w:spacing w:before="120" w:beforeLines="50" w:line="240" w:lineRule="auto"/>
        <w:ind w:left="360" w:hanging="360"/>
        <w:rPr>
          <w:rFonts w:hint="default" w:ascii="Times New Roman" w:hAnsi="Times New Roman" w:eastAsia="Century Gothic" w:cs="Times New Roman"/>
          <w:i/>
          <w:iCs/>
          <w:color w:val="auto"/>
          <w:sz w:val="22"/>
          <w:szCs w:val="22"/>
        </w:rPr>
      </w:pPr>
    </w:p>
    <w:p w14:paraId="6A3BDD77">
      <w:pPr>
        <w:spacing w:before="120" w:beforeLines="50" w:line="240" w:lineRule="auto"/>
        <w:ind w:left="360" w:hanging="360"/>
        <w:rPr>
          <w:rFonts w:hint="default" w:ascii="Times New Roman" w:hAnsi="Times New Roman" w:eastAsia="Century Gothic" w:cs="Times New Roman"/>
          <w:i/>
          <w:iCs/>
          <w:color w:val="auto"/>
          <w:sz w:val="22"/>
          <w:szCs w:val="22"/>
        </w:rPr>
      </w:pPr>
    </w:p>
    <w:p w14:paraId="36553423">
      <w:pPr>
        <w:spacing w:before="120" w:beforeLines="50" w:line="240" w:lineRule="auto"/>
        <w:ind w:left="360" w:hanging="360"/>
        <w:rPr>
          <w:rFonts w:hint="default" w:ascii="Times New Roman" w:hAnsi="Times New Roman" w:eastAsia="Century Gothic" w:cs="Times New Roman"/>
          <w:i/>
          <w:iCs/>
          <w:color w:val="auto"/>
          <w:sz w:val="22"/>
          <w:szCs w:val="22"/>
        </w:rPr>
      </w:pPr>
    </w:p>
    <w:p w14:paraId="632205E3">
      <w:pPr>
        <w:spacing w:before="120" w:beforeLines="50" w:line="240" w:lineRule="auto"/>
        <w:ind w:left="360" w:hanging="360"/>
        <w:rPr>
          <w:rFonts w:hint="default" w:ascii="Times New Roman" w:hAnsi="Times New Roman" w:eastAsia="Century Gothic" w:cs="Times New Roman"/>
          <w:i/>
          <w:iCs/>
          <w:color w:val="auto"/>
          <w:sz w:val="22"/>
          <w:szCs w:val="22"/>
        </w:rPr>
      </w:pPr>
    </w:p>
    <w:p w14:paraId="676C200D">
      <w:pPr>
        <w:spacing w:before="120" w:beforeLines="50" w:line="240" w:lineRule="auto"/>
        <w:ind w:left="360" w:hanging="360"/>
        <w:rPr>
          <w:rFonts w:hint="default" w:ascii="Times New Roman" w:hAnsi="Times New Roman" w:eastAsia="Century Gothic" w:cs="Times New Roman"/>
          <w:i/>
          <w:iCs/>
          <w:color w:val="auto"/>
          <w:sz w:val="22"/>
          <w:szCs w:val="22"/>
        </w:rPr>
      </w:pPr>
    </w:p>
    <w:p w14:paraId="35AEC971">
      <w:pPr>
        <w:spacing w:before="120" w:beforeLines="50" w:line="240" w:lineRule="auto"/>
        <w:ind w:left="360" w:hanging="360"/>
        <w:rPr>
          <w:rFonts w:hint="default" w:ascii="Times New Roman" w:hAnsi="Times New Roman" w:eastAsia="Century Gothic" w:cs="Times New Roman"/>
          <w:i/>
          <w:iCs/>
          <w:color w:val="auto"/>
          <w:sz w:val="22"/>
          <w:szCs w:val="22"/>
        </w:rPr>
      </w:pPr>
    </w:p>
    <w:p w14:paraId="6667E75D">
      <w:pPr>
        <w:spacing w:before="120" w:beforeLines="50" w:line="240" w:lineRule="auto"/>
        <w:ind w:left="360" w:hanging="360"/>
        <w:rPr>
          <w:rFonts w:hint="default" w:ascii="Times New Roman" w:hAnsi="Times New Roman" w:eastAsia="Century Gothic" w:cs="Times New Roman"/>
          <w:i/>
          <w:iCs/>
          <w:color w:val="auto"/>
          <w:sz w:val="22"/>
          <w:szCs w:val="22"/>
        </w:rPr>
      </w:pPr>
    </w:p>
    <w:p w14:paraId="4501D809">
      <w:pPr>
        <w:spacing w:before="120" w:beforeLines="50" w:line="240" w:lineRule="auto"/>
        <w:ind w:left="360" w:hanging="360"/>
        <w:rPr>
          <w:rFonts w:hint="default" w:ascii="Times New Roman" w:hAnsi="Times New Roman" w:eastAsia="Century Gothic" w:cs="Times New Roman"/>
          <w:i/>
          <w:iCs/>
          <w:color w:val="auto"/>
          <w:sz w:val="22"/>
          <w:szCs w:val="22"/>
        </w:rPr>
      </w:pPr>
    </w:p>
    <w:p w14:paraId="1E6AC685">
      <w:pPr>
        <w:spacing w:before="120" w:beforeLines="50" w:line="240" w:lineRule="auto"/>
        <w:ind w:left="360" w:hanging="360"/>
        <w:rPr>
          <w:rFonts w:hint="default" w:ascii="Times New Roman" w:hAnsi="Times New Roman" w:eastAsia="Century Gothic" w:cs="Times New Roman"/>
          <w:i/>
          <w:iCs/>
          <w:color w:val="auto"/>
          <w:sz w:val="22"/>
          <w:szCs w:val="22"/>
        </w:rPr>
      </w:pPr>
    </w:p>
    <w:p w14:paraId="17EADD1C">
      <w:pPr>
        <w:spacing w:before="120" w:beforeLines="50" w:line="240" w:lineRule="auto"/>
        <w:ind w:left="360" w:hanging="360"/>
        <w:rPr>
          <w:rFonts w:hint="default" w:ascii="Times New Roman" w:hAnsi="Times New Roman" w:eastAsia="Century Gothic" w:cs="Times New Roman"/>
          <w:i/>
          <w:iCs/>
          <w:color w:val="auto"/>
          <w:sz w:val="22"/>
          <w:szCs w:val="22"/>
        </w:rPr>
      </w:pPr>
    </w:p>
    <w:p w14:paraId="5CA3BA64">
      <w:pPr>
        <w:spacing w:before="120" w:beforeLines="50" w:line="240" w:lineRule="auto"/>
        <w:ind w:left="360" w:hanging="360"/>
        <w:rPr>
          <w:rFonts w:hint="default" w:ascii="Times New Roman" w:hAnsi="Times New Roman" w:eastAsia="Century Gothic" w:cs="Times New Roman"/>
          <w:i/>
          <w:iCs/>
          <w:color w:val="auto"/>
          <w:sz w:val="22"/>
          <w:szCs w:val="22"/>
        </w:rPr>
      </w:pPr>
    </w:p>
    <w:p w14:paraId="74D40784">
      <w:pPr>
        <w:spacing w:before="120" w:beforeLines="50" w:line="240" w:lineRule="auto"/>
        <w:ind w:left="360" w:hanging="360"/>
        <w:rPr>
          <w:rFonts w:hint="default" w:ascii="Times New Roman" w:hAnsi="Times New Roman" w:eastAsia="Century Gothic" w:cs="Times New Roman"/>
          <w:i/>
          <w:iCs/>
          <w:color w:val="auto"/>
          <w:sz w:val="22"/>
          <w:szCs w:val="22"/>
        </w:rPr>
      </w:pPr>
    </w:p>
    <w:p w14:paraId="007E1AC8">
      <w:pPr>
        <w:spacing w:before="120" w:beforeLines="50" w:line="240" w:lineRule="auto"/>
        <w:ind w:left="360" w:hanging="360"/>
        <w:rPr>
          <w:rFonts w:hint="default" w:ascii="Times New Roman" w:hAnsi="Times New Roman" w:eastAsia="Century Gothic" w:cs="Times New Roman"/>
          <w:i/>
          <w:iCs/>
          <w:color w:val="auto"/>
          <w:sz w:val="22"/>
          <w:szCs w:val="22"/>
        </w:rPr>
      </w:pPr>
    </w:p>
    <w:p w14:paraId="079440C0">
      <w:pPr>
        <w:spacing w:before="120" w:beforeLines="50" w:line="240" w:lineRule="auto"/>
        <w:ind w:left="360" w:hanging="360"/>
        <w:rPr>
          <w:rFonts w:hint="default" w:ascii="Times New Roman" w:hAnsi="Times New Roman" w:eastAsia="Century Gothic" w:cs="Times New Roman"/>
          <w:i/>
          <w:iCs/>
          <w:color w:val="auto"/>
          <w:sz w:val="22"/>
          <w:szCs w:val="22"/>
        </w:rPr>
      </w:pPr>
    </w:p>
    <w:p w14:paraId="453011C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3-28 ERPS Instance Configuration</w:t>
      </w:r>
    </w:p>
    <w:p w14:paraId="17D9517F">
      <w:pPr>
        <w:spacing w:line="240" w:lineRule="auto"/>
        <w:ind w:left="0" w:firstLine="0" w:firstLineChars="0"/>
        <w:rPr>
          <w:rFonts w:hint="default" w:ascii="Times New Roman" w:hAnsi="Times New Roman" w:cs="Times New Roman"/>
          <w:color w:val="auto"/>
          <w:sz w:val="22"/>
          <w:szCs w:val="22"/>
        </w:rPr>
      </w:pPr>
    </w:p>
    <w:p w14:paraId="438D26B9">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899660" cy="5796280"/>
            <wp:effectExtent l="0" t="0" r="3810" b="1270"/>
            <wp:docPr id="1070046" name="图片 107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6" name="图片 1070046"/>
                    <pic:cNvPicPr>
                      <a:picLocks noChangeAspect="1"/>
                    </pic:cNvPicPr>
                  </pic:nvPicPr>
                  <pic:blipFill>
                    <a:blip r:embed="rId64"/>
                    <a:srcRect r="40422"/>
                    <a:stretch>
                      <a:fillRect/>
                    </a:stretch>
                  </pic:blipFill>
                  <pic:spPr>
                    <a:xfrm>
                      <a:off x="0" y="0"/>
                      <a:ext cx="4899660" cy="5796280"/>
                    </a:xfrm>
                    <a:prstGeom prst="rect">
                      <a:avLst/>
                    </a:prstGeom>
                  </pic:spPr>
                </pic:pic>
              </a:graphicData>
            </a:graphic>
          </wp:inline>
        </w:drawing>
      </w:r>
    </w:p>
    <w:p w14:paraId="409A5C65">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View ERPS state</w:t>
      </w:r>
    </w:p>
    <w:p w14:paraId="664F954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Click ERPS State button to enter the ERPS State page, as shown in Figure 3-29. The description of the ERPS State summary is described in Table 3-17.</w:t>
      </w:r>
    </w:p>
    <w:p w14:paraId="6FC2056D">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3-29 ERPS State</w:t>
      </w:r>
    </w:p>
    <w:p w14:paraId="6588AD7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77610" cy="1367790"/>
            <wp:effectExtent l="0" t="0" r="8890" b="1270"/>
            <wp:docPr id="19534" name="图片 1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 name="图片 19534"/>
                    <pic:cNvPicPr>
                      <a:picLocks noChangeAspect="1"/>
                    </pic:cNvPicPr>
                  </pic:nvPicPr>
                  <pic:blipFill>
                    <a:blip r:embed="rId65"/>
                    <a:stretch>
                      <a:fillRect/>
                    </a:stretch>
                  </pic:blipFill>
                  <pic:spPr>
                    <a:xfrm>
                      <a:off x="0" y="0"/>
                      <a:ext cx="6277610" cy="1367790"/>
                    </a:xfrm>
                    <a:prstGeom prst="rect">
                      <a:avLst/>
                    </a:prstGeom>
                  </pic:spPr>
                </pic:pic>
              </a:graphicData>
            </a:graphic>
          </wp:inline>
        </w:drawing>
      </w:r>
    </w:p>
    <w:p w14:paraId="4B3709E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3-17 ERPS state description</w:t>
      </w:r>
    </w:p>
    <w:tbl>
      <w:tblPr>
        <w:tblStyle w:val="6"/>
        <w:tblW w:w="4999" w:type="pct"/>
        <w:tblInd w:w="0" w:type="dxa"/>
        <w:tblLayout w:type="autofit"/>
        <w:tblCellMar>
          <w:top w:w="0" w:type="dxa"/>
          <w:left w:w="107" w:type="dxa"/>
          <w:bottom w:w="0" w:type="dxa"/>
          <w:right w:w="120" w:type="dxa"/>
        </w:tblCellMar>
      </w:tblPr>
      <w:tblGrid>
        <w:gridCol w:w="1762"/>
        <w:gridCol w:w="8435"/>
      </w:tblGrid>
      <w:tr w14:paraId="14F463F8">
        <w:tblPrEx>
          <w:tblCellMar>
            <w:top w:w="0" w:type="dxa"/>
            <w:left w:w="107" w:type="dxa"/>
            <w:bottom w:w="0" w:type="dxa"/>
            <w:right w:w="120" w:type="dxa"/>
          </w:tblCellMar>
        </w:tblPrEx>
        <w:trPr>
          <w:trHeight w:val="23" w:hRule="atLeast"/>
        </w:trPr>
        <w:tc>
          <w:tcPr>
            <w:tcW w:w="864" w:type="pct"/>
            <w:tcBorders>
              <w:top w:val="single" w:color="000000" w:sz="4" w:space="0"/>
              <w:left w:val="nil"/>
              <w:bottom w:val="single" w:color="808080" w:sz="4" w:space="0"/>
              <w:right w:val="single" w:color="808080" w:sz="4" w:space="0"/>
            </w:tcBorders>
            <w:shd w:val="clear" w:color="auto" w:fill="D9D9D9"/>
            <w:vAlign w:val="center"/>
          </w:tcPr>
          <w:p w14:paraId="361255F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4135" w:type="pct"/>
            <w:tcBorders>
              <w:top w:val="single" w:color="000000" w:sz="4" w:space="0"/>
              <w:left w:val="single" w:color="808080" w:sz="4" w:space="0"/>
              <w:bottom w:val="single" w:color="808080" w:sz="4" w:space="0"/>
              <w:right w:val="nil"/>
            </w:tcBorders>
            <w:shd w:val="clear" w:color="auto" w:fill="D9D9D9"/>
            <w:vAlign w:val="center"/>
          </w:tcPr>
          <w:p w14:paraId="4C582E6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1693C39F">
        <w:tblPrEx>
          <w:tblCellMar>
            <w:top w:w="0" w:type="dxa"/>
            <w:left w:w="107" w:type="dxa"/>
            <w:bottom w:w="0" w:type="dxa"/>
            <w:right w:w="120" w:type="dxa"/>
          </w:tblCellMar>
        </w:tblPrEx>
        <w:trPr>
          <w:trHeight w:val="23" w:hRule="atLeast"/>
        </w:trPr>
        <w:tc>
          <w:tcPr>
            <w:tcW w:w="864" w:type="pct"/>
            <w:tcBorders>
              <w:top w:val="single" w:color="808080" w:sz="4" w:space="0"/>
              <w:left w:val="nil"/>
              <w:bottom w:val="single" w:color="808080" w:sz="4" w:space="0"/>
              <w:right w:val="single" w:color="808080" w:sz="4" w:space="0"/>
            </w:tcBorders>
            <w:shd w:val="clear" w:color="auto" w:fill="auto"/>
            <w:vAlign w:val="center"/>
          </w:tcPr>
          <w:p w14:paraId="424173B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Name</w:t>
            </w:r>
          </w:p>
        </w:tc>
        <w:tc>
          <w:tcPr>
            <w:tcW w:w="4135" w:type="pct"/>
            <w:tcBorders>
              <w:top w:val="single" w:color="808080" w:sz="4" w:space="0"/>
              <w:left w:val="single" w:color="808080" w:sz="4" w:space="0"/>
              <w:bottom w:val="single" w:color="808080" w:sz="4" w:space="0"/>
              <w:right w:val="nil"/>
            </w:tcBorders>
            <w:shd w:val="clear" w:color="auto" w:fill="auto"/>
            <w:vAlign w:val="center"/>
          </w:tcPr>
          <w:p w14:paraId="21BDFD3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name of the ERPS ring</w:t>
            </w:r>
          </w:p>
        </w:tc>
      </w:tr>
      <w:tr w14:paraId="3A0EB9F2">
        <w:tblPrEx>
          <w:tblCellMar>
            <w:top w:w="0" w:type="dxa"/>
            <w:left w:w="107" w:type="dxa"/>
            <w:bottom w:w="0" w:type="dxa"/>
            <w:right w:w="120" w:type="dxa"/>
          </w:tblCellMar>
        </w:tblPrEx>
        <w:trPr>
          <w:trHeight w:val="23" w:hRule="atLeast"/>
        </w:trPr>
        <w:tc>
          <w:tcPr>
            <w:tcW w:w="864" w:type="pct"/>
            <w:tcBorders>
              <w:top w:val="single" w:color="808080" w:sz="4" w:space="0"/>
              <w:left w:val="nil"/>
              <w:bottom w:val="single" w:color="808080" w:sz="4" w:space="0"/>
              <w:right w:val="single" w:color="808080" w:sz="4" w:space="0"/>
            </w:tcBorders>
            <w:shd w:val="clear" w:color="auto" w:fill="auto"/>
            <w:vAlign w:val="center"/>
          </w:tcPr>
          <w:p w14:paraId="1D0D212E">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Ring ID</w:t>
            </w:r>
          </w:p>
        </w:tc>
        <w:tc>
          <w:tcPr>
            <w:tcW w:w="4135" w:type="pct"/>
            <w:tcBorders>
              <w:top w:val="single" w:color="808080" w:sz="4" w:space="0"/>
              <w:left w:val="single" w:color="808080" w:sz="4" w:space="0"/>
              <w:bottom w:val="single" w:color="808080" w:sz="4" w:space="0"/>
              <w:right w:val="nil"/>
            </w:tcBorders>
            <w:shd w:val="clear" w:color="auto" w:fill="auto"/>
            <w:vAlign w:val="center"/>
          </w:tcPr>
          <w:p w14:paraId="4A5A2261">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the ERPS ring</w:t>
            </w:r>
          </w:p>
        </w:tc>
      </w:tr>
      <w:tr w14:paraId="264B8230">
        <w:tblPrEx>
          <w:tblCellMar>
            <w:top w:w="0" w:type="dxa"/>
            <w:left w:w="107" w:type="dxa"/>
            <w:bottom w:w="0" w:type="dxa"/>
            <w:right w:w="120" w:type="dxa"/>
          </w:tblCellMar>
        </w:tblPrEx>
        <w:trPr>
          <w:trHeight w:val="23" w:hRule="atLeast"/>
        </w:trPr>
        <w:tc>
          <w:tcPr>
            <w:tcW w:w="864" w:type="pct"/>
            <w:tcBorders>
              <w:top w:val="single" w:color="808080" w:sz="4" w:space="0"/>
              <w:left w:val="nil"/>
              <w:bottom w:val="single" w:color="808080" w:sz="4" w:space="0"/>
              <w:right w:val="single" w:color="808080" w:sz="4" w:space="0"/>
            </w:tcBorders>
            <w:shd w:val="clear" w:color="auto" w:fill="auto"/>
            <w:vAlign w:val="center"/>
          </w:tcPr>
          <w:p w14:paraId="18DC9B6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State</w:t>
            </w:r>
          </w:p>
        </w:tc>
        <w:tc>
          <w:tcPr>
            <w:tcW w:w="4135" w:type="pct"/>
            <w:tcBorders>
              <w:top w:val="single" w:color="808080" w:sz="4" w:space="0"/>
              <w:left w:val="single" w:color="808080" w:sz="4" w:space="0"/>
              <w:bottom w:val="single" w:color="808080" w:sz="4" w:space="0"/>
              <w:right w:val="nil"/>
            </w:tcBorders>
            <w:shd w:val="clear" w:color="auto" w:fill="auto"/>
            <w:vAlign w:val="center"/>
          </w:tcPr>
          <w:p w14:paraId="1BEA63A7">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ERPS ring status, include：</w:t>
            </w:r>
          </w:p>
          <w:p w14:paraId="6D971592">
            <w:pPr>
              <w:spacing w:after="73" w:line="240" w:lineRule="auto"/>
              <w:ind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Idle：</w:t>
            </w:r>
          </w:p>
          <w:p w14:paraId="1C4DC020">
            <w:pPr>
              <w:spacing w:after="73" w:line="240" w:lineRule="auto"/>
              <w:ind w:left="105" w:leftChars="50" w:firstLine="0"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Stable state when all non-RPL links are available. In this state, the owner node blocks the RPL port and periodically sends NR-RB packets. The neighbor node blocks the RPL port. All nodes enter the idle state after the owner node enters the idle state.</w:t>
            </w:r>
          </w:p>
          <w:p w14:paraId="693A064B">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Pending：</w:t>
            </w:r>
          </w:p>
          <w:p w14:paraId="14B78D04">
            <w:pPr>
              <w:spacing w:after="73" w:line="240" w:lineRule="auto"/>
              <w:ind w:left="15" w:leftChars="7" w:firstLineChars="0"/>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t>Transient state between the previous states</w:t>
            </w:r>
          </w:p>
          <w:p w14:paraId="6614B19F">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Protection：</w:t>
            </w:r>
          </w:p>
          <w:p w14:paraId="09A9CFD9">
            <w:pPr>
              <w:spacing w:after="73" w:line="240" w:lineRule="auto"/>
              <w:ind w:left="105" w:leftChars="50" w:firstLine="0"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State when a non-RPL link is faulty. In this state, the RPL link is unblocked to forward traffic. All nodes enter the protection state after a node enters the protection state.</w:t>
            </w:r>
          </w:p>
        </w:tc>
      </w:tr>
      <w:tr w14:paraId="6D700A3B">
        <w:tblPrEx>
          <w:tblCellMar>
            <w:top w:w="0" w:type="dxa"/>
            <w:left w:w="107" w:type="dxa"/>
            <w:bottom w:w="0" w:type="dxa"/>
            <w:right w:w="120" w:type="dxa"/>
          </w:tblCellMar>
        </w:tblPrEx>
        <w:trPr>
          <w:trHeight w:val="23" w:hRule="atLeast"/>
        </w:trPr>
        <w:tc>
          <w:tcPr>
            <w:tcW w:w="864" w:type="pct"/>
            <w:tcBorders>
              <w:top w:val="single" w:color="808080" w:sz="4" w:space="0"/>
              <w:left w:val="nil"/>
              <w:bottom w:val="single" w:color="808080" w:sz="4" w:space="0"/>
              <w:right w:val="single" w:color="808080" w:sz="4" w:space="0"/>
            </w:tcBorders>
            <w:shd w:val="clear" w:color="auto" w:fill="auto"/>
            <w:vAlign w:val="center"/>
          </w:tcPr>
          <w:p w14:paraId="2EBB132A">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Last Event</w:t>
            </w:r>
          </w:p>
        </w:tc>
        <w:tc>
          <w:tcPr>
            <w:tcW w:w="4135" w:type="pct"/>
            <w:tcBorders>
              <w:top w:val="single" w:color="808080" w:sz="4" w:space="0"/>
              <w:left w:val="single" w:color="808080" w:sz="4" w:space="0"/>
              <w:bottom w:val="single" w:color="808080" w:sz="4" w:space="0"/>
              <w:right w:val="nil"/>
            </w:tcBorders>
            <w:shd w:val="clear" w:color="auto" w:fill="auto"/>
            <w:vAlign w:val="center"/>
          </w:tcPr>
          <w:p w14:paraId="0562D386">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Recent state event</w:t>
            </w:r>
          </w:p>
          <w:p w14:paraId="7861B1DA">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RAPS-NR：remote failure recovery</w:t>
            </w:r>
          </w:p>
          <w:p w14:paraId="1883F0A5">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RAPS-NR-RB:</w:t>
            </w:r>
            <w:r>
              <w:rPr>
                <w:rFonts w:hint="default" w:ascii="Times New Roman" w:hAnsi="Times New Roman" w:cs="Times New Roman"/>
                <w:color w:val="auto"/>
                <w:sz w:val="22"/>
                <w:szCs w:val="22"/>
              </w:rPr>
              <w:t xml:space="preserve"> </w:t>
            </w:r>
            <w:r>
              <w:rPr>
                <w:rFonts w:hint="default" w:ascii="Times New Roman" w:hAnsi="Times New Roman" w:eastAsia="KaiTi" w:cs="Times New Roman"/>
                <w:color w:val="auto"/>
                <w:sz w:val="22"/>
                <w:szCs w:val="22"/>
              </w:rPr>
              <w:t>remote switchback</w:t>
            </w:r>
          </w:p>
          <w:p w14:paraId="43353982">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RAPS-SF：remote fault</w:t>
            </w:r>
          </w:p>
          <w:p w14:paraId="0A6FF2B9">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LOCAL-SF：local fault</w:t>
            </w:r>
          </w:p>
          <w:p w14:paraId="52D35DAA">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LOCAL-CLEAR-SF：local failure recovery</w:t>
            </w:r>
          </w:p>
          <w:p w14:paraId="59C034C4">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WTR-EXP：local switchback</w:t>
            </w:r>
          </w:p>
        </w:tc>
      </w:tr>
      <w:tr w14:paraId="43E7B3E8">
        <w:tblPrEx>
          <w:tblCellMar>
            <w:top w:w="0" w:type="dxa"/>
            <w:left w:w="107" w:type="dxa"/>
            <w:bottom w:w="0" w:type="dxa"/>
            <w:right w:w="120" w:type="dxa"/>
          </w:tblCellMar>
        </w:tblPrEx>
        <w:trPr>
          <w:trHeight w:val="23" w:hRule="atLeast"/>
        </w:trPr>
        <w:tc>
          <w:tcPr>
            <w:tcW w:w="864" w:type="pct"/>
            <w:tcBorders>
              <w:top w:val="single" w:color="808080" w:sz="4" w:space="0"/>
              <w:left w:val="nil"/>
              <w:bottom w:val="single" w:color="808080" w:sz="4" w:space="0"/>
              <w:right w:val="single" w:color="808080" w:sz="4" w:space="0"/>
            </w:tcBorders>
            <w:shd w:val="clear" w:color="auto" w:fill="auto"/>
            <w:vAlign w:val="center"/>
          </w:tcPr>
          <w:p w14:paraId="15035BB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East Interface</w:t>
            </w:r>
          </w:p>
        </w:tc>
        <w:tc>
          <w:tcPr>
            <w:tcW w:w="4135" w:type="pct"/>
            <w:tcBorders>
              <w:top w:val="single" w:color="808080" w:sz="4" w:space="0"/>
              <w:left w:val="single" w:color="808080" w:sz="4" w:space="0"/>
              <w:bottom w:val="single" w:color="808080" w:sz="4" w:space="0"/>
              <w:right w:val="nil"/>
            </w:tcBorders>
            <w:shd w:val="clear" w:color="auto" w:fill="auto"/>
            <w:vAlign w:val="center"/>
          </w:tcPr>
          <w:p w14:paraId="6DA8C49D">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east interface of the ERPS ring</w:t>
            </w:r>
          </w:p>
        </w:tc>
      </w:tr>
      <w:tr w14:paraId="16C3E76F">
        <w:tblPrEx>
          <w:tblCellMar>
            <w:top w:w="0" w:type="dxa"/>
            <w:left w:w="107" w:type="dxa"/>
            <w:bottom w:w="0" w:type="dxa"/>
            <w:right w:w="120" w:type="dxa"/>
          </w:tblCellMar>
        </w:tblPrEx>
        <w:trPr>
          <w:trHeight w:val="23" w:hRule="atLeast"/>
        </w:trPr>
        <w:tc>
          <w:tcPr>
            <w:tcW w:w="864" w:type="pct"/>
            <w:tcBorders>
              <w:top w:val="single" w:color="808080" w:sz="4" w:space="0"/>
              <w:left w:val="nil"/>
              <w:bottom w:val="single" w:color="808080" w:sz="4" w:space="0"/>
              <w:right w:val="single" w:color="808080" w:sz="4" w:space="0"/>
            </w:tcBorders>
            <w:shd w:val="clear" w:color="auto" w:fill="auto"/>
            <w:vAlign w:val="center"/>
          </w:tcPr>
          <w:p w14:paraId="05FF1DB1">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West Interface</w:t>
            </w:r>
          </w:p>
        </w:tc>
        <w:tc>
          <w:tcPr>
            <w:tcW w:w="4135" w:type="pct"/>
            <w:tcBorders>
              <w:top w:val="single" w:color="808080" w:sz="4" w:space="0"/>
              <w:left w:val="single" w:color="808080" w:sz="4" w:space="0"/>
              <w:bottom w:val="single" w:color="808080" w:sz="4" w:space="0"/>
              <w:right w:val="nil"/>
            </w:tcBorders>
            <w:shd w:val="clear" w:color="auto" w:fill="auto"/>
            <w:vAlign w:val="center"/>
          </w:tcPr>
          <w:p w14:paraId="04FA8E37">
            <w:pPr>
              <w:spacing w:after="73" w:line="240" w:lineRule="auto"/>
              <w:ind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west interface of the ERPS ring</w:t>
            </w:r>
          </w:p>
        </w:tc>
      </w:tr>
      <w:tr w14:paraId="74897F27">
        <w:tblPrEx>
          <w:tblCellMar>
            <w:top w:w="0" w:type="dxa"/>
            <w:left w:w="107" w:type="dxa"/>
            <w:bottom w:w="0" w:type="dxa"/>
            <w:right w:w="120" w:type="dxa"/>
          </w:tblCellMar>
        </w:tblPrEx>
        <w:trPr>
          <w:trHeight w:val="153" w:hRule="atLeast"/>
        </w:trPr>
        <w:tc>
          <w:tcPr>
            <w:tcW w:w="864" w:type="pct"/>
            <w:tcBorders>
              <w:top w:val="single" w:color="808080" w:sz="4" w:space="0"/>
              <w:left w:val="nil"/>
              <w:bottom w:val="single" w:color="808080" w:sz="4" w:space="0"/>
              <w:right w:val="single" w:color="808080" w:sz="4" w:space="0"/>
            </w:tcBorders>
            <w:shd w:val="clear" w:color="auto" w:fill="auto"/>
            <w:vAlign w:val="center"/>
          </w:tcPr>
          <w:p w14:paraId="67F48EA6">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Action</w:t>
            </w:r>
          </w:p>
        </w:tc>
        <w:tc>
          <w:tcPr>
            <w:tcW w:w="4135" w:type="pct"/>
            <w:tcBorders>
              <w:top w:val="single" w:color="808080" w:sz="4" w:space="0"/>
              <w:left w:val="single" w:color="808080" w:sz="4" w:space="0"/>
              <w:bottom w:val="single" w:color="808080" w:sz="4" w:space="0"/>
              <w:right w:val="nil"/>
            </w:tcBorders>
            <w:shd w:val="clear" w:color="auto" w:fill="auto"/>
            <w:vAlign w:val="center"/>
          </w:tcPr>
          <w:p w14:paraId="75D5A789">
            <w:pPr>
              <w:spacing w:after="73" w:line="240" w:lineRule="auto"/>
              <w:ind w:left="105" w:leftChars="50" w:firstLine="0"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When the faulty link is restored, you can choose to manually revert immediately, otherwise the system will automatically revert after 5 minutes.</w:t>
            </w:r>
          </w:p>
        </w:tc>
      </w:tr>
    </w:tbl>
    <w:p w14:paraId="382B754F">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67" w:name="_Toc23879"/>
      <w:r>
        <w:rPr>
          <w:rFonts w:hint="default" w:ascii="Times New Roman" w:hAnsi="Times New Roman" w:eastAsia="Microsoft YaHei" w:cs="Times New Roman"/>
          <w:color w:val="auto"/>
          <w:sz w:val="22"/>
          <w:szCs w:val="22"/>
        </w:rPr>
        <w:t>3.5 PoE Management</w:t>
      </w:r>
      <w:bookmarkEnd w:id="67"/>
    </w:p>
    <w:p w14:paraId="6BFECC18">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68" w:name="_Toc1577"/>
      <w:r>
        <w:rPr>
          <w:rFonts w:hint="default" w:ascii="Times New Roman" w:hAnsi="Times New Roman" w:eastAsia="Microsoft YaHei" w:cs="Times New Roman"/>
          <w:color w:val="auto"/>
          <w:sz w:val="22"/>
          <w:szCs w:val="22"/>
        </w:rPr>
        <w:t>3.5.1 PoE Overview</w:t>
      </w:r>
      <w:bookmarkEnd w:id="68"/>
    </w:p>
    <w:p w14:paraId="08BD4D2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Power over Ethernet (PoE) means that power sourcing equipment (PSE) supplies power to powered devices (PDs) from Ethernet interfaces through twisted pair cables.</w:t>
      </w:r>
    </w:p>
    <w:p w14:paraId="3B8B08D7">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69" w:name="_Toc8131"/>
      <w:r>
        <w:rPr>
          <w:rFonts w:hint="default" w:ascii="Times New Roman" w:hAnsi="Times New Roman" w:eastAsia="Microsoft YaHei" w:cs="Times New Roman"/>
          <w:color w:val="auto"/>
          <w:sz w:val="22"/>
          <w:szCs w:val="22"/>
        </w:rPr>
        <w:t>3.5.2 PoE Configuration</w:t>
      </w:r>
      <w:bookmarkEnd w:id="69"/>
    </w:p>
    <w:p w14:paraId="27D1923A">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6078855" cy="1585595"/>
                <wp:effectExtent l="0" t="0" r="12065" b="0"/>
                <wp:docPr id="972785" name="Group 930406"/>
                <wp:cNvGraphicFramePr/>
                <a:graphic xmlns:a="http://schemas.openxmlformats.org/drawingml/2006/main">
                  <a:graphicData uri="http://schemas.microsoft.com/office/word/2010/wordprocessingGroup">
                    <wpg:wgp>
                      <wpg:cNvGrpSpPr/>
                      <wpg:grpSpPr>
                        <a:xfrm>
                          <a:off x="0" y="0"/>
                          <a:ext cx="6078916" cy="1585598"/>
                          <a:chOff x="0" y="0"/>
                          <a:chExt cx="5763006" cy="1842166"/>
                        </a:xfrm>
                      </wpg:grpSpPr>
                      <wps:wsp>
                        <wps:cNvPr id="972786" name="Rectangle 25904"/>
                        <wps:cNvSpPr/>
                        <wps:spPr>
                          <a:xfrm>
                            <a:off x="628402" y="245856"/>
                            <a:ext cx="49305" cy="166704"/>
                          </a:xfrm>
                          <a:prstGeom prst="rect">
                            <a:avLst/>
                          </a:prstGeom>
                          <a:ln>
                            <a:noFill/>
                          </a:ln>
                        </wps:spPr>
                        <wps:txbx>
                          <w:txbxContent>
                            <w:p w14:paraId="3B5527DF">
                              <w:pPr>
                                <w:ind w:left="420" w:hanging="420"/>
                              </w:pPr>
                              <w:r>
                                <w:rPr>
                                  <w:rFonts w:ascii="Arial" w:hAnsi="Arial" w:eastAsia="Arial" w:cs="Arial"/>
                                </w:rPr>
                                <w:t xml:space="preserve"> NOTE</w:t>
                              </w:r>
                            </w:p>
                          </w:txbxContent>
                        </wps:txbx>
                        <wps:bodyPr horzOverflow="overflow" vert="horz" lIns="0" tIns="0" rIns="0" bIns="0" rtlCol="0">
                          <a:noAutofit/>
                        </wps:bodyPr>
                      </wps:wsp>
                      <wps:wsp>
                        <wps:cNvPr id="972787"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wps:wsp>
                        <wps:cNvPr id="972788" name="Rectangle 25915"/>
                        <wps:cNvSpPr/>
                        <wps:spPr>
                          <a:xfrm>
                            <a:off x="455714" y="190340"/>
                            <a:ext cx="5254258" cy="1651826"/>
                          </a:xfrm>
                          <a:prstGeom prst="rect">
                            <a:avLst/>
                          </a:prstGeom>
                          <a:ln>
                            <a:noFill/>
                          </a:ln>
                        </wps:spPr>
                        <wps:txbx>
                          <w:txbxContent>
                            <w:p w14:paraId="248855D8">
                              <w:pPr>
                                <w:ind w:left="420" w:hanging="420"/>
                                <w:rPr>
                                  <w:rFonts w:ascii="Century Gothic" w:hAnsi="Century Gothic"/>
                                </w:rPr>
                              </w:pPr>
                              <w:r>
                                <w:rPr>
                                  <w:rFonts w:ascii="Century Gothic" w:hAnsi="Century Gothic"/>
                                </w:rPr>
                                <w:t>NOTE:</w:t>
                              </w:r>
                            </w:p>
                            <w:p w14:paraId="6D16B5CD">
                              <w:pPr>
                                <w:pStyle w:val="28"/>
                                <w:numPr>
                                  <w:ilvl w:val="0"/>
                                  <w:numId w:val="1"/>
                                </w:numPr>
                                <w:spacing w:after="160" w:line="259" w:lineRule="auto"/>
                                <w:ind w:firstLineChars="0"/>
                                <w:contextualSpacing/>
                                <w:jc w:val="both"/>
                                <w:rPr>
                                  <w:rFonts w:ascii="Century Gothic" w:hAnsi="Century Gothic"/>
                                  <w:sz w:val="20"/>
                                  <w:szCs w:val="20"/>
                                </w:rPr>
                              </w:pPr>
                              <w:r>
                                <w:rPr>
                                  <w:rFonts w:ascii="Century Gothic" w:hAnsi="Century Gothic"/>
                                  <w:sz w:val="20"/>
                                  <w:szCs w:val="20"/>
                                </w:rPr>
                                <w:t>1. Before configure PoE, make sure that the PoE power supply and PSE are operating normally; otherwise, you cannot configure PoE or the configured PoE function does not take effect.</w:t>
                              </w:r>
                            </w:p>
                            <w:p w14:paraId="6454CE47">
                              <w:pPr>
                                <w:pStyle w:val="28"/>
                                <w:numPr>
                                  <w:ilvl w:val="0"/>
                                  <w:numId w:val="1"/>
                                </w:numPr>
                                <w:spacing w:line="240" w:lineRule="auto"/>
                                <w:ind w:left="714" w:hanging="357" w:firstLineChars="0"/>
                                <w:rPr>
                                  <w:rFonts w:ascii="Century Gothic" w:hAnsi="Century Gothic"/>
                                  <w:sz w:val="20"/>
                                  <w:szCs w:val="20"/>
                                </w:rPr>
                              </w:pPr>
                              <w:r>
                                <w:rPr>
                                  <w:rFonts w:hint="eastAsia" w:ascii="Century Gothic" w:hAnsi="Century Gothic"/>
                                  <w:sz w:val="20"/>
                                  <w:szCs w:val="20"/>
                                </w:rPr>
                                <w:t xml:space="preserve">2. For switches with external power supply, the input voltage range is 44-57 </w:t>
                              </w:r>
                              <w:r>
                                <w:rPr>
                                  <w:rFonts w:ascii="Century Gothic" w:hAnsi="Century Gothic"/>
                                  <w:sz w:val="20"/>
                                  <w:szCs w:val="20"/>
                                </w:rPr>
                                <w:t xml:space="preserve">V. </w:t>
                              </w:r>
                              <w:r>
                                <w:rPr>
                                  <w:rFonts w:hint="eastAsia" w:ascii="Century Gothic" w:hAnsi="Century Gothic"/>
                                  <w:sz w:val="20"/>
                                  <w:szCs w:val="20"/>
                                </w:rPr>
                                <w:t xml:space="preserve">In order to obtain a more stable power supply, it is recommended that the power supply voltage of </w:t>
                              </w:r>
                              <w:r>
                                <w:rPr>
                                  <w:rFonts w:ascii="Century Gothic" w:hAnsi="Century Gothic"/>
                                  <w:sz w:val="20"/>
                                  <w:szCs w:val="20"/>
                                </w:rPr>
                                <w:t xml:space="preserve">AT </w:t>
                              </w:r>
                              <w:r>
                                <w:rPr>
                                  <w:rFonts w:hint="eastAsia" w:ascii="Century Gothic" w:hAnsi="Century Gothic"/>
                                  <w:sz w:val="20"/>
                                  <w:szCs w:val="20"/>
                                </w:rPr>
                                <w:t>equipment be greater than 5</w:t>
                              </w:r>
                              <w:r>
                                <w:rPr>
                                  <w:rFonts w:ascii="Century Gothic" w:hAnsi="Century Gothic"/>
                                  <w:sz w:val="20"/>
                                  <w:szCs w:val="20"/>
                                </w:rPr>
                                <w:t>0V</w:t>
                              </w:r>
                              <w:r>
                                <w:rPr>
                                  <w:rFonts w:hint="eastAsia" w:ascii="Century Gothic" w:hAnsi="Century Gothic"/>
                                  <w:sz w:val="20"/>
                                  <w:szCs w:val="20"/>
                                </w:rPr>
                                <w:t xml:space="preserve">, and that of </w:t>
                              </w:r>
                              <w:r>
                                <w:rPr>
                                  <w:rFonts w:ascii="Century Gothic" w:hAnsi="Century Gothic"/>
                                  <w:sz w:val="20"/>
                                  <w:szCs w:val="20"/>
                                </w:rPr>
                                <w:t xml:space="preserve">BT equipment be </w:t>
                              </w:r>
                              <w:r>
                                <w:rPr>
                                  <w:rFonts w:hint="eastAsia" w:ascii="Century Gothic" w:hAnsi="Century Gothic"/>
                                  <w:sz w:val="20"/>
                                  <w:szCs w:val="20"/>
                                </w:rPr>
                                <w:t>greater than 5</w:t>
                              </w:r>
                              <w:r>
                                <w:rPr>
                                  <w:rFonts w:ascii="Century Gothic" w:hAnsi="Century Gothic"/>
                                  <w:sz w:val="20"/>
                                  <w:szCs w:val="20"/>
                                </w:rPr>
                                <w:t>3V</w:t>
                              </w:r>
                              <w:r>
                                <w:rPr>
                                  <w:rFonts w:hint="eastAsia" w:ascii="Century Gothic" w:hAnsi="Century Gothic"/>
                                  <w:sz w:val="20"/>
                                  <w:szCs w:val="20"/>
                                </w:rPr>
                                <w:t>.</w:t>
                              </w:r>
                            </w:p>
                          </w:txbxContent>
                        </wps:txbx>
                        <wps:bodyPr horzOverflow="overflow" vert="horz" lIns="0" tIns="0" rIns="0" bIns="0" rtlCol="0">
                          <a:noAutofit/>
                        </wps:bodyPr>
                      </wps:wsp>
                      <wps:wsp>
                        <wps:cNvPr id="972789"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noFill/>
                          <a:ln w="6401" cap="rnd" cmpd="sng" algn="ctr">
                            <a:solidFill>
                              <a:srgbClr val="1D1915"/>
                            </a:solidFill>
                            <a:prstDash val="solid"/>
                            <a:miter lim="127000"/>
                          </a:ln>
                          <a:effectLst/>
                        </wps:spPr>
                        <wps:bodyPr/>
                      </wps:wsp>
                      <wps:wsp>
                        <wps:cNvPr id="972790"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solidFill>
                            <a:srgbClr val="FFFFFF"/>
                          </a:solidFill>
                          <a:ln w="0" cap="flat">
                            <a:noFill/>
                            <a:miter lim="100000"/>
                          </a:ln>
                          <a:effectLst/>
                        </wps:spPr>
                        <wps:bodyPr/>
                      </wps:wsp>
                      <wps:wsp>
                        <wps:cNvPr id="972791"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noFill/>
                          <a:ln w="6401" cap="rnd" cmpd="sng" algn="ctr">
                            <a:solidFill>
                              <a:srgbClr val="1D1915"/>
                            </a:solidFill>
                            <a:prstDash val="solid"/>
                            <a:miter lim="127000"/>
                          </a:ln>
                          <a:effectLst/>
                        </wps:spPr>
                        <wps:bodyPr/>
                      </wps:wsp>
                      <wps:wsp>
                        <wps:cNvPr id="972792" name="Shape 25973"/>
                        <wps:cNvSpPr/>
                        <wps:spPr>
                          <a:xfrm>
                            <a:off x="103632" y="190499"/>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972793" name="Shape 25974"/>
                        <wps:cNvSpPr/>
                        <wps:spPr>
                          <a:xfrm>
                            <a:off x="116586" y="223265"/>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972794" name="Shape 25975"/>
                        <wps:cNvSpPr/>
                        <wps:spPr>
                          <a:xfrm>
                            <a:off x="129540" y="252222"/>
                            <a:ext cx="74676" cy="13716"/>
                          </a:xfrm>
                          <a:custGeom>
                            <a:avLst/>
                            <a:gdLst/>
                            <a:ahLst/>
                            <a:cxnLst/>
                            <a:rect l="0" t="0" r="0" b="0"/>
                            <a:pathLst>
                              <a:path w="74676" h="13716">
                                <a:moveTo>
                                  <a:pt x="0" y="13716"/>
                                </a:moveTo>
                                <a:lnTo>
                                  <a:pt x="74676" y="0"/>
                                </a:lnTo>
                              </a:path>
                            </a:pathLst>
                          </a:custGeom>
                          <a:noFill/>
                          <a:ln w="2769" cap="rnd" cmpd="sng" algn="ctr">
                            <a:solidFill>
                              <a:srgbClr val="1D1915"/>
                            </a:solidFill>
                            <a:prstDash val="solid"/>
                            <a:miter lim="127000"/>
                          </a:ln>
                          <a:effectLst/>
                        </wps:spPr>
                        <wps:bodyPr/>
                      </wps:wsp>
                      <wps:wsp>
                        <wps:cNvPr id="972795"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noFill/>
                          <a:ln w="2769" cap="rnd" cmpd="sng" algn="ctr">
                            <a:solidFill>
                              <a:srgbClr val="1D1915"/>
                            </a:solidFill>
                            <a:prstDash val="solid"/>
                            <a:miter lim="127000"/>
                          </a:ln>
                          <a:effectLst/>
                        </wps:spPr>
                        <wps:bodyPr/>
                      </wps:wsp>
                      <wps:wsp>
                        <wps:cNvPr id="972796"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solidFill>
                            <a:srgbClr val="FFF500"/>
                          </a:solidFill>
                          <a:ln w="0" cap="flat">
                            <a:noFill/>
                            <a:miter lim="100000"/>
                          </a:ln>
                          <a:effectLst/>
                        </wps:spPr>
                        <wps:bodyPr/>
                      </wps:wsp>
                      <wps:wsp>
                        <wps:cNvPr id="972797"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noFill/>
                          <a:ln w="6401" cap="rnd" cmpd="sng" algn="ctr">
                            <a:solidFill>
                              <a:srgbClr val="1D1915"/>
                            </a:solidFill>
                            <a:prstDash val="solid"/>
                            <a:miter lim="127000"/>
                          </a:ln>
                          <a:effectLst/>
                        </wps:spPr>
                        <wps:bodyPr/>
                      </wps:wsp>
                      <wps:wsp>
                        <wps:cNvPr id="972798"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solidFill>
                            <a:srgbClr val="1D1915"/>
                          </a:solidFill>
                          <a:ln w="0" cap="flat">
                            <a:noFill/>
                            <a:miter lim="100000"/>
                          </a:ln>
                          <a:effectLst/>
                        </wps:spPr>
                        <wps:bodyPr/>
                      </wps:wsp>
                      <wps:wsp>
                        <wps:cNvPr id="972799"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noFill/>
                          <a:ln w="2769" cap="rnd" cmpd="sng" algn="ctr">
                            <a:solidFill>
                              <a:srgbClr val="1D1915"/>
                            </a:solidFill>
                            <a:prstDash val="solid"/>
                            <a:miter lim="127000"/>
                          </a:ln>
                          <a:effectLst/>
                        </wps:spPr>
                        <wps:bodyPr/>
                      </wps:wsp>
                      <wps:wsp>
                        <wps:cNvPr id="55043"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noFill/>
                          <a:ln w="6401" cap="rnd" cmpd="sng" algn="ctr">
                            <a:solidFill>
                              <a:srgbClr val="1D1915"/>
                            </a:solidFill>
                            <a:prstDash val="solid"/>
                            <a:miter lim="127000"/>
                          </a:ln>
                          <a:effectLst/>
                        </wps:spPr>
                        <wps:bodyPr/>
                      </wps:wsp>
                      <wps:wsp>
                        <wps:cNvPr id="55044"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solidFill>
                            <a:srgbClr val="1D1915"/>
                          </a:solidFill>
                          <a:ln w="0" cap="flat">
                            <a:noFill/>
                            <a:miter lim="100000"/>
                          </a:ln>
                          <a:effectLst/>
                        </wps:spPr>
                        <wps:bodyPr/>
                      </wps:wsp>
                      <wps:wsp>
                        <wps:cNvPr id="55045"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noFill/>
                          <a:ln w="2769" cap="rnd" cmpd="sng" algn="ctr">
                            <a:solidFill>
                              <a:srgbClr val="1D1915"/>
                            </a:solidFill>
                            <a:prstDash val="solid"/>
                            <a:miter lim="127000"/>
                          </a:ln>
                          <a:effectLst/>
                        </wps:spPr>
                        <wps:bodyPr/>
                      </wps:wsp>
                      <wps:wsp>
                        <wps:cNvPr id="55046"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noFill/>
                          <a:ln w="6401" cap="rnd" cmpd="sng" algn="ctr">
                            <a:solidFill>
                              <a:srgbClr val="1D1915"/>
                            </a:solidFill>
                            <a:prstDash val="solid"/>
                            <a:miter lim="127000"/>
                          </a:ln>
                          <a:effectLst/>
                        </wps:spPr>
                        <wps:bodyPr/>
                      </wps:wsp>
                      <wps:wsp>
                        <wps:cNvPr id="55047"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noFill/>
                          <a:ln w="6401" cap="rnd" cmpd="sng" algn="ctr">
                            <a:solidFill>
                              <a:srgbClr val="1D1915"/>
                            </a:solidFill>
                            <a:prstDash val="solid"/>
                            <a:miter lim="127000"/>
                          </a:ln>
                          <a:effectLst/>
                        </wps:spPr>
                        <wps:bodyPr/>
                      </wps:wsp>
                      <wps:wsp>
                        <wps:cNvPr id="55048" name="Shape 25986"/>
                        <wps:cNvSpPr/>
                        <wps:spPr>
                          <a:xfrm>
                            <a:off x="189243" y="334902"/>
                            <a:ext cx="92081" cy="61500"/>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noFill/>
                          <a:ln w="6401" cap="rnd" cmpd="sng" algn="ctr">
                            <a:solidFill>
                              <a:srgbClr val="1D1915"/>
                            </a:solidFill>
                            <a:prstDash val="solid"/>
                            <a:miter lim="127000"/>
                          </a:ln>
                          <a:effectLst/>
                        </wps:spPr>
                        <wps:bodyPr/>
                      </wps:wsp>
                    </wpg:wgp>
                  </a:graphicData>
                </a:graphic>
              </wp:inline>
            </w:drawing>
          </mc:Choice>
          <mc:Fallback>
            <w:pict>
              <v:group id="Group 930406" o:spid="_x0000_s1026" o:spt="203" style="height:124.85pt;width:478.65pt;" coordsize="5763006,1842166" o:gfxdata="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">
                <o:lock v:ext="edit" aspectratio="f"/>
                <v:rect id="Rectangle 25904" o:spid="_x0000_s1026" o:spt="1" style="position:absolute;left:628402;top:245856;height:166704;width:49305;" filled="f" stroked="f" coordsize="21600,21600" o:gfxdata="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Zg&#10;8qL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B5527DF">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naCXHcMAAADf&#10;AAAADwAAAGRycy9kb3ducmV2LnhtbEWPQWvCQBSE74L/YXlCL1J3zcFo6iptIaCHIkZ76O2RfU1C&#10;s2/T7NbYf98tCB6HmfmGWW+vthUX6n3jWMN8pkAQl840XGk4n/LHJQgfkA22jknDL3nYbsajNWbG&#10;DXykSxEqESHsM9RQh9BlUvqyJot+5jri6H263mKIsq+k6XGIcNvKRKmFtNhwXKixo9eayq/ix2oY&#10;Xr7f3xZFTvs8Hz5OzSGZPqtE64fJXD2BCHQN9/CtvTMaVmmSLlP4/xO/gNz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oJcdwwAAAN8AAAAPAAAAAAAAAAEAIAAAACIAAABkcnMvZG93bnJldi54bWxQSwECFAAUAAAACACH&#10;TuJAMy8FnjsAAAA5AAAAEAAAAAAAAAABACAAAAASAQAAZHJzL3NoYXBleG1sLnhtbFBLBQYAAAAA&#10;BgAGAFsBAAC8AwAAAAA=&#10;" path="m0,0l5763006,0,5763006,12192,0,12192,0,0e">
                  <v:fill on="t" focussize="0,0"/>
                  <v:stroke on="f" weight="0pt" miterlimit="1" joinstyle="miter"/>
                  <v:imagedata o:title=""/>
                  <o:lock v:ext="edit" aspectratio="f"/>
                </v:shape>
                <v:rect id="Rectangle 25915" o:spid="_x0000_s1026" o:spt="1" style="position:absolute;left:455714;top:190340;height:1651826;width:5254258;" filled="f" stroked="f" coordsize="21600,21600" o:gfxdata="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s8NLvQAA&#10;AN8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48855D8">
                        <w:pPr>
                          <w:ind w:left="420" w:hanging="420"/>
                          <w:rPr>
                            <w:rFonts w:ascii="Century Gothic" w:hAnsi="Century Gothic"/>
                          </w:rPr>
                        </w:pPr>
                        <w:r>
                          <w:rPr>
                            <w:rFonts w:ascii="Century Gothic" w:hAnsi="Century Gothic"/>
                          </w:rPr>
                          <w:t>NOTE:</w:t>
                        </w:r>
                      </w:p>
                      <w:p w14:paraId="6D16B5CD">
                        <w:pPr>
                          <w:pStyle w:val="28"/>
                          <w:numPr>
                            <w:ilvl w:val="0"/>
                            <w:numId w:val="1"/>
                          </w:numPr>
                          <w:spacing w:after="160" w:line="259" w:lineRule="auto"/>
                          <w:ind w:firstLineChars="0"/>
                          <w:contextualSpacing/>
                          <w:jc w:val="both"/>
                          <w:rPr>
                            <w:rFonts w:ascii="Century Gothic" w:hAnsi="Century Gothic"/>
                            <w:sz w:val="20"/>
                            <w:szCs w:val="20"/>
                          </w:rPr>
                        </w:pPr>
                        <w:r>
                          <w:rPr>
                            <w:rFonts w:ascii="Century Gothic" w:hAnsi="Century Gothic"/>
                            <w:sz w:val="20"/>
                            <w:szCs w:val="20"/>
                          </w:rPr>
                          <w:t>1. Before configure PoE, make sure that the PoE power supply and PSE are operating normally; otherwise, you cannot configure PoE or the configured PoE function does not take effect.</w:t>
                        </w:r>
                      </w:p>
                      <w:p w14:paraId="6454CE47">
                        <w:pPr>
                          <w:pStyle w:val="28"/>
                          <w:numPr>
                            <w:ilvl w:val="0"/>
                            <w:numId w:val="1"/>
                          </w:numPr>
                          <w:spacing w:line="240" w:lineRule="auto"/>
                          <w:ind w:left="714" w:hanging="357" w:firstLineChars="0"/>
                          <w:rPr>
                            <w:rFonts w:ascii="Century Gothic" w:hAnsi="Century Gothic"/>
                            <w:sz w:val="20"/>
                            <w:szCs w:val="20"/>
                          </w:rPr>
                        </w:pPr>
                        <w:r>
                          <w:rPr>
                            <w:rFonts w:hint="eastAsia" w:ascii="Century Gothic" w:hAnsi="Century Gothic"/>
                            <w:sz w:val="20"/>
                            <w:szCs w:val="20"/>
                          </w:rPr>
                          <w:t xml:space="preserve">2. For switches with external power supply, the input voltage range is 44-57 </w:t>
                        </w:r>
                        <w:r>
                          <w:rPr>
                            <w:rFonts w:ascii="Century Gothic" w:hAnsi="Century Gothic"/>
                            <w:sz w:val="20"/>
                            <w:szCs w:val="20"/>
                          </w:rPr>
                          <w:t xml:space="preserve">V. </w:t>
                        </w:r>
                        <w:r>
                          <w:rPr>
                            <w:rFonts w:hint="eastAsia" w:ascii="Century Gothic" w:hAnsi="Century Gothic"/>
                            <w:sz w:val="20"/>
                            <w:szCs w:val="20"/>
                          </w:rPr>
                          <w:t xml:space="preserve">In order to obtain a more stable power supply, it is recommended that the power supply voltage of </w:t>
                        </w:r>
                        <w:r>
                          <w:rPr>
                            <w:rFonts w:ascii="Century Gothic" w:hAnsi="Century Gothic"/>
                            <w:sz w:val="20"/>
                            <w:szCs w:val="20"/>
                          </w:rPr>
                          <w:t xml:space="preserve">AT </w:t>
                        </w:r>
                        <w:r>
                          <w:rPr>
                            <w:rFonts w:hint="eastAsia" w:ascii="Century Gothic" w:hAnsi="Century Gothic"/>
                            <w:sz w:val="20"/>
                            <w:szCs w:val="20"/>
                          </w:rPr>
                          <w:t>equipment be greater than 5</w:t>
                        </w:r>
                        <w:r>
                          <w:rPr>
                            <w:rFonts w:ascii="Century Gothic" w:hAnsi="Century Gothic"/>
                            <w:sz w:val="20"/>
                            <w:szCs w:val="20"/>
                          </w:rPr>
                          <w:t>0V</w:t>
                        </w:r>
                        <w:r>
                          <w:rPr>
                            <w:rFonts w:hint="eastAsia" w:ascii="Century Gothic" w:hAnsi="Century Gothic"/>
                            <w:sz w:val="20"/>
                            <w:szCs w:val="20"/>
                          </w:rPr>
                          <w:t xml:space="preserve">, and that of </w:t>
                        </w:r>
                        <w:r>
                          <w:rPr>
                            <w:rFonts w:ascii="Century Gothic" w:hAnsi="Century Gothic"/>
                            <w:sz w:val="20"/>
                            <w:szCs w:val="20"/>
                          </w:rPr>
                          <w:t xml:space="preserve">BT equipment be </w:t>
                        </w:r>
                        <w:r>
                          <w:rPr>
                            <w:rFonts w:hint="eastAsia" w:ascii="Century Gothic" w:hAnsi="Century Gothic"/>
                            <w:sz w:val="20"/>
                            <w:szCs w:val="20"/>
                          </w:rPr>
                          <w:t>greater than 5</w:t>
                        </w:r>
                        <w:r>
                          <w:rPr>
                            <w:rFonts w:ascii="Century Gothic" w:hAnsi="Century Gothic"/>
                            <w:sz w:val="20"/>
                            <w:szCs w:val="20"/>
                          </w:rPr>
                          <w:t>3V</w:t>
                        </w:r>
                        <w:r>
                          <w:rPr>
                            <w:rFonts w:hint="eastAsia" w:ascii="Century Gothic" w:hAnsi="Century Gothic"/>
                            <w:sz w:val="20"/>
                            <w:szCs w:val="20"/>
                          </w:rPr>
                          <w:t>.</w:t>
                        </w:r>
                      </w:p>
                    </w:txbxContent>
                  </v:textbox>
                </v:rect>
                <v:shape id="Shape 25970" o:spid="_x0000_s1026" o:spt="100" style="position:absolute;left:54864;top:169163;height:167640;width:204978;" filled="f" stroked="t" coordsize="204978,167640" o:gfxdata="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SB&#10;jo7CAAAA3wAAAA8AAAAAAAAAAQAgAAAAIgAAAGRycy9kb3ducmV2LnhtbFBLAQIUABQAAAAIAIdO&#10;4kAzLwWeOwAAADkAAAAQAAAAAAAAAAEAIAAAABEBAABkcnMvc2hhcGV4bWwueG1sUEsFBgAAAAAG&#10;AAYAWwEAALsDAAAAAA==&#10;" path="m0,19812l134874,0,204978,139446,63246,167640xe">
                  <v:fill on="f" focussize="0,0"/>
                  <v:stroke weight="0.504015748031496pt" color="#1D1915"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ebCLy70AAADf&#10;AAAADwAAAGRycy9kb3ducmV2LnhtbEWPPW/CMBCG90r9D9YhdSsXMkAJGISqIujYtAvbKb7EEfE5&#10;it1A/n09IHV89X7p2e7vrlMjD6H1omExz0CxVN600mj4+T6+voEKkcRQ54U1TBxgv3t+2lJh/E2+&#10;eCxjo9KIhII02Bj7AjFUlh2Fue9Zklf7wVFMcmjQDHRL467DPMuW6KiV9GCp53fL1bX8dRpwKeWl&#10;tqe8+7jUHg9hwvFz0vpltsg2oCLf43/40T4bDetVvlongsSTWAB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sIvLvQAA&#10;AN8AAAAPAAAAAAAAAAEAIAAAACIAAABkcnMvZG93bnJldi54bWxQSwECFAAUAAAACACHTuJAMy8F&#10;njsAAAA5AAAAEAAAAAAAAAABACAAAAAMAQAAZHJzL3NoYXBleG1sLnhtbFBLBQYAAAAABgAGAFsB&#10;AAC2Aw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vy4UVcIAAADf&#10;AAAADwAAAGRycy9kb3ducmV2LnhtbEWPT2sCMRTE70K/Q3iF3jS7HtRdjdI/CqX0UtuD3h7JM7u6&#10;eVmSVG0/fVMo9DjMzG+YxerqOnGmEFvPCspRAYJYe9OyVfDxvhnOQMSEbLDzTAq+KMJqeTNYYG38&#10;hd/ovE1WZAjHGhU0KfW1lFE35DCOfE+cvYMPDlOWwUoT8JLhrpPjophIhy3nhQZ7emxIn7afToGb&#10;Ve3x4SnYjf1+0Xq90/d7flXq7rYs5iASXdN/+K/9bBRU0/G0KuH3T/4Ccv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8u&#10;FFXCAAAA3wAAAA8AAAAAAAAAAQAgAAAAIgAAAGRycy9kb3ducmV2LnhtbFBLAQIUABQAAAAIAIdO&#10;4kAzLwWeOwAAADkAAAAQAAAAAAAAAAEAIAAAABEBAABkcnMvc2hhcGV4bWwueG1sUEsFBgAAAAAG&#10;AAYAWwEAALsDAAAAAA==&#10;" path="m0,19812l134874,0,204978,140208,63246,167640xe">
                  <v:fill on="f" focussize="0,0"/>
                  <v:stroke weight="0.504015748031496pt" color="#1D1915"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bhh8cAAAADf&#10;AAAADwAAAGRycy9kb3ducmV2LnhtbEWPQWvCQBSE74L/YXlCb7pJDtWkrh5Eob3ZaCm9PbLPJCT7&#10;NmS3Sfrvu4LgcZiZb5jtfjKtGKh3tWUF8SoCQVxYXXOp4Ho5LTcgnEfW2FomBX/kYL+bz7aYaTvy&#10;Jw25L0WAsMtQQeV9l0npiooMupXtiIN3s71BH2RfSt3jGOCmlUkUvUqDNYeFCjs6VFQ0+a9R0Jy/&#10;KI2bn49h04zT9znN2+mYK/WyiKM3EJ4m/ww/2u9aQbpO1mkC9z/hC8jd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uGHx&#10;wAAAAN8AAAAPAAAAAAAAAAEAIAAAACIAAABkcnMvZG93bnJldi54bWxQSwECFAAUAAAACACHTuJA&#10;My8FnjsAAAA5AAAAEAAAAAAAAAABACAAAAAPAQAAZHJzL3NoYXBleG1sLnhtbFBLBQYAAAAABgAG&#10;AFsBAAC5AwAAAAA=&#10;" path="m0,11430l75438,0e">
                  <v:fill on="f" focussize="0,0"/>
                  <v:stroke weight="0.218031496062992pt" color="#1D1915"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lvTEasAAAADf&#10;AAAADwAAAGRycy9kb3ducmV2LnhtbEWPQWvCQBSE7wX/w/IKvdVNLKiJrh6kBXvTaCneHtnXJCT7&#10;NmTXJP33riB4HGbmG2a9HU0jeupcZVlBPI1AEOdWV1woOJ++3pcgnEfW2FgmBf/kYLuZvKwx1Xbg&#10;I/WZL0SAsEtRQel9m0rp8pIMuqltiYP3ZzuDPsiukLrDIcBNI2dRNJcGKw4LJba0Kymvs6tRUB9+&#10;KInry3e/rIfx95BkzfiZKfX2GkcrEJ5G/ww/2nutIFnMFskH3P+ELyA3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9MRq&#10;wAAAAN8AAAAPAAAAAAAAAAEAIAAAACIAAABkcnMvZG93bnJldi54bWxQSwECFAAUAAAACACHTuJA&#10;My8FnjsAAAA5AAAAEAAAAAAAAAABACAAAAAPAQAAZHJzL3NoYXBleG1sLnhtbFBLBQYAAAAABgAG&#10;AFsBAAC5AwAAAAA=&#10;" path="m0,11430l75438,0e">
                  <v:fill on="f" focussize="0,0"/>
                  <v:stroke weight="0.218031496062992pt" color="#1D1915"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hL73sMIAAADf&#10;AAAADwAAAGRycy9kb3ducmV2LnhtbEWPS2vCQBSF9wX/w3CFboqZmBZNoqNQUbC0Gx8bd5fMNQlm&#10;7oTMRK2/vlModHk4j48zX95NI67UudqygnEUgyAurK65VHA8bEYpCOeRNTaWScE3OVguBk9zzLW9&#10;8Y6ue1+KMMIuRwWV920upSsqMugi2xIH72w7gz7IrpS6w1sYN41M4ngiDdYcCBW2tKqouOx7E7jZ&#10;6vWD379Oa/KPz5dDX9g+SZV6Ho7jGQhPd/8f/mtvtYJsmkyzN/j9E76AX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S+&#10;97DCAAAA3wAAAA8AAAAAAAAAAQAgAAAAIgAAAGRycy9kb3ducmV2LnhtbFBLAQIUABQAAAAIAIdO&#10;4kAzLwWeOwAAADkAAAAQAAAAAAAAAAEAIAAAABEBAABkcnMvc2hhcGV4bWwueG1sUEsFBgAAAAAG&#10;AAYAWwEAALsDAAAAAA==&#10;" path="m0,13716l74676,0e">
                  <v:fill on="f" focussize="0,0"/>
                  <v:stroke weight="0.218031496062992pt" color="#1D1915"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yIaJysAAAADf&#10;AAAADwAAAGRycy9kb3ducmV2LnhtbEWPS2vDMBCE74H+B7GFXkIj26V5uFFyaCnJMa/eF2tjubVW&#10;xlIj599XgUKOw8x8wyzXg23FhXrfOFaQTzIQxJXTDdcKTsfP5zkIH5A1to5JwZU8rFcPoyWW2kXe&#10;0+UQapEg7EtUYELoSil9Zciin7iOOHln11sMSfa11D3GBLetLLJsKi02nBYMdvRuqPo5/FoFA4+b&#10;zffLcf8Vd4WJhYwfPt8p9fSYZ28gAg3hHv5vb7WCxayYLV7h9id9Ab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honK&#10;wAAAAN8AAAAPAAAAAAAAAAEAIAAAACIAAABkcnMvZG93bnJldi54bWxQSwECFAAUAAAACACHTuJA&#10;My8FnjsAAAA5AAAAEAAAAAAAAAABACAAAAAPAQAAZHJzL3NoYXBleG1sLnhtbFBLBQYAAAAABgAG&#10;AFsBAAC5AwAAAAA=&#10;" path="m0,16764l115824,0,176784,121158,54102,144780xe">
                  <v:fill on="f" focussize="0,0"/>
                  <v:stroke weight="0.218031496062992pt" color="#1D1915"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rEVMx8AAAADf&#10;AAAADwAAAGRycy9kb3ducmV2LnhtbEWPT2sCMRTE74LfITyhF6lZA7ru1uihIAo9+Qe8vm5eN4ub&#10;l2WTrvbbN0Khx2FmfsOstw/XioH60HjWMJ9lIIgrbxquNVzOu9cViBCRDbaeScMPBdhuxqM1lsbf&#10;+UjDKdYiQTiUqMHG2JVShsqSwzDzHXHyvnzvMCbZ19L0eE9w10qVZUvpsOG0YLGjd0vV7fTtNBjV&#10;Tj+NWtji4G/Xj+NFqn0xaP0ymWdvICI94n/4r30wGopc5cUSnn/SF5Cb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RUzH&#10;wAAAAN8AAAAPAAAAAAAAAAEAIAAAACIAAABkcnMvZG93bnJldi54bWxQSwECFAAUAAAACACHTuJA&#10;My8FnjsAAAA5AAAAEAAAAAAAAAABACAAAAAPAQAAZHJzL3NoYXBleG1sLnhtbFBLBQYAAAAABgAG&#10;AFsBAAC5Aw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F24PUcEAAADf&#10;AAAADwAAAGRycy9kb3ducmV2LnhtbEWPW2sCMRSE3wv9D+EIvtVEBbdujVILFemLuL3Qx8PmdLO4&#10;OVk28frrG0HwcZiZb5jZ4uQacaAu1J41DAcKBHHpTc2Vhq/P96dnECEiG2w8k4YzBVjMHx9mmBt/&#10;5C0diliJBOGQowYbY5tLGUpLDsPAt8TJ+/Odw5hkV0nT4THBXSNHSk2kw5rTgsWW3iyVu2LvNCwv&#10;m8tH+Z01W5Kvm0L92p/VeKl1vzdULyAineI9fGuvjYZpNsqmGVz/pC8g5/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24P&#10;UcEAAADfAAAADwAAAAAAAAABACAAAAAiAAAAZHJzL2Rvd25yZXYueG1sUEsBAhQAFAAAAAgAh07i&#10;QDMvBZ47AAAAOQAAABAAAAAAAAAAAQAgAAAAEAEAAGRycy9zaGFwZXhtbC54bWxQSwUGAAAAAAYA&#10;BgBbAQAAugM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D1915"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CiBTo74AAADf&#10;AAAADwAAAGRycy9kb3ducmV2LnhtbEVPPU/DMBDdK/U/WFeJrbUbCULSuh1AQYiNlKHZrvE1iRqf&#10;o9gk5d/jAYnx6X3vj3fbi4lG3znWsN0oEMS1Mx03Gr5OxfoZhA/IBnvHpOGHPBwPy8Uec+Nm/qSp&#10;DI2IIexz1NCGMORS+roli37jBuLIXd1oMUQ4NtKMOMdw28tEqSdpsePY0OJALy3Vt/LbanjNLoov&#10;2dSfq6QqH9M3+VEWUuuH1VbtQAS6h3/xn/vdaMjSJM3i4PgnfgF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iBTo74A&#10;AADfAAAADwAAAAAAAAABACAAAAAiAAAAZHJzL2Rvd25yZXYueG1sUEsBAhQAFAAAAAgAh07iQDMv&#10;BZ47AAAAOQAAABAAAAAAAAAAAQAgAAAADQEAAGRycy9zaGFwZXhtbC54bWxQSwUGAAAAAAYABgBb&#10;AQAAtwM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tORYq8AAAADf&#10;AAAADwAAAGRycy9kb3ducmV2LnhtbEWPX2vCMBTF3wd+h3CFvc1UkWmrsdDBZHsacyL4dmmuTbG5&#10;qU1su2+/DAZ7PJw/P842H20jeup87VjBfJaAIC6drrlScPx6fVqD8AFZY+OYFHyTh3w3edhipt3A&#10;n9QfQiXiCPsMFZgQ2kxKXxqy6GeuJY7exXUWQ5RdJXWHQxy3jVwkybO0WHMkGGzpxVB5Pdxt5J6P&#10;w3tRV6fiY+/Ncnk7kTNWqcfpPNmACDSG//Bf+00rSFeLVZrC75/4Be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5Fir&#10;wAAAAN8AAAAPAAAAAAAAAAEAIAAAACIAAABkcnMvZG93bnJldi54bWxQSwECFAAUAAAACACHTuJA&#10;My8FnjsAAAA5AAAAEAAAAAAAAAABACAAAAAPAQAAZHJzL3NoYXBleG1sLnhtbFBLBQYAAAAABgAG&#10;AFsBAAC5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D1915"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qAIOEL4AAADe&#10;AAAADwAAAGRycy9kb3ducmV2LnhtbEWPQWsCMRSE70L/Q3hCb5potchq9FAURLyopdDbY/PcXdy8&#10;LEl01V9vBMHjMDPfMLPF1dbiQj5UjjUM+goEce5MxYWG38OqNwERIrLB2jFpuFGAxfyjM8PMuJZ3&#10;dNnHQiQIhww1lDE2mZQhL8li6LuGOHlH5y3GJH0hjcc2wW0th0p9S4sVp4USG/opKT/tz1bD+Yhu&#10;2xZGVea++XOjf7n0W6n1Z3egpiAiXeM7/GqvjYbxWI2+4HknXQ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IOEL4A&#10;AADeAAAADwAAAAAAAAABACAAAAAiAAAAZHJzL2Rvd25yZXYueG1sUEsBAhQAFAAAAAgAh07iQDMv&#10;BZ47AAAAOQAAABAAAAAAAAAAAQAgAAAADQEAAGRycy9zaGFwZXhtbC54bWxQSwUGAAAAAAYABgBb&#10;AQAAtwMAAAAA&#10;" path="m5334,0l0,27432,18288,52578,44196,57150e">
                  <v:fill on="f" focussize="0,0"/>
                  <v:stroke weight="0.504015748031496pt" color="#1D1915"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x68NF8EAAADe&#10;AAAADwAAAGRycy9kb3ducmV2LnhtbEWPT2sCMRTE70K/Q3gFb5psUZGtUYqlIIgFtT14e2zebhY3&#10;L8sm9d+nbwTB4zAzv2Fmi4trxIm6UHvWkA0VCOLCm5orDT/7r8EURIjIBhvPpOFKARbzl94Mc+PP&#10;vKXTLlYiQTjkqMHG2OZShsKSwzD0LXHySt85jEl2lTQdnhPcNfJNqYl0WHNasNjS0lJx3P05DW25&#10;LOvb4Ti1H4fVbf3pfveb70zr/mum3kFEusRn+NFeGQ3jsRqN4H4nXQE5/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68N&#10;F8EAAADeAAAADwAAAAAAAAABACAAAAAiAAAAZHJzL2Rvd25yZXYueG1sUEsBAhQAFAAAAAgAh07i&#10;QDMvBZ47AAAAOQAAABAAAAAAAAAAAQAgAAAAEAEAAGRycy9zaGFwZXhtbC54bWxQSwUGAAAAAAYA&#10;BgBbAQAAugM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3FFrv8IAAADe&#10;AAAADwAAAGRycy9kb3ducmV2LnhtbEWP3WrCQBSE7wXfYTlC78yurSmauooUhIIU6h/28jR7msRm&#10;z4bs1ujbu0Khl8PMfMPMFhdbizO1vnKsYZQoEMS5MxUXGva71XACwgdkg7Vj0nAlD4t5vzfDzLiO&#10;N3TehkJECPsMNZQhNJmUPi/Jok9cQxy9b9daDFG2hTQtdhFua/mo1LO0WHFcKLGh15Lyn+2v1TA9&#10;vYfJ6XN9XNbd9OlwHX+svtZLrR8GI/UCItAl/If/2m9GQ5qqcQr3O/EKyPk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xR&#10;a7/CAAAA3gAAAA8AAAAAAAAAAQAgAAAAIgAAAGRycy9kb3ducmV2LnhtbFBLAQIUABQAAAAIAIdO&#10;4kAzLwWeOwAAADkAAAAQAAAAAAAAAAEAIAAAABEBAABkcnMvc2hhcGV4bWwueG1sUEsFBgAAAAAG&#10;AAYAWwEAALsDAAAAAA==&#10;" path="m2286,0l12192,3810,22098,17526,20574,28956,9144,25146,0,12192xe">
                  <v:fill on="f" focussize="0,0"/>
                  <v:stroke weight="0.218031496062992pt" color="#1D1915"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afa7Sr0AAADe&#10;AAAADwAAAGRycy9kb3ducmV2LnhtbEWPzWoCMRSF94LvEK7QnSaWOsrU6KJ0wEU36jzAJbmdGUxu&#10;hklmtG/fFAouD+fn4+yPD+/EREPsAmtYrxQIYhNsx42G+lotdyBiQrboApOGH4pwPMxneyxtuPOZ&#10;pktqRB7hWKKGNqW+lDKaljzGVeiJs/cdBo8py6GRdsB7HvdOvipVSI8dZ0KLPX20ZG6X0WeI2VZU&#10;uHqsTq6So/n6nPB60/plsVbvIBI90jP83z5ZDZuNeivg706+AvLw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9rtKvQAA&#10;AN4AAAAPAAAAAAAAAAEAIAAAACIAAABkcnMvZG93bnJldi54bWxQSwECFAAUAAAACACHTuJAMy8F&#10;njsAAAA5AAAAEAAAAAAAAAABACAAAAAMAQAAZHJzL3NoYXBleG1sLnhtbFBLBQYAAAAABgAGAFsB&#10;AAC2AwAAAAA=&#10;" path="m0,0l3810,14478,18288,35052,32766,46482e">
                  <v:fill on="f" focussize="0,0"/>
                  <v:stroke weight="0.504015748031496pt" color="#1D1915"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a5byx70AAADe&#10;AAAADwAAAGRycy9kb3ducmV2LnhtbEWPT4vCMBTE7wt+h/AEb9vExap0jR6EhV48+OcDPJu3bdnm&#10;pdtEjd/eCILHYWZ+w6w20XbiSoNvHWuYZgoEceVMy7WG0/HncwnCB2SDnWPScCcPm/XoY4WFcTfe&#10;0/UQapEg7AvU0ITQF1L6qiGLPnM9cfJ+3WAxJDnU0gx4S3DbyS+l5tJiy2mhwZ62DVV/h4vVUN5n&#10;Z5eXJs4rH32MR/PfdjutJ+Op+gYRKIZ3+NUujYY8V7MFPO+kKy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lvLHvQAA&#10;AN4AAAAPAAAAAAAAAAEAIAAAACIAAABkcnMvZG93bnJldi54bWxQSwECFAAUAAAACACHTuJAMy8F&#10;njsAAAA5AAAAEAAAAAAAAAABACAAAAAMAQAAZHJzL3NoYXBleG1sLnhtbFBLBQYAAAAABgAGAFsB&#10;AAC2AwAAAAA=&#10;" path="m0,61722l3048,59436c30239,40310,58128,20803,84582,762l86106,0e">
                  <v:fill on="f" focussize="0,0"/>
                  <v:stroke weight="0.504015748031496pt" color="#1D1915" miterlimit="1" joinstyle="miter" endcap="round"/>
                  <v:imagedata o:title=""/>
                  <o:lock v:ext="edit" aspectratio="f"/>
                </v:shape>
                <v:shape id="Shape 25986" o:spid="_x0000_s1026" o:spt="100" style="position:absolute;left:189243;top:334902;height:61500;width:92081;" filled="f" stroked="t" coordsize="92202,61722" o:gfxdata="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n2li8AAAA&#10;3gAAAA8AAAAAAAAAAQAgAAAAIgAAAGRycy9kb3ducmV2LnhtbFBLAQIUABQAAAAIAIdO4kAzLwWe&#10;OwAAADkAAAAQAAAAAAAAAAEAIAAAAAsBAABkcnMvc2hhcGV4bWwueG1sUEsFBgAAAAAGAAYAWwEA&#10;ALUDAAAAAA==&#10;" path="m0,61722l3048,59436c32829,40703,61824,19024,91440,762l92202,0e">
                  <v:fill on="f" focussize="0,0"/>
                  <v:stroke weight="0.504015748031496pt" color="#1D1915" miterlimit="1" joinstyle="miter" endcap="round"/>
                  <v:imagedata o:title=""/>
                  <o:lock v:ext="edit" aspectratio="f"/>
                </v:shape>
                <w10:wrap type="none"/>
                <w10:anchorlock/>
              </v:group>
            </w:pict>
          </mc:Fallback>
        </mc:AlternateContent>
      </w:r>
    </w:p>
    <w:p w14:paraId="05DB85D4">
      <w:pPr>
        <w:spacing w:before="120" w:beforeLines="50" w:line="240" w:lineRule="auto"/>
        <w:ind w:left="0" w:firstLine="0" w:firstLineChars="0"/>
        <w:jc w:val="both"/>
        <w:rPr>
          <w:rFonts w:hint="default" w:ascii="Times New Roman" w:hAnsi="Times New Roman" w:cs="Times New Roman"/>
          <w:color w:val="auto"/>
          <w:sz w:val="22"/>
          <w:szCs w:val="22"/>
        </w:rPr>
      </w:pPr>
    </w:p>
    <w:p w14:paraId="4C4D100C">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3175</wp:posOffset>
                </wp:positionV>
                <wp:extent cx="5762625" cy="12065"/>
                <wp:effectExtent l="0" t="0" r="0" b="0"/>
                <wp:wrapNone/>
                <wp:docPr id="55049" name="Shape 1276362"/>
                <wp:cNvGraphicFramePr/>
                <a:graphic xmlns:a="http://schemas.openxmlformats.org/drawingml/2006/main">
                  <a:graphicData uri="http://schemas.microsoft.com/office/word/2010/wordprocessingShape">
                    <wps:wsp>
                      <wps:cNvSpPr/>
                      <wps:spPr>
                        <a:xfrm>
                          <a:off x="0" y="0"/>
                          <a:ext cx="5762625" cy="12065"/>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a:graphicData>
                </a:graphic>
              </wp:anchor>
            </w:drawing>
          </mc:Choice>
          <mc:Fallback>
            <w:pict>
              <v:shape id="Shape 1276362" o:spid="_x0000_s1026" o:spt="100" style="position:absolute;left:0pt;margin-top:0.25pt;height:0.95pt;width:453.75pt;mso-position-horizontal:left;mso-position-horizontal-relative:margin;z-index:251660288;mso-width-relative:page;mso-height-relative:page;" fillcolor="#000000" filled="t" stroked="f" coordsize="5763006,12192" o:gfxdata="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vsACNUAAAADAQAADwAA&#10;AAAAAAABACAAAAAiAAAAZHJzL2Rvd25yZXYueG1sUEsBAhQAFAAAAAgAh07iQKQqIKsZAgAAzwQA&#10;AA4AAAAAAAAAAQAgAAAAJAEAAGRycy9lMm9Eb2MueG1sUEsFBgAAAAAGAAYAWQEAAK8FAAAAAA==&#10;" path="m0,0l5763006,0,5763006,12192,0,12192,0,0e">
                <v:fill on="t" focussize="0,0"/>
                <v:stroke on="f" weight="0pt" miterlimit="1" joinstyle="miter"/>
                <v:imagedata o:title=""/>
                <o:lock v:ext="edit" aspectratio="f"/>
              </v:shape>
            </w:pict>
          </mc:Fallback>
        </mc:AlternateContent>
      </w:r>
    </w:p>
    <w:p w14:paraId="72CE8691">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181C6A73">
      <w:pPr>
        <w:numPr>
          <w:ilvl w:val="0"/>
          <w:numId w:val="9"/>
        </w:num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PoE </w:t>
      </w:r>
      <w:r>
        <w:rPr>
          <w:rFonts w:hint="default" w:ascii="Times New Roman" w:hAnsi="Times New Roman" w:cs="Times New Roman"/>
          <w:color w:val="auto"/>
          <w:sz w:val="22"/>
          <w:szCs w:val="22"/>
        </w:rPr>
        <w:t>in the navigation area to enter the PoE Management page as shown in Figure</w:t>
      </w:r>
    </w:p>
    <w:p w14:paraId="0D3922CE">
      <w:pPr>
        <w:numPr>
          <w:ilvl w:val="0"/>
          <w:numId w:val="0"/>
        </w:numPr>
        <w:spacing w:before="120" w:beforeLines="50" w:line="240" w:lineRule="auto"/>
        <w:ind w:left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3-30, the Table 3-18 describes the items of PoE Global Configuration.</w:t>
      </w:r>
    </w:p>
    <w:p w14:paraId="4C307439">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Type the “</w:t>
      </w:r>
      <w:r>
        <w:rPr>
          <w:rFonts w:hint="default" w:ascii="Times New Roman" w:hAnsi="Times New Roman" w:cs="Times New Roman"/>
          <w:b/>
          <w:bCs/>
          <w:color w:val="auto"/>
          <w:sz w:val="22"/>
          <w:szCs w:val="22"/>
        </w:rPr>
        <w:t>Power supply</w:t>
      </w:r>
      <w:r>
        <w:rPr>
          <w:rFonts w:hint="default" w:ascii="Times New Roman" w:hAnsi="Times New Roman" w:cs="Times New Roman"/>
          <w:color w:val="auto"/>
          <w:sz w:val="22"/>
          <w:szCs w:val="22"/>
        </w:rPr>
        <w:t>” and “</w:t>
      </w:r>
      <w:r>
        <w:rPr>
          <w:rFonts w:hint="default" w:ascii="Times New Roman" w:hAnsi="Times New Roman" w:cs="Times New Roman"/>
          <w:b/>
          <w:bCs/>
          <w:color w:val="auto"/>
          <w:sz w:val="22"/>
          <w:szCs w:val="22"/>
        </w:rPr>
        <w:t>Power reserved</w:t>
      </w:r>
      <w:r>
        <w:rPr>
          <w:rFonts w:hint="default" w:ascii="Times New Roman" w:hAnsi="Times New Roman" w:cs="Times New Roman"/>
          <w:color w:val="auto"/>
          <w:sz w:val="22"/>
          <w:szCs w:val="22"/>
        </w:rPr>
        <w:t xml:space="preserve">” boxes, and click </w:t>
      </w:r>
      <w:r>
        <w:rPr>
          <w:rFonts w:hint="default" w:ascii="Times New Roman" w:hAnsi="Times New Roman" w:cs="Times New Roman"/>
          <w:b/>
          <w:bCs/>
          <w:color w:val="auto"/>
          <w:sz w:val="22"/>
          <w:szCs w:val="22"/>
        </w:rPr>
        <w:t xml:space="preserve">Apply </w:t>
      </w:r>
      <w:r>
        <w:rPr>
          <w:rFonts w:hint="default" w:ascii="Times New Roman" w:hAnsi="Times New Roman" w:cs="Times New Roman"/>
          <w:color w:val="auto"/>
          <w:sz w:val="22"/>
          <w:szCs w:val="22"/>
        </w:rPr>
        <w:t>button.</w:t>
      </w:r>
    </w:p>
    <w:p w14:paraId="3A50CF56">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3-30 PoE Global Configuration</w:t>
      </w:r>
    </w:p>
    <w:p w14:paraId="04CFC11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00800" cy="2520315"/>
            <wp:effectExtent l="0" t="0" r="11430" b="8255"/>
            <wp:docPr id="117401" name="图片 11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1" name="图片 117401"/>
                    <pic:cNvPicPr>
                      <a:picLocks noChangeAspect="1"/>
                    </pic:cNvPicPr>
                  </pic:nvPicPr>
                  <pic:blipFill>
                    <a:blip r:embed="rId66"/>
                    <a:srcRect r="30509"/>
                    <a:stretch>
                      <a:fillRect/>
                    </a:stretch>
                  </pic:blipFill>
                  <pic:spPr>
                    <a:xfrm>
                      <a:off x="0" y="0"/>
                      <a:ext cx="6400800" cy="2520315"/>
                    </a:xfrm>
                    <a:prstGeom prst="rect">
                      <a:avLst/>
                    </a:prstGeom>
                  </pic:spPr>
                </pic:pic>
              </a:graphicData>
            </a:graphic>
          </wp:inline>
        </w:drawing>
      </w:r>
    </w:p>
    <w:p w14:paraId="622C6C68">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3-18 description of PoE Global Configuration</w:t>
      </w:r>
    </w:p>
    <w:tbl>
      <w:tblPr>
        <w:tblStyle w:val="6"/>
        <w:tblW w:w="4999" w:type="pct"/>
        <w:tblInd w:w="0" w:type="dxa"/>
        <w:tblLayout w:type="autofit"/>
        <w:tblCellMar>
          <w:top w:w="0" w:type="dxa"/>
          <w:left w:w="107" w:type="dxa"/>
          <w:bottom w:w="0" w:type="dxa"/>
          <w:right w:w="120" w:type="dxa"/>
        </w:tblCellMar>
      </w:tblPr>
      <w:tblGrid>
        <w:gridCol w:w="2099"/>
        <w:gridCol w:w="8098"/>
      </w:tblGrid>
      <w:tr w14:paraId="41A74818">
        <w:tblPrEx>
          <w:tblCellMar>
            <w:top w:w="0" w:type="dxa"/>
            <w:left w:w="107" w:type="dxa"/>
            <w:bottom w:w="0" w:type="dxa"/>
            <w:right w:w="120" w:type="dxa"/>
          </w:tblCellMar>
        </w:tblPrEx>
        <w:trPr>
          <w:trHeight w:val="400" w:hRule="atLeast"/>
        </w:trPr>
        <w:tc>
          <w:tcPr>
            <w:tcW w:w="1029" w:type="pct"/>
            <w:tcBorders>
              <w:top w:val="single" w:color="000000" w:sz="4" w:space="0"/>
              <w:left w:val="nil"/>
              <w:bottom w:val="single" w:color="808080" w:sz="4" w:space="0"/>
              <w:right w:val="single" w:color="808080" w:sz="4" w:space="0"/>
            </w:tcBorders>
            <w:shd w:val="clear" w:color="auto" w:fill="D9D9D9"/>
            <w:vAlign w:val="center"/>
          </w:tcPr>
          <w:p w14:paraId="7976083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3970" w:type="pct"/>
            <w:tcBorders>
              <w:top w:val="single" w:color="000000" w:sz="4" w:space="0"/>
              <w:left w:val="single" w:color="808080" w:sz="4" w:space="0"/>
              <w:bottom w:val="single" w:color="808080" w:sz="4" w:space="0"/>
              <w:right w:val="nil"/>
            </w:tcBorders>
            <w:shd w:val="clear" w:color="auto" w:fill="D9D9D9"/>
            <w:vAlign w:val="center"/>
          </w:tcPr>
          <w:p w14:paraId="7FCD676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392BF070">
        <w:tblPrEx>
          <w:tblCellMar>
            <w:top w:w="0" w:type="dxa"/>
            <w:left w:w="107" w:type="dxa"/>
            <w:bottom w:w="0" w:type="dxa"/>
            <w:right w:w="120" w:type="dxa"/>
          </w:tblCellMar>
        </w:tblPrEx>
        <w:trPr>
          <w:trHeight w:val="420"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7BEE007C">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Power supply (w)</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7874F58E">
            <w:pPr>
              <w:spacing w:line="240" w:lineRule="auto"/>
              <w:ind w:left="171" w:hanging="209" w:hangingChars="95"/>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By default, the default power provided by the device is 15.4W*port number, for example, the maximum power provided by an 8-port device is 123.2W</w:t>
            </w:r>
          </w:p>
          <w:p w14:paraId="168B80D1">
            <w:pPr>
              <w:spacing w:line="240" w:lineRule="auto"/>
              <w:ind w:left="204" w:leftChars="50" w:hanging="99" w:hangingChars="45"/>
              <w:jc w:val="both"/>
              <w:rPr>
                <w:rFonts w:hint="default" w:ascii="Times New Roman" w:hAnsi="Times New Roman" w:eastAsia="KaiTi" w:cs="Times New Roman"/>
                <w:color w:val="auto"/>
                <w:sz w:val="22"/>
                <w:szCs w:val="22"/>
              </w:rPr>
            </w:pPr>
            <w:r>
              <w:rPr>
                <w:rFonts w:hint="default" w:ascii="Times New Roman" w:hAnsi="Times New Roman" w:eastAsia="Microsoft YaHei" w:cs="Times New Roman"/>
                <w:color w:val="auto"/>
                <w:sz w:val="22"/>
                <w:szCs w:val="22"/>
              </w:rPr>
              <w:t>•</w:t>
            </w:r>
            <w:r>
              <w:rPr>
                <w:rFonts w:hint="default" w:ascii="Times New Roman" w:hAnsi="Times New Roman" w:eastAsia="KaiTi" w:cs="Times New Roman"/>
                <w:color w:val="auto"/>
                <w:sz w:val="22"/>
                <w:szCs w:val="22"/>
              </w:rPr>
              <w:t xml:space="preserve"> For devices with external power supply, please fill in this parameter according to the actual configured power supply</w:t>
            </w:r>
          </w:p>
          <w:p w14:paraId="176DF921">
            <w:pPr>
              <w:spacing w:line="240" w:lineRule="auto"/>
              <w:ind w:left="105" w:leftChars="50" w:firstLine="0" w:firstLineChars="0"/>
              <w:jc w:val="both"/>
              <w:rPr>
                <w:rFonts w:hint="default" w:ascii="Times New Roman" w:hAnsi="Times New Roman" w:eastAsia="KaiTi" w:cs="Times New Roman"/>
                <w:color w:val="auto"/>
                <w:sz w:val="22"/>
                <w:szCs w:val="22"/>
              </w:rPr>
            </w:pPr>
            <w:r>
              <w:rPr>
                <w:rFonts w:hint="default" w:ascii="Times New Roman" w:hAnsi="Times New Roman" w:eastAsia="Microsoft YaHei" w:cs="Times New Roman"/>
                <w:color w:val="auto"/>
                <w:sz w:val="22"/>
                <w:szCs w:val="22"/>
              </w:rPr>
              <w:t>•</w:t>
            </w:r>
            <w:r>
              <w:rPr>
                <w:rFonts w:hint="default" w:ascii="Times New Roman" w:hAnsi="Times New Roman" w:eastAsia="KaiTi" w:cs="Times New Roman"/>
                <w:color w:val="auto"/>
                <w:sz w:val="22"/>
                <w:szCs w:val="22"/>
              </w:rPr>
              <w:t xml:space="preserve"> For devices with built-in power supply, please refer to the description of PoE power in the product manual for this parameter</w:t>
            </w:r>
          </w:p>
        </w:tc>
      </w:tr>
      <w:tr w14:paraId="5B16954F">
        <w:tblPrEx>
          <w:tblCellMar>
            <w:top w:w="0" w:type="dxa"/>
            <w:left w:w="107" w:type="dxa"/>
            <w:bottom w:w="0" w:type="dxa"/>
            <w:right w:w="120" w:type="dxa"/>
          </w:tblCellMar>
        </w:tblPrEx>
        <w:trPr>
          <w:trHeight w:val="442"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6B2E9909">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shd w:val="clear" w:color="auto" w:fill="FFFFFF"/>
              </w:rPr>
              <w:t>Power reserved (%)</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03EE7621">
            <w:pPr>
              <w:spacing w:after="73"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Reserved power set against power fluctuations</w:t>
            </w:r>
          </w:p>
          <w:p w14:paraId="154795FA">
            <w:pPr>
              <w:spacing w:after="73"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Microsoft YaHei" w:cs="Times New Roman"/>
                <w:color w:val="auto"/>
                <w:sz w:val="22"/>
                <w:szCs w:val="22"/>
              </w:rPr>
              <w:t>•</w:t>
            </w:r>
            <w:r>
              <w:rPr>
                <w:rFonts w:hint="default" w:ascii="Times New Roman" w:hAnsi="Times New Roman" w:eastAsia="KaiTi" w:cs="Times New Roman"/>
                <w:color w:val="auto"/>
                <w:sz w:val="22"/>
                <w:szCs w:val="22"/>
              </w:rPr>
              <w:t xml:space="preserve"> </w:t>
            </w:r>
            <w:r>
              <w:rPr>
                <w:rFonts w:hint="default" w:ascii="Times New Roman" w:hAnsi="Times New Roman" w:eastAsia="KaiTi" w:cs="Times New Roman"/>
                <w:color w:val="auto"/>
                <w:sz w:val="22"/>
                <w:szCs w:val="22"/>
              </w:rPr>
              <w:tab/>
            </w:r>
            <w:r>
              <w:rPr>
                <w:rFonts w:hint="default" w:ascii="Times New Roman" w:hAnsi="Times New Roman" w:eastAsia="KaiTi" w:cs="Times New Roman"/>
                <w:color w:val="auto"/>
                <w:sz w:val="22"/>
                <w:szCs w:val="22"/>
              </w:rPr>
              <w:t>For devices with external power supply, it is recommended to fill in the power consumption of the main board</w:t>
            </w:r>
          </w:p>
          <w:p w14:paraId="0F4FB33D">
            <w:pPr>
              <w:spacing w:after="73"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Microsoft YaHei" w:cs="Times New Roman"/>
                <w:color w:val="auto"/>
                <w:sz w:val="22"/>
                <w:szCs w:val="22"/>
              </w:rPr>
              <w:t>•</w:t>
            </w:r>
            <w:r>
              <w:rPr>
                <w:rFonts w:hint="default" w:ascii="Times New Roman" w:hAnsi="Times New Roman" w:eastAsia="KaiTi" w:cs="Times New Roman"/>
                <w:color w:val="auto"/>
                <w:sz w:val="22"/>
                <w:szCs w:val="22"/>
              </w:rPr>
              <w:t xml:space="preserve"> </w:t>
            </w:r>
            <w:r>
              <w:rPr>
                <w:rFonts w:hint="default" w:ascii="Times New Roman" w:hAnsi="Times New Roman" w:eastAsia="KaiTi" w:cs="Times New Roman"/>
                <w:color w:val="auto"/>
                <w:sz w:val="22"/>
                <w:szCs w:val="22"/>
              </w:rPr>
              <w:tab/>
            </w:r>
            <w:r>
              <w:rPr>
                <w:rFonts w:hint="default" w:ascii="Times New Roman" w:hAnsi="Times New Roman" w:eastAsia="KaiTi" w:cs="Times New Roman"/>
                <w:color w:val="auto"/>
                <w:sz w:val="22"/>
                <w:szCs w:val="22"/>
              </w:rPr>
              <w:t>For devices with built-in power supply, this parameter can be set 0 by default</w:t>
            </w:r>
          </w:p>
        </w:tc>
      </w:tr>
      <w:tr w14:paraId="3D7B00D1">
        <w:tblPrEx>
          <w:tblCellMar>
            <w:top w:w="0" w:type="dxa"/>
            <w:left w:w="107" w:type="dxa"/>
            <w:bottom w:w="0" w:type="dxa"/>
            <w:right w:w="120" w:type="dxa"/>
          </w:tblCellMar>
        </w:tblPrEx>
        <w:trPr>
          <w:trHeight w:val="404"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5EFAFE2D">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Power</w:t>
            </w:r>
          </w:p>
          <w:p w14:paraId="5A0459A5">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t>management</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45CF703C">
            <w:pPr>
              <w:spacing w:line="240" w:lineRule="auto"/>
              <w:ind w:left="171" w:hanging="209" w:hangingChars="95"/>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Display the mode of power management is energy-saving. In this mode, the power requested and allocated to the port is based on the actual port's (real time) power consumption.</w:t>
            </w:r>
          </w:p>
        </w:tc>
      </w:tr>
      <w:tr w14:paraId="0AC32691">
        <w:tblPrEx>
          <w:tblCellMar>
            <w:top w:w="0" w:type="dxa"/>
            <w:left w:w="107" w:type="dxa"/>
            <w:bottom w:w="0" w:type="dxa"/>
            <w:right w:w="120" w:type="dxa"/>
          </w:tblCellMar>
        </w:tblPrEx>
        <w:trPr>
          <w:trHeight w:val="404"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7477FFF7">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t>Disconnect mode</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16552C2C">
            <w:pPr>
              <w:spacing w:after="71"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Display the mode of disconnection is DC disconnect </w:t>
            </w:r>
          </w:p>
        </w:tc>
      </w:tr>
      <w:tr w14:paraId="3A0796BC">
        <w:tblPrEx>
          <w:tblCellMar>
            <w:top w:w="0" w:type="dxa"/>
            <w:left w:w="107" w:type="dxa"/>
            <w:bottom w:w="0" w:type="dxa"/>
            <w:right w:w="120" w:type="dxa"/>
          </w:tblCellMar>
        </w:tblPrEx>
        <w:trPr>
          <w:trHeight w:val="404"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155D8502">
            <w:pPr>
              <w:spacing w:line="240" w:lineRule="auto"/>
              <w:ind w:left="171" w:hanging="209" w:hangingChars="95"/>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Alarm state</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3F766E9D">
            <w:pPr>
              <w:spacing w:after="71" w:line="240" w:lineRule="auto"/>
              <w:ind w:left="171" w:hanging="209" w:hangingChars="95"/>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Turn on/off the log alarm when the power is insufficient</w:t>
            </w:r>
          </w:p>
        </w:tc>
      </w:tr>
      <w:tr w14:paraId="1A0DDB9E">
        <w:tblPrEx>
          <w:tblCellMar>
            <w:top w:w="0" w:type="dxa"/>
            <w:left w:w="107" w:type="dxa"/>
            <w:bottom w:w="0" w:type="dxa"/>
            <w:right w:w="120" w:type="dxa"/>
          </w:tblCellMar>
        </w:tblPrEx>
        <w:trPr>
          <w:trHeight w:val="404" w:hRule="atLeast"/>
        </w:trPr>
        <w:tc>
          <w:tcPr>
            <w:tcW w:w="1029" w:type="pct"/>
            <w:tcBorders>
              <w:top w:val="single" w:color="808080" w:sz="4" w:space="0"/>
              <w:left w:val="nil"/>
              <w:bottom w:val="single" w:color="808080" w:sz="4" w:space="0"/>
              <w:right w:val="single" w:color="808080" w:sz="4" w:space="0"/>
            </w:tcBorders>
            <w:shd w:val="clear" w:color="auto" w:fill="auto"/>
            <w:vAlign w:val="center"/>
          </w:tcPr>
          <w:p w14:paraId="088B8A99">
            <w:pPr>
              <w:spacing w:line="240" w:lineRule="auto"/>
              <w:ind w:left="171" w:hanging="209" w:hangingChars="95"/>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Power alarm (%)</w:t>
            </w:r>
          </w:p>
        </w:tc>
        <w:tc>
          <w:tcPr>
            <w:tcW w:w="3970" w:type="pct"/>
            <w:tcBorders>
              <w:top w:val="single" w:color="808080" w:sz="4" w:space="0"/>
              <w:left w:val="single" w:color="808080" w:sz="4" w:space="0"/>
              <w:bottom w:val="single" w:color="808080" w:sz="4" w:space="0"/>
              <w:right w:val="nil"/>
            </w:tcBorders>
            <w:shd w:val="clear" w:color="auto" w:fill="auto"/>
            <w:vAlign w:val="center"/>
          </w:tcPr>
          <w:p w14:paraId="241A8C55">
            <w:pPr>
              <w:spacing w:after="71" w:line="240" w:lineRule="auto"/>
              <w:ind w:left="171" w:hanging="209" w:hangingChars="95"/>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Alarm power limit setting, when the PoE power consumption exceeds this value, the system will automatically output a log alarm</w:t>
            </w:r>
          </w:p>
        </w:tc>
      </w:tr>
    </w:tbl>
    <w:p w14:paraId="72D222BB">
      <w:pPr>
        <w:numPr>
          <w:ilvl w:val="0"/>
          <w:numId w:val="9"/>
        </w:numPr>
        <w:spacing w:before="120" w:beforeLines="50" w:line="240" w:lineRule="auto"/>
        <w:ind w:left="0" w:leftChars="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below “port configuration” to enter PoE port configuration page, Select the port to be configured, as shown in Figure 3-31. </w:t>
      </w:r>
    </w:p>
    <w:p w14:paraId="300D12FC">
      <w:pPr>
        <w:numPr>
          <w:ilvl w:val="0"/>
          <w:numId w:val="0"/>
        </w:numPr>
        <w:spacing w:before="120" w:beforeLines="50" w:line="240" w:lineRule="auto"/>
        <w:ind w:leftChars="0"/>
        <w:jc w:val="both"/>
        <w:rPr>
          <w:rFonts w:hint="default" w:ascii="Times New Roman" w:hAnsi="Times New Roman" w:cs="Times New Roman"/>
          <w:color w:val="auto"/>
          <w:sz w:val="22"/>
          <w:szCs w:val="22"/>
        </w:rPr>
      </w:pPr>
    </w:p>
    <w:p w14:paraId="64A1E452">
      <w:pPr>
        <w:numPr>
          <w:ilvl w:val="0"/>
          <w:numId w:val="0"/>
        </w:numPr>
        <w:spacing w:before="120" w:beforeLines="50" w:line="240" w:lineRule="auto"/>
        <w:ind w:leftChars="0"/>
        <w:jc w:val="both"/>
        <w:rPr>
          <w:rFonts w:hint="default" w:ascii="Times New Roman" w:hAnsi="Times New Roman" w:cs="Times New Roman"/>
          <w:color w:val="auto"/>
          <w:sz w:val="22"/>
          <w:szCs w:val="22"/>
        </w:rPr>
      </w:pPr>
    </w:p>
    <w:p w14:paraId="40FBE2A1">
      <w:pPr>
        <w:numPr>
          <w:ilvl w:val="0"/>
          <w:numId w:val="0"/>
        </w:numPr>
        <w:spacing w:before="120" w:beforeLines="50" w:line="240" w:lineRule="auto"/>
        <w:ind w:leftChars="0"/>
        <w:jc w:val="both"/>
        <w:rPr>
          <w:rFonts w:hint="default" w:ascii="Times New Roman" w:hAnsi="Times New Roman" w:cs="Times New Roman"/>
          <w:color w:val="auto"/>
          <w:sz w:val="22"/>
          <w:szCs w:val="22"/>
        </w:rPr>
      </w:pPr>
    </w:p>
    <w:p w14:paraId="3388D08C">
      <w:pPr>
        <w:numPr>
          <w:ilvl w:val="0"/>
          <w:numId w:val="0"/>
        </w:numPr>
        <w:spacing w:before="120" w:beforeLines="50" w:line="240" w:lineRule="auto"/>
        <w:ind w:leftChars="0"/>
        <w:jc w:val="both"/>
        <w:rPr>
          <w:rFonts w:hint="default" w:ascii="Times New Roman" w:hAnsi="Times New Roman" w:cs="Times New Roman"/>
          <w:color w:val="auto"/>
          <w:sz w:val="22"/>
          <w:szCs w:val="22"/>
        </w:rPr>
      </w:pPr>
    </w:p>
    <w:p w14:paraId="526A9E53">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3-31 PoE Interface Configuration</w:t>
      </w:r>
    </w:p>
    <w:p w14:paraId="022BC7D3">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96355" cy="2520315"/>
            <wp:effectExtent l="0" t="0" r="1905" b="8255"/>
            <wp:docPr id="117402" name="图片 11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2" name="图片 11740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6396355" cy="2520315"/>
                    </a:xfrm>
                    <a:prstGeom prst="rect">
                      <a:avLst/>
                    </a:prstGeom>
                    <a:noFill/>
                    <a:ln>
                      <a:noFill/>
                    </a:ln>
                  </pic:spPr>
                </pic:pic>
              </a:graphicData>
            </a:graphic>
          </wp:inline>
        </w:drawing>
      </w:r>
    </w:p>
    <w:p w14:paraId="610E7CE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the </w:t>
      </w:r>
      <w:r>
        <w:rPr>
          <w:rFonts w:hint="default" w:ascii="Times New Roman" w:hAnsi="Times New Roman" w:cs="Times New Roman"/>
          <w:b/>
          <w:color w:val="auto"/>
          <w:sz w:val="22"/>
          <w:szCs w:val="22"/>
        </w:rPr>
        <w:t>OK</w:t>
      </w:r>
      <w:r>
        <w:rPr>
          <w:rFonts w:hint="default" w:ascii="Times New Roman" w:hAnsi="Times New Roman" w:cs="Times New Roman"/>
          <w:color w:val="auto"/>
          <w:sz w:val="22"/>
          <w:szCs w:val="22"/>
        </w:rPr>
        <w:t xml:space="preserve"> to complete the operation, and then the page will return to the PoE Interface Configuration page, as shown in Figure 3-32. the Table 3-19 describes the items of the PoE Interface Configuration.</w:t>
      </w:r>
    </w:p>
    <w:p w14:paraId="5A7299A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3-32 PoE Interface Configuration</w:t>
      </w:r>
    </w:p>
    <w:p w14:paraId="6EF63DAB">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76975" cy="1296035"/>
            <wp:effectExtent l="0" t="0" r="9525" b="3175"/>
            <wp:docPr id="117403" name="图片 11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 name="图片 117403"/>
                    <pic:cNvPicPr>
                      <a:picLocks noChangeAspect="1"/>
                    </pic:cNvPicPr>
                  </pic:nvPicPr>
                  <pic:blipFill>
                    <a:blip r:embed="rId68"/>
                    <a:stretch>
                      <a:fillRect/>
                    </a:stretch>
                  </pic:blipFill>
                  <pic:spPr>
                    <a:xfrm>
                      <a:off x="0" y="0"/>
                      <a:ext cx="6276975" cy="1296035"/>
                    </a:xfrm>
                    <a:prstGeom prst="rect">
                      <a:avLst/>
                    </a:prstGeom>
                  </pic:spPr>
                </pic:pic>
              </a:graphicData>
            </a:graphic>
          </wp:inline>
        </w:drawing>
      </w:r>
    </w:p>
    <w:p w14:paraId="63361740">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5. Click the </w:t>
      </w:r>
      <w:r>
        <w:rPr>
          <w:rFonts w:hint="default" w:ascii="Times New Roman" w:hAnsi="Times New Roman" w:cs="Times New Roman"/>
          <w:b/>
          <w:color w:val="auto"/>
          <w:sz w:val="22"/>
          <w:szCs w:val="22"/>
        </w:rPr>
        <w:t xml:space="preserve">Save </w:t>
      </w:r>
      <w:r>
        <w:rPr>
          <w:rFonts w:hint="default" w:ascii="Times New Roman" w:hAnsi="Times New Roman" w:cs="Times New Roman"/>
          <w:color w:val="auto"/>
          <w:sz w:val="22"/>
          <w:szCs w:val="22"/>
        </w:rPr>
        <w:t>in the navigation area to save the configuration.</w:t>
      </w:r>
    </w:p>
    <w:p w14:paraId="43A3E532">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3-19 the items of the PoE Interface Configuration</w:t>
      </w:r>
    </w:p>
    <w:tbl>
      <w:tblPr>
        <w:tblStyle w:val="6"/>
        <w:tblW w:w="4999" w:type="pct"/>
        <w:tblInd w:w="0" w:type="dxa"/>
        <w:tblLayout w:type="autofit"/>
        <w:tblCellMar>
          <w:top w:w="0" w:type="dxa"/>
          <w:left w:w="107" w:type="dxa"/>
          <w:bottom w:w="0" w:type="dxa"/>
          <w:right w:w="18" w:type="dxa"/>
        </w:tblCellMar>
      </w:tblPr>
      <w:tblGrid>
        <w:gridCol w:w="1941"/>
        <w:gridCol w:w="8154"/>
      </w:tblGrid>
      <w:tr w14:paraId="4EE97AD8">
        <w:tblPrEx>
          <w:tblCellMar>
            <w:top w:w="0" w:type="dxa"/>
            <w:left w:w="107" w:type="dxa"/>
            <w:bottom w:w="0" w:type="dxa"/>
            <w:right w:w="18" w:type="dxa"/>
          </w:tblCellMar>
        </w:tblPrEx>
        <w:trPr>
          <w:trHeight w:val="401" w:hRule="atLeast"/>
        </w:trPr>
        <w:tc>
          <w:tcPr>
            <w:tcW w:w="961" w:type="pct"/>
            <w:tcBorders>
              <w:top w:val="single" w:color="000000" w:sz="4" w:space="0"/>
              <w:left w:val="nil"/>
              <w:bottom w:val="single" w:color="808080" w:sz="4" w:space="0"/>
              <w:right w:val="single" w:color="808080" w:sz="4" w:space="0"/>
            </w:tcBorders>
            <w:shd w:val="clear" w:color="auto" w:fill="D9D9D9"/>
            <w:vAlign w:val="center"/>
          </w:tcPr>
          <w:p w14:paraId="3B5047F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4038" w:type="pct"/>
            <w:tcBorders>
              <w:top w:val="single" w:color="000000" w:sz="4" w:space="0"/>
              <w:left w:val="single" w:color="808080" w:sz="4" w:space="0"/>
              <w:bottom w:val="single" w:color="808080" w:sz="4" w:space="0"/>
              <w:right w:val="nil"/>
            </w:tcBorders>
            <w:shd w:val="clear" w:color="auto" w:fill="D9D9D9"/>
            <w:vAlign w:val="center"/>
          </w:tcPr>
          <w:p w14:paraId="0D3A646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6033D098">
        <w:tblPrEx>
          <w:tblCellMar>
            <w:top w:w="0" w:type="dxa"/>
            <w:left w:w="107" w:type="dxa"/>
            <w:bottom w:w="0" w:type="dxa"/>
            <w:right w:w="18" w:type="dxa"/>
          </w:tblCellMar>
        </w:tblPrEx>
        <w:trPr>
          <w:trHeight w:val="357" w:hRule="atLeast"/>
        </w:trPr>
        <w:tc>
          <w:tcPr>
            <w:tcW w:w="961" w:type="pct"/>
            <w:tcBorders>
              <w:top w:val="single" w:color="808080" w:sz="4" w:space="0"/>
              <w:left w:val="nil"/>
              <w:bottom w:val="single" w:color="808080" w:sz="4" w:space="0"/>
              <w:right w:val="single" w:color="808080" w:sz="4" w:space="0"/>
            </w:tcBorders>
            <w:shd w:val="clear" w:color="auto" w:fill="auto"/>
            <w:vAlign w:val="center"/>
          </w:tcPr>
          <w:p w14:paraId="7B67A4D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Name</w:t>
            </w:r>
          </w:p>
        </w:tc>
        <w:tc>
          <w:tcPr>
            <w:tcW w:w="4038" w:type="pct"/>
            <w:tcBorders>
              <w:top w:val="single" w:color="808080" w:sz="4" w:space="0"/>
              <w:left w:val="single" w:color="808080" w:sz="4" w:space="0"/>
              <w:bottom w:val="single" w:color="808080" w:sz="4" w:space="0"/>
              <w:right w:val="nil"/>
            </w:tcBorders>
            <w:shd w:val="clear" w:color="auto" w:fill="auto"/>
            <w:vAlign w:val="center"/>
          </w:tcPr>
          <w:p w14:paraId="3C5250F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Indication panel port number</w:t>
            </w:r>
          </w:p>
        </w:tc>
      </w:tr>
      <w:tr w14:paraId="6381B492">
        <w:tblPrEx>
          <w:tblCellMar>
            <w:top w:w="0" w:type="dxa"/>
            <w:left w:w="107" w:type="dxa"/>
            <w:bottom w:w="0" w:type="dxa"/>
            <w:right w:w="18" w:type="dxa"/>
          </w:tblCellMar>
        </w:tblPrEx>
        <w:trPr>
          <w:trHeight w:val="357" w:hRule="atLeast"/>
        </w:trPr>
        <w:tc>
          <w:tcPr>
            <w:tcW w:w="961" w:type="pct"/>
            <w:tcBorders>
              <w:top w:val="single" w:color="808080" w:sz="4" w:space="0"/>
              <w:left w:val="nil"/>
              <w:bottom w:val="single" w:color="808080" w:sz="4" w:space="0"/>
              <w:right w:val="single" w:color="808080" w:sz="4" w:space="0"/>
            </w:tcBorders>
            <w:shd w:val="clear" w:color="auto" w:fill="auto"/>
            <w:vAlign w:val="center"/>
          </w:tcPr>
          <w:p w14:paraId="6E89300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Admin State</w:t>
            </w:r>
          </w:p>
        </w:tc>
        <w:tc>
          <w:tcPr>
            <w:tcW w:w="4038" w:type="pct"/>
            <w:tcBorders>
              <w:top w:val="single" w:color="808080" w:sz="4" w:space="0"/>
              <w:left w:val="single" w:color="808080" w:sz="4" w:space="0"/>
              <w:bottom w:val="single" w:color="808080" w:sz="4" w:space="0"/>
              <w:right w:val="nil"/>
            </w:tcBorders>
            <w:shd w:val="clear" w:color="auto" w:fill="auto"/>
            <w:vAlign w:val="center"/>
          </w:tcPr>
          <w:p w14:paraId="62C55F5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Enable/disable PoE for the PoE Interface.</w:t>
            </w:r>
          </w:p>
          <w:p w14:paraId="081FF4F3">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Disabled: Disable the PoE power supply of the port</w:t>
            </w:r>
          </w:p>
          <w:p w14:paraId="5B229BD8">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Enable: Enable the Po E power supply of the port</w:t>
            </w:r>
          </w:p>
          <w:p w14:paraId="7427A407">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Force_on: Forcibly turn on the PoE power supply of the port. This function is implemented</w:t>
            </w:r>
          </w:p>
          <w:p w14:paraId="1BA29E43">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by skipping the PD valid detection and PD classification detection, and directly supply</w:t>
            </w:r>
          </w:p>
          <w:p w14:paraId="7F63C39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power to the PD load. In this mode, the default maximum load power is 15w, if you need</w:t>
            </w:r>
          </w:p>
          <w:p w14:paraId="4AA01CC4">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to power the device above 15w, the maximum power parameter needs to be configured</w:t>
            </w:r>
          </w:p>
          <w:p w14:paraId="4445927B">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at the same time.</w:t>
            </w:r>
          </w:p>
        </w:tc>
      </w:tr>
      <w:tr w14:paraId="0CE3C42E">
        <w:tblPrEx>
          <w:tblCellMar>
            <w:top w:w="0" w:type="dxa"/>
            <w:left w:w="107" w:type="dxa"/>
            <w:bottom w:w="0" w:type="dxa"/>
            <w:right w:w="18" w:type="dxa"/>
          </w:tblCellMar>
        </w:tblPrEx>
        <w:trPr>
          <w:trHeight w:val="350" w:hRule="atLeast"/>
        </w:trPr>
        <w:tc>
          <w:tcPr>
            <w:tcW w:w="961" w:type="pct"/>
            <w:tcBorders>
              <w:top w:val="single" w:color="808080" w:sz="4" w:space="0"/>
              <w:left w:val="nil"/>
              <w:bottom w:val="single" w:color="808080" w:sz="4" w:space="0"/>
              <w:right w:val="single" w:color="808080" w:sz="4" w:space="0"/>
            </w:tcBorders>
            <w:shd w:val="clear" w:color="auto" w:fill="auto"/>
            <w:vAlign w:val="center"/>
          </w:tcPr>
          <w:p w14:paraId="643F87A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c>
          <w:tcPr>
            <w:tcW w:w="4038" w:type="pct"/>
            <w:tcBorders>
              <w:top w:val="single" w:color="808080" w:sz="4" w:space="0"/>
              <w:left w:val="single" w:color="808080" w:sz="4" w:space="0"/>
              <w:bottom w:val="single" w:color="808080" w:sz="4" w:space="0"/>
              <w:right w:val="nil"/>
            </w:tcBorders>
            <w:shd w:val="clear" w:color="auto" w:fill="auto"/>
            <w:vAlign w:val="center"/>
          </w:tcPr>
          <w:p w14:paraId="3D82FAAE">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 of PoE port</w:t>
            </w:r>
          </w:p>
        </w:tc>
      </w:tr>
      <w:tr w14:paraId="7142D672">
        <w:tblPrEx>
          <w:tblCellMar>
            <w:top w:w="0" w:type="dxa"/>
            <w:left w:w="107" w:type="dxa"/>
            <w:bottom w:w="0" w:type="dxa"/>
            <w:right w:w="18" w:type="dxa"/>
          </w:tblCellMar>
        </w:tblPrEx>
        <w:trPr>
          <w:trHeight w:val="350" w:hRule="atLeast"/>
        </w:trPr>
        <w:tc>
          <w:tcPr>
            <w:tcW w:w="961" w:type="pct"/>
            <w:tcBorders>
              <w:top w:val="single" w:color="808080" w:sz="4" w:space="0"/>
              <w:left w:val="nil"/>
              <w:bottom w:val="single" w:color="808080" w:sz="4" w:space="0"/>
              <w:right w:val="single" w:color="808080" w:sz="4" w:space="0"/>
            </w:tcBorders>
            <w:shd w:val="clear" w:color="auto" w:fill="auto"/>
            <w:vAlign w:val="center"/>
          </w:tcPr>
          <w:p w14:paraId="620AD7C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Max Power (W)</w:t>
            </w:r>
          </w:p>
        </w:tc>
        <w:tc>
          <w:tcPr>
            <w:tcW w:w="4038" w:type="pct"/>
            <w:tcBorders>
              <w:top w:val="single" w:color="808080" w:sz="4" w:space="0"/>
              <w:left w:val="single" w:color="808080" w:sz="4" w:space="0"/>
              <w:bottom w:val="single" w:color="808080" w:sz="4" w:space="0"/>
              <w:right w:val="nil"/>
            </w:tcBorders>
            <w:shd w:val="clear" w:color="auto" w:fill="auto"/>
            <w:vAlign w:val="center"/>
          </w:tcPr>
          <w:p w14:paraId="30D85D15">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the maximum power for this port.</w:t>
            </w:r>
          </w:p>
          <w:p w14:paraId="1DD8820A">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For AF/AT ports, the maximum port power range is 1-30</w:t>
            </w:r>
          </w:p>
          <w:p w14:paraId="767F1673">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For BT ports, the port maximum power range is 1-90</w:t>
            </w:r>
          </w:p>
          <w:p w14:paraId="37406485">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 default mode, the port will perform power management according to PD class.</w:t>
            </w:r>
          </w:p>
        </w:tc>
      </w:tr>
      <w:tr w14:paraId="71070BE8">
        <w:tblPrEx>
          <w:tblCellMar>
            <w:top w:w="0" w:type="dxa"/>
            <w:left w:w="107" w:type="dxa"/>
            <w:bottom w:w="0" w:type="dxa"/>
            <w:right w:w="18" w:type="dxa"/>
          </w:tblCellMar>
        </w:tblPrEx>
        <w:trPr>
          <w:trHeight w:val="350" w:hRule="atLeast"/>
        </w:trPr>
        <w:tc>
          <w:tcPr>
            <w:tcW w:w="961" w:type="pct"/>
            <w:tcBorders>
              <w:top w:val="single" w:color="808080" w:sz="4" w:space="0"/>
              <w:left w:val="nil"/>
              <w:bottom w:val="single" w:color="808080" w:sz="4" w:space="0"/>
              <w:right w:val="single" w:color="808080" w:sz="4" w:space="0"/>
            </w:tcBorders>
            <w:shd w:val="clear" w:color="auto" w:fill="auto"/>
            <w:vAlign w:val="center"/>
          </w:tcPr>
          <w:p w14:paraId="0E22942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Priority</w:t>
            </w:r>
          </w:p>
        </w:tc>
        <w:tc>
          <w:tcPr>
            <w:tcW w:w="4038" w:type="pct"/>
            <w:tcBorders>
              <w:top w:val="single" w:color="808080" w:sz="4" w:space="0"/>
              <w:left w:val="single" w:color="808080" w:sz="4" w:space="0"/>
              <w:bottom w:val="single" w:color="808080" w:sz="4" w:space="0"/>
              <w:right w:val="nil"/>
            </w:tcBorders>
            <w:shd w:val="clear" w:color="auto" w:fill="auto"/>
            <w:vAlign w:val="center"/>
          </w:tcPr>
          <w:p w14:paraId="5DC4216B">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Configuring the port’s priority</w:t>
            </w:r>
          </w:p>
          <w:p w14:paraId="45415DFF">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Users can configure the interface power supply priority of the PoE switch. The priority from high to low is: high, medium, and low.</w:t>
            </w:r>
          </w:p>
          <w:p w14:paraId="360D44F7">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When the overall power of the PoE switch is insufficient, the ports with lower priority will be powered off first.</w:t>
            </w:r>
          </w:p>
          <w:p w14:paraId="2E545EAA">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port priorities of the same priority are arranged in the order of the port number, and the priority of the port with the smaller port number is higher. For example, the priority of port 0/1 is higher than ports 0/2 and 0/3.</w:t>
            </w:r>
          </w:p>
          <w:p w14:paraId="2AE244FD">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Newly inserted ports will not affect the power supply of PDs that are already powered which has the same priority. </w:t>
            </w:r>
          </w:p>
          <w:p w14:paraId="460BC45B">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Newly inserted ports which have higher priority will preempt low- priority ports.</w:t>
            </w:r>
          </w:p>
        </w:tc>
      </w:tr>
      <w:tr w14:paraId="02874FA0">
        <w:tblPrEx>
          <w:tblCellMar>
            <w:top w:w="0" w:type="dxa"/>
            <w:left w:w="107" w:type="dxa"/>
            <w:bottom w:w="0" w:type="dxa"/>
            <w:right w:w="18" w:type="dxa"/>
          </w:tblCellMar>
        </w:tblPrEx>
        <w:trPr>
          <w:trHeight w:val="350" w:hRule="atLeast"/>
        </w:trPr>
        <w:tc>
          <w:tcPr>
            <w:tcW w:w="961" w:type="pct"/>
            <w:tcBorders>
              <w:top w:val="single" w:color="808080" w:sz="4" w:space="0"/>
              <w:left w:val="nil"/>
              <w:bottom w:val="single" w:color="808080" w:sz="4" w:space="0"/>
              <w:right w:val="single" w:color="808080" w:sz="4" w:space="0"/>
            </w:tcBorders>
            <w:shd w:val="clear" w:color="auto" w:fill="auto"/>
            <w:vAlign w:val="center"/>
          </w:tcPr>
          <w:p w14:paraId="4530D0B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Mode</w:t>
            </w:r>
          </w:p>
        </w:tc>
        <w:tc>
          <w:tcPr>
            <w:tcW w:w="4038" w:type="pct"/>
            <w:tcBorders>
              <w:top w:val="single" w:color="808080" w:sz="4" w:space="0"/>
              <w:left w:val="single" w:color="808080" w:sz="4" w:space="0"/>
              <w:bottom w:val="single" w:color="808080" w:sz="4" w:space="0"/>
              <w:right w:val="nil"/>
            </w:tcBorders>
            <w:shd w:val="clear" w:color="auto" w:fill="auto"/>
            <w:vAlign w:val="center"/>
          </w:tcPr>
          <w:p w14:paraId="19C08AE6">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None: Disable the PD alive detection function</w:t>
            </w:r>
          </w:p>
          <w:p w14:paraId="38722763">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Flow: Enable the PD alvie detection function in Flow mode. This function is realized by monitoring the port counter, if the port packets counter does not change, it is judged that the PD device connected to the port is in abnormal state, and then turn off the power supply for a few seconds and then turn on.</w:t>
            </w:r>
          </w:p>
          <w:p w14:paraId="0D4BDF2D">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Ping: Enable the PD alive detection function in Ping mode. This function is realized by continuously pinging the PD load, if a period of time the ping packet fails during the interval, it is judged that the PD device connected to the port is in abnormal state, and the power supply is turned off for a few seconds and then turned on again.</w:t>
            </w:r>
          </w:p>
          <w:p w14:paraId="7C7E2B84">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 is recommended to use the switch </w:t>
            </w:r>
            <w:r>
              <w:rPr>
                <w:rFonts w:hint="default" w:ascii="Times New Roman" w:hAnsi="Times New Roman" w:eastAsia="KaiTi" w:cs="Times New Roman"/>
                <w:b/>
                <w:bCs/>
                <w:color w:val="auto"/>
                <w:sz w:val="22"/>
                <w:szCs w:val="22"/>
              </w:rPr>
              <w:t>diagnostics</w:t>
            </w:r>
            <w:r>
              <w:rPr>
                <w:rFonts w:hint="default" w:ascii="Times New Roman" w:hAnsi="Times New Roman" w:eastAsia="KaiTi" w:cs="Times New Roman"/>
                <w:color w:val="auto"/>
                <w:sz w:val="22"/>
                <w:szCs w:val="22"/>
              </w:rPr>
              <w:t xml:space="preserve"> </w:t>
            </w:r>
            <w:r>
              <w:rPr>
                <w:rFonts w:hint="default" w:ascii="Times New Roman" w:hAnsi="Times New Roman" w:eastAsia="KaiTi" w:cs="Times New Roman"/>
                <w:b/>
                <w:bCs/>
                <w:color w:val="auto"/>
                <w:sz w:val="22"/>
                <w:szCs w:val="22"/>
              </w:rPr>
              <w:t>network tool</w:t>
            </w:r>
            <w:r>
              <w:rPr>
                <w:rFonts w:hint="default" w:ascii="Times New Roman" w:hAnsi="Times New Roman" w:eastAsia="KaiTi" w:cs="Times New Roman"/>
                <w:color w:val="auto"/>
                <w:sz w:val="22"/>
                <w:szCs w:val="22"/>
              </w:rPr>
              <w:sym w:font="Wingdings" w:char="F0E0"/>
            </w:r>
            <w:r>
              <w:rPr>
                <w:rFonts w:hint="default" w:ascii="Times New Roman" w:hAnsi="Times New Roman" w:eastAsia="KaiTi" w:cs="Times New Roman"/>
                <w:color w:val="auto"/>
                <w:sz w:val="22"/>
                <w:szCs w:val="22"/>
              </w:rPr>
              <w:t xml:space="preserve"> </w:t>
            </w:r>
            <w:r>
              <w:rPr>
                <w:rFonts w:hint="default" w:ascii="Times New Roman" w:hAnsi="Times New Roman" w:eastAsia="KaiTi" w:cs="Times New Roman"/>
                <w:b/>
                <w:bCs/>
                <w:color w:val="auto"/>
                <w:sz w:val="22"/>
                <w:szCs w:val="22"/>
              </w:rPr>
              <w:t>ping</w:t>
            </w:r>
            <w:r>
              <w:rPr>
                <w:rFonts w:hint="default" w:ascii="Times New Roman" w:hAnsi="Times New Roman" w:eastAsia="KaiTi" w:cs="Times New Roman"/>
                <w:color w:val="auto"/>
                <w:sz w:val="22"/>
                <w:szCs w:val="22"/>
              </w:rPr>
              <w:t xml:space="preserve"> to test whether the ping packet of the PD device can be used before enabling this function.</w:t>
            </w:r>
          </w:p>
        </w:tc>
      </w:tr>
      <w:tr w14:paraId="72D9094D">
        <w:tblPrEx>
          <w:tblCellMar>
            <w:top w:w="0" w:type="dxa"/>
            <w:left w:w="107" w:type="dxa"/>
            <w:bottom w:w="0" w:type="dxa"/>
            <w:right w:w="18" w:type="dxa"/>
          </w:tblCellMar>
        </w:tblPrEx>
        <w:trPr>
          <w:trHeight w:val="350" w:hRule="atLeast"/>
        </w:trPr>
        <w:tc>
          <w:tcPr>
            <w:tcW w:w="961" w:type="pct"/>
            <w:tcBorders>
              <w:top w:val="single" w:color="808080" w:sz="4" w:space="0"/>
              <w:left w:val="nil"/>
              <w:bottom w:val="single" w:color="808080" w:sz="4" w:space="0"/>
              <w:right w:val="single" w:color="808080" w:sz="4" w:space="0"/>
            </w:tcBorders>
            <w:shd w:val="clear" w:color="auto" w:fill="auto"/>
            <w:vAlign w:val="center"/>
          </w:tcPr>
          <w:p w14:paraId="3F6060E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IP address</w:t>
            </w:r>
          </w:p>
        </w:tc>
        <w:tc>
          <w:tcPr>
            <w:tcW w:w="4038" w:type="pct"/>
            <w:tcBorders>
              <w:top w:val="single" w:color="808080" w:sz="4" w:space="0"/>
              <w:left w:val="single" w:color="808080" w:sz="4" w:space="0"/>
              <w:bottom w:val="single" w:color="808080" w:sz="4" w:space="0"/>
              <w:right w:val="nil"/>
            </w:tcBorders>
            <w:shd w:val="clear" w:color="auto" w:fill="auto"/>
            <w:vAlign w:val="center"/>
          </w:tcPr>
          <w:p w14:paraId="5E7ABC6E">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Ping mode, the IP address of the PD load requires that the switch and the PD load be in the same network segment.</w:t>
            </w:r>
          </w:p>
        </w:tc>
      </w:tr>
      <w:tr w14:paraId="2B99427C">
        <w:tblPrEx>
          <w:tblCellMar>
            <w:top w:w="0" w:type="dxa"/>
            <w:left w:w="107" w:type="dxa"/>
            <w:bottom w:w="0" w:type="dxa"/>
            <w:right w:w="18" w:type="dxa"/>
          </w:tblCellMar>
        </w:tblPrEx>
        <w:trPr>
          <w:trHeight w:val="350" w:hRule="atLeast"/>
        </w:trPr>
        <w:tc>
          <w:tcPr>
            <w:tcW w:w="961" w:type="pct"/>
            <w:tcBorders>
              <w:top w:val="single" w:color="808080" w:sz="4" w:space="0"/>
              <w:left w:val="nil"/>
              <w:bottom w:val="single" w:color="808080" w:sz="4" w:space="0"/>
              <w:right w:val="single" w:color="808080" w:sz="4" w:space="0"/>
            </w:tcBorders>
            <w:shd w:val="clear" w:color="auto" w:fill="auto"/>
            <w:vAlign w:val="center"/>
          </w:tcPr>
          <w:p w14:paraId="45E64F8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Interval</w:t>
            </w:r>
          </w:p>
        </w:tc>
        <w:tc>
          <w:tcPr>
            <w:tcW w:w="4038" w:type="pct"/>
            <w:tcBorders>
              <w:top w:val="single" w:color="808080" w:sz="4" w:space="0"/>
              <w:left w:val="single" w:color="808080" w:sz="4" w:space="0"/>
              <w:bottom w:val="single" w:color="808080" w:sz="4" w:space="0"/>
              <w:right w:val="nil"/>
            </w:tcBorders>
            <w:shd w:val="clear" w:color="auto" w:fill="auto"/>
            <w:vAlign w:val="center"/>
          </w:tcPr>
          <w:p w14:paraId="2DA6F6DA">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detection time interval</w:t>
            </w:r>
          </w:p>
        </w:tc>
      </w:tr>
      <w:tr w14:paraId="346B04CD">
        <w:tblPrEx>
          <w:tblCellMar>
            <w:top w:w="0" w:type="dxa"/>
            <w:left w:w="107" w:type="dxa"/>
            <w:bottom w:w="0" w:type="dxa"/>
            <w:right w:w="18" w:type="dxa"/>
          </w:tblCellMar>
        </w:tblPrEx>
        <w:trPr>
          <w:trHeight w:val="350" w:hRule="atLeast"/>
        </w:trPr>
        <w:tc>
          <w:tcPr>
            <w:tcW w:w="961" w:type="pct"/>
            <w:tcBorders>
              <w:top w:val="single" w:color="808080" w:sz="4" w:space="0"/>
              <w:left w:val="nil"/>
              <w:bottom w:val="single" w:color="808080" w:sz="4" w:space="0"/>
              <w:right w:val="single" w:color="808080" w:sz="4" w:space="0"/>
            </w:tcBorders>
            <w:shd w:val="clear" w:color="auto" w:fill="auto"/>
            <w:vAlign w:val="center"/>
          </w:tcPr>
          <w:p w14:paraId="0174FF1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Times</w:t>
            </w:r>
          </w:p>
        </w:tc>
        <w:tc>
          <w:tcPr>
            <w:tcW w:w="4038" w:type="pct"/>
            <w:tcBorders>
              <w:top w:val="single" w:color="808080" w:sz="4" w:space="0"/>
              <w:left w:val="single" w:color="808080" w:sz="4" w:space="0"/>
              <w:bottom w:val="single" w:color="808080" w:sz="4" w:space="0"/>
              <w:right w:val="nil"/>
            </w:tcBorders>
            <w:shd w:val="clear" w:color="auto" w:fill="auto"/>
            <w:vAlign w:val="center"/>
          </w:tcPr>
          <w:p w14:paraId="06A27220">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detection times</w:t>
            </w:r>
          </w:p>
          <w:p w14:paraId="3B37E29C">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PD start up time must be less than the interval * times, otherwise the PD load will always be in the power- off and start -up state.</w:t>
            </w:r>
          </w:p>
        </w:tc>
      </w:tr>
      <w:tr w14:paraId="29533037">
        <w:tblPrEx>
          <w:tblCellMar>
            <w:top w:w="0" w:type="dxa"/>
            <w:left w:w="107" w:type="dxa"/>
            <w:bottom w:w="0" w:type="dxa"/>
            <w:right w:w="18" w:type="dxa"/>
          </w:tblCellMar>
        </w:tblPrEx>
        <w:trPr>
          <w:trHeight w:val="350" w:hRule="atLeast"/>
        </w:trPr>
        <w:tc>
          <w:tcPr>
            <w:tcW w:w="961" w:type="pct"/>
            <w:tcBorders>
              <w:top w:val="single" w:color="808080" w:sz="4" w:space="0"/>
              <w:left w:val="nil"/>
              <w:bottom w:val="single" w:color="808080" w:sz="4" w:space="0"/>
              <w:right w:val="single" w:color="808080" w:sz="4" w:space="0"/>
            </w:tcBorders>
            <w:shd w:val="clear" w:color="auto" w:fill="auto"/>
            <w:vAlign w:val="center"/>
          </w:tcPr>
          <w:p w14:paraId="20CF34E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Legacy mode</w:t>
            </w:r>
          </w:p>
        </w:tc>
        <w:tc>
          <w:tcPr>
            <w:tcW w:w="4038" w:type="pct"/>
            <w:tcBorders>
              <w:top w:val="single" w:color="808080" w:sz="4" w:space="0"/>
              <w:left w:val="single" w:color="808080" w:sz="4" w:space="0"/>
              <w:bottom w:val="single" w:color="808080" w:sz="4" w:space="0"/>
              <w:right w:val="nil"/>
            </w:tcBorders>
            <w:shd w:val="clear" w:color="auto" w:fill="auto"/>
            <w:vAlign w:val="center"/>
          </w:tcPr>
          <w:p w14:paraId="41E94DC3">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ON/OFF, the default is OFF.</w:t>
            </w:r>
          </w:p>
          <w:p w14:paraId="6E589806">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OFF: Only standard PD devices are supported, the detection resistance is between 19k-26.5k, and the detection capacitance is less than 150nF.</w:t>
            </w:r>
          </w:p>
          <w:p w14:paraId="076AAF4D">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ON: Support non-standard PD devices, and can supply power to some PD devices whose detection resistance and capacitance values exceed the standard values.</w:t>
            </w:r>
          </w:p>
        </w:tc>
      </w:tr>
    </w:tbl>
    <w:p w14:paraId="21EFFE98">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70" w:name="_Toc2984"/>
      <w:r>
        <w:rPr>
          <w:rFonts w:hint="default" w:ascii="Times New Roman" w:hAnsi="Times New Roman" w:eastAsia="Microsoft YaHei" w:cs="Times New Roman"/>
          <w:color w:val="auto"/>
          <w:sz w:val="22"/>
          <w:szCs w:val="22"/>
        </w:rPr>
        <w:t>3.6 Security</w:t>
      </w:r>
      <w:bookmarkEnd w:id="70"/>
    </w:p>
    <w:p w14:paraId="62FFB892">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71" w:name="_Toc32141"/>
      <w:r>
        <w:rPr>
          <w:rFonts w:hint="default" w:ascii="Times New Roman" w:hAnsi="Times New Roman" w:eastAsia="Microsoft YaHei" w:cs="Times New Roman"/>
          <w:color w:val="auto"/>
          <w:sz w:val="22"/>
          <w:szCs w:val="22"/>
        </w:rPr>
        <w:t>3.6.1 Port Security</w:t>
      </w:r>
      <w:bookmarkEnd w:id="71"/>
    </w:p>
    <w:p w14:paraId="3B50160D">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3.6.1.1 Overview</w:t>
      </w:r>
    </w:p>
    <w:p w14:paraId="21E5E71F">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The Port Security function restricts the number of valid MAC addresses on the port to limit the access of illegal users to the port. The illegal MAC packets will be directly discarded.</w:t>
      </w:r>
    </w:p>
    <w:p w14:paraId="5DCFB555">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The legal MAC can be generated statically or dynamically. The static legal MAC is generated through user command line configuration; the dynamic legal MAC is dynamically generated through the MAC address learning function.</w:t>
      </w:r>
    </w:p>
    <w:p w14:paraId="40A61260">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When the number of secure addresses on the port has reached the configured value of the maximum number of secure addresses, the new MAC access port will be recognized as an illegal MAC and a violation event will be generated. The user can configure the actions to be taken when the violation event occurs, respectively restrict or shutdown the port.</w:t>
      </w:r>
    </w:p>
    <w:p w14:paraId="4C1C4CD1">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Restrict: Prohibit illegal MAC data from passing, and generate alarm log prompt information. Illegal MAC will prohibit access to the port within the MAC address aging time. It can be restored through shutdown and no shutdown ports.</w:t>
      </w:r>
    </w:p>
    <w:p w14:paraId="730ABC81">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Shutdown: The port is forced to be down, and the port recovery time can be configured. The port will automatically recover when the time is up; it can also be recovered by the shutdown, no shutdown command.</w:t>
      </w:r>
    </w:p>
    <w:p w14:paraId="53D3CB7B">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If you want to convert a dynamic security user to a static security user, you can enable the sticky function on the port. When the sticky function is enabled on the port, the dynamic users learned on the port will exist as static users. If the configuration is saved, the device will still exist after restarting the device.</w:t>
      </w:r>
    </w:p>
    <w:p w14:paraId="200CDFF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5763260" cy="1486535"/>
                <wp:effectExtent l="0" t="0" r="6350" b="0"/>
                <wp:docPr id="1237148" name="Group 930406"/>
                <wp:cNvGraphicFramePr/>
                <a:graphic xmlns:a="http://schemas.openxmlformats.org/drawingml/2006/main">
                  <a:graphicData uri="http://schemas.microsoft.com/office/word/2010/wordprocessingGroup">
                    <wpg:wgp>
                      <wpg:cNvGrpSpPr/>
                      <wpg:grpSpPr>
                        <a:xfrm>
                          <a:off x="0" y="0"/>
                          <a:ext cx="5763006" cy="1486271"/>
                          <a:chOff x="0" y="0"/>
                          <a:chExt cx="5763006" cy="1625326"/>
                        </a:xfrm>
                      </wpg:grpSpPr>
                      <wps:wsp>
                        <wps:cNvPr id="1237149" name="Rectangle 25904"/>
                        <wps:cNvSpPr/>
                        <wps:spPr>
                          <a:xfrm>
                            <a:off x="628402" y="245856"/>
                            <a:ext cx="49305" cy="166704"/>
                          </a:xfrm>
                          <a:prstGeom prst="rect">
                            <a:avLst/>
                          </a:prstGeom>
                          <a:ln>
                            <a:noFill/>
                          </a:ln>
                        </wps:spPr>
                        <wps:txbx>
                          <w:txbxContent>
                            <w:p w14:paraId="0CD3E2DB">
                              <w:pPr>
                                <w:ind w:left="420" w:hanging="420"/>
                              </w:pPr>
                              <w:r>
                                <w:rPr>
                                  <w:rFonts w:ascii="Arial" w:hAnsi="Arial" w:eastAsia="Arial" w:cs="Arial"/>
                                </w:rPr>
                                <w:t xml:space="preserve"> NOTE</w:t>
                              </w:r>
                            </w:p>
                          </w:txbxContent>
                        </wps:txbx>
                        <wps:bodyPr horzOverflow="overflow" vert="horz" lIns="0" tIns="0" rIns="0" bIns="0" rtlCol="0">
                          <a:noAutofit/>
                        </wps:bodyPr>
                      </wps:wsp>
                      <wps:wsp>
                        <wps:cNvPr id="1237150"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37151" name="Rectangle 25915"/>
                        <wps:cNvSpPr/>
                        <wps:spPr>
                          <a:xfrm>
                            <a:off x="455910" y="135386"/>
                            <a:ext cx="5307096" cy="1489940"/>
                          </a:xfrm>
                          <a:prstGeom prst="rect">
                            <a:avLst/>
                          </a:prstGeom>
                          <a:ln>
                            <a:noFill/>
                          </a:ln>
                        </wps:spPr>
                        <wps:txbx>
                          <w:txbxContent>
                            <w:p w14:paraId="635D9F6C">
                              <w:pPr>
                                <w:ind w:left="420" w:hanging="420"/>
                                <w:rPr>
                                  <w:rFonts w:ascii="Century Gothic" w:hAnsi="Century Gothic" w:eastAsia="KaiTi"/>
                                </w:rPr>
                              </w:pPr>
                              <w:r>
                                <w:rPr>
                                  <w:rFonts w:ascii="Century Gothic" w:hAnsi="Century Gothic" w:eastAsia="KaiTi"/>
                                </w:rPr>
                                <w:t>NOTE:</w:t>
                              </w:r>
                            </w:p>
                            <w:p w14:paraId="305ED7D1">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cs="KaiTi"/>
                                  <w:sz w:val="18"/>
                                  <w:szCs w:val="18"/>
                                </w:rPr>
                                <w:t>Only support L2 port configuration port security, such as ordinary physical port, aggregation port.</w:t>
                              </w:r>
                            </w:p>
                            <w:p w14:paraId="01883780">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sz w:val="18"/>
                                  <w:szCs w:val="18"/>
                                </w:rPr>
                                <w:t>Only support port security configuration in access mode.</w:t>
                              </w:r>
                            </w:p>
                            <w:p w14:paraId="33F9BBA3">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sz w:val="18"/>
                                  <w:szCs w:val="18"/>
                                </w:rPr>
                                <w:t>Does not support aggregation port member ports to configure port security functions.</w:t>
                              </w:r>
                            </w:p>
                            <w:p w14:paraId="65A1CDEC">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sz w:val="18"/>
                                  <w:szCs w:val="18"/>
                                </w:rPr>
                                <w:t>Does not support SPAN destination port configuration port security function.</w:t>
                              </w:r>
                            </w:p>
                            <w:p w14:paraId="217BA2E8">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sz w:val="18"/>
                                  <w:szCs w:val="18"/>
                                </w:rPr>
                                <w:t>Does not support configuring port security functions on ports that have been configured with static MAC addresses.</w:t>
                              </w:r>
                            </w:p>
                          </w:txbxContent>
                        </wps:txbx>
                        <wps:bodyPr horzOverflow="overflow" vert="horz" lIns="0" tIns="0" rIns="0" bIns="0" rtlCol="0">
                          <a:noAutofit/>
                        </wps:bodyPr>
                      </wps:wsp>
                      <wps:wsp>
                        <wps:cNvPr id="74384"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74385"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4386"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74388" name="Shape 25973"/>
                        <wps:cNvSpPr/>
                        <wps:spPr>
                          <a:xfrm>
                            <a:off x="103632" y="190499"/>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90" name="Shape 25974"/>
                        <wps:cNvSpPr/>
                        <wps:spPr>
                          <a:xfrm>
                            <a:off x="116586" y="223265"/>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91" name="Shape 25975"/>
                        <wps:cNvSpPr/>
                        <wps:spPr>
                          <a:xfrm>
                            <a:off x="129540" y="252222"/>
                            <a:ext cx="74676" cy="13716"/>
                          </a:xfrm>
                          <a:custGeom>
                            <a:avLst/>
                            <a:gdLst/>
                            <a:ahLst/>
                            <a:cxnLst/>
                            <a:rect l="0" t="0" r="0" b="0"/>
                            <a:pathLst>
                              <a:path w="74676" h="13716">
                                <a:moveTo>
                                  <a:pt x="0" y="13716"/>
                                </a:moveTo>
                                <a:lnTo>
                                  <a:pt x="74676"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93"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94"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ln w="0" cap="flat">
                            <a:miter lim="100000"/>
                          </a:ln>
                        </wps:spPr>
                        <wps:style>
                          <a:lnRef idx="0">
                            <a:srgbClr val="000000">
                              <a:alpha val="0"/>
                            </a:srgbClr>
                          </a:lnRef>
                          <a:fillRef idx="1">
                            <a:srgbClr val="FFF500"/>
                          </a:fillRef>
                          <a:effectRef idx="0">
                            <a:scrgbClr r="0" g="0" b="0"/>
                          </a:effectRef>
                          <a:fontRef idx="none"/>
                        </wps:style>
                        <wps:bodyPr/>
                      </wps:wsp>
                      <wps:wsp>
                        <wps:cNvPr id="74395"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74396"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74397"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98"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74399"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972768"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972769"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972770"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972771"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g:wgp>
                  </a:graphicData>
                </a:graphic>
              </wp:inline>
            </w:drawing>
          </mc:Choice>
          <mc:Fallback>
            <w:pict>
              <v:group id="Group 930406" o:spid="_x0000_s1026" o:spt="203" style="height:117.05pt;width:453.8pt;" coordsize="5763006,1625326" o:gfxdata="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">
                <o:lock v:ext="edit" aspectratio="f"/>
                <v:rect id="Rectangle 25904" o:spid="_x0000_s1026" o:spt="1" style="position:absolute;left:628402;top:245856;height:166704;width:49305;" filled="f" stroked="f" coordsize="21600,21600" o:gfxdata="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tEgO/&#10;AAAA4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CD3E2DB">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8HkFj8AAAADg&#10;AAAADwAAAGRycy9kb3ducmV2LnhtbEVPTUvDQBC9C/0PywhepN1NxFZit6UKAT2ImLYHb0N2TILZ&#10;2Zhdm/rvnYPg8fG+19uz79WJxtgFtpAtDCjiOriOGwuHfTm/AxUTssM+MFn4oQjbzexijYULE7/R&#10;qUqNkhCOBVpoUxoKrWPdkse4CAOxcB9h9JgEjo12I04S7nudG7PUHjuWhhYHemyp/qy+vYXp4ev4&#10;sqxKei7L6X3fvebXO5Nbe3WZmXtQic7pX/znfnIyP79ZZbdyQQ4JAr3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eQWP&#10;wAAAAOAAAAAPAAAAAAAAAAEAIAAAACIAAABkcnMvZG93bnJldi54bWxQSwECFAAUAAAACACHTuJA&#10;My8FnjsAAAA5AAAAEAAAAAAAAAABACAAAAAPAQAAZHJzL3NoYXBleG1sLnhtbFBLBQYAAAAABgAG&#10;AFsBAAC5AwAAAAA=&#10;" path="m0,0l5763006,0,5763006,12192,0,12192,0,0e">
                  <v:fill on="t" focussize="0,0"/>
                  <v:stroke on="f" weight="0pt" miterlimit="1" joinstyle="miter"/>
                  <v:imagedata o:title=""/>
                  <o:lock v:ext="edit" aspectratio="f"/>
                </v:shape>
                <v:rect id="Rectangle 25915" o:spid="_x0000_s1026" o:spt="1" style="position:absolute;left:455910;top:135386;height:1489940;width:5307096;" filled="f" stroked="f" coordsize="21600,21600" o:gfxdata="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CiNi/&#10;AAAA4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5D9F6C">
                        <w:pPr>
                          <w:ind w:left="420" w:hanging="420"/>
                          <w:rPr>
                            <w:rFonts w:ascii="Century Gothic" w:hAnsi="Century Gothic" w:eastAsia="KaiTi"/>
                          </w:rPr>
                        </w:pPr>
                        <w:r>
                          <w:rPr>
                            <w:rFonts w:ascii="Century Gothic" w:hAnsi="Century Gothic" w:eastAsia="KaiTi"/>
                          </w:rPr>
                          <w:t>NOTE:</w:t>
                        </w:r>
                      </w:p>
                      <w:p w14:paraId="305ED7D1">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cs="KaiTi"/>
                            <w:sz w:val="18"/>
                            <w:szCs w:val="18"/>
                          </w:rPr>
                          <w:t>Only support L2 port configuration port security, such as ordinary physical port, aggregation port.</w:t>
                        </w:r>
                      </w:p>
                      <w:p w14:paraId="01883780">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sz w:val="18"/>
                            <w:szCs w:val="18"/>
                          </w:rPr>
                          <w:t>Only support port security configuration in access mode.</w:t>
                        </w:r>
                      </w:p>
                      <w:p w14:paraId="33F9BBA3">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sz w:val="18"/>
                            <w:szCs w:val="18"/>
                          </w:rPr>
                          <w:t>Does not support aggregation port member ports to configure port security functions.</w:t>
                        </w:r>
                      </w:p>
                      <w:p w14:paraId="65A1CDEC">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sz w:val="18"/>
                            <w:szCs w:val="18"/>
                          </w:rPr>
                          <w:t>Does not support SPAN destination port configuration port security function.</w:t>
                        </w:r>
                      </w:p>
                      <w:p w14:paraId="217BA2E8">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sz w:val="18"/>
                            <w:szCs w:val="18"/>
                          </w:rPr>
                          <w:t>Does not support configuring port security functions on ports that have been configured with static MAC addresses.</w:t>
                        </w:r>
                      </w:p>
                    </w:txbxContent>
                  </v:textbox>
                </v:rect>
                <v:shape id="Shape 25970" o:spid="_x0000_s1026" o:spt="100" style="position:absolute;left:54864;top:169163;height:167640;width:204978;" filled="f" stroked="t" coordsize="204978,167640" o:gfxdata="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Le1E&#10;wAAAAN4AAAAPAAAAAAAAAAEAIAAAACIAAABkcnMvZG93bnJldi54bWxQSwECFAAUAAAACACHTuJA&#10;My8FnjsAAAA5AAAAEAAAAAAAAAABACAAAAAPAQAAZHJzL3NoYXBleG1sLnhtbFBLBQYAAAAABgAG&#10;AFsBAAC5AwAAAAA=&#10;" path="m0,19812l134874,0,204978,139446,63246,167640xe">
                  <v:fill on="f" focussize="0,0"/>
                  <v:stroke weight="0.504015748031496pt" color="#1C1814"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9mLlV78AAADe&#10;AAAADwAAAGRycy9kb3ducmV2LnhtbEWPQWvCQBSE74X+h+UVvNUXtbWSukopSu2xaS/eHtmXbGj2&#10;bciu0fx7Vyj0OMzMN8x6e3GtGrgPjRcNs2kGiqX0ppFaw8/3/nEFKkQSQ60X1jBygO3m/m5NufFn&#10;+eKhiLVKEAk5abAxdjliKC07ClPfsSSv8r2jmGRfo+npnOCuxXmWLdFRI2nBUsfvlsvf4uQ04FKK&#10;Y2U/5u3uWHl8CyMOn6PWk4dZ9goq8iX+h//aB6Ph5WmxeobbnXQFcH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i5Ve/&#10;AAAA3gAAAA8AAAAAAAAAAQAgAAAAIgAAAGRycy9kb3ducmV2LnhtbFBLAQIUABQAAAAIAIdO4kAz&#10;LwWeOwAAADkAAAAQAAAAAAAAAAEAIAAAAA4BAABkcnMvc2hhcGV4bWwueG1sUEsFBgAAAAAGAAYA&#10;WwEAALgDA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ALPWqMAAAADe&#10;AAAADwAAAGRycy9kb3ducmV2LnhtbEWP3WoCMRSE7wXfIRyhN6JZq2xlaxQRSv25kKoPcLo5bhY3&#10;J+sm/r19UxC8HGbmG2Yyu9tKXKnxpWMFg34Cgjh3uuRCwWH/1RuD8AFZY+WYFDzIw2zabk0w0+7G&#10;P3TdhUJECPsMFZgQ6kxKnxuy6PuuJo7e0TUWQ5RNIXWDtwi3lXxPklRaLDkuGKxpYSg/7S5WwXe5&#10;tkaeu/Pqst8WtPpN59vNWqm3ziD5BBHoHl7hZ3upFXyMhuMU/u/EKyC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s9ao&#10;wAAAAN4AAAAPAAAAAAAAAAEAIAAAACIAAABkcnMvZG93bnJldi54bWxQSwECFAAUAAAACACHTuJA&#10;My8FnjsAAAA5AAAAEAAAAAAAAAABACAAAAAPAQAAZHJzL3NoYXBleG1sLnhtbFBLBQYAAAAABgAG&#10;AFsBAAC5AwAAAAA=&#10;" path="m0,19812l134874,0,204978,140208,63246,167640xe">
                  <v:fill on="f" focussize="0,0"/>
                  <v:stroke weight="0.504015748031496pt" color="#1C1814"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1pxsr0AAADe&#10;AAAADwAAAGRycy9kb3ducmV2LnhtbEVPPW/CMBDdK/EfrEPqUoGTtCIQMAy0VSs2QqWup/hIAvHZ&#10;xG6g/74eKjE+ve/V5mY6MVDvW8sK0mkCgriyuuVawdfhfTIH4QOyxs4yKfglD5v16GGFhbZX3tNQ&#10;hlrEEPYFKmhCcIWUvmrIoJ9aRxy5o+0Nhgj7WuoerzHcdDJLkpk02HJsaNDRtqHqXP4YBb7bvbqT&#10;32ULvAzyyeUfb/r8rdTjOE2WIALdwl387/7UCvKX53ncG+/EK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nGyvQAA&#10;AN4AAAAPAAAAAAAAAAEAIAAAACIAAABkcnMvZG93bnJldi54bWxQSwECFAAUAAAACACHTuJAMy8F&#10;njsAAAA5AAAAEAAAAAAAAAABACAAAAAMAQAAZHJzL3NoYXBleG1sLnhtbFBLBQYAAAAABgAGAFsB&#10;AAC2AwAAAAA=&#10;" path="m0,11430l75438,0e">
                  <v:fill on="f" focussize="0,0"/>
                  <v:stroke weight="0.218031496062992pt" color="#1C1814"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hPXrab8AAADe&#10;AAAADwAAAGRycy9kb3ducmV2LnhtbEWPvW7CMBSF90q8g3WRulTgJK0IBAwDbdWKjVCp61V8SQLx&#10;tYndQN++HioxHp0/favNzXRioN63lhWk0wQEcWV1y7WCr8P7ZA7CB2SNnWVS8EseNuvRwwoLba+8&#10;p6EMtYgj7AtU0ITgCil91ZBBP7WOOHpH2xsMUfa11D1e47jpZJYkM2mw5fjQoKNtQ9W5/DEKfLd7&#10;dSe/yxZ4GeSTyz/e9PlbqcdxmixBBLqFe/i//akV5C/PiwgQcSIK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162m/&#10;AAAA3gAAAA8AAAAAAAAAAQAgAAAAIgAAAGRycy9kb3ducmV2LnhtbFBLAQIUABQAAAAIAIdO4kAz&#10;LwWeOwAAADkAAAAQAAAAAAAAAAEAIAAAAA4BAABkcnMvc2hhcGV4bWwueG1sUEsFBgAAAAAGAAYA&#10;WwEAALgDAAAAAA==&#10;" path="m0,11430l75438,0e">
                  <v:fill on="f" focussize="0,0"/>
                  <v:stroke weight="0.218031496062992pt" color="#1C1814"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U39nfsAAAADe&#10;AAAADwAAAGRycy9kb3ducmV2LnhtbEWPT2vCQBTE70K/w/IK3nSTWq2m2YgKQg89tFrE4yP7TNJm&#10;34bd9d+37wqCx2FmfsPk84tpxYmcbywrSIcJCOLS6oYrBT/b9WAKwgdkja1lUnAlD/PiqZdjpu2Z&#10;v+m0CZWIEPYZKqhD6DIpfVmTQT+0HXH0DtYZDFG6SmqH5wg3rXxJkok02HBcqLGjVU3l3+ZoFOzL&#10;nR6Nq+7XfaJf7NOrXpovrVT/OU3eQQS6hEf43v7QCt5eR7MUbnfiFZDF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f2d+&#10;wAAAAN4AAAAPAAAAAAAAAAEAIAAAACIAAABkcnMvZG93bnJldi54bWxQSwECFAAUAAAACACHTuJA&#10;My8FnjsAAAA5AAAAEAAAAAAAAAABACAAAAAPAQAAZHJzL3NoYXBleG1sLnhtbFBLBQYAAAAABgAG&#10;AFsBAAC5AwAAAAA=&#10;" path="m0,13716l74676,0e">
                  <v:fill on="f" focussize="0,0"/>
                  <v:stroke weight="0.218031496062992pt" color="#1C1814"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CNJ10MIAAADe&#10;AAAADwAAAGRycy9kb3ducmV2LnhtbEWPzW7CMBCE75V4B2srcQMn/LQl4HBARFQqPZS2B26reBtH&#10;xOsoNgHevq6E1ONodr7ZWa2vthE9db52rCAdJyCIS6drrhR8fRajFxA+IGtsHJOCG3lY54OHFWba&#10;XfiD+kOoRISwz1CBCaHNpPSlIYt+7Fri6P24zmKIsquk7vAS4baRkyR5khZrjg0GW9oYKk+Hs41v&#10;7Aq/LW5mbvrjPBzfv/0E3/ZKDR/TZAki0DX8H9/Tr1rB82y6mMLfnMgAmf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jS&#10;ddDCAAAA3gAAAA8AAAAAAAAAAQAgAAAAIgAAAGRycy9kb3ducmV2LnhtbFBLAQIUABQAAAAIAIdO&#10;4kAzLwWeOwAAADkAAAAQAAAAAAAAAAEAIAAAABEBAABkcnMvc2hhcGV4bWwueG1sUEsFBgAAAAAG&#10;AAYAWwEAALsDAAAAAA==&#10;" path="m0,16764l115824,0,176784,121158,54102,144780xe">
                  <v:fill on="f" focussize="0,0"/>
                  <v:stroke weight="0.218031496062992pt" color="#1C1814"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lNCNiMAAAADe&#10;AAAADwAAAGRycy9kb3ducmV2LnhtbEWPT4vCMBTE7wt+h/AEL8uaWl3XVqMHQRT25B/Y69vm2RSb&#10;l9LEqt/eCAt7HGbmN8xidbe16Kj1lWMFo2ECgrhwuuJSwem4+ZiB8AFZY+2YFDzIw2rZe1tgrt2N&#10;99QdQikihH2OCkwITS6lLwxZ9EPXEEfv7FqLIcq2lLrFW4TbWqZJMpUWK44LBhtaGyouh6tVoNP6&#10;/VennybbucvP9/4k023WKTXoj5I5iED38B/+a++0gq/JOJvA6068AnL5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0I2I&#10;wAAAAN4AAAAPAAAAAAAAAAEAIAAAACIAAABkcnMvZG93bnJldi54bWxQSwECFAAUAAAACACHTuJA&#10;My8FnjsAAAA5AAAAEAAAAAAAAAABACAAAAAPAQAAZHJzL3NoYXBleG1sLnhtbFBLBQYAAAAABgAG&#10;AFsBAAC5Aw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WGkDbL8AAADe&#10;AAAADwAAAGRycy9kb3ducmV2LnhtbEWP3YrCMBSE7xd8h3AEbxZNdf2tRi+EBVlY8e8BDs2xrTYn&#10;pYmt+vSbBcHLYWa+YRaruylETZXLLSvo9yIQxInVOacKTsfv7hSE88gaC8uk4EEOVsvWxwJjbRve&#10;U33wqQgQdjEqyLwvYyldkpFB17MlcfDOtjLog6xSqStsAtwUchBFY2kw57CQYUnrjJLr4WYUNLur&#10;f+bby5gMObfe1Zuf30+rVKfdj+YgPN39O/xqb7SCyfBrNoL/O+EK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pA2y/&#10;AAAA3gAAAA8AAAAAAAAAAQAgAAAAIgAAAGRycy9kb3ducmV2LnhtbFBLAQIUABQAAAAIAIdO4kAz&#10;LwWeOwAAADkAAAAQAAAAAAAAAAEAIAAAAA4BAABkcnMvc2hhcGV4bWwueG1sUEsFBgAAAAAGAAYA&#10;WwEAALgDA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C1814"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FAMNQsAAAADe&#10;AAAADwAAAGRycy9kb3ducmV2LnhtbEWPwW7CMBBE75X4B2uRuBUbaIGkGA4gEOqN0EO5LfGSRI3X&#10;UWwC/XtcqRLH0cy80SxWd1uLjlpfOdYwGioQxLkzFRcavo7b1zkIH5AN1o5Jwy95WC17LwtMjbvx&#10;gbosFCJC2KeooQyhSaX0eUkW/dA1xNG7uNZiiLItpGnxFuG2lmOlptJixXGhxIbWJeU/2dVq2CRn&#10;xeekq79P41P2PtvJz2wrtR70R+oDRKB7eIb/23ujYfY2SabwdydeAbl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Aw1C&#10;wAAAAN4AAAAPAAAAAAAAAAEAIAAAACIAAABkcnMvZG93bnJldi54bWxQSwECFAAUAAAACACHTuJA&#10;My8FnjsAAAA5AAAAEAAAAAAAAAABACAAAAAPAQAAZHJzL3NoYXBleG1sLnhtbFBLBQYAAAAABgAG&#10;AFsBAAC5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4bELFcAAAADe&#10;AAAADwAAAGRycy9kb3ducmV2LnhtbEWPT2vCQBTE74V+h+UVvOlGLUZTV0FB2oMo/oFeX7Ov2WD2&#10;bciuMf32riD0OMzMb5j5srOVaKnxpWMFw0ECgjh3uuRCwfm06U9B+ICssXJMCv7Iw3Lx+jLHTLsb&#10;H6g9hkJECPsMFZgQ6kxKnxuy6AeuJo7er2sshiibQuoGbxFuKzlKkom0WHJcMFjT2lB+OV6tgvK8&#10;ona026/8bHuRnz+TznyPjVK9t2HyASJQF/7Dz/aXVpC+j2cpPO7EKyA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sQsV&#10;wAAAAN4AAAAPAAAAAAAAAAEAIAAAACIAAABkcnMvZG93bnJldi54bWxQSwECFAAUAAAACACHTuJA&#10;My8FnjsAAAA5AAAAEAAAAAAAAAABACAAAAAPAQAAZHJzL3NoYXBleG1sLnhtbFBLBQYAAAAABgAG&#10;AFsBAAC5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C1814"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GPvWXrwAAADe&#10;AAAADwAAAGRycy9kb3ducmV2LnhtbEVPS2sCMRC+C/6HMEIvpWat0tbVKEWRerQ+isdhM24WN5Nl&#10;M1X7782h4PHje0/nN1+rC7WxCmxg0M9AERfBVlwa2O9WLx+goiBbrAOTgT+KMJ91O1PMbbjyN122&#10;UqoUwjFHA06kybWOhSOPsR8a4sSdQutREmxLbVu8pnBf69cse9MeK04NDhtaOCrO219vYLVhd+DP&#10;LznjTtbHZ6pw+bMw5qk3yCaghG7yEP+719bA+2g4TnvTnXQF9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71l68AAAA&#10;3gAAAA8AAAAAAAAAAQAgAAAAIgAAAGRycy9kb3ducmV2LnhtbFBLAQIUABQAAAAIAIdO4kAzLwWe&#10;OwAAADkAAAAQAAAAAAAAAAEAIAAAAAsBAABkcnMvc2hhcGV4bWwueG1sUEsFBgAAAAAGAAYAWwEA&#10;ALUDAAAAAA==&#10;" path="m5334,0l0,27432,18288,52578,44196,57150e">
                  <v:fill on="f" focussize="0,0"/>
                  <v:stroke weight="0.504015748031496pt" color="#1C1814"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BxW0jMIAAADe&#10;AAAADwAAAGRycy9kb3ducmV2LnhtbEWPQWvCQBSE7wX/w/KE3uomtrQas4ooBUEsVNtDbo/sSzaY&#10;fRuyW7X+elco9DjMzDdMvrjYVpyo941jBekoAUFcOt1wreDr8P40AeEDssbWMSn4JQ+L+eAhx0y7&#10;M3/SaR9qESHsM1RgQugyKX1pyKIfuY44epXrLYYo+1rqHs8Rbls5TpJXabHhuGCwo5Wh8rj/sQq6&#10;alU11+I4Mctic92u7fdh95Eq9ThMkxmIQJfwH/5rb7SCt5fn6RTud+IVkP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cV&#10;tIzCAAAA3gAAAA8AAAAAAAAAAQAgAAAAIgAAAGRycy9kb3ducmV2LnhtbFBLAQIUABQAAAAIAIdO&#10;4kAzLwWeOwAAADkAAAAQAAAAAAAAAAEAIAAAABEBAABkcnMvc2hhcGV4bWwueG1sUEsFBgAAAAAG&#10;AAYAWwEAALsDA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ei02870AAADf&#10;AAAADwAAAGRycy9kb3ducmV2LnhtbEVPy4rCMBTdD8w/hCu4Gca0LqpTjS7KCK4EHx9waa5ttbkp&#10;SVrrfP1kIbg8nPd6O5pWDOR8Y1lBOktAEJdWN1wpuJx330sQPiBrbC2Tgid52G4+P9aYa/vgIw2n&#10;UIkYwj5HBXUIXS6lL2sy6Ge2I47c1TqDIUJXSe3wEcNNK+dJkkmDDceGGjsqairvp94o2N26L0PP&#10;41j49O83y+6HwZW9UtNJmqxABBrDW/xy77WCn8V8kcXB8U/8AnLz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LTbzvQAA&#10;AN8AAAAPAAAAAAAAAAEAIAAAACIAAABkcnMvZG93bnJldi54bWxQSwECFAAUAAAACACHTuJAMy8F&#10;njsAAAA5AAAAEAAAAAAAAAABACAAAAAMAQAAZHJzL3NoYXBleG1sLnhtbFBLBQYAAAAABgAGAFsB&#10;AAC2AwAAAAA=&#10;" path="m2286,0l12192,3810,22098,17526,20574,28956,9144,25146,0,12192xe">
                  <v:fill on="f" focussize="0,0"/>
                  <v:stroke weight="0.218031496062992pt" color="#1C1814"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jFeV5cMAAADf&#10;AAAADwAAAGRycy9kb3ducmV2LnhtbEWPzWrDMBCE74W+g9hAL6aR7UN+nCiBFExNIZTYPeS4WBvb&#10;xFoZS3XSt68ChR6HmfmG2e7vphcTja6zrCCZxyCIa6s7bhR8VfnrCoTzyBp7y6Tghxzsd89PW8y0&#10;vfGJptI3IkDYZaig9X7IpHR1Swbd3A7EwbvY0aAPcmykHvEW4KaXaRwvpMGOw0KLA721VF/Lb6OA&#10;PtJzMRVldTxEUfUZJfnh8p4r9TJL4g0IT3f/H/5rF1rBepkuF2t4/AlfQO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V5XlwwAAAN8AAAAPAAAAAAAAAAEAIAAAACIAAABkcnMvZG93bnJldi54bWxQSwECFAAUAAAACACH&#10;TuJAMy8FnjsAAAA5AAAAEAAAAAAAAAABACAAAAASAQAAZHJzL3NoYXBleG1sLnhtbFBLBQYAAAAA&#10;BgAGAFsBAAC8AwAAAAA=&#10;" path="m0,0l3810,14478,18288,35052,32766,46482e">
                  <v:fill on="f" focussize="0,0"/>
                  <v:stroke weight="0.504015748031496pt" color="#1C1814"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3sRqxMEAAADf&#10;AAAADwAAAGRycy9kb3ducmV2LnhtbEWPu27CMBSG90q8g3WQ2IpDBlJSDAPQCnVBXNSK7TQ+JBH2&#10;cRQbSHl6PFRi/PXf9E3nnTXiSq2vHSsYDRMQxIXTNZcKDvuP1zcQPiBrNI5JwR95mM96L1PMtbvx&#10;lq67UIo4wj5HBVUITS6lLyqy6IeuIY7eybUWQ5RtKXWLtzhujUyTZCwt1hwfKmxoUVFx3l2sguPv&#10;/fjz+b0vVstzau5fm86cFlulBv1R8g4iUBee4f/2WiuYZGmWRYLIE1lAzh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sRq&#10;xMEAAADfAAAADwAAAAAAAAABACAAAAAiAAAAZHJzL2Rvd25yZXYueG1sUEsBAhQAFAAAAAgAh07i&#10;QDMvBZ47AAAAOQAAABAAAAAAAAAAAQAgAAAAEAEAAGRycy9zaGFwZXhtbC54bWxQSwUGAAAAAAYA&#10;BgBbAQAAugMAAAAA&#10;" path="m0,61722l3048,59436c30239,40310,58128,20803,84582,762l86106,0e">
                  <v:fill on="f" focussize="0,0"/>
                  <v:stroke weight="0.504015748031496pt" color="#1C1814"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WX7lT8AAAADf&#10;AAAADwAAAGRycy9kb3ducmV2LnhtbEWPzYrCQBCE74LvMLTgRXQSD4mbdRRxWZS9GfcB2kybZM30&#10;hMz4+/TOguCxqKqvqPnyZhpxoc7VlhXEkwgEcWF1zaWC3/33eAbCeWSNjWVScCcHy0W/N8dM2yvv&#10;6JL7UgQIuwwVVN63mZSuqMigm9iWOHhH2xn0QXal1B1eA9w0chpFiTRYc1iosKV1RcUpPxsFj3y1&#10;OSTmp/DHv5Vx9dfINslZqeEgjj5BeLr5d/jV3moFH+k0TWP4/xO+gFw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fuVP&#10;wAAAAN8AAAAPAAAAAAAAAAEAIAAAACIAAABkcnMvZG93bnJldi54bWxQSwECFAAUAAAACACHTuJA&#10;My8FnjsAAAA5AAAAEAAAAAAAAAABACAAAAAPAQAAZHJzL3NoYXBleG1sLnhtbFBLBQYAAAAABgAG&#10;AFsBAAC5AwAAAAA=&#10;" path="m0,61722l3048,59436c32829,40703,61824,19024,91440,762l92202,0e">
                  <v:fill on="f" focussize="0,0"/>
                  <v:stroke weight="0.504015748031496pt" color="#1C1814" miterlimit="1" joinstyle="miter" endcap="round"/>
                  <v:imagedata o:title=""/>
                  <o:lock v:ext="edit" aspectratio="f"/>
                </v:shape>
                <w10:wrap type="none"/>
                <w10:anchorlock/>
              </v:group>
            </w:pict>
          </mc:Fallback>
        </mc:AlternateContent>
      </w:r>
      <w:r>
        <w:rPr>
          <w:rFonts w:hint="default" w:ascii="Times New Roman" w:hAnsi="Times New Roman" w:cs="Times New Roman"/>
          <w:color w:val="auto"/>
          <w:sz w:val="22"/>
          <w:szCs w:val="22"/>
        </w:rPr>
        <mc:AlternateContent>
          <mc:Choice Requires="wpg">
            <w:drawing>
              <wp:inline distT="0" distB="0" distL="0" distR="0">
                <wp:extent cx="5762625" cy="12065"/>
                <wp:effectExtent l="0" t="0" r="0" b="0"/>
                <wp:docPr id="972772" name="Group 1070027"/>
                <wp:cNvGraphicFramePr/>
                <a:graphic xmlns:a="http://schemas.openxmlformats.org/drawingml/2006/main">
                  <a:graphicData uri="http://schemas.microsoft.com/office/word/2010/wordprocessingGroup">
                    <wpg:wgp>
                      <wpg:cNvGrpSpPr/>
                      <wpg:grpSpPr>
                        <a:xfrm>
                          <a:off x="0" y="0"/>
                          <a:ext cx="5763006" cy="12192"/>
                          <a:chOff x="0" y="0"/>
                          <a:chExt cx="5763006" cy="12192"/>
                        </a:xfrm>
                      </wpg:grpSpPr>
                      <wps:wsp>
                        <wps:cNvPr id="972773" name="Shape 1276676"/>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wpg:wgp>
                  </a:graphicData>
                </a:graphic>
              </wp:inline>
            </w:drawing>
          </mc:Choice>
          <mc:Fallback>
            <w:pict>
              <v:group id="Group 1070027" o:spid="_x0000_s1026" o:spt="203" style="height:0.95pt;width:453.75pt;" coordsize="5763006,12192" o:gfxdata="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h0xCP1AAA&#10;AAMBAAAPAAAAAAAAAAEAIAAAACIAAABkcnMvZG93bnJldi54bWxQSwECFAAUAAAACACHTuJA85dh&#10;plsCAAAHBgAADgAAAAAAAAABACAAAAAjAQAAZHJzL2Uyb0RvYy54bWxQSwUGAAAAAAYABgBZAQAA&#10;8AUAAAAA&#10;">
                <o:lock v:ext="edit" aspectratio="f"/>
                <v:shape id="Shape 1276676" o:spid="_x0000_s1026" o:spt="100" style="position:absolute;left:0;top:0;height:12192;width:5763006;" fillcolor="#000000" filled="t" stroked="f" coordsize="5763006,12192" o:gfxdata="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TuE5wwAAAN8AAAAPAAAAAAAAAAEAIAAAACIAAABkcnMvZG93bnJldi54bWxQSwECFAAUAAAACACH&#10;TuJAMy8FnjsAAAA5AAAAEAAAAAAAAAABACAAAAASAQAAZHJzL3NoYXBleG1sLnhtbFBLBQYAAAAA&#10;BgAGAFsBAAC8AwAAAAA=&#10;" path="m0,0l5763006,0,5763006,12192,0,12192,0,0e">
                  <v:fill on="t" focussize="0,0"/>
                  <v:stroke on="f" weight="0pt" miterlimit="1" joinstyle="miter"/>
                  <v:imagedata o:title=""/>
                  <o:lock v:ext="edit" aspectratio="f"/>
                </v:shape>
                <w10:wrap type="none"/>
                <w10:anchorlock/>
              </v:group>
            </w:pict>
          </mc:Fallback>
        </mc:AlternateContent>
      </w:r>
    </w:p>
    <w:p w14:paraId="061B020E">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3.6.1.2 Configuring Port Security</w:t>
      </w:r>
    </w:p>
    <w:p w14:paraId="3E10016B">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 Configuration</w:t>
      </w:r>
    </w:p>
    <w:p w14:paraId="2B7985A7">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&gt; Security &gt; Port security </w:t>
      </w:r>
      <w:r>
        <w:rPr>
          <w:rFonts w:hint="default" w:ascii="Times New Roman" w:hAnsi="Times New Roman" w:cs="Times New Roman"/>
          <w:color w:val="auto"/>
          <w:sz w:val="22"/>
          <w:szCs w:val="22"/>
        </w:rPr>
        <w:t>in the navigation area to enter the Port security page as shown in Figure 3-33.</w:t>
      </w:r>
    </w:p>
    <w:p w14:paraId="78A893C2">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3-33 Port Security statistic page</w:t>
      </w:r>
    </w:p>
    <w:p w14:paraId="50333F2C">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61430" cy="1583690"/>
            <wp:effectExtent l="0" t="0" r="8890" b="8890"/>
            <wp:docPr id="1070016" name="图片 107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16" name="图片 1070016"/>
                    <pic:cNvPicPr>
                      <a:picLocks noChangeAspect="1"/>
                    </pic:cNvPicPr>
                  </pic:nvPicPr>
                  <pic:blipFill>
                    <a:blip r:embed="rId69"/>
                    <a:stretch>
                      <a:fillRect/>
                    </a:stretch>
                  </pic:blipFill>
                  <pic:spPr>
                    <a:xfrm>
                      <a:off x="0" y="0"/>
                      <a:ext cx="6361430" cy="1583690"/>
                    </a:xfrm>
                    <a:prstGeom prst="rect">
                      <a:avLst/>
                    </a:prstGeom>
                  </pic:spPr>
                </pic:pic>
              </a:graphicData>
            </a:graphic>
          </wp:inline>
        </w:drawing>
      </w:r>
    </w:p>
    <w:p w14:paraId="6BF47FE0">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the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button below “Port Configuration” to enter the Port Configuration page, as shown in Figure 3-34. The items of the port configuration are described in Table 3-20.</w:t>
      </w:r>
    </w:p>
    <w:p w14:paraId="60B3C7DF">
      <w:pPr>
        <w:spacing w:line="240" w:lineRule="auto"/>
        <w:ind w:left="0" w:firstLine="0" w:firstLineChars="0"/>
        <w:rPr>
          <w:rFonts w:hint="default" w:ascii="Times New Roman" w:hAnsi="Times New Roman" w:cs="Times New Roman"/>
          <w:color w:val="auto"/>
          <w:sz w:val="22"/>
          <w:szCs w:val="22"/>
        </w:rPr>
      </w:pPr>
    </w:p>
    <w:p w14:paraId="191CAB9F">
      <w:pPr>
        <w:spacing w:line="240" w:lineRule="auto"/>
        <w:ind w:left="0" w:firstLine="0" w:firstLineChars="0"/>
        <w:rPr>
          <w:rFonts w:hint="default" w:ascii="Times New Roman" w:hAnsi="Times New Roman" w:cs="Times New Roman"/>
          <w:color w:val="auto"/>
          <w:sz w:val="22"/>
          <w:szCs w:val="22"/>
        </w:rPr>
      </w:pPr>
    </w:p>
    <w:p w14:paraId="5940D8C2">
      <w:pPr>
        <w:spacing w:line="240" w:lineRule="auto"/>
        <w:ind w:left="0" w:firstLine="0" w:firstLineChars="0"/>
        <w:rPr>
          <w:rFonts w:hint="default" w:ascii="Times New Roman" w:hAnsi="Times New Roman" w:cs="Times New Roman"/>
          <w:color w:val="auto"/>
          <w:sz w:val="22"/>
          <w:szCs w:val="22"/>
        </w:rPr>
      </w:pPr>
    </w:p>
    <w:p w14:paraId="7B70AA26">
      <w:pPr>
        <w:spacing w:line="240" w:lineRule="auto"/>
        <w:ind w:left="0" w:firstLine="0" w:firstLineChars="0"/>
        <w:rPr>
          <w:rFonts w:hint="default" w:ascii="Times New Roman" w:hAnsi="Times New Roman" w:cs="Times New Roman"/>
          <w:color w:val="auto"/>
          <w:sz w:val="22"/>
          <w:szCs w:val="22"/>
        </w:rPr>
      </w:pPr>
    </w:p>
    <w:p w14:paraId="6B489903">
      <w:pPr>
        <w:spacing w:line="240" w:lineRule="auto"/>
        <w:ind w:left="0" w:firstLine="0" w:firstLineChars="0"/>
        <w:rPr>
          <w:rFonts w:hint="default" w:ascii="Times New Roman" w:hAnsi="Times New Roman" w:cs="Times New Roman"/>
          <w:color w:val="auto"/>
          <w:sz w:val="22"/>
          <w:szCs w:val="22"/>
        </w:rPr>
      </w:pPr>
    </w:p>
    <w:p w14:paraId="77D43F73">
      <w:pPr>
        <w:spacing w:line="240" w:lineRule="auto"/>
        <w:ind w:left="0" w:firstLine="0" w:firstLineChars="0"/>
        <w:rPr>
          <w:rFonts w:hint="default" w:ascii="Times New Roman" w:hAnsi="Times New Roman" w:cs="Times New Roman"/>
          <w:color w:val="auto"/>
          <w:sz w:val="22"/>
          <w:szCs w:val="22"/>
        </w:rPr>
      </w:pPr>
    </w:p>
    <w:p w14:paraId="672CD560">
      <w:pPr>
        <w:spacing w:line="240" w:lineRule="auto"/>
        <w:ind w:left="0" w:firstLine="0" w:firstLineChars="0"/>
        <w:rPr>
          <w:rFonts w:hint="default" w:ascii="Times New Roman" w:hAnsi="Times New Roman" w:cs="Times New Roman"/>
          <w:color w:val="auto"/>
          <w:sz w:val="22"/>
          <w:szCs w:val="22"/>
        </w:rPr>
      </w:pPr>
    </w:p>
    <w:p w14:paraId="22A5CD59">
      <w:pPr>
        <w:spacing w:line="240" w:lineRule="auto"/>
        <w:ind w:left="0" w:firstLine="0" w:firstLineChars="0"/>
        <w:rPr>
          <w:rFonts w:hint="default" w:ascii="Times New Roman" w:hAnsi="Times New Roman" w:cs="Times New Roman"/>
          <w:color w:val="auto"/>
          <w:sz w:val="22"/>
          <w:szCs w:val="22"/>
        </w:rPr>
      </w:pPr>
    </w:p>
    <w:p w14:paraId="34ACC025">
      <w:pPr>
        <w:spacing w:line="240" w:lineRule="auto"/>
        <w:ind w:left="0" w:firstLine="0" w:firstLineChars="0"/>
        <w:rPr>
          <w:rFonts w:hint="default" w:ascii="Times New Roman" w:hAnsi="Times New Roman" w:cs="Times New Roman"/>
          <w:color w:val="auto"/>
          <w:sz w:val="22"/>
          <w:szCs w:val="22"/>
        </w:rPr>
      </w:pPr>
    </w:p>
    <w:p w14:paraId="3CBB1564">
      <w:pPr>
        <w:spacing w:line="240" w:lineRule="auto"/>
        <w:ind w:left="0" w:firstLine="0" w:firstLineChars="0"/>
        <w:rPr>
          <w:rFonts w:hint="default" w:ascii="Times New Roman" w:hAnsi="Times New Roman" w:cs="Times New Roman"/>
          <w:color w:val="auto"/>
          <w:sz w:val="22"/>
          <w:szCs w:val="22"/>
        </w:rPr>
      </w:pPr>
    </w:p>
    <w:p w14:paraId="1AADAEF5">
      <w:pPr>
        <w:spacing w:line="240" w:lineRule="auto"/>
        <w:ind w:left="0" w:firstLine="0" w:firstLineChars="0"/>
        <w:rPr>
          <w:rFonts w:hint="default" w:ascii="Times New Roman" w:hAnsi="Times New Roman" w:cs="Times New Roman"/>
          <w:color w:val="auto"/>
          <w:sz w:val="22"/>
          <w:szCs w:val="22"/>
        </w:rPr>
      </w:pPr>
    </w:p>
    <w:p w14:paraId="19730D5D">
      <w:pPr>
        <w:spacing w:line="240" w:lineRule="auto"/>
        <w:ind w:left="0" w:firstLine="0" w:firstLineChars="0"/>
        <w:rPr>
          <w:rFonts w:hint="default" w:ascii="Times New Roman" w:hAnsi="Times New Roman" w:cs="Times New Roman"/>
          <w:color w:val="auto"/>
          <w:sz w:val="22"/>
          <w:szCs w:val="22"/>
        </w:rPr>
      </w:pPr>
    </w:p>
    <w:p w14:paraId="416064C3">
      <w:pPr>
        <w:spacing w:line="240" w:lineRule="auto"/>
        <w:ind w:left="0" w:firstLine="0" w:firstLineChars="0"/>
        <w:rPr>
          <w:rFonts w:hint="default" w:ascii="Times New Roman" w:hAnsi="Times New Roman" w:cs="Times New Roman"/>
          <w:color w:val="auto"/>
          <w:sz w:val="22"/>
          <w:szCs w:val="22"/>
        </w:rPr>
      </w:pPr>
    </w:p>
    <w:p w14:paraId="00B8D847">
      <w:pPr>
        <w:spacing w:line="240" w:lineRule="auto"/>
        <w:ind w:left="0" w:firstLine="0" w:firstLineChars="0"/>
        <w:rPr>
          <w:rFonts w:hint="default" w:ascii="Times New Roman" w:hAnsi="Times New Roman" w:cs="Times New Roman"/>
          <w:color w:val="auto"/>
          <w:sz w:val="22"/>
          <w:szCs w:val="22"/>
        </w:rPr>
      </w:pPr>
    </w:p>
    <w:p w14:paraId="296CC770">
      <w:pPr>
        <w:spacing w:line="240" w:lineRule="auto"/>
        <w:ind w:left="0" w:firstLine="0" w:firstLineChars="0"/>
        <w:rPr>
          <w:rFonts w:hint="default" w:ascii="Times New Roman" w:hAnsi="Times New Roman" w:cs="Times New Roman"/>
          <w:color w:val="auto"/>
          <w:sz w:val="22"/>
          <w:szCs w:val="22"/>
        </w:rPr>
      </w:pPr>
    </w:p>
    <w:p w14:paraId="582728E1">
      <w:pPr>
        <w:spacing w:line="240" w:lineRule="auto"/>
        <w:ind w:left="0" w:firstLine="0" w:firstLineChars="0"/>
        <w:rPr>
          <w:rFonts w:hint="default" w:ascii="Times New Roman" w:hAnsi="Times New Roman" w:cs="Times New Roman"/>
          <w:color w:val="auto"/>
          <w:sz w:val="22"/>
          <w:szCs w:val="22"/>
        </w:rPr>
      </w:pPr>
    </w:p>
    <w:p w14:paraId="0426528E">
      <w:pPr>
        <w:spacing w:line="240" w:lineRule="auto"/>
        <w:ind w:left="0" w:firstLine="0" w:firstLineChars="0"/>
        <w:rPr>
          <w:rFonts w:hint="default" w:ascii="Times New Roman" w:hAnsi="Times New Roman" w:cs="Times New Roman"/>
          <w:color w:val="auto"/>
          <w:sz w:val="22"/>
          <w:szCs w:val="22"/>
        </w:rPr>
      </w:pPr>
    </w:p>
    <w:p w14:paraId="633196B3">
      <w:pPr>
        <w:spacing w:line="240" w:lineRule="auto"/>
        <w:ind w:left="0" w:firstLine="0" w:firstLineChars="0"/>
        <w:rPr>
          <w:rFonts w:hint="default" w:ascii="Times New Roman" w:hAnsi="Times New Roman" w:cs="Times New Roman"/>
          <w:color w:val="auto"/>
          <w:sz w:val="22"/>
          <w:szCs w:val="22"/>
        </w:rPr>
      </w:pPr>
    </w:p>
    <w:p w14:paraId="09150540">
      <w:pPr>
        <w:spacing w:line="240" w:lineRule="auto"/>
        <w:ind w:left="0" w:firstLine="0" w:firstLineChars="0"/>
        <w:rPr>
          <w:rFonts w:hint="default" w:ascii="Times New Roman" w:hAnsi="Times New Roman" w:cs="Times New Roman"/>
          <w:color w:val="auto"/>
          <w:sz w:val="22"/>
          <w:szCs w:val="22"/>
        </w:rPr>
      </w:pPr>
    </w:p>
    <w:p w14:paraId="6761BD72">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64BD3F7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3-34 Port Security configuration page</w:t>
      </w:r>
    </w:p>
    <w:p w14:paraId="1A927408">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916170" cy="4067810"/>
            <wp:effectExtent l="0" t="0" r="1270" b="11430"/>
            <wp:docPr id="1070017" name="图片 107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17" name="图片 1070017"/>
                    <pic:cNvPicPr>
                      <a:picLocks noChangeAspect="1"/>
                    </pic:cNvPicPr>
                  </pic:nvPicPr>
                  <pic:blipFill>
                    <a:blip r:embed="rId70"/>
                    <a:stretch>
                      <a:fillRect/>
                    </a:stretch>
                  </pic:blipFill>
                  <pic:spPr>
                    <a:xfrm>
                      <a:off x="0" y="0"/>
                      <a:ext cx="4916170" cy="4067810"/>
                    </a:xfrm>
                    <a:prstGeom prst="rect">
                      <a:avLst/>
                    </a:prstGeom>
                  </pic:spPr>
                </pic:pic>
              </a:graphicData>
            </a:graphic>
          </wp:inline>
        </w:drawing>
      </w:r>
    </w:p>
    <w:p w14:paraId="6CDB5566">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3-20 the items of the port security configuration</w:t>
      </w:r>
    </w:p>
    <w:tbl>
      <w:tblPr>
        <w:tblStyle w:val="6"/>
        <w:tblW w:w="4999" w:type="pct"/>
        <w:tblInd w:w="0" w:type="dxa"/>
        <w:tblLayout w:type="autofit"/>
        <w:tblCellMar>
          <w:top w:w="0" w:type="dxa"/>
          <w:left w:w="108" w:type="dxa"/>
          <w:bottom w:w="0" w:type="dxa"/>
          <w:right w:w="115" w:type="dxa"/>
        </w:tblCellMar>
      </w:tblPr>
      <w:tblGrid>
        <w:gridCol w:w="1648"/>
        <w:gridCol w:w="1201"/>
        <w:gridCol w:w="7344"/>
      </w:tblGrid>
      <w:tr w14:paraId="71C182CC">
        <w:tblPrEx>
          <w:tblCellMar>
            <w:top w:w="0" w:type="dxa"/>
            <w:left w:w="108" w:type="dxa"/>
            <w:bottom w:w="0" w:type="dxa"/>
            <w:right w:w="115" w:type="dxa"/>
          </w:tblCellMar>
        </w:tblPrEx>
        <w:trPr>
          <w:trHeight w:val="401" w:hRule="atLeast"/>
        </w:trPr>
        <w:tc>
          <w:tcPr>
            <w:tcW w:w="1397" w:type="pct"/>
            <w:gridSpan w:val="2"/>
            <w:tcBorders>
              <w:top w:val="single" w:color="000000" w:sz="4" w:space="0"/>
              <w:left w:val="nil"/>
              <w:bottom w:val="single" w:color="808080" w:sz="4" w:space="0"/>
              <w:right w:val="single" w:color="808080" w:sz="4" w:space="0"/>
            </w:tcBorders>
            <w:shd w:val="clear" w:color="auto" w:fill="D9D9D9"/>
            <w:vAlign w:val="center"/>
          </w:tcPr>
          <w:p w14:paraId="467C2F7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3602" w:type="pct"/>
            <w:tcBorders>
              <w:top w:val="single" w:color="000000" w:sz="4" w:space="0"/>
              <w:left w:val="single" w:color="808080" w:sz="4" w:space="0"/>
              <w:bottom w:val="single" w:color="808080" w:sz="4" w:space="0"/>
              <w:right w:val="nil"/>
            </w:tcBorders>
            <w:shd w:val="clear" w:color="auto" w:fill="D9D9D9"/>
            <w:vAlign w:val="center"/>
          </w:tcPr>
          <w:p w14:paraId="0516AF5F">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5A4048B3">
        <w:tblPrEx>
          <w:tblCellMar>
            <w:top w:w="0" w:type="dxa"/>
            <w:left w:w="108" w:type="dxa"/>
            <w:bottom w:w="0" w:type="dxa"/>
            <w:right w:w="115" w:type="dxa"/>
          </w:tblCellMar>
        </w:tblPrEx>
        <w:trPr>
          <w:trHeight w:val="428" w:hRule="atLeast"/>
        </w:trPr>
        <w:tc>
          <w:tcPr>
            <w:tcW w:w="808" w:type="pct"/>
            <w:vMerge w:val="restart"/>
            <w:tcBorders>
              <w:top w:val="single" w:color="808080" w:sz="4" w:space="0"/>
              <w:left w:val="nil"/>
              <w:right w:val="single" w:color="808080" w:sz="4" w:space="0"/>
            </w:tcBorders>
            <w:shd w:val="clear" w:color="auto" w:fill="auto"/>
            <w:vAlign w:val="center"/>
          </w:tcPr>
          <w:p w14:paraId="606ADAB0">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w:t>
            </w:r>
          </w:p>
          <w:p w14:paraId="12290A1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588" w:type="pct"/>
            <w:tcBorders>
              <w:top w:val="single" w:color="808080" w:sz="4" w:space="0"/>
              <w:left w:val="nil"/>
              <w:bottom w:val="single" w:color="808080" w:sz="4" w:space="0"/>
              <w:right w:val="single" w:color="808080" w:sz="4" w:space="0"/>
            </w:tcBorders>
            <w:shd w:val="clear" w:color="auto" w:fill="auto"/>
            <w:vAlign w:val="center"/>
          </w:tcPr>
          <w:p w14:paraId="00470F67">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State</w:t>
            </w:r>
          </w:p>
        </w:tc>
        <w:tc>
          <w:tcPr>
            <w:tcW w:w="3602" w:type="pct"/>
            <w:tcBorders>
              <w:top w:val="single" w:color="808080" w:sz="4" w:space="0"/>
              <w:left w:val="single" w:color="808080" w:sz="4" w:space="0"/>
              <w:bottom w:val="single" w:color="808080" w:sz="4" w:space="0"/>
              <w:right w:val="nil"/>
            </w:tcBorders>
            <w:shd w:val="clear" w:color="auto" w:fill="auto"/>
            <w:vAlign w:val="center"/>
          </w:tcPr>
          <w:p w14:paraId="6AFA9CF0">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Enable/disable port Security of the interface.</w:t>
            </w:r>
          </w:p>
        </w:tc>
      </w:tr>
      <w:tr w14:paraId="5E350341">
        <w:tblPrEx>
          <w:tblCellMar>
            <w:top w:w="0" w:type="dxa"/>
            <w:left w:w="108" w:type="dxa"/>
            <w:bottom w:w="0" w:type="dxa"/>
            <w:right w:w="115" w:type="dxa"/>
          </w:tblCellMar>
        </w:tblPrEx>
        <w:trPr>
          <w:trHeight w:val="428" w:hRule="atLeast"/>
        </w:trPr>
        <w:tc>
          <w:tcPr>
            <w:tcW w:w="808" w:type="pct"/>
            <w:vMerge w:val="continue"/>
            <w:tcBorders>
              <w:left w:val="nil"/>
              <w:right w:val="single" w:color="808080" w:sz="4" w:space="0"/>
            </w:tcBorders>
            <w:shd w:val="clear" w:color="auto" w:fill="auto"/>
            <w:vAlign w:val="center"/>
          </w:tcPr>
          <w:p w14:paraId="2393CF7D">
            <w:pPr>
              <w:spacing w:line="240" w:lineRule="auto"/>
              <w:ind w:left="360" w:hanging="360"/>
              <w:rPr>
                <w:rFonts w:hint="default" w:ascii="Times New Roman" w:hAnsi="Times New Roman" w:cs="Times New Roman"/>
                <w:color w:val="auto"/>
                <w:sz w:val="22"/>
                <w:szCs w:val="22"/>
              </w:rPr>
            </w:pPr>
          </w:p>
        </w:tc>
        <w:tc>
          <w:tcPr>
            <w:tcW w:w="588" w:type="pct"/>
            <w:tcBorders>
              <w:top w:val="single" w:color="808080" w:sz="4" w:space="0"/>
              <w:left w:val="nil"/>
              <w:bottom w:val="single" w:color="808080" w:sz="4" w:space="0"/>
              <w:right w:val="single" w:color="808080" w:sz="4" w:space="0"/>
            </w:tcBorders>
            <w:shd w:val="clear" w:color="auto" w:fill="auto"/>
            <w:vAlign w:val="center"/>
          </w:tcPr>
          <w:p w14:paraId="5E19C5EB">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Max MAC Number</w:t>
            </w:r>
          </w:p>
        </w:tc>
        <w:tc>
          <w:tcPr>
            <w:tcW w:w="3602" w:type="pct"/>
            <w:tcBorders>
              <w:top w:val="single" w:color="808080" w:sz="4" w:space="0"/>
              <w:left w:val="single" w:color="808080" w:sz="4" w:space="0"/>
              <w:bottom w:val="single" w:color="808080" w:sz="4" w:space="0"/>
              <w:right w:val="nil"/>
            </w:tcBorders>
            <w:shd w:val="clear" w:color="auto" w:fill="auto"/>
            <w:vAlign w:val="center"/>
          </w:tcPr>
          <w:p w14:paraId="2496D42E">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the maximum number of secure MAC addresses for the port, the default maximum number of secure addresses is 1, the range is &lt;1-1024&gt;</w:t>
            </w:r>
          </w:p>
        </w:tc>
      </w:tr>
      <w:tr w14:paraId="4755C6E4">
        <w:tblPrEx>
          <w:tblCellMar>
            <w:top w:w="0" w:type="dxa"/>
            <w:left w:w="108" w:type="dxa"/>
            <w:bottom w:w="0" w:type="dxa"/>
            <w:right w:w="115" w:type="dxa"/>
          </w:tblCellMar>
        </w:tblPrEx>
        <w:trPr>
          <w:trHeight w:val="432" w:hRule="atLeast"/>
        </w:trPr>
        <w:tc>
          <w:tcPr>
            <w:tcW w:w="808" w:type="pct"/>
            <w:vMerge w:val="continue"/>
            <w:tcBorders>
              <w:left w:val="nil"/>
              <w:right w:val="single" w:color="808080" w:sz="4" w:space="0"/>
            </w:tcBorders>
            <w:shd w:val="clear" w:color="auto" w:fill="auto"/>
            <w:vAlign w:val="center"/>
          </w:tcPr>
          <w:p w14:paraId="1D75527B">
            <w:pPr>
              <w:spacing w:line="240" w:lineRule="auto"/>
              <w:ind w:left="360" w:hanging="360"/>
              <w:rPr>
                <w:rFonts w:hint="default" w:ascii="Times New Roman" w:hAnsi="Times New Roman" w:cs="Times New Roman"/>
                <w:color w:val="auto"/>
                <w:sz w:val="22"/>
                <w:szCs w:val="22"/>
              </w:rPr>
            </w:pPr>
          </w:p>
        </w:tc>
        <w:tc>
          <w:tcPr>
            <w:tcW w:w="588" w:type="pct"/>
            <w:tcBorders>
              <w:top w:val="single" w:color="808080" w:sz="4" w:space="0"/>
              <w:left w:val="nil"/>
              <w:bottom w:val="single" w:color="808080" w:sz="4" w:space="0"/>
              <w:right w:val="single" w:color="808080" w:sz="4" w:space="0"/>
            </w:tcBorders>
            <w:shd w:val="clear" w:color="auto" w:fill="auto"/>
            <w:vAlign w:val="center"/>
          </w:tcPr>
          <w:p w14:paraId="71061E9B">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Sticky</w:t>
            </w:r>
          </w:p>
        </w:tc>
        <w:tc>
          <w:tcPr>
            <w:tcW w:w="3602" w:type="pct"/>
            <w:tcBorders>
              <w:top w:val="single" w:color="808080" w:sz="4" w:space="0"/>
              <w:left w:val="single" w:color="808080" w:sz="4" w:space="0"/>
              <w:bottom w:val="single" w:color="808080" w:sz="4" w:space="0"/>
              <w:right w:val="nil"/>
            </w:tcBorders>
            <w:shd w:val="clear" w:color="auto" w:fill="auto"/>
            <w:vAlign w:val="center"/>
          </w:tcPr>
          <w:p w14:paraId="7E4E111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Turn on/off the Sticky function.</w:t>
            </w:r>
          </w:p>
        </w:tc>
      </w:tr>
      <w:tr w14:paraId="70DC7195">
        <w:tblPrEx>
          <w:tblCellMar>
            <w:top w:w="0" w:type="dxa"/>
            <w:left w:w="108" w:type="dxa"/>
            <w:bottom w:w="0" w:type="dxa"/>
            <w:right w:w="115" w:type="dxa"/>
          </w:tblCellMar>
        </w:tblPrEx>
        <w:trPr>
          <w:trHeight w:val="432" w:hRule="atLeast"/>
        </w:trPr>
        <w:tc>
          <w:tcPr>
            <w:tcW w:w="808" w:type="pct"/>
            <w:vMerge w:val="continue"/>
            <w:tcBorders>
              <w:left w:val="nil"/>
              <w:right w:val="single" w:color="808080" w:sz="4" w:space="0"/>
            </w:tcBorders>
            <w:shd w:val="clear" w:color="auto" w:fill="auto"/>
            <w:vAlign w:val="center"/>
          </w:tcPr>
          <w:p w14:paraId="23DA8095">
            <w:pPr>
              <w:spacing w:line="240" w:lineRule="auto"/>
              <w:ind w:left="360" w:hanging="360"/>
              <w:rPr>
                <w:rFonts w:hint="default" w:ascii="Times New Roman" w:hAnsi="Times New Roman" w:cs="Times New Roman"/>
                <w:color w:val="auto"/>
                <w:sz w:val="22"/>
                <w:szCs w:val="22"/>
              </w:rPr>
            </w:pPr>
          </w:p>
        </w:tc>
        <w:tc>
          <w:tcPr>
            <w:tcW w:w="588" w:type="pct"/>
            <w:tcBorders>
              <w:top w:val="single" w:color="808080" w:sz="4" w:space="0"/>
              <w:left w:val="nil"/>
              <w:bottom w:val="single" w:color="808080" w:sz="4" w:space="0"/>
              <w:right w:val="single" w:color="808080" w:sz="4" w:space="0"/>
            </w:tcBorders>
            <w:shd w:val="clear" w:color="auto" w:fill="auto"/>
            <w:vAlign w:val="center"/>
          </w:tcPr>
          <w:p w14:paraId="31A839A5">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Aging</w:t>
            </w:r>
          </w:p>
          <w:p w14:paraId="06639AFB">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Time(min)</w:t>
            </w:r>
          </w:p>
        </w:tc>
        <w:tc>
          <w:tcPr>
            <w:tcW w:w="3602" w:type="pct"/>
            <w:tcBorders>
              <w:top w:val="single" w:color="808080" w:sz="4" w:space="0"/>
              <w:left w:val="single" w:color="808080" w:sz="4" w:space="0"/>
              <w:bottom w:val="single" w:color="808080" w:sz="4" w:space="0"/>
              <w:right w:val="nil"/>
            </w:tcBorders>
            <w:shd w:val="clear" w:color="auto" w:fill="auto"/>
            <w:vAlign w:val="center"/>
          </w:tcPr>
          <w:p w14:paraId="48C22D56">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the security address aging time, in minutes. The default aging time is 0, which means that the aging function is turned off.</w:t>
            </w:r>
          </w:p>
          <w:p w14:paraId="3B3D5A2E">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Aging time range &lt;0-1440&gt;</w:t>
            </w:r>
          </w:p>
          <w:p w14:paraId="729BD8F0">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default aging function only takes effect for dynamic and sticky security addresses.</w:t>
            </w:r>
          </w:p>
        </w:tc>
      </w:tr>
      <w:tr w14:paraId="1CC90581">
        <w:tblPrEx>
          <w:tblCellMar>
            <w:top w:w="0" w:type="dxa"/>
            <w:left w:w="108" w:type="dxa"/>
            <w:bottom w:w="0" w:type="dxa"/>
            <w:right w:w="115" w:type="dxa"/>
          </w:tblCellMar>
        </w:tblPrEx>
        <w:trPr>
          <w:trHeight w:val="432" w:hRule="atLeast"/>
        </w:trPr>
        <w:tc>
          <w:tcPr>
            <w:tcW w:w="808" w:type="pct"/>
            <w:vMerge w:val="continue"/>
            <w:tcBorders>
              <w:left w:val="nil"/>
              <w:right w:val="single" w:color="808080" w:sz="4" w:space="0"/>
            </w:tcBorders>
            <w:shd w:val="clear" w:color="auto" w:fill="auto"/>
            <w:vAlign w:val="center"/>
          </w:tcPr>
          <w:p w14:paraId="1EB703A0">
            <w:pPr>
              <w:spacing w:line="240" w:lineRule="auto"/>
              <w:ind w:left="360" w:hanging="360"/>
              <w:rPr>
                <w:rFonts w:hint="default" w:ascii="Times New Roman" w:hAnsi="Times New Roman" w:cs="Times New Roman"/>
                <w:color w:val="auto"/>
                <w:sz w:val="22"/>
                <w:szCs w:val="22"/>
              </w:rPr>
            </w:pPr>
          </w:p>
        </w:tc>
        <w:tc>
          <w:tcPr>
            <w:tcW w:w="588" w:type="pct"/>
            <w:tcBorders>
              <w:top w:val="single" w:color="808080" w:sz="4" w:space="0"/>
              <w:left w:val="nil"/>
              <w:bottom w:val="single" w:color="808080" w:sz="4" w:space="0"/>
              <w:right w:val="single" w:color="808080" w:sz="4" w:space="0"/>
            </w:tcBorders>
            <w:shd w:val="clear" w:color="auto" w:fill="auto"/>
            <w:vAlign w:val="center"/>
          </w:tcPr>
          <w:p w14:paraId="33F4A76A">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Aging Static</w:t>
            </w:r>
          </w:p>
        </w:tc>
        <w:tc>
          <w:tcPr>
            <w:tcW w:w="3602" w:type="pct"/>
            <w:tcBorders>
              <w:top w:val="single" w:color="808080" w:sz="4" w:space="0"/>
              <w:left w:val="single" w:color="808080" w:sz="4" w:space="0"/>
              <w:bottom w:val="single" w:color="808080" w:sz="4" w:space="0"/>
              <w:right w:val="nil"/>
            </w:tcBorders>
            <w:shd w:val="clear" w:color="auto" w:fill="auto"/>
            <w:vAlign w:val="center"/>
          </w:tcPr>
          <w:p w14:paraId="517868AC">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 the static security address aging function.</w:t>
            </w:r>
          </w:p>
        </w:tc>
      </w:tr>
      <w:tr w14:paraId="12130727">
        <w:tblPrEx>
          <w:tblCellMar>
            <w:top w:w="0" w:type="dxa"/>
            <w:left w:w="108" w:type="dxa"/>
            <w:bottom w:w="0" w:type="dxa"/>
            <w:right w:w="115" w:type="dxa"/>
          </w:tblCellMar>
        </w:tblPrEx>
        <w:trPr>
          <w:trHeight w:val="495" w:hRule="atLeast"/>
        </w:trPr>
        <w:tc>
          <w:tcPr>
            <w:tcW w:w="808" w:type="pct"/>
            <w:vMerge w:val="continue"/>
            <w:tcBorders>
              <w:left w:val="nil"/>
              <w:bottom w:val="single" w:color="808080" w:sz="4" w:space="0"/>
              <w:right w:val="single" w:color="808080" w:sz="4" w:space="0"/>
            </w:tcBorders>
            <w:shd w:val="clear" w:color="auto" w:fill="auto"/>
            <w:vAlign w:val="center"/>
          </w:tcPr>
          <w:p w14:paraId="08971478">
            <w:pPr>
              <w:spacing w:line="240" w:lineRule="auto"/>
              <w:ind w:left="360" w:hanging="360"/>
              <w:rPr>
                <w:rFonts w:hint="default" w:ascii="Times New Roman" w:hAnsi="Times New Roman" w:cs="Times New Roman"/>
                <w:color w:val="auto"/>
                <w:sz w:val="22"/>
                <w:szCs w:val="22"/>
              </w:rPr>
            </w:pPr>
          </w:p>
        </w:tc>
        <w:tc>
          <w:tcPr>
            <w:tcW w:w="588" w:type="pct"/>
            <w:tcBorders>
              <w:top w:val="single" w:color="808080" w:sz="4" w:space="0"/>
              <w:left w:val="nil"/>
              <w:bottom w:val="single" w:color="808080" w:sz="4" w:space="0"/>
              <w:right w:val="single" w:color="808080" w:sz="4" w:space="0"/>
            </w:tcBorders>
            <w:shd w:val="clear" w:color="auto" w:fill="auto"/>
            <w:vAlign w:val="center"/>
          </w:tcPr>
          <w:p w14:paraId="45E7B010">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Violation Mode</w:t>
            </w:r>
          </w:p>
        </w:tc>
        <w:tc>
          <w:tcPr>
            <w:tcW w:w="3602" w:type="pct"/>
            <w:tcBorders>
              <w:left w:val="single" w:color="808080" w:sz="4" w:space="0"/>
              <w:bottom w:val="single" w:color="808080" w:sz="4" w:space="0"/>
              <w:right w:val="nil"/>
            </w:tcBorders>
            <w:shd w:val="clear" w:color="auto" w:fill="auto"/>
            <w:vAlign w:val="center"/>
          </w:tcPr>
          <w:p w14:paraId="75E4D09F">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port security violation handling, default violation</w:t>
            </w:r>
          </w:p>
          <w:p w14:paraId="559AC0F6">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 is Restrict.</w:t>
            </w:r>
          </w:p>
          <w:p w14:paraId="68AF84F2">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Restrict：Prohibit illegal user data from passing, and log prompt</w:t>
            </w:r>
          </w:p>
          <w:p w14:paraId="2DAB8EEF">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Shutdown：shutdown interface，and resume passing after errdisable recovery time.</w:t>
            </w:r>
          </w:p>
        </w:tc>
      </w:tr>
    </w:tbl>
    <w:p w14:paraId="452C6812">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 Configuration</w:t>
      </w:r>
    </w:p>
    <w:p w14:paraId="6C590C6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Security </w:t>
      </w:r>
      <w:r>
        <w:rPr>
          <w:rFonts w:hint="default" w:ascii="Times New Roman" w:hAnsi="Times New Roman" w:cs="Times New Roman"/>
          <w:color w:val="auto"/>
          <w:sz w:val="22"/>
          <w:szCs w:val="22"/>
        </w:rPr>
        <w:t>&gt;</w:t>
      </w:r>
      <w:r>
        <w:rPr>
          <w:rFonts w:hint="default" w:ascii="Times New Roman" w:hAnsi="Times New Roman" w:cs="Times New Roman"/>
          <w:b/>
          <w:bCs/>
          <w:color w:val="auto"/>
          <w:sz w:val="22"/>
          <w:szCs w:val="22"/>
        </w:rPr>
        <w:t xml:space="preserve"> </w:t>
      </w:r>
      <w:bookmarkStart w:id="72" w:name="_Hlk113347609"/>
      <w:r>
        <w:rPr>
          <w:rFonts w:hint="default" w:ascii="Times New Roman" w:hAnsi="Times New Roman" w:cs="Times New Roman"/>
          <w:b/>
          <w:bCs/>
          <w:color w:val="auto"/>
          <w:sz w:val="22"/>
          <w:szCs w:val="22"/>
        </w:rPr>
        <w:t>MAC Configuration</w:t>
      </w:r>
      <w:bookmarkEnd w:id="72"/>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in the navigation area to enter the MAC Configuration page as shown in Figure 3-35.</w:t>
      </w:r>
    </w:p>
    <w:p w14:paraId="01422A24">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5187D97E">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3-35 MAC configuration summary</w:t>
      </w:r>
    </w:p>
    <w:p w14:paraId="54347F2F">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75375" cy="1588770"/>
            <wp:effectExtent l="0" t="0" r="13335" b="3810"/>
            <wp:docPr id="1070021" name="图片 107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1" name="图片 1070021"/>
                    <pic:cNvPicPr>
                      <a:picLocks noChangeAspect="1"/>
                    </pic:cNvPicPr>
                  </pic:nvPicPr>
                  <pic:blipFill>
                    <a:blip r:embed="rId71"/>
                    <a:stretch>
                      <a:fillRect/>
                    </a:stretch>
                  </pic:blipFill>
                  <pic:spPr>
                    <a:xfrm>
                      <a:off x="0" y="0"/>
                      <a:ext cx="6175375" cy="1588770"/>
                    </a:xfrm>
                    <a:prstGeom prst="rect">
                      <a:avLst/>
                    </a:prstGeom>
                  </pic:spPr>
                </pic:pic>
              </a:graphicData>
            </a:graphic>
          </wp:inline>
        </w:drawing>
      </w:r>
    </w:p>
    <w:p w14:paraId="0F338D3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w:t>
      </w:r>
      <w:r>
        <w:rPr>
          <w:rFonts w:hint="default" w:ascii="Times New Roman" w:hAnsi="Times New Roman" w:cs="Times New Roman"/>
          <w:b/>
          <w:bCs/>
          <w:color w:val="auto"/>
          <w:sz w:val="22"/>
          <w:szCs w:val="22"/>
        </w:rPr>
        <w:t>+ADD</w:t>
      </w:r>
      <w:r>
        <w:rPr>
          <w:rFonts w:hint="default" w:ascii="Times New Roman" w:hAnsi="Times New Roman" w:cs="Times New Roman"/>
          <w:color w:val="auto"/>
          <w:sz w:val="22"/>
          <w:szCs w:val="22"/>
        </w:rPr>
        <w:t xml:space="preserve"> to enter the page of MAC Configuration page as shown in Figure 3-36. The items of the mac configuration are described in Table 3-21.</w:t>
      </w:r>
    </w:p>
    <w:p w14:paraId="22C1358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3-36 MAC configuration page</w:t>
      </w:r>
    </w:p>
    <w:p w14:paraId="7DF6E274">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5685155" cy="1770380"/>
            <wp:effectExtent l="0" t="0" r="635" b="3810"/>
            <wp:docPr id="1070022" name="图片 107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2" name="图片 1070022"/>
                    <pic:cNvPicPr>
                      <a:picLocks noChangeAspect="1"/>
                    </pic:cNvPicPr>
                  </pic:nvPicPr>
                  <pic:blipFill>
                    <a:blip r:embed="rId72"/>
                    <a:stretch>
                      <a:fillRect/>
                    </a:stretch>
                  </pic:blipFill>
                  <pic:spPr>
                    <a:xfrm>
                      <a:off x="0" y="0"/>
                      <a:ext cx="5705220" cy="1776978"/>
                    </a:xfrm>
                    <a:prstGeom prst="rect">
                      <a:avLst/>
                    </a:prstGeom>
                  </pic:spPr>
                </pic:pic>
              </a:graphicData>
            </a:graphic>
          </wp:inline>
        </w:drawing>
      </w:r>
    </w:p>
    <w:p w14:paraId="7B1FAF9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3-21 the items of the mac configuration</w:t>
      </w:r>
    </w:p>
    <w:tbl>
      <w:tblPr>
        <w:tblStyle w:val="6"/>
        <w:tblW w:w="4999" w:type="pct"/>
        <w:tblInd w:w="0" w:type="dxa"/>
        <w:tblLayout w:type="autofit"/>
        <w:tblCellMar>
          <w:top w:w="0" w:type="dxa"/>
          <w:left w:w="108" w:type="dxa"/>
          <w:bottom w:w="0" w:type="dxa"/>
          <w:right w:w="115" w:type="dxa"/>
        </w:tblCellMar>
      </w:tblPr>
      <w:tblGrid>
        <w:gridCol w:w="1798"/>
        <w:gridCol w:w="1499"/>
        <w:gridCol w:w="6896"/>
      </w:tblGrid>
      <w:tr w14:paraId="59AD6899">
        <w:tblPrEx>
          <w:tblCellMar>
            <w:top w:w="0" w:type="dxa"/>
            <w:left w:w="108" w:type="dxa"/>
            <w:bottom w:w="0" w:type="dxa"/>
            <w:right w:w="115" w:type="dxa"/>
          </w:tblCellMar>
        </w:tblPrEx>
        <w:trPr>
          <w:trHeight w:val="401" w:hRule="atLeast"/>
        </w:trPr>
        <w:tc>
          <w:tcPr>
            <w:tcW w:w="1617" w:type="pct"/>
            <w:gridSpan w:val="2"/>
            <w:tcBorders>
              <w:top w:val="single" w:color="000000" w:sz="4" w:space="0"/>
              <w:left w:val="nil"/>
              <w:bottom w:val="single" w:color="808080" w:sz="4" w:space="0"/>
              <w:right w:val="single" w:color="808080" w:sz="4" w:space="0"/>
            </w:tcBorders>
            <w:shd w:val="clear" w:color="auto" w:fill="D9D9D9"/>
            <w:vAlign w:val="center"/>
          </w:tcPr>
          <w:p w14:paraId="210BF77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 </w:t>
            </w:r>
          </w:p>
        </w:tc>
        <w:tc>
          <w:tcPr>
            <w:tcW w:w="3382" w:type="pct"/>
            <w:tcBorders>
              <w:top w:val="single" w:color="000000" w:sz="4" w:space="0"/>
              <w:left w:val="single" w:color="808080" w:sz="4" w:space="0"/>
              <w:bottom w:val="single" w:color="808080" w:sz="4" w:space="0"/>
              <w:right w:val="nil"/>
            </w:tcBorders>
            <w:shd w:val="clear" w:color="auto" w:fill="D9D9D9"/>
            <w:vAlign w:val="center"/>
          </w:tcPr>
          <w:p w14:paraId="201A8810">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7B16BCBC">
        <w:tblPrEx>
          <w:tblCellMar>
            <w:top w:w="0" w:type="dxa"/>
            <w:left w:w="108" w:type="dxa"/>
            <w:bottom w:w="0" w:type="dxa"/>
            <w:right w:w="115" w:type="dxa"/>
          </w:tblCellMar>
        </w:tblPrEx>
        <w:trPr>
          <w:trHeight w:val="428" w:hRule="atLeast"/>
        </w:trPr>
        <w:tc>
          <w:tcPr>
            <w:tcW w:w="882" w:type="pct"/>
            <w:vMerge w:val="restart"/>
            <w:tcBorders>
              <w:top w:val="single" w:color="808080" w:sz="4" w:space="0"/>
              <w:left w:val="nil"/>
              <w:right w:val="single" w:color="808080" w:sz="4" w:space="0"/>
            </w:tcBorders>
            <w:shd w:val="clear" w:color="auto" w:fill="auto"/>
            <w:vAlign w:val="center"/>
          </w:tcPr>
          <w:p w14:paraId="5DDE8E77">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w:t>
            </w:r>
          </w:p>
          <w:p w14:paraId="63D7C4C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735" w:type="pct"/>
            <w:tcBorders>
              <w:top w:val="single" w:color="808080" w:sz="4" w:space="0"/>
              <w:left w:val="nil"/>
              <w:bottom w:val="single" w:color="808080" w:sz="4" w:space="0"/>
              <w:right w:val="single" w:color="808080" w:sz="4" w:space="0"/>
            </w:tcBorders>
            <w:shd w:val="clear" w:color="auto" w:fill="auto"/>
            <w:vAlign w:val="center"/>
          </w:tcPr>
          <w:p w14:paraId="1B440ECB">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Interface</w:t>
            </w:r>
          </w:p>
        </w:tc>
        <w:tc>
          <w:tcPr>
            <w:tcW w:w="3382" w:type="pct"/>
            <w:tcBorders>
              <w:top w:val="single" w:color="808080" w:sz="4" w:space="0"/>
              <w:left w:val="single" w:color="808080" w:sz="4" w:space="0"/>
              <w:bottom w:val="single" w:color="808080" w:sz="4" w:space="0"/>
              <w:right w:val="nil"/>
            </w:tcBorders>
            <w:shd w:val="clear" w:color="auto" w:fill="auto"/>
            <w:vAlign w:val="center"/>
          </w:tcPr>
          <w:p w14:paraId="7E78A22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Select the interface to be configured.</w:t>
            </w:r>
          </w:p>
        </w:tc>
      </w:tr>
      <w:tr w14:paraId="1FDD9365">
        <w:tblPrEx>
          <w:tblCellMar>
            <w:top w:w="0" w:type="dxa"/>
            <w:left w:w="108" w:type="dxa"/>
            <w:bottom w:w="0" w:type="dxa"/>
            <w:right w:w="115" w:type="dxa"/>
          </w:tblCellMar>
        </w:tblPrEx>
        <w:trPr>
          <w:trHeight w:val="428" w:hRule="atLeast"/>
        </w:trPr>
        <w:tc>
          <w:tcPr>
            <w:tcW w:w="882" w:type="pct"/>
            <w:vMerge w:val="continue"/>
            <w:tcBorders>
              <w:left w:val="nil"/>
              <w:right w:val="single" w:color="808080" w:sz="4" w:space="0"/>
            </w:tcBorders>
            <w:shd w:val="clear" w:color="auto" w:fill="auto"/>
            <w:vAlign w:val="center"/>
          </w:tcPr>
          <w:p w14:paraId="7BBEECDC">
            <w:pPr>
              <w:spacing w:line="240" w:lineRule="auto"/>
              <w:ind w:left="360" w:hanging="360"/>
              <w:rPr>
                <w:rFonts w:hint="default" w:ascii="Times New Roman" w:hAnsi="Times New Roman" w:cs="Times New Roman"/>
                <w:color w:val="auto"/>
                <w:sz w:val="22"/>
                <w:szCs w:val="22"/>
              </w:rPr>
            </w:pPr>
          </w:p>
        </w:tc>
        <w:tc>
          <w:tcPr>
            <w:tcW w:w="735" w:type="pct"/>
            <w:tcBorders>
              <w:top w:val="single" w:color="808080" w:sz="4" w:space="0"/>
              <w:left w:val="nil"/>
              <w:bottom w:val="single" w:color="808080" w:sz="4" w:space="0"/>
              <w:right w:val="single" w:color="808080" w:sz="4" w:space="0"/>
            </w:tcBorders>
            <w:shd w:val="clear" w:color="auto" w:fill="auto"/>
            <w:vAlign w:val="center"/>
          </w:tcPr>
          <w:p w14:paraId="4B72ECE6">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 Address</w:t>
            </w:r>
          </w:p>
        </w:tc>
        <w:tc>
          <w:tcPr>
            <w:tcW w:w="3382" w:type="pct"/>
            <w:tcBorders>
              <w:top w:val="single" w:color="808080" w:sz="4" w:space="0"/>
              <w:left w:val="single" w:color="808080" w:sz="4" w:space="0"/>
              <w:bottom w:val="single" w:color="808080" w:sz="4" w:space="0"/>
              <w:right w:val="nil"/>
            </w:tcBorders>
            <w:shd w:val="clear" w:color="auto" w:fill="auto"/>
            <w:vAlign w:val="center"/>
          </w:tcPr>
          <w:p w14:paraId="03BA895F">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a static security address, the format of the security address: XXXX.XXXX.XXXX</w:t>
            </w:r>
          </w:p>
          <w:p w14:paraId="0E8DBBE8">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security address cannot be a broadcast or multicast Address.</w:t>
            </w:r>
          </w:p>
        </w:tc>
      </w:tr>
      <w:tr w14:paraId="1F5E55A6">
        <w:tblPrEx>
          <w:tblCellMar>
            <w:top w:w="0" w:type="dxa"/>
            <w:left w:w="108" w:type="dxa"/>
            <w:bottom w:w="0" w:type="dxa"/>
            <w:right w:w="115" w:type="dxa"/>
          </w:tblCellMar>
        </w:tblPrEx>
        <w:trPr>
          <w:trHeight w:val="495" w:hRule="atLeast"/>
        </w:trPr>
        <w:tc>
          <w:tcPr>
            <w:tcW w:w="882" w:type="pct"/>
            <w:vMerge w:val="continue"/>
            <w:tcBorders>
              <w:left w:val="nil"/>
              <w:bottom w:val="single" w:color="808080" w:sz="4" w:space="0"/>
              <w:right w:val="single" w:color="808080" w:sz="4" w:space="0"/>
            </w:tcBorders>
            <w:shd w:val="clear" w:color="auto" w:fill="auto"/>
            <w:vAlign w:val="center"/>
          </w:tcPr>
          <w:p w14:paraId="29ACCD2A">
            <w:pPr>
              <w:spacing w:line="240" w:lineRule="auto"/>
              <w:ind w:left="360" w:hanging="360"/>
              <w:rPr>
                <w:rFonts w:hint="default" w:ascii="Times New Roman" w:hAnsi="Times New Roman" w:cs="Times New Roman"/>
                <w:color w:val="auto"/>
                <w:sz w:val="22"/>
                <w:szCs w:val="22"/>
              </w:rPr>
            </w:pPr>
          </w:p>
        </w:tc>
        <w:tc>
          <w:tcPr>
            <w:tcW w:w="735" w:type="pct"/>
            <w:tcBorders>
              <w:top w:val="single" w:color="808080" w:sz="4" w:space="0"/>
              <w:left w:val="nil"/>
              <w:bottom w:val="single" w:color="808080" w:sz="4" w:space="0"/>
              <w:right w:val="single" w:color="808080" w:sz="4" w:space="0"/>
            </w:tcBorders>
            <w:shd w:val="clear" w:color="auto" w:fill="auto"/>
            <w:vAlign w:val="center"/>
          </w:tcPr>
          <w:p w14:paraId="0370C8F3">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Type</w:t>
            </w:r>
          </w:p>
        </w:tc>
        <w:tc>
          <w:tcPr>
            <w:tcW w:w="3382" w:type="pct"/>
            <w:tcBorders>
              <w:left w:val="single" w:color="808080" w:sz="4" w:space="0"/>
              <w:bottom w:val="single" w:color="808080" w:sz="4" w:space="0"/>
              <w:right w:val="nil"/>
            </w:tcBorders>
            <w:shd w:val="clear" w:color="auto" w:fill="auto"/>
            <w:vAlign w:val="center"/>
          </w:tcPr>
          <w:p w14:paraId="458C2455">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the MAC address as dynamic or static.</w:t>
            </w:r>
          </w:p>
        </w:tc>
      </w:tr>
    </w:tbl>
    <w:p w14:paraId="235C4357">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73" w:name="_Toc10260"/>
      <w:r>
        <w:rPr>
          <w:rFonts w:hint="default" w:ascii="Times New Roman" w:hAnsi="Times New Roman" w:eastAsia="Microsoft YaHei" w:cs="Times New Roman"/>
          <w:color w:val="auto"/>
          <w:sz w:val="22"/>
          <w:szCs w:val="22"/>
        </w:rPr>
        <w:t>3.6.2 IP Source Guard</w:t>
      </w:r>
      <w:bookmarkEnd w:id="73"/>
    </w:p>
    <w:p w14:paraId="3A6CFA2D">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3.6.2.1 Overview</w:t>
      </w:r>
    </w:p>
    <w:p w14:paraId="4616343A">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 Source Guard：</w:t>
      </w:r>
    </w:p>
    <w:p w14:paraId="46E8780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Ip Source Guard binding function allows IP packets conforming to the IP+MAC binding to pass through the port, and non-conforming packets are directly discarded, thereby achieving the purpose of preventing IP/MAC spoofing attacks.</w:t>
      </w:r>
    </w:p>
    <w:p w14:paraId="670D9AC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binding entries of Ip Source Guard mainly come from two sources: user static configuration and dynamic acquisition in the ip dhcp snooping environment.</w:t>
      </w:r>
    </w:p>
    <w:p w14:paraId="1319EE2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User static configuration: mainly for host users whose IP addresses are statically configured in the local area network.</w:t>
      </w:r>
    </w:p>
    <w:p w14:paraId="5DE1A2B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 dhcp snooping dynamic acquisition: mainly respond to the host users who dynamically acquire the IP address through dhcp in the local area network.</w:t>
      </w:r>
    </w:p>
    <w:p w14:paraId="119FCB9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IP/MAC spoofing attack: Illegal MAC users send IP packets with legal source IP to realize the legalization of access identity.</w:t>
      </w:r>
    </w:p>
    <w:p w14:paraId="7BFE7E9C">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18971AD7">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ARP Check：</w:t>
      </w:r>
    </w:p>
    <w:p w14:paraId="4012EB5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Arp-check (ARP packet check) function filters all ARP packets under the port and discards all illegal ARP packets, which can effectively prevent ARP spoofing in the network and improve the stability of the network.</w:t>
      </w:r>
    </w:p>
    <w:p w14:paraId="1C7846D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the device that supports the Arp-check function, the Arp-check function can generate corresponding ARP filtering information based on the legal user information (IP+MAC) generated by the security application modules such as IP Source Guard, so as to realize the illegal ARP packets filtering in the network.</w:t>
      </w:r>
    </w:p>
    <w:p w14:paraId="58BCB308">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3.6.2.2 Configuring IP Source Guard</w:t>
      </w:r>
    </w:p>
    <w:p w14:paraId="29A02B9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Security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IP Source Guard </w:t>
      </w:r>
      <w:r>
        <w:rPr>
          <w:rFonts w:hint="default" w:ascii="Times New Roman" w:hAnsi="Times New Roman" w:cs="Times New Roman"/>
          <w:color w:val="auto"/>
          <w:sz w:val="22"/>
          <w:szCs w:val="22"/>
        </w:rPr>
        <w:t>in the navigation area to enter the IP Source Guard Summary page as shown in Figure 3-37.</w:t>
      </w:r>
    </w:p>
    <w:p w14:paraId="0DE471F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3-37 IP source guard Summary</w:t>
      </w:r>
    </w:p>
    <w:p w14:paraId="688873E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1590" cy="1548130"/>
            <wp:effectExtent l="0" t="0" r="12700" b="2540"/>
            <wp:docPr id="1070023" name="图片 107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3" name="图片 1070023"/>
                    <pic:cNvPicPr>
                      <a:picLocks noChangeAspect="1"/>
                    </pic:cNvPicPr>
                  </pic:nvPicPr>
                  <pic:blipFill>
                    <a:blip r:embed="rId73"/>
                    <a:stretch>
                      <a:fillRect/>
                    </a:stretch>
                  </pic:blipFill>
                  <pic:spPr>
                    <a:xfrm>
                      <a:off x="0" y="0"/>
                      <a:ext cx="6371590" cy="1548130"/>
                    </a:xfrm>
                    <a:prstGeom prst="rect">
                      <a:avLst/>
                    </a:prstGeom>
                  </pic:spPr>
                </pic:pic>
              </a:graphicData>
            </a:graphic>
          </wp:inline>
        </w:drawing>
      </w:r>
    </w:p>
    <w:p w14:paraId="08216AA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button below “Port Configuration” in the current page, select the interface to be configured in the port panel, click </w:t>
      </w:r>
      <w:r>
        <w:rPr>
          <w:rFonts w:hint="default" w:ascii="Times New Roman" w:hAnsi="Times New Roman" w:cs="Times New Roman"/>
          <w:b/>
          <w:bCs/>
          <w:color w:val="auto"/>
          <w:sz w:val="22"/>
          <w:szCs w:val="22"/>
        </w:rPr>
        <w:t>Verify Source</w:t>
      </w:r>
      <w:r>
        <w:rPr>
          <w:rFonts w:hint="default" w:ascii="Times New Roman" w:hAnsi="Times New Roman" w:cs="Times New Roman"/>
          <w:color w:val="auto"/>
          <w:sz w:val="22"/>
          <w:szCs w:val="22"/>
        </w:rPr>
        <w:drawing>
          <wp:inline distT="0" distB="0" distL="0" distR="0">
            <wp:extent cx="242570" cy="121285"/>
            <wp:effectExtent l="0" t="0" r="889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74"/>
                    <a:stretch>
                      <a:fillRect/>
                    </a:stretch>
                  </pic:blipFill>
                  <pic:spPr>
                    <a:xfrm>
                      <a:off x="0" y="0"/>
                      <a:ext cx="246043" cy="123022"/>
                    </a:xfrm>
                    <a:prstGeom prst="rect">
                      <a:avLst/>
                    </a:prstGeom>
                  </pic:spPr>
                </pic:pic>
              </a:graphicData>
            </a:graphic>
          </wp:inline>
        </w:drawing>
      </w:r>
      <w:r>
        <w:rPr>
          <w:rFonts w:hint="default" w:ascii="Times New Roman" w:hAnsi="Times New Roman" w:cs="Times New Roman"/>
          <w:color w:val="auto"/>
          <w:sz w:val="22"/>
          <w:szCs w:val="22"/>
        </w:rPr>
        <w:t xml:space="preserve"> button, as shown in Figure 3-38.</w:t>
      </w:r>
    </w:p>
    <w:p w14:paraId="1652B5E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3-38 IP source guard port configuration</w:t>
      </w:r>
    </w:p>
    <w:p w14:paraId="17192A2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6670" cy="3168015"/>
            <wp:effectExtent l="0" t="0" r="7620" b="3175"/>
            <wp:docPr id="1070024" name="图片 107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4" name="图片 1070024"/>
                    <pic:cNvPicPr>
                      <a:picLocks noChangeAspect="1"/>
                    </pic:cNvPicPr>
                  </pic:nvPicPr>
                  <pic:blipFill>
                    <a:blip r:embed="rId75"/>
                    <a:stretch>
                      <a:fillRect/>
                    </a:stretch>
                  </pic:blipFill>
                  <pic:spPr>
                    <a:xfrm>
                      <a:off x="0" y="0"/>
                      <a:ext cx="6376670" cy="3168015"/>
                    </a:xfrm>
                    <a:prstGeom prst="rect">
                      <a:avLst/>
                    </a:prstGeom>
                  </pic:spPr>
                </pic:pic>
              </a:graphicData>
            </a:graphic>
          </wp:inline>
        </w:drawing>
      </w:r>
    </w:p>
    <w:p w14:paraId="5D2BD1C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 xml:space="preserve"> button, the rules created were displayed in summary page as shown in Figure 3-39.</w:t>
      </w:r>
    </w:p>
    <w:p w14:paraId="736555DD">
      <w:pPr>
        <w:spacing w:line="240" w:lineRule="auto"/>
        <w:ind w:left="0" w:firstLine="0" w:firstLineChars="0"/>
        <w:jc w:val="both"/>
        <w:rPr>
          <w:rFonts w:hint="default" w:ascii="Times New Roman" w:hAnsi="Times New Roman" w:cs="Times New Roman"/>
          <w:color w:val="auto"/>
          <w:sz w:val="22"/>
          <w:szCs w:val="22"/>
        </w:rPr>
      </w:pPr>
    </w:p>
    <w:p w14:paraId="5F264395">
      <w:pPr>
        <w:spacing w:before="120" w:beforeLines="50" w:line="240" w:lineRule="auto"/>
        <w:ind w:left="360" w:hanging="360"/>
        <w:rPr>
          <w:rFonts w:hint="default" w:ascii="Times New Roman" w:hAnsi="Times New Roman" w:eastAsia="Century Gothic" w:cs="Times New Roman"/>
          <w:i/>
          <w:iCs/>
          <w:color w:val="auto"/>
          <w:sz w:val="22"/>
          <w:szCs w:val="22"/>
        </w:rPr>
      </w:pPr>
    </w:p>
    <w:p w14:paraId="714DDDEA">
      <w:pPr>
        <w:spacing w:before="120" w:beforeLines="50" w:line="240" w:lineRule="auto"/>
        <w:ind w:left="360" w:hanging="360"/>
        <w:rPr>
          <w:rFonts w:hint="default" w:ascii="Times New Roman" w:hAnsi="Times New Roman" w:eastAsia="Century Gothic" w:cs="Times New Roman"/>
          <w:i/>
          <w:iCs/>
          <w:color w:val="auto"/>
          <w:sz w:val="22"/>
          <w:szCs w:val="22"/>
        </w:rPr>
      </w:pPr>
    </w:p>
    <w:p w14:paraId="0DEDB341">
      <w:pPr>
        <w:spacing w:before="120" w:beforeLines="50" w:line="240" w:lineRule="auto"/>
        <w:ind w:left="360" w:hanging="360"/>
        <w:rPr>
          <w:rFonts w:hint="default" w:ascii="Times New Roman" w:hAnsi="Times New Roman" w:eastAsia="Century Gothic" w:cs="Times New Roman"/>
          <w:i/>
          <w:iCs/>
          <w:color w:val="auto"/>
          <w:sz w:val="22"/>
          <w:szCs w:val="22"/>
        </w:rPr>
      </w:pPr>
    </w:p>
    <w:p w14:paraId="1715EDE9">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3133120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3-39 port configuration</w:t>
      </w:r>
    </w:p>
    <w:p w14:paraId="4420A70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75375" cy="1121410"/>
            <wp:effectExtent l="0" t="0" r="13335" b="10160"/>
            <wp:docPr id="55147" name="图片 5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 name="图片 55147"/>
                    <pic:cNvPicPr>
                      <a:picLocks noChangeAspect="1"/>
                    </pic:cNvPicPr>
                  </pic:nvPicPr>
                  <pic:blipFill>
                    <a:blip r:embed="rId76"/>
                    <a:stretch>
                      <a:fillRect/>
                    </a:stretch>
                  </pic:blipFill>
                  <pic:spPr>
                    <a:xfrm>
                      <a:off x="0" y="0"/>
                      <a:ext cx="6175375" cy="1121410"/>
                    </a:xfrm>
                    <a:prstGeom prst="rect">
                      <a:avLst/>
                    </a:prstGeom>
                  </pic:spPr>
                </pic:pic>
              </a:graphicData>
            </a:graphic>
          </wp:inline>
        </w:drawing>
      </w:r>
    </w:p>
    <w:p w14:paraId="392F763F">
      <w:pPr>
        <w:pStyle w:val="28"/>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w:t>
      </w:r>
      <w:r>
        <w:rPr>
          <w:rFonts w:hint="default" w:ascii="Times New Roman" w:hAnsi="Times New Roman" w:cs="Times New Roman"/>
          <w:b/>
          <w:bCs/>
          <w:color w:val="auto"/>
          <w:sz w:val="22"/>
          <w:szCs w:val="22"/>
        </w:rPr>
        <w:t>+ADD</w:t>
      </w:r>
      <w:r>
        <w:rPr>
          <w:rFonts w:hint="default" w:ascii="Times New Roman" w:hAnsi="Times New Roman" w:cs="Times New Roman"/>
          <w:color w:val="auto"/>
          <w:sz w:val="22"/>
          <w:szCs w:val="22"/>
        </w:rPr>
        <w:t xml:space="preserve"> button below “User Configuration” in current page, to enter the user configuration page, Select the port in the interface box, text VID, IP Address, MAC Address, as shown in Figure 3-40.</w:t>
      </w:r>
    </w:p>
    <w:p w14:paraId="2A19039D">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3-40 IP source guard user configuration</w:t>
      </w:r>
    </w:p>
    <w:p w14:paraId="77A3C92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2860" cy="2484120"/>
            <wp:effectExtent l="0" t="0" r="11430" b="2540"/>
            <wp:docPr id="1070030" name="图片 107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0" name="图片 1070030"/>
                    <pic:cNvPicPr>
                      <a:picLocks noChangeAspect="1"/>
                    </pic:cNvPicPr>
                  </pic:nvPicPr>
                  <pic:blipFill>
                    <a:blip r:embed="rId77"/>
                    <a:stretch>
                      <a:fillRect/>
                    </a:stretch>
                  </pic:blipFill>
                  <pic:spPr>
                    <a:xfrm>
                      <a:off x="0" y="0"/>
                      <a:ext cx="6372860" cy="2484120"/>
                    </a:xfrm>
                    <a:prstGeom prst="rect">
                      <a:avLst/>
                    </a:prstGeom>
                  </pic:spPr>
                </pic:pic>
              </a:graphicData>
            </a:graphic>
          </wp:inline>
        </w:drawing>
      </w:r>
    </w:p>
    <w:p w14:paraId="2A99E29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 xml:space="preserve"> button, the rules created were displayed in summary page as shown in Figure 3-41.</w:t>
      </w:r>
    </w:p>
    <w:p w14:paraId="5233983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3-41 IP source guard rules Summary</w:t>
      </w:r>
    </w:p>
    <w:p w14:paraId="6FB5E8E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40780" cy="1151890"/>
            <wp:effectExtent l="0" t="0" r="3810" b="7620"/>
            <wp:docPr id="1070035" name="图片 107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5" name="图片 1070035"/>
                    <pic:cNvPicPr>
                      <a:picLocks noChangeAspect="1"/>
                    </pic:cNvPicPr>
                  </pic:nvPicPr>
                  <pic:blipFill>
                    <a:blip r:embed="rId78"/>
                    <a:stretch>
                      <a:fillRect/>
                    </a:stretch>
                  </pic:blipFill>
                  <pic:spPr>
                    <a:xfrm>
                      <a:off x="0" y="0"/>
                      <a:ext cx="6240780" cy="1151890"/>
                    </a:xfrm>
                    <a:prstGeom prst="rect">
                      <a:avLst/>
                    </a:prstGeom>
                  </pic:spPr>
                </pic:pic>
              </a:graphicData>
            </a:graphic>
          </wp:inline>
        </w:drawing>
      </w:r>
    </w:p>
    <w:p w14:paraId="6ABB95BC">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3.6.2.3 Configuring ARP Check</w:t>
      </w:r>
    </w:p>
    <w:p w14:paraId="0A3D6D7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Configuration</w:t>
      </w:r>
      <w:r>
        <w:rPr>
          <w:rFonts w:hint="default" w:ascii="Times New Roman" w:hAnsi="Times New Roman" w:cs="Times New Roman"/>
          <w:color w:val="auto"/>
          <w:sz w:val="22"/>
          <w:szCs w:val="22"/>
        </w:rPr>
        <w:t xml:space="preserve"> &gt;</w:t>
      </w:r>
      <w:r>
        <w:rPr>
          <w:rFonts w:hint="default" w:ascii="Times New Roman" w:hAnsi="Times New Roman" w:cs="Times New Roman"/>
          <w:b/>
          <w:bCs/>
          <w:color w:val="auto"/>
          <w:sz w:val="22"/>
          <w:szCs w:val="22"/>
        </w:rPr>
        <w:t xml:space="preserve"> Security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IP Source Guard </w:t>
      </w:r>
      <w:r>
        <w:rPr>
          <w:rFonts w:hint="default" w:ascii="Times New Roman" w:hAnsi="Times New Roman" w:cs="Times New Roman"/>
          <w:color w:val="auto"/>
          <w:sz w:val="22"/>
          <w:szCs w:val="22"/>
        </w:rPr>
        <w:t xml:space="preserve">in the navigation area to enter the IP Source Guard Summary page as shown in </w:t>
      </w:r>
      <w:bookmarkStart w:id="74" w:name="_Hlk95815537"/>
      <w:r>
        <w:rPr>
          <w:rFonts w:hint="default" w:ascii="Times New Roman" w:hAnsi="Times New Roman" w:cs="Times New Roman"/>
          <w:color w:val="auto"/>
          <w:sz w:val="22"/>
          <w:szCs w:val="22"/>
        </w:rPr>
        <w:t>Figure 3-37.</w:t>
      </w:r>
      <w:bookmarkEnd w:id="74"/>
    </w:p>
    <w:p w14:paraId="108A650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button below “Port Configuration” in the current page, select the interface to be configured in the port panel, click </w:t>
      </w:r>
      <w:r>
        <w:rPr>
          <w:rFonts w:hint="default" w:ascii="Times New Roman" w:hAnsi="Times New Roman" w:cs="Times New Roman"/>
          <w:b/>
          <w:bCs/>
          <w:color w:val="auto"/>
          <w:sz w:val="22"/>
          <w:szCs w:val="22"/>
        </w:rPr>
        <w:t>ARP Check</w:t>
      </w:r>
      <w:r>
        <w:rPr>
          <w:rFonts w:hint="default" w:ascii="Times New Roman" w:hAnsi="Times New Roman" w:cs="Times New Roman"/>
          <w:color w:val="auto"/>
          <w:sz w:val="22"/>
          <w:szCs w:val="22"/>
        </w:rPr>
        <w:drawing>
          <wp:inline distT="0" distB="0" distL="0" distR="0">
            <wp:extent cx="242570" cy="121285"/>
            <wp:effectExtent l="0" t="0" r="889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74"/>
                    <a:stretch>
                      <a:fillRect/>
                    </a:stretch>
                  </pic:blipFill>
                  <pic:spPr>
                    <a:xfrm>
                      <a:off x="0" y="0"/>
                      <a:ext cx="246043" cy="123022"/>
                    </a:xfrm>
                    <a:prstGeom prst="rect">
                      <a:avLst/>
                    </a:prstGeom>
                  </pic:spPr>
                </pic:pic>
              </a:graphicData>
            </a:graphic>
          </wp:inline>
        </w:drawing>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button, as shown in Figure 3-42.</w:t>
      </w:r>
    </w:p>
    <w:p w14:paraId="11F87019">
      <w:pPr>
        <w:spacing w:line="240" w:lineRule="auto"/>
        <w:ind w:left="0" w:firstLine="0" w:firstLineChars="0"/>
        <w:jc w:val="both"/>
        <w:rPr>
          <w:rFonts w:hint="default" w:ascii="Times New Roman" w:hAnsi="Times New Roman" w:cs="Times New Roman"/>
          <w:color w:val="auto"/>
          <w:sz w:val="22"/>
          <w:szCs w:val="22"/>
        </w:rPr>
      </w:pPr>
    </w:p>
    <w:p w14:paraId="56EC7299">
      <w:pPr>
        <w:spacing w:line="240" w:lineRule="auto"/>
        <w:ind w:left="0" w:firstLine="0" w:firstLineChars="0"/>
        <w:jc w:val="both"/>
        <w:rPr>
          <w:rFonts w:hint="default" w:ascii="Times New Roman" w:hAnsi="Times New Roman" w:cs="Times New Roman"/>
          <w:color w:val="auto"/>
          <w:sz w:val="22"/>
          <w:szCs w:val="22"/>
        </w:rPr>
      </w:pPr>
    </w:p>
    <w:p w14:paraId="0A28BF2C">
      <w:pPr>
        <w:spacing w:line="240" w:lineRule="auto"/>
        <w:ind w:left="0" w:firstLine="0" w:firstLineChars="0"/>
        <w:jc w:val="both"/>
        <w:rPr>
          <w:rFonts w:hint="default" w:ascii="Times New Roman" w:hAnsi="Times New Roman" w:cs="Times New Roman"/>
          <w:color w:val="auto"/>
          <w:sz w:val="22"/>
          <w:szCs w:val="22"/>
        </w:rPr>
      </w:pPr>
    </w:p>
    <w:p w14:paraId="7DDA07D7">
      <w:pPr>
        <w:spacing w:line="240" w:lineRule="auto"/>
        <w:ind w:left="0" w:firstLine="0" w:firstLineChars="0"/>
        <w:jc w:val="both"/>
        <w:rPr>
          <w:rFonts w:hint="default" w:ascii="Times New Roman" w:hAnsi="Times New Roman" w:cs="Times New Roman"/>
          <w:color w:val="auto"/>
          <w:sz w:val="22"/>
          <w:szCs w:val="22"/>
        </w:rPr>
      </w:pPr>
    </w:p>
    <w:p w14:paraId="1CE8E46C">
      <w:pPr>
        <w:spacing w:line="240" w:lineRule="auto"/>
        <w:ind w:left="0" w:firstLine="0" w:firstLineChars="0"/>
        <w:jc w:val="both"/>
        <w:rPr>
          <w:rFonts w:hint="default" w:ascii="Times New Roman" w:hAnsi="Times New Roman" w:cs="Times New Roman"/>
          <w:color w:val="auto"/>
          <w:sz w:val="22"/>
          <w:szCs w:val="22"/>
        </w:rPr>
      </w:pPr>
    </w:p>
    <w:p w14:paraId="0225545C">
      <w:pPr>
        <w:spacing w:line="240" w:lineRule="auto"/>
        <w:ind w:left="0" w:firstLine="0" w:firstLineChars="0"/>
        <w:jc w:val="both"/>
        <w:rPr>
          <w:rFonts w:hint="default" w:ascii="Times New Roman" w:hAnsi="Times New Roman" w:cs="Times New Roman"/>
          <w:color w:val="auto"/>
          <w:sz w:val="22"/>
          <w:szCs w:val="22"/>
        </w:rPr>
      </w:pPr>
    </w:p>
    <w:p w14:paraId="3C1E7718">
      <w:pPr>
        <w:spacing w:before="120" w:beforeLines="50" w:line="240" w:lineRule="auto"/>
        <w:ind w:left="360" w:hanging="360"/>
        <w:rPr>
          <w:rFonts w:hint="default" w:ascii="Times New Roman" w:hAnsi="Times New Roman" w:eastAsia="Century Gothic" w:cs="Times New Roman"/>
          <w:i/>
          <w:iCs/>
          <w:color w:val="auto"/>
          <w:sz w:val="22"/>
          <w:szCs w:val="22"/>
        </w:rPr>
      </w:pPr>
    </w:p>
    <w:p w14:paraId="3B3F913B">
      <w:pPr>
        <w:spacing w:before="120" w:beforeLines="50" w:line="240" w:lineRule="auto"/>
        <w:ind w:left="360" w:hanging="360"/>
        <w:rPr>
          <w:rFonts w:hint="default" w:ascii="Times New Roman" w:hAnsi="Times New Roman" w:eastAsia="Century Gothic" w:cs="Times New Roman"/>
          <w:i/>
          <w:iCs/>
          <w:color w:val="auto"/>
          <w:sz w:val="22"/>
          <w:szCs w:val="22"/>
        </w:rPr>
      </w:pPr>
    </w:p>
    <w:p w14:paraId="085C3D76">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0A692056">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3-42 IP Source Guard ARP Check</w:t>
      </w:r>
    </w:p>
    <w:p w14:paraId="223B565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605655" cy="2289810"/>
            <wp:effectExtent l="0" t="0" r="4445" b="1270"/>
            <wp:docPr id="1070037" name="图片 107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7" name="图片 1070037"/>
                    <pic:cNvPicPr>
                      <a:picLocks noChangeAspect="1"/>
                    </pic:cNvPicPr>
                  </pic:nvPicPr>
                  <pic:blipFill>
                    <a:blip r:embed="rId79"/>
                    <a:stretch>
                      <a:fillRect/>
                    </a:stretch>
                  </pic:blipFill>
                  <pic:spPr>
                    <a:xfrm>
                      <a:off x="0" y="0"/>
                      <a:ext cx="4624496" cy="2299170"/>
                    </a:xfrm>
                    <a:prstGeom prst="rect">
                      <a:avLst/>
                    </a:prstGeom>
                  </pic:spPr>
                </pic:pic>
              </a:graphicData>
            </a:graphic>
          </wp:inline>
        </w:drawing>
      </w:r>
    </w:p>
    <w:p w14:paraId="48F0CFF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w:t>
      </w:r>
      <w:r>
        <w:rPr>
          <w:rFonts w:hint="default" w:ascii="Times New Roman" w:hAnsi="Times New Roman" w:cs="Times New Roman"/>
          <w:b/>
          <w:bCs/>
          <w:color w:val="auto"/>
          <w:sz w:val="22"/>
          <w:szCs w:val="22"/>
        </w:rPr>
        <w:t>+ADD</w:t>
      </w:r>
      <w:r>
        <w:rPr>
          <w:rFonts w:hint="default" w:ascii="Times New Roman" w:hAnsi="Times New Roman" w:cs="Times New Roman"/>
          <w:color w:val="auto"/>
          <w:sz w:val="22"/>
          <w:szCs w:val="22"/>
        </w:rPr>
        <w:t xml:space="preserve"> button below “User Configuration” in current page, to enter the user configuration page, as shown in Figure 3-43.</w:t>
      </w:r>
    </w:p>
    <w:p w14:paraId="2A2C4FE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3-43 IP Source Guard User Configuration</w:t>
      </w:r>
    </w:p>
    <w:p w14:paraId="05E724E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013450" cy="2303780"/>
            <wp:effectExtent l="0" t="0" r="7620" b="1270"/>
            <wp:docPr id="1237127" name="图片 1237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27" name="图片 1237127"/>
                    <pic:cNvPicPr>
                      <a:picLocks noChangeAspect="1"/>
                    </pic:cNvPicPr>
                  </pic:nvPicPr>
                  <pic:blipFill>
                    <a:blip r:embed="rId80"/>
                    <a:stretch>
                      <a:fillRect/>
                    </a:stretch>
                  </pic:blipFill>
                  <pic:spPr>
                    <a:xfrm>
                      <a:off x="0" y="0"/>
                      <a:ext cx="6013450" cy="2303780"/>
                    </a:xfrm>
                    <a:prstGeom prst="rect">
                      <a:avLst/>
                    </a:prstGeom>
                  </pic:spPr>
                </pic:pic>
              </a:graphicData>
            </a:graphic>
          </wp:inline>
        </w:drawing>
      </w:r>
    </w:p>
    <w:p w14:paraId="2083766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w:t>
      </w:r>
      <w:r>
        <w:rPr>
          <w:rFonts w:hint="default" w:ascii="Times New Roman" w:hAnsi="Times New Roman" w:cs="Times New Roman"/>
          <w:b/>
          <w:bCs/>
          <w:color w:val="auto"/>
          <w:sz w:val="22"/>
          <w:szCs w:val="22"/>
        </w:rPr>
        <w:t>APPLY</w:t>
      </w:r>
      <w:r>
        <w:rPr>
          <w:rFonts w:hint="default" w:ascii="Times New Roman" w:hAnsi="Times New Roman" w:cs="Times New Roman"/>
          <w:color w:val="auto"/>
          <w:sz w:val="22"/>
          <w:szCs w:val="22"/>
        </w:rPr>
        <w:t xml:space="preserve"> button, the rules created were displayed in summary page as shown in Figure 3-44.</w:t>
      </w:r>
    </w:p>
    <w:p w14:paraId="21A277D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3-44 ARP Check rules</w:t>
      </w:r>
    </w:p>
    <w:p w14:paraId="6FBD6815">
      <w:pPr>
        <w:spacing w:line="240" w:lineRule="auto"/>
        <w:ind w:left="420" w:hanging="420"/>
        <w:rPr>
          <w:rFonts w:hint="default" w:ascii="Times New Roman" w:hAnsi="Times New Roman" w:eastAsia="Microsoft YaHei" w:cs="Times New Roman"/>
          <w:color w:val="auto"/>
          <w:sz w:val="22"/>
          <w:szCs w:val="22"/>
        </w:rPr>
      </w:pPr>
      <w:r>
        <w:rPr>
          <w:rFonts w:hint="default" w:ascii="Times New Roman" w:hAnsi="Times New Roman" w:cs="Times New Roman"/>
          <w:color w:val="auto"/>
          <w:sz w:val="22"/>
          <w:szCs w:val="22"/>
        </w:rPr>
        <w:drawing>
          <wp:inline distT="0" distB="0" distL="0" distR="0">
            <wp:extent cx="6330950" cy="1188085"/>
            <wp:effectExtent l="0" t="0" r="11430" b="13335"/>
            <wp:docPr id="55139" name="图片 5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 name="图片 55139"/>
                    <pic:cNvPicPr>
                      <a:picLocks noChangeAspect="1"/>
                    </pic:cNvPicPr>
                  </pic:nvPicPr>
                  <pic:blipFill>
                    <a:blip r:embed="rId81"/>
                    <a:stretch>
                      <a:fillRect/>
                    </a:stretch>
                  </pic:blipFill>
                  <pic:spPr>
                    <a:xfrm>
                      <a:off x="0" y="0"/>
                      <a:ext cx="6330950" cy="1188085"/>
                    </a:xfrm>
                    <a:prstGeom prst="rect">
                      <a:avLst/>
                    </a:prstGeom>
                  </pic:spPr>
                </pic:pic>
              </a:graphicData>
            </a:graphic>
          </wp:inline>
        </w:drawing>
      </w:r>
    </w:p>
    <w:p w14:paraId="06151905">
      <w:pPr>
        <w:spacing w:line="240" w:lineRule="auto"/>
        <w:ind w:left="480" w:hanging="480"/>
        <w:outlineLvl w:val="2"/>
        <w:rPr>
          <w:rFonts w:hint="default" w:ascii="Times New Roman" w:hAnsi="Times New Roman" w:eastAsia="Microsoft YaHei" w:cs="Times New Roman"/>
          <w:color w:val="auto"/>
          <w:sz w:val="22"/>
          <w:szCs w:val="22"/>
        </w:rPr>
      </w:pPr>
      <w:bookmarkStart w:id="75" w:name="_Toc1292"/>
      <w:r>
        <w:rPr>
          <w:rFonts w:hint="default" w:ascii="Times New Roman" w:hAnsi="Times New Roman" w:eastAsia="Microsoft YaHei" w:cs="Times New Roman"/>
          <w:color w:val="auto"/>
          <w:sz w:val="22"/>
          <w:szCs w:val="22"/>
        </w:rPr>
        <w:t xml:space="preserve">3.6.3 </w:t>
      </w:r>
      <w:bookmarkStart w:id="76" w:name="_Hlk114733653"/>
      <w:r>
        <w:rPr>
          <w:rFonts w:hint="default" w:ascii="Times New Roman" w:hAnsi="Times New Roman" w:eastAsia="Microsoft YaHei" w:cs="Times New Roman"/>
          <w:color w:val="auto"/>
          <w:sz w:val="22"/>
          <w:szCs w:val="22"/>
        </w:rPr>
        <w:t>Dot1X</w:t>
      </w:r>
      <w:bookmarkEnd w:id="75"/>
      <w:bookmarkEnd w:id="76"/>
    </w:p>
    <w:p w14:paraId="7BF92F4F">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3.6.3.1 Overview</w:t>
      </w:r>
    </w:p>
    <w:p w14:paraId="408635A0">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The 802.1X(Dot1X) protocol was proposed by the IEEE 802 LAN/WAN committee for security of wireless LANs (WLAN). It has been widely used on Ethernet as a common port access control mechanism.</w:t>
      </w:r>
    </w:p>
    <w:p w14:paraId="20406A2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kern w:val="0"/>
          <w:sz w:val="22"/>
          <w:szCs w:val="22"/>
        </w:rPr>
        <w:t>As a port-based access control protocol, 802.1X authenticates and controls accessing devices at the port level. A device connected to an 802.1X-enabled port of an access control device can access the resources on the LAN only after passing authentication.</w:t>
      </w:r>
    </w:p>
    <w:p w14:paraId="06B09BBE">
      <w:pPr>
        <w:spacing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br w:type="page"/>
      </w:r>
    </w:p>
    <w:p w14:paraId="7AFD978C">
      <w:pPr>
        <w:spacing w:before="120" w:beforeLines="50" w:after="120" w:afterLines="50" w:line="240" w:lineRule="auto"/>
        <w:ind w:left="0" w:firstLine="0" w:firstLineChars="0"/>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Architecture of 802.1X</w:t>
      </w:r>
    </w:p>
    <w:p w14:paraId="1AB19FB8">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802.1X operates in the typical client/server model and defines three entities: Client, Device, and Server, as shown in below.</w:t>
      </w:r>
    </w:p>
    <w:p w14:paraId="20CAD2E8">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13805" cy="1871980"/>
            <wp:effectExtent l="0" t="0" r="635" b="0"/>
            <wp:docPr id="934979" name="图片 93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79" name="图片 934979"/>
                    <pic:cNvPicPr>
                      <a:picLocks noChangeAspect="1"/>
                    </pic:cNvPicPr>
                  </pic:nvPicPr>
                  <pic:blipFill>
                    <a:blip r:embed="rId82"/>
                    <a:stretch>
                      <a:fillRect/>
                    </a:stretch>
                  </pic:blipFill>
                  <pic:spPr>
                    <a:xfrm>
                      <a:off x="0" y="0"/>
                      <a:ext cx="6313805" cy="1871980"/>
                    </a:xfrm>
                    <a:prstGeom prst="rect">
                      <a:avLst/>
                    </a:prstGeom>
                  </pic:spPr>
                </pic:pic>
              </a:graphicData>
            </a:graphic>
          </wp:inline>
        </w:drawing>
      </w:r>
    </w:p>
    <w:p w14:paraId="294C2740">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Client is an entity seeking access to the LAN. It resides at one end of a LAN segment and is authenticated by Device at the other end of the LAN segment. Client is usually a user-end device such as a PC. 802.1X authentication is triggered when an 802.1X-capable client program is launched on Client. The client program must support Extensible Authentication Protocol over LAN (EAPOL).</w:t>
      </w:r>
    </w:p>
    <w:p w14:paraId="1C511554">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Device, residing at the other end of the LAN segment, authenticates connected clients. Device is usually an 802.1X-enabled network device and provides access ports (physical or logical) for clients to access the LAN.</w:t>
      </w:r>
    </w:p>
    <w:p w14:paraId="378D910C">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Server is the entity that provides authentication services to Device. Server, normally running RADIUS (Remote Authentication Dial-in User Service), serves to perform authentication, authorization, and accounting services for users.</w:t>
      </w:r>
    </w:p>
    <w:p w14:paraId="2A4B04FE">
      <w:pPr>
        <w:spacing w:before="120" w:beforeLines="50" w:after="120" w:afterLines="50" w:line="240" w:lineRule="auto"/>
        <w:ind w:left="0" w:firstLine="0" w:firstLineChars="0"/>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Authentication modes of 802.1x</w:t>
      </w:r>
    </w:p>
    <w:p w14:paraId="679BD66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kern w:val="0"/>
          <w:sz w:val="22"/>
          <w:szCs w:val="22"/>
        </w:rPr>
        <w:t xml:space="preserve">The 802.1X authentication system employs the Extensible Authentication Protocol (EAP) to exchange authentication information between the client, device, and authentication server. </w:t>
      </w:r>
      <w:r>
        <w:rPr>
          <w:rFonts w:hint="default" w:ascii="Times New Roman" w:hAnsi="Times New Roman" w:cs="Times New Roman"/>
          <w:color w:val="auto"/>
          <w:sz w:val="22"/>
          <w:szCs w:val="22"/>
        </w:rPr>
        <w:t>Client Device Server</w:t>
      </w:r>
    </w:p>
    <w:p w14:paraId="539F9DCD">
      <w:pPr>
        <w:spacing w:line="240" w:lineRule="auto"/>
        <w:ind w:left="420" w:leftChars="20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Between the client and the device, EAP protocol packets are encapsulated using EAPOL to be transferred on the LAN.</w:t>
      </w:r>
    </w:p>
    <w:p w14:paraId="045E0DC3">
      <w:pPr>
        <w:spacing w:line="240" w:lineRule="auto"/>
        <w:ind w:left="420" w:leftChars="20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Between the device and the RADIUS server, EAP protocol packets can be exchanged in two modes: EAP relay and EAP termination. In EAP relay mode, EAP packets are encapsulated in EAP over RADIUS (EAPOR) packets on the device, and then relayed by device to the RADIUS server. In EAP termination mode, EAP packets are terminated at the device, converted to RADIUS packets either with the Password Authentication Protocol (PAP) or Challenge Handshake Authentication Protocol (CHAP) attribute, and then transferred to the RADIUS server.</w:t>
      </w:r>
    </w:p>
    <w:p w14:paraId="1B24FA01">
      <w:pPr>
        <w:spacing w:before="120" w:beforeLines="50" w:after="120" w:afterLines="50" w:line="240" w:lineRule="auto"/>
        <w:ind w:left="0" w:firstLine="0" w:firstLineChars="0"/>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Basic concepts of 802.1x</w:t>
      </w:r>
    </w:p>
    <w:p w14:paraId="4651A81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These basic concepts are involved in 802.1X: controlled port/uncontrolled port, authorized state/unauthorized state, and control direction.</w:t>
      </w:r>
    </w:p>
    <w:p w14:paraId="05D2DAE3">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Controlled port and uncontrolled port</w:t>
      </w:r>
    </w:p>
    <w:p w14:paraId="275813A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device provides ports for clients to access the LAN. Each port can be regarded as a unity of two logical ports: a controlled port and an uncontrolled port. Any packets arriving at the port are visible to both logical ports.</w:t>
      </w:r>
    </w:p>
    <w:p w14:paraId="2123B3C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The uncontrolled port is always open in both the inbound and outbound directions to allow EAPOL protocol packets to pass, guaranteeing that the client can always send and receive authentication packets. </w:t>
      </w:r>
    </w:p>
    <w:p w14:paraId="6D7462F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The controlled port is open to allow data traffic to pass only when it is in the authorized state.</w:t>
      </w:r>
    </w:p>
    <w:p w14:paraId="35ABC75C">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Authorized state and unauthorized state</w:t>
      </w:r>
    </w:p>
    <w:p w14:paraId="3B10D646">
      <w:pPr>
        <w:spacing w:before="120" w:beforeLines="50" w:line="240" w:lineRule="auto"/>
        <w:ind w:left="360" w:hanging="360"/>
        <w:rPr>
          <w:rFonts w:hint="default" w:ascii="Times New Roman" w:hAnsi="Times New Roman" w:eastAsia="Century Gothic" w:cs="Times New Roman"/>
          <w:i/>
          <w:iCs/>
          <w:color w:val="auto"/>
          <w:sz w:val="22"/>
          <w:szCs w:val="22"/>
        </w:rPr>
      </w:pPr>
    </w:p>
    <w:p w14:paraId="40FA2A52">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313153F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3-45 Authorized/unauthorized state of a controlled port</w:t>
      </w:r>
    </w:p>
    <w:p w14:paraId="1CA1981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98590" cy="3239770"/>
            <wp:effectExtent l="0" t="0" r="11430" b="1270"/>
            <wp:docPr id="934980" name="图片 93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80" name="图片 934980"/>
                    <pic:cNvPicPr>
                      <a:picLocks noChangeAspect="1"/>
                    </pic:cNvPicPr>
                  </pic:nvPicPr>
                  <pic:blipFill>
                    <a:blip r:embed="rId83"/>
                    <a:stretch>
                      <a:fillRect/>
                    </a:stretch>
                  </pic:blipFill>
                  <pic:spPr>
                    <a:xfrm>
                      <a:off x="0" y="0"/>
                      <a:ext cx="6498590" cy="3239770"/>
                    </a:xfrm>
                    <a:prstGeom prst="rect">
                      <a:avLst/>
                    </a:prstGeom>
                  </pic:spPr>
                </pic:pic>
              </a:graphicData>
            </a:graphic>
          </wp:inline>
        </w:drawing>
      </w:r>
    </w:p>
    <w:p w14:paraId="4148BA5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controlled port can be in either authorized state or unauthorized state, which depends on the authentication result, as shown in Figure 3-45.</w:t>
      </w:r>
    </w:p>
    <w:p w14:paraId="0A1DE02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You can control the port authorization status of a port by setting port authorization mode to one of the following:</w:t>
      </w:r>
    </w:p>
    <w:p w14:paraId="12D90A3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Force-Authorized: Places the port in authorized state, allowing users of the port to access the network without authentication.</w:t>
      </w:r>
    </w:p>
    <w:p w14:paraId="2918848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Force-Unauthorized: Places the port in unauthorized state, denying any access requests from users of the port.</w:t>
      </w:r>
    </w:p>
    <w:p w14:paraId="65195D4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Auto: Places the port in the unauthorized state initially to allow only EAPOL packets to pass, and turns the port into the authorized state to allow access to the network after the users pass authentication. This is the most common choice.</w:t>
      </w:r>
    </w:p>
    <w:p w14:paraId="54B95EEB">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Control direction</w:t>
      </w:r>
    </w:p>
    <w:p w14:paraId="42662CC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the unauthorized state, the controlled port can be set to deny traffic to and from the client or just the traffic from the client.</w:t>
      </w:r>
    </w:p>
    <w:p w14:paraId="0526C884">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802.1X authentication triggering</w:t>
      </w:r>
    </w:p>
    <w:p w14:paraId="34C858E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802.1X authentication can be initiated by either a client or the device.</w:t>
      </w:r>
    </w:p>
    <w:p w14:paraId="71962ECC">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Unsolicited triggering of a client</w:t>
      </w:r>
    </w:p>
    <w:p w14:paraId="64CC26C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 client can initiate authentication unsolicitedly by sending an EAPOL-Start packet to the device. The destination address of the packet is 01-80-C2-00-00-03, the multicast address specified by the IEEE 802.1X protocol. </w:t>
      </w:r>
    </w:p>
    <w:p w14:paraId="362628D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Some devices in the network may not support multicast packets with the above destination address, and unable to receive authentication requests of clients as a result. To solve this problem, the device also supports EAPOL-Start packets using a broadcast MAC address as the destination address. </w:t>
      </w:r>
    </w:p>
    <w:p w14:paraId="14B93857">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Unsolicited triggering of the device</w:t>
      </w:r>
    </w:p>
    <w:p w14:paraId="0B54D8A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device can trigger authentication by sending EAP-Request/Identity packets to unauthenticated clients periodically (every 30 seconds by default). This method can be used to authenticate clients that cannot send EAPOL-Start packets unsolicitedly to trigger authentication, for example, a client running the 802.1X client application provided by Windows XP.</w:t>
      </w:r>
    </w:p>
    <w:p w14:paraId="46CD6D5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514B505C">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Authentication process of 802.1x</w:t>
      </w:r>
    </w:p>
    <w:p w14:paraId="5C68C73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 802.1X device communicates with a remote RADIUS server in two modes: EAP relay and EAP termination. The following describes the 802.1X authentication procedure in the two modes, which is triggered by the client in the examples.</w:t>
      </w:r>
    </w:p>
    <w:p w14:paraId="7D9AD077">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EAP relay </w:t>
      </w:r>
    </w:p>
    <w:p w14:paraId="24CDF3F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EAP relay is defined in IEEE 802.1X. In this mode, EAP packets are carried in an upper layer protocol, such as RADIUS, so that they can go through complex networks and reach the authentication server. Generally, relaying EAP requires that the RADIUS server support the EAP attributes of EAP-Message and Message-Authenticator, which are used to encapsulate EAP packets and protect RADIUS packets carrying the EAPMessage attribute respectively.</w:t>
      </w:r>
    </w:p>
    <w:p w14:paraId="2591D149">
      <w:pPr>
        <w:spacing w:line="240" w:lineRule="auto"/>
        <w:ind w:left="360" w:hanging="360"/>
        <w:rPr>
          <w:rFonts w:hint="default" w:ascii="Times New Roman" w:hAnsi="Times New Roman" w:eastAsia="Microsoft YaHei" w:cs="Times New Roman"/>
          <w:i/>
          <w:iCs/>
          <w:color w:val="auto"/>
          <w:sz w:val="22"/>
          <w:szCs w:val="22"/>
        </w:rPr>
      </w:pPr>
      <w:r>
        <w:rPr>
          <w:rFonts w:hint="default" w:ascii="Times New Roman" w:hAnsi="Times New Roman" w:eastAsia="Microsoft YaHei" w:cs="Times New Roman"/>
          <w:i/>
          <w:iCs/>
          <w:color w:val="auto"/>
          <w:sz w:val="22"/>
          <w:szCs w:val="22"/>
        </w:rPr>
        <w:t>Figure 3-46 shows the message exchange procedure with EAP-MD5</w:t>
      </w:r>
    </w:p>
    <w:p w14:paraId="5A932B3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3822065" cy="3780155"/>
            <wp:effectExtent l="0" t="0" r="5715" b="5715"/>
            <wp:docPr id="1237147" name="Picture 1237147"/>
            <wp:cNvGraphicFramePr/>
            <a:graphic xmlns:a="http://schemas.openxmlformats.org/drawingml/2006/main">
              <a:graphicData uri="http://schemas.openxmlformats.org/drawingml/2006/picture">
                <pic:pic xmlns:pic="http://schemas.openxmlformats.org/drawingml/2006/picture">
                  <pic:nvPicPr>
                    <pic:cNvPr id="1237147" name="Picture 1237147"/>
                    <pic:cNvPicPr/>
                  </pic:nvPicPr>
                  <pic:blipFill>
                    <a:blip r:embed="rId84"/>
                    <a:stretch>
                      <a:fillRect/>
                    </a:stretch>
                  </pic:blipFill>
                  <pic:spPr>
                    <a:xfrm>
                      <a:off x="0" y="0"/>
                      <a:ext cx="3827246" cy="3780155"/>
                    </a:xfrm>
                    <a:prstGeom prst="rect">
                      <a:avLst/>
                    </a:prstGeom>
                  </pic:spPr>
                </pic:pic>
              </a:graphicData>
            </a:graphic>
          </wp:inline>
        </w:drawing>
      </w:r>
    </w:p>
    <w:p w14:paraId="04382CB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When a user launches the 802.1X client software and enters the registered username and password, the 802.1X client software generates an EAPOL-Start frame and sends it to the device to initiate an authentication process.</w:t>
      </w:r>
    </w:p>
    <w:p w14:paraId="3F30030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Upon receiving the EAPOL-Start frame, the device responds with an EAPRequest/Identity packet for the username of the client.</w:t>
      </w:r>
    </w:p>
    <w:p w14:paraId="52776C4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When the client receives the EAP-Request/Identity packet, it encapsulates the username in an EAP-Response/Identity packet and sends the packet to the device.</w:t>
      </w:r>
    </w:p>
    <w:p w14:paraId="11E76D9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 Upon receiving the EAP-Response/Identity packet, the device relays the packet in a RADIUS Access-Request packet to the authentication server.</w:t>
      </w:r>
    </w:p>
    <w:p w14:paraId="1A760EA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5. When receiving the RADIUS Access-Request packet, the RADIUS server compares the identify information against its user information table to obtain the corresponding password information. Then, it encrypts the password information using a randomly generated challenge, and sends the challenge information through a RADIUS Access-Challenge packet to the device.</w:t>
      </w:r>
    </w:p>
    <w:p w14:paraId="2982EEE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 After receiving the RADIUS Access-Challenge packet, the device relays the contained EAP-Request/MD5 Challenge packet to the client.</w:t>
      </w:r>
    </w:p>
    <w:p w14:paraId="1DF3C2D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7. When receiving the EAP-Request/MD5 Challenge packet, the client uses the offered challenge to encrypt the password part (this process is not reversible), creates an EAP-Response/MD5 Challenge packet, and then sends the packet to the device.</w:t>
      </w:r>
    </w:p>
    <w:p w14:paraId="1000308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 After receiving the EAP-Response/MD5 Challenge packet, the device relays the packet through a RADIUS Access-Request packet to the authentication server.</w:t>
      </w:r>
    </w:p>
    <w:p w14:paraId="65A5ED1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9. When receiving the RADIUS Access-Request packet, the RADIUS server compares the password information encapsulated in the packet with that generated by itself. If the two are identical, the authentication server considers the user valid and sends to the device a RADIUS Access-Accept packet.</w:t>
      </w:r>
    </w:p>
    <w:p w14:paraId="0234A5B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10. Upon receiving the RADIUS Access-Accept packet, the device opens the port to grant the access request of the client. After the client gets online, the device periodically sends handshake requests to the client to check whether the client is still online. By default, if two consecutive handshake attempts end up with failure, the device concludes that the client has gone offline and performs the necessary operations, guaranteeing that the device always knows when a client goes offline.</w:t>
      </w:r>
    </w:p>
    <w:p w14:paraId="52C2D8F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11. The client can also send an EAPOL-Logoff frame to the device to go offline unsolicitedly. In this case, the device changes the status of the port from authorized to unauthorized and sends an EAP-Failure packet to the client.</w:t>
      </w:r>
    </w:p>
    <w:p w14:paraId="0CCAB7A8">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3.6.3.2 Configuring Dot1X</w:t>
      </w:r>
    </w:p>
    <w:p w14:paraId="45F4C68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Security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Dot1x</w:t>
      </w:r>
      <w:r>
        <w:rPr>
          <w:rFonts w:hint="default" w:ascii="Times New Roman" w:hAnsi="Times New Roman" w:cs="Times New Roman"/>
          <w:bCs/>
          <w:color w:val="auto"/>
          <w:sz w:val="22"/>
          <w:szCs w:val="22"/>
        </w:rPr>
        <w:t xml:space="preserve">&gt;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from the navigation area. The system automatically displays the 802.1X Global Configuration and Port Configuration, as shown in Figure 3-47 and Figure 3-48. Table 3-22 and Table 3-23 describes the Global Configuration and Port Configuration items.</w:t>
      </w:r>
    </w:p>
    <w:p w14:paraId="7E829CC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3-47 802.1X Global Configuration</w:t>
      </w:r>
    </w:p>
    <w:p w14:paraId="63E81E97">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88405" cy="1692275"/>
            <wp:effectExtent l="0" t="0" r="12065" b="12065"/>
            <wp:docPr id="55148" name="图片 5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8" name="图片 55148"/>
                    <pic:cNvPicPr>
                      <a:picLocks noChangeAspect="1"/>
                    </pic:cNvPicPr>
                  </pic:nvPicPr>
                  <pic:blipFill>
                    <a:blip r:embed="rId85"/>
                    <a:stretch>
                      <a:fillRect/>
                    </a:stretch>
                  </pic:blipFill>
                  <pic:spPr>
                    <a:xfrm>
                      <a:off x="0" y="0"/>
                      <a:ext cx="6288405" cy="1692275"/>
                    </a:xfrm>
                    <a:prstGeom prst="rect">
                      <a:avLst/>
                    </a:prstGeom>
                  </pic:spPr>
                </pic:pic>
              </a:graphicData>
            </a:graphic>
          </wp:inline>
        </w:drawing>
      </w:r>
    </w:p>
    <w:p w14:paraId="37FBA4A8">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3-22 The 802.1X Configuration items</w:t>
      </w:r>
    </w:p>
    <w:tbl>
      <w:tblPr>
        <w:tblStyle w:val="6"/>
        <w:tblW w:w="4999" w:type="pct"/>
        <w:tblInd w:w="0" w:type="dxa"/>
        <w:tblLayout w:type="autofit"/>
        <w:tblCellMar>
          <w:top w:w="0" w:type="dxa"/>
          <w:left w:w="108" w:type="dxa"/>
          <w:bottom w:w="0" w:type="dxa"/>
          <w:right w:w="115" w:type="dxa"/>
        </w:tblCellMar>
      </w:tblPr>
      <w:tblGrid>
        <w:gridCol w:w="1648"/>
        <w:gridCol w:w="1949"/>
        <w:gridCol w:w="6596"/>
      </w:tblGrid>
      <w:tr w14:paraId="2EFC364A">
        <w:tblPrEx>
          <w:tblCellMar>
            <w:top w:w="0" w:type="dxa"/>
            <w:left w:w="108" w:type="dxa"/>
            <w:bottom w:w="0" w:type="dxa"/>
            <w:right w:w="115" w:type="dxa"/>
          </w:tblCellMar>
        </w:tblPrEx>
        <w:trPr>
          <w:trHeight w:val="401" w:hRule="atLeast"/>
        </w:trPr>
        <w:tc>
          <w:tcPr>
            <w:tcW w:w="1764" w:type="pct"/>
            <w:gridSpan w:val="2"/>
            <w:tcBorders>
              <w:top w:val="single" w:color="000000" w:sz="4" w:space="0"/>
              <w:left w:val="nil"/>
              <w:bottom w:val="single" w:color="808080" w:sz="4" w:space="0"/>
              <w:right w:val="single" w:color="808080" w:sz="4" w:space="0"/>
            </w:tcBorders>
            <w:shd w:val="clear" w:color="auto" w:fill="D9D9D9"/>
            <w:vAlign w:val="center"/>
          </w:tcPr>
          <w:p w14:paraId="2D8E8C9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3235" w:type="pct"/>
            <w:tcBorders>
              <w:top w:val="single" w:color="000000" w:sz="4" w:space="0"/>
              <w:left w:val="single" w:color="808080" w:sz="4" w:space="0"/>
              <w:bottom w:val="single" w:color="808080" w:sz="4" w:space="0"/>
              <w:right w:val="nil"/>
            </w:tcBorders>
            <w:shd w:val="clear" w:color="auto" w:fill="D9D9D9"/>
            <w:vAlign w:val="center"/>
          </w:tcPr>
          <w:p w14:paraId="63267C7E">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r>
      <w:tr w14:paraId="174E7800">
        <w:tblPrEx>
          <w:tblCellMar>
            <w:top w:w="0" w:type="dxa"/>
            <w:left w:w="108" w:type="dxa"/>
            <w:bottom w:w="0" w:type="dxa"/>
            <w:right w:w="115" w:type="dxa"/>
          </w:tblCellMar>
        </w:tblPrEx>
        <w:trPr>
          <w:trHeight w:val="428" w:hRule="atLeast"/>
        </w:trPr>
        <w:tc>
          <w:tcPr>
            <w:tcW w:w="808" w:type="pct"/>
            <w:vMerge w:val="restart"/>
            <w:tcBorders>
              <w:top w:val="single" w:color="808080" w:sz="4" w:space="0"/>
              <w:left w:val="nil"/>
              <w:right w:val="single" w:color="808080" w:sz="4" w:space="0"/>
            </w:tcBorders>
            <w:shd w:val="clear" w:color="auto" w:fill="auto"/>
          </w:tcPr>
          <w:p w14:paraId="1F152E74">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Global</w:t>
            </w:r>
          </w:p>
          <w:p w14:paraId="6EC8E9F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955" w:type="pct"/>
            <w:tcBorders>
              <w:top w:val="single" w:color="808080" w:sz="4" w:space="0"/>
              <w:left w:val="nil"/>
              <w:bottom w:val="single" w:color="808080" w:sz="4" w:space="0"/>
              <w:right w:val="single" w:color="808080" w:sz="4" w:space="0"/>
            </w:tcBorders>
            <w:shd w:val="clear" w:color="auto" w:fill="auto"/>
          </w:tcPr>
          <w:p w14:paraId="43EAA080">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State</w:t>
            </w:r>
          </w:p>
        </w:tc>
        <w:tc>
          <w:tcPr>
            <w:tcW w:w="3235" w:type="pct"/>
            <w:tcBorders>
              <w:top w:val="single" w:color="808080" w:sz="4" w:space="0"/>
              <w:left w:val="single" w:color="808080" w:sz="4" w:space="0"/>
              <w:bottom w:val="single" w:color="808080" w:sz="4" w:space="0"/>
              <w:right w:val="nil"/>
            </w:tcBorders>
            <w:shd w:val="clear" w:color="auto" w:fill="auto"/>
          </w:tcPr>
          <w:p w14:paraId="7133DA49">
            <w:pPr>
              <w:shd w:val="clear" w:color="auto" w:fill="FFFFFF"/>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kern w:val="0"/>
                <w:sz w:val="22"/>
                <w:szCs w:val="22"/>
              </w:rPr>
              <w:t>Enables the 802.1X feature on your switch.</w:t>
            </w:r>
          </w:p>
        </w:tc>
      </w:tr>
      <w:tr w14:paraId="684E4E23">
        <w:tblPrEx>
          <w:tblCellMar>
            <w:top w:w="0" w:type="dxa"/>
            <w:left w:w="108" w:type="dxa"/>
            <w:bottom w:w="0" w:type="dxa"/>
            <w:right w:w="115" w:type="dxa"/>
          </w:tblCellMar>
        </w:tblPrEx>
        <w:trPr>
          <w:trHeight w:val="428" w:hRule="atLeast"/>
        </w:trPr>
        <w:tc>
          <w:tcPr>
            <w:tcW w:w="808" w:type="pct"/>
            <w:vMerge w:val="continue"/>
            <w:tcBorders>
              <w:left w:val="nil"/>
              <w:right w:val="single" w:color="808080" w:sz="4" w:space="0"/>
            </w:tcBorders>
            <w:shd w:val="clear" w:color="auto" w:fill="auto"/>
          </w:tcPr>
          <w:p w14:paraId="51FF1E52">
            <w:pPr>
              <w:spacing w:line="240" w:lineRule="auto"/>
              <w:ind w:left="360" w:hanging="360"/>
              <w:rPr>
                <w:rFonts w:hint="default" w:ascii="Times New Roman" w:hAnsi="Times New Roman"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tcPr>
          <w:p w14:paraId="1FF8B9E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RADIUS</w:t>
            </w:r>
          </w:p>
          <w:p w14:paraId="73685DDA">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3235" w:type="pct"/>
            <w:tcBorders>
              <w:top w:val="single" w:color="808080" w:sz="4" w:space="0"/>
              <w:left w:val="single" w:color="808080" w:sz="4" w:space="0"/>
              <w:bottom w:val="single" w:color="808080" w:sz="4" w:space="0"/>
              <w:right w:val="nil"/>
            </w:tcBorders>
            <w:shd w:val="clear" w:color="auto" w:fill="auto"/>
          </w:tcPr>
          <w:p w14:paraId="5EF4D0BA">
            <w:pPr>
              <w:shd w:val="clear" w:color="auto" w:fill="FFFFFF"/>
              <w:spacing w:line="240" w:lineRule="auto"/>
              <w:ind w:left="0" w:firstLine="0" w:firstLineChars="0"/>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Click to jump to the RADIUS configuration interface</w:t>
            </w:r>
          </w:p>
        </w:tc>
      </w:tr>
      <w:tr w14:paraId="3174BB8D">
        <w:tblPrEx>
          <w:tblCellMar>
            <w:top w:w="0" w:type="dxa"/>
            <w:left w:w="108" w:type="dxa"/>
            <w:bottom w:w="0" w:type="dxa"/>
            <w:right w:w="115" w:type="dxa"/>
          </w:tblCellMar>
        </w:tblPrEx>
        <w:trPr>
          <w:trHeight w:val="428" w:hRule="atLeast"/>
        </w:trPr>
        <w:tc>
          <w:tcPr>
            <w:tcW w:w="808" w:type="pct"/>
            <w:tcBorders>
              <w:left w:val="nil"/>
              <w:bottom w:val="single" w:color="808080" w:sz="4" w:space="0"/>
              <w:right w:val="single" w:color="808080" w:sz="4" w:space="0"/>
            </w:tcBorders>
            <w:shd w:val="clear" w:color="auto" w:fill="auto"/>
          </w:tcPr>
          <w:p w14:paraId="5B241B4F">
            <w:pPr>
              <w:spacing w:line="240" w:lineRule="auto"/>
              <w:ind w:left="360" w:hanging="360"/>
              <w:rPr>
                <w:rFonts w:hint="default" w:ascii="Times New Roman" w:hAnsi="Times New Roman"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tcPr>
          <w:p w14:paraId="4462B300">
            <w:pPr>
              <w:spacing w:line="240" w:lineRule="auto"/>
              <w:ind w:left="360" w:hanging="360"/>
              <w:rPr>
                <w:rFonts w:hint="default" w:ascii="Times New Roman" w:hAnsi="Times New Roman" w:cs="Times New Roman"/>
                <w:color w:val="auto"/>
                <w:sz w:val="22"/>
                <w:szCs w:val="22"/>
              </w:rPr>
            </w:pPr>
          </w:p>
        </w:tc>
        <w:tc>
          <w:tcPr>
            <w:tcW w:w="3235" w:type="pct"/>
            <w:tcBorders>
              <w:top w:val="single" w:color="808080" w:sz="4" w:space="0"/>
              <w:left w:val="single" w:color="808080" w:sz="4" w:space="0"/>
              <w:bottom w:val="single" w:color="808080" w:sz="4" w:space="0"/>
              <w:right w:val="nil"/>
            </w:tcBorders>
            <w:shd w:val="clear" w:color="auto" w:fill="auto"/>
          </w:tcPr>
          <w:p w14:paraId="7AE69A5C">
            <w:pPr>
              <w:shd w:val="clear" w:color="auto" w:fill="FFFFFF"/>
              <w:spacing w:line="240" w:lineRule="auto"/>
              <w:ind w:left="0" w:firstLine="0" w:firstLineChars="0"/>
              <w:rPr>
                <w:rFonts w:hint="default" w:ascii="Times New Roman" w:hAnsi="Times New Roman" w:cs="Times New Roman"/>
                <w:color w:val="auto"/>
                <w:kern w:val="0"/>
                <w:sz w:val="22"/>
                <w:szCs w:val="22"/>
              </w:rPr>
            </w:pPr>
          </w:p>
        </w:tc>
      </w:tr>
    </w:tbl>
    <w:p w14:paraId="46F758B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3-48 802.1X Port Configuration</w:t>
      </w:r>
    </w:p>
    <w:p w14:paraId="2C6985B7">
      <w:pPr>
        <w:spacing w:line="240" w:lineRule="auto"/>
        <w:ind w:left="420" w:hanging="420"/>
        <w:rPr>
          <w:rFonts w:hint="default" w:ascii="Times New Roman" w:hAnsi="Times New Roman" w:cs="Times New Roman"/>
          <w:color w:val="auto"/>
          <w:sz w:val="22"/>
          <w:szCs w:val="22"/>
        </w:rPr>
      </w:pPr>
    </w:p>
    <w:p w14:paraId="47D01867">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94755" cy="864235"/>
            <wp:effectExtent l="0" t="0" r="5715" b="1905"/>
            <wp:docPr id="1237143" name="图片 123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3" name="图片 1237143"/>
                    <pic:cNvPicPr>
                      <a:picLocks noChangeAspect="1"/>
                    </pic:cNvPicPr>
                  </pic:nvPicPr>
                  <pic:blipFill>
                    <a:blip r:embed="rId86"/>
                    <a:srcRect b="49118"/>
                    <a:stretch>
                      <a:fillRect/>
                    </a:stretch>
                  </pic:blipFill>
                  <pic:spPr>
                    <a:xfrm>
                      <a:off x="0" y="0"/>
                      <a:ext cx="6294755" cy="864235"/>
                    </a:xfrm>
                    <a:prstGeom prst="rect">
                      <a:avLst/>
                    </a:prstGeom>
                  </pic:spPr>
                </pic:pic>
              </a:graphicData>
            </a:graphic>
          </wp:inline>
        </w:drawing>
      </w:r>
    </w:p>
    <w:p w14:paraId="4EFF36ED">
      <w:pPr>
        <w:spacing w:before="120" w:beforeLines="50" w:line="240" w:lineRule="auto"/>
        <w:ind w:left="360" w:hanging="360"/>
        <w:rPr>
          <w:rFonts w:hint="default" w:ascii="Times New Roman" w:hAnsi="Times New Roman" w:eastAsia="Century Gothic" w:cs="Times New Roman"/>
          <w:i/>
          <w:iCs/>
          <w:color w:val="auto"/>
          <w:sz w:val="22"/>
          <w:szCs w:val="22"/>
        </w:rPr>
      </w:pPr>
    </w:p>
    <w:p w14:paraId="535BCC31">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1A2BD007">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3-23 The 802.1X port Configuration items</w:t>
      </w:r>
    </w:p>
    <w:tbl>
      <w:tblPr>
        <w:tblStyle w:val="6"/>
        <w:tblW w:w="4999" w:type="pct"/>
        <w:tblInd w:w="0" w:type="dxa"/>
        <w:tblLayout w:type="autofit"/>
        <w:tblCellMar>
          <w:top w:w="0" w:type="dxa"/>
          <w:left w:w="108" w:type="dxa"/>
          <w:bottom w:w="0" w:type="dxa"/>
          <w:right w:w="115" w:type="dxa"/>
        </w:tblCellMar>
      </w:tblPr>
      <w:tblGrid>
        <w:gridCol w:w="1648"/>
        <w:gridCol w:w="1949"/>
        <w:gridCol w:w="6596"/>
      </w:tblGrid>
      <w:tr w14:paraId="6D5B6E20">
        <w:tblPrEx>
          <w:tblCellMar>
            <w:top w:w="0" w:type="dxa"/>
            <w:left w:w="108" w:type="dxa"/>
            <w:bottom w:w="0" w:type="dxa"/>
            <w:right w:w="115" w:type="dxa"/>
          </w:tblCellMar>
        </w:tblPrEx>
        <w:trPr>
          <w:trHeight w:val="401" w:hRule="atLeast"/>
        </w:trPr>
        <w:tc>
          <w:tcPr>
            <w:tcW w:w="1764" w:type="pct"/>
            <w:gridSpan w:val="2"/>
            <w:tcBorders>
              <w:top w:val="single" w:color="000000" w:sz="4" w:space="0"/>
              <w:left w:val="nil"/>
              <w:bottom w:val="single" w:color="808080" w:sz="4" w:space="0"/>
              <w:right w:val="single" w:color="808080" w:sz="4" w:space="0"/>
            </w:tcBorders>
            <w:shd w:val="clear" w:color="auto" w:fill="D9D9D9"/>
            <w:vAlign w:val="center"/>
          </w:tcPr>
          <w:p w14:paraId="70FAD68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3235" w:type="pct"/>
            <w:tcBorders>
              <w:top w:val="single" w:color="000000" w:sz="4" w:space="0"/>
              <w:left w:val="single" w:color="808080" w:sz="4" w:space="0"/>
              <w:bottom w:val="single" w:color="808080" w:sz="4" w:space="0"/>
              <w:right w:val="nil"/>
            </w:tcBorders>
            <w:shd w:val="clear" w:color="auto" w:fill="D9D9D9"/>
            <w:vAlign w:val="center"/>
          </w:tcPr>
          <w:p w14:paraId="5756D55F">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r>
      <w:tr w14:paraId="3A03949B">
        <w:tblPrEx>
          <w:tblCellMar>
            <w:top w:w="0" w:type="dxa"/>
            <w:left w:w="108" w:type="dxa"/>
            <w:bottom w:w="0" w:type="dxa"/>
            <w:right w:w="115" w:type="dxa"/>
          </w:tblCellMar>
        </w:tblPrEx>
        <w:trPr>
          <w:trHeight w:val="428" w:hRule="atLeast"/>
        </w:trPr>
        <w:tc>
          <w:tcPr>
            <w:tcW w:w="808" w:type="pct"/>
            <w:vMerge w:val="restart"/>
            <w:tcBorders>
              <w:top w:val="single" w:color="808080" w:sz="4" w:space="0"/>
              <w:left w:val="nil"/>
              <w:right w:val="single" w:color="808080" w:sz="4" w:space="0"/>
            </w:tcBorders>
            <w:shd w:val="clear" w:color="auto" w:fill="auto"/>
            <w:vAlign w:val="center"/>
          </w:tcPr>
          <w:p w14:paraId="7500C02E">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w:t>
            </w:r>
          </w:p>
          <w:p w14:paraId="7CE9814E">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955" w:type="pct"/>
            <w:tcBorders>
              <w:top w:val="single" w:color="808080" w:sz="4" w:space="0"/>
              <w:left w:val="nil"/>
              <w:bottom w:val="single" w:color="808080" w:sz="4" w:space="0"/>
              <w:right w:val="single" w:color="808080" w:sz="4" w:space="0"/>
            </w:tcBorders>
            <w:shd w:val="clear" w:color="auto" w:fill="auto"/>
          </w:tcPr>
          <w:p w14:paraId="16986958">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Name</w:t>
            </w:r>
          </w:p>
        </w:tc>
        <w:tc>
          <w:tcPr>
            <w:tcW w:w="3235" w:type="pct"/>
            <w:tcBorders>
              <w:top w:val="single" w:color="808080" w:sz="4" w:space="0"/>
              <w:left w:val="single" w:color="808080" w:sz="4" w:space="0"/>
              <w:bottom w:val="single" w:color="808080" w:sz="4" w:space="0"/>
              <w:right w:val="nil"/>
            </w:tcBorders>
            <w:shd w:val="clear" w:color="auto" w:fill="auto"/>
          </w:tcPr>
          <w:p w14:paraId="093980BF">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Physical interface name</w:t>
            </w:r>
          </w:p>
        </w:tc>
      </w:tr>
      <w:tr w14:paraId="5F700A38">
        <w:tblPrEx>
          <w:tblCellMar>
            <w:top w:w="0" w:type="dxa"/>
            <w:left w:w="108" w:type="dxa"/>
            <w:bottom w:w="0" w:type="dxa"/>
            <w:right w:w="115" w:type="dxa"/>
          </w:tblCellMar>
        </w:tblPrEx>
        <w:trPr>
          <w:trHeight w:val="428" w:hRule="atLeast"/>
        </w:trPr>
        <w:tc>
          <w:tcPr>
            <w:tcW w:w="808" w:type="pct"/>
            <w:vMerge w:val="continue"/>
            <w:tcBorders>
              <w:left w:val="nil"/>
              <w:right w:val="single" w:color="808080" w:sz="4" w:space="0"/>
            </w:tcBorders>
            <w:shd w:val="clear" w:color="auto" w:fill="auto"/>
            <w:vAlign w:val="center"/>
          </w:tcPr>
          <w:p w14:paraId="393DC103">
            <w:pPr>
              <w:spacing w:line="240" w:lineRule="auto"/>
              <w:ind w:hangingChars="111"/>
              <w:rPr>
                <w:rFonts w:hint="default" w:ascii="Times New Roman" w:hAnsi="Times New Roman"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tcPr>
          <w:p w14:paraId="0A4ED22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 Control</w:t>
            </w:r>
          </w:p>
        </w:tc>
        <w:tc>
          <w:tcPr>
            <w:tcW w:w="3235" w:type="pct"/>
            <w:tcBorders>
              <w:top w:val="single" w:color="808080" w:sz="4" w:space="0"/>
              <w:left w:val="single" w:color="808080" w:sz="4" w:space="0"/>
              <w:bottom w:val="single" w:color="808080" w:sz="4" w:space="0"/>
              <w:right w:val="nil"/>
            </w:tcBorders>
            <w:shd w:val="clear" w:color="auto" w:fill="auto"/>
          </w:tcPr>
          <w:p w14:paraId="4F6B36CB">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 control mode</w:t>
            </w:r>
          </w:p>
        </w:tc>
      </w:tr>
      <w:tr w14:paraId="2911472A">
        <w:tblPrEx>
          <w:tblCellMar>
            <w:top w:w="0" w:type="dxa"/>
            <w:left w:w="108" w:type="dxa"/>
            <w:bottom w:w="0" w:type="dxa"/>
            <w:right w:w="115" w:type="dxa"/>
          </w:tblCellMar>
        </w:tblPrEx>
        <w:trPr>
          <w:trHeight w:val="428" w:hRule="atLeast"/>
        </w:trPr>
        <w:tc>
          <w:tcPr>
            <w:tcW w:w="808" w:type="pct"/>
            <w:vMerge w:val="continue"/>
            <w:tcBorders>
              <w:left w:val="nil"/>
              <w:right w:val="single" w:color="808080" w:sz="4" w:space="0"/>
            </w:tcBorders>
            <w:shd w:val="clear" w:color="auto" w:fill="auto"/>
            <w:vAlign w:val="center"/>
          </w:tcPr>
          <w:p w14:paraId="13981329">
            <w:pPr>
              <w:spacing w:line="240" w:lineRule="auto"/>
              <w:ind w:hangingChars="111"/>
              <w:rPr>
                <w:rFonts w:hint="default" w:ascii="Times New Roman" w:hAnsi="Times New Roman"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tcPr>
          <w:p w14:paraId="2E5E1830">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Protocol Version</w:t>
            </w:r>
          </w:p>
        </w:tc>
        <w:tc>
          <w:tcPr>
            <w:tcW w:w="3235" w:type="pct"/>
            <w:tcBorders>
              <w:top w:val="single" w:color="808080" w:sz="4" w:space="0"/>
              <w:left w:val="single" w:color="808080" w:sz="4" w:space="0"/>
              <w:bottom w:val="single" w:color="808080" w:sz="4" w:space="0"/>
              <w:right w:val="nil"/>
            </w:tcBorders>
            <w:shd w:val="clear" w:color="auto" w:fill="auto"/>
          </w:tcPr>
          <w:p w14:paraId="05352142">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Eapol protocol version, default version 2</w:t>
            </w:r>
          </w:p>
        </w:tc>
      </w:tr>
      <w:tr w14:paraId="6D9B8F6E">
        <w:tblPrEx>
          <w:tblCellMar>
            <w:top w:w="0" w:type="dxa"/>
            <w:left w:w="108" w:type="dxa"/>
            <w:bottom w:w="0" w:type="dxa"/>
            <w:right w:w="115" w:type="dxa"/>
          </w:tblCellMar>
        </w:tblPrEx>
        <w:trPr>
          <w:trHeight w:val="428" w:hRule="atLeast"/>
        </w:trPr>
        <w:tc>
          <w:tcPr>
            <w:tcW w:w="808" w:type="pct"/>
            <w:vMerge w:val="continue"/>
            <w:tcBorders>
              <w:left w:val="nil"/>
              <w:right w:val="single" w:color="808080" w:sz="4" w:space="0"/>
            </w:tcBorders>
            <w:shd w:val="clear" w:color="auto" w:fill="auto"/>
            <w:vAlign w:val="center"/>
          </w:tcPr>
          <w:p w14:paraId="09A98CB2">
            <w:pPr>
              <w:spacing w:line="240" w:lineRule="auto"/>
              <w:ind w:hangingChars="111"/>
              <w:rPr>
                <w:rFonts w:hint="default" w:ascii="Times New Roman" w:hAnsi="Times New Roman"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tcPr>
          <w:p w14:paraId="76739DBA">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Quiet Period(s)</w:t>
            </w:r>
          </w:p>
        </w:tc>
        <w:tc>
          <w:tcPr>
            <w:tcW w:w="3235" w:type="pct"/>
            <w:tcBorders>
              <w:top w:val="single" w:color="808080" w:sz="4" w:space="0"/>
              <w:left w:val="single" w:color="808080" w:sz="4" w:space="0"/>
              <w:bottom w:val="single" w:color="808080" w:sz="4" w:space="0"/>
              <w:right w:val="nil"/>
            </w:tcBorders>
            <w:shd w:val="clear" w:color="auto" w:fill="auto"/>
          </w:tcPr>
          <w:p w14:paraId="09FC450F">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Sets the number of seconds that the switch remains in the quiet-period following a failed authentication exchange with the client. The range is 0 to 65,535 seconds; the default is 60.</w:t>
            </w:r>
          </w:p>
          <w:p w14:paraId="0653E4DD">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When the switch cannot authenticate the client, the switch remains idle for a set period, and then tries again. The idle time is determined by the quiet-period value.</w:t>
            </w:r>
          </w:p>
        </w:tc>
      </w:tr>
      <w:tr w14:paraId="3FCBBA05">
        <w:tblPrEx>
          <w:tblCellMar>
            <w:top w:w="0" w:type="dxa"/>
            <w:left w:w="108" w:type="dxa"/>
            <w:bottom w:w="0" w:type="dxa"/>
            <w:right w:w="115" w:type="dxa"/>
          </w:tblCellMar>
        </w:tblPrEx>
        <w:trPr>
          <w:trHeight w:val="428" w:hRule="atLeast"/>
        </w:trPr>
        <w:tc>
          <w:tcPr>
            <w:tcW w:w="808" w:type="pct"/>
            <w:vMerge w:val="continue"/>
            <w:tcBorders>
              <w:left w:val="nil"/>
              <w:right w:val="single" w:color="808080" w:sz="4" w:space="0"/>
            </w:tcBorders>
            <w:shd w:val="clear" w:color="auto" w:fill="auto"/>
            <w:vAlign w:val="center"/>
          </w:tcPr>
          <w:p w14:paraId="0B4784E7">
            <w:pPr>
              <w:spacing w:line="240" w:lineRule="auto"/>
              <w:ind w:hangingChars="111"/>
              <w:rPr>
                <w:rFonts w:hint="default" w:ascii="Times New Roman" w:hAnsi="Times New Roman"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tcPr>
          <w:p w14:paraId="7E05D0B8">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Tx Period(s)</w:t>
            </w:r>
          </w:p>
        </w:tc>
        <w:tc>
          <w:tcPr>
            <w:tcW w:w="3235" w:type="pct"/>
            <w:tcBorders>
              <w:top w:val="single" w:color="808080" w:sz="4" w:space="0"/>
              <w:left w:val="single" w:color="808080" w:sz="4" w:space="0"/>
              <w:bottom w:val="single" w:color="808080" w:sz="4" w:space="0"/>
              <w:right w:val="nil"/>
            </w:tcBorders>
            <w:shd w:val="clear" w:color="auto" w:fill="auto"/>
          </w:tcPr>
          <w:p w14:paraId="23331C4B">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Sets the number of seconds that the switch waits for a response to an EAP-request/identity frame from the client before retransmitting the request. The range is 1 to 65,535 seconds; the default is 30.</w:t>
            </w:r>
          </w:p>
        </w:tc>
      </w:tr>
      <w:tr w14:paraId="13A52DEC">
        <w:tblPrEx>
          <w:tblCellMar>
            <w:top w:w="0" w:type="dxa"/>
            <w:left w:w="108" w:type="dxa"/>
            <w:bottom w:w="0" w:type="dxa"/>
            <w:right w:w="115" w:type="dxa"/>
          </w:tblCellMar>
        </w:tblPrEx>
        <w:trPr>
          <w:trHeight w:val="428" w:hRule="atLeast"/>
        </w:trPr>
        <w:tc>
          <w:tcPr>
            <w:tcW w:w="808" w:type="pct"/>
            <w:vMerge w:val="continue"/>
            <w:tcBorders>
              <w:left w:val="nil"/>
              <w:right w:val="single" w:color="808080" w:sz="4" w:space="0"/>
            </w:tcBorders>
            <w:shd w:val="clear" w:color="auto" w:fill="auto"/>
            <w:vAlign w:val="center"/>
          </w:tcPr>
          <w:p w14:paraId="4DC6EFFD">
            <w:pPr>
              <w:spacing w:line="240" w:lineRule="auto"/>
              <w:ind w:hangingChars="111"/>
              <w:rPr>
                <w:rFonts w:hint="default" w:ascii="Times New Roman" w:hAnsi="Times New Roman"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tcPr>
          <w:p w14:paraId="6BC56FC7">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ReAuth Enabled</w:t>
            </w:r>
          </w:p>
        </w:tc>
        <w:tc>
          <w:tcPr>
            <w:tcW w:w="3235" w:type="pct"/>
            <w:tcBorders>
              <w:top w:val="single" w:color="808080" w:sz="4" w:space="0"/>
              <w:left w:val="single" w:color="808080" w:sz="4" w:space="0"/>
              <w:bottom w:val="single" w:color="808080" w:sz="4" w:space="0"/>
              <w:right w:val="nil"/>
            </w:tcBorders>
            <w:shd w:val="clear" w:color="auto" w:fill="auto"/>
          </w:tcPr>
          <w:p w14:paraId="49F7F312">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Enables periodic reauthentication of the client</w:t>
            </w:r>
          </w:p>
        </w:tc>
      </w:tr>
      <w:tr w14:paraId="5B7D6F6D">
        <w:tblPrEx>
          <w:tblCellMar>
            <w:top w:w="0" w:type="dxa"/>
            <w:left w:w="108" w:type="dxa"/>
            <w:bottom w:w="0" w:type="dxa"/>
            <w:right w:w="115" w:type="dxa"/>
          </w:tblCellMar>
        </w:tblPrEx>
        <w:trPr>
          <w:trHeight w:val="167" w:hRule="atLeast"/>
        </w:trPr>
        <w:tc>
          <w:tcPr>
            <w:tcW w:w="808" w:type="pct"/>
            <w:vMerge w:val="continue"/>
            <w:tcBorders>
              <w:left w:val="nil"/>
              <w:right w:val="single" w:color="808080" w:sz="4" w:space="0"/>
            </w:tcBorders>
            <w:shd w:val="clear" w:color="auto" w:fill="auto"/>
            <w:vAlign w:val="center"/>
          </w:tcPr>
          <w:p w14:paraId="57622F24">
            <w:pPr>
              <w:spacing w:line="240" w:lineRule="auto"/>
              <w:ind w:left="360" w:hanging="360"/>
              <w:rPr>
                <w:rFonts w:hint="default" w:ascii="Times New Roman" w:hAnsi="Times New Roman"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vAlign w:val="center"/>
          </w:tcPr>
          <w:p w14:paraId="2F621A8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ReAuth Period(s)</w:t>
            </w:r>
          </w:p>
        </w:tc>
        <w:tc>
          <w:tcPr>
            <w:tcW w:w="3235" w:type="pct"/>
            <w:tcBorders>
              <w:top w:val="single" w:color="808080" w:sz="4" w:space="0"/>
              <w:left w:val="single" w:color="808080" w:sz="4" w:space="0"/>
              <w:bottom w:val="single" w:color="808080" w:sz="4" w:space="0"/>
              <w:right w:val="nil"/>
            </w:tcBorders>
            <w:shd w:val="clear" w:color="auto" w:fill="auto"/>
            <w:vAlign w:val="center"/>
          </w:tcPr>
          <w:p w14:paraId="59A91849">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Specifies the number of seconds between reauthentication attempts or have the switch use a RADIUS-provided session timeout. The range is 1 to 65,535; the default is 3600 seconds. This command affects the behavior of the switch only if periodic reauthentication is enabled.</w:t>
            </w:r>
          </w:p>
        </w:tc>
      </w:tr>
      <w:tr w14:paraId="5A75140E">
        <w:tblPrEx>
          <w:tblCellMar>
            <w:top w:w="0" w:type="dxa"/>
            <w:left w:w="108" w:type="dxa"/>
            <w:bottom w:w="0" w:type="dxa"/>
            <w:right w:w="115" w:type="dxa"/>
          </w:tblCellMar>
        </w:tblPrEx>
        <w:trPr>
          <w:trHeight w:val="167" w:hRule="atLeast"/>
        </w:trPr>
        <w:tc>
          <w:tcPr>
            <w:tcW w:w="808" w:type="pct"/>
            <w:vMerge w:val="continue"/>
            <w:tcBorders>
              <w:left w:val="nil"/>
              <w:right w:val="single" w:color="808080" w:sz="4" w:space="0"/>
            </w:tcBorders>
            <w:shd w:val="clear" w:color="auto" w:fill="auto"/>
            <w:vAlign w:val="center"/>
          </w:tcPr>
          <w:p w14:paraId="6884D514">
            <w:pPr>
              <w:spacing w:line="240" w:lineRule="auto"/>
              <w:ind w:left="360" w:hanging="360"/>
              <w:rPr>
                <w:rFonts w:hint="default" w:ascii="Times New Roman" w:hAnsi="Times New Roman"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vAlign w:val="center"/>
          </w:tcPr>
          <w:p w14:paraId="2DE54D5E">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Supp Timeout(s)</w:t>
            </w:r>
          </w:p>
        </w:tc>
        <w:tc>
          <w:tcPr>
            <w:tcW w:w="3235" w:type="pct"/>
            <w:tcBorders>
              <w:left w:val="single" w:color="808080" w:sz="4" w:space="0"/>
              <w:bottom w:val="single" w:color="808080" w:sz="4" w:space="0"/>
              <w:right w:val="nil"/>
            </w:tcBorders>
            <w:shd w:val="clear" w:color="auto" w:fill="auto"/>
            <w:vAlign w:val="center"/>
          </w:tcPr>
          <w:p w14:paraId="310257D0">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Sets the number of seconds that the switch waits for a response to an EAP-Request/MD5 Challenge frame from the client before retransmitting the request. The range is 1 to 65,535 seconds; the default is 30.</w:t>
            </w:r>
          </w:p>
        </w:tc>
      </w:tr>
      <w:tr w14:paraId="4C426C48">
        <w:tblPrEx>
          <w:tblCellMar>
            <w:top w:w="0" w:type="dxa"/>
            <w:left w:w="108" w:type="dxa"/>
            <w:bottom w:w="0" w:type="dxa"/>
            <w:right w:w="115" w:type="dxa"/>
          </w:tblCellMar>
        </w:tblPrEx>
        <w:trPr>
          <w:trHeight w:val="167" w:hRule="atLeast"/>
        </w:trPr>
        <w:tc>
          <w:tcPr>
            <w:tcW w:w="808" w:type="pct"/>
            <w:vMerge w:val="continue"/>
            <w:tcBorders>
              <w:left w:val="nil"/>
              <w:bottom w:val="single" w:color="808080" w:sz="4" w:space="0"/>
              <w:right w:val="single" w:color="808080" w:sz="4" w:space="0"/>
            </w:tcBorders>
            <w:shd w:val="clear" w:color="auto" w:fill="auto"/>
            <w:vAlign w:val="center"/>
          </w:tcPr>
          <w:p w14:paraId="24662A61">
            <w:pPr>
              <w:spacing w:line="240" w:lineRule="auto"/>
              <w:ind w:left="360" w:hanging="360"/>
              <w:rPr>
                <w:rFonts w:hint="default" w:ascii="Times New Roman" w:hAnsi="Times New Roman"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tcPr>
          <w:p w14:paraId="740B14BC">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Server Timeout(s)</w:t>
            </w:r>
          </w:p>
        </w:tc>
        <w:tc>
          <w:tcPr>
            <w:tcW w:w="3235" w:type="pct"/>
            <w:tcBorders>
              <w:left w:val="single" w:color="808080" w:sz="4" w:space="0"/>
              <w:bottom w:val="single" w:color="808080" w:sz="4" w:space="0"/>
              <w:right w:val="nil"/>
            </w:tcBorders>
            <w:shd w:val="clear" w:color="auto" w:fill="auto"/>
          </w:tcPr>
          <w:p w14:paraId="5E79F17C">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Sets the number of seconds that the switch waits for a response to a RADIUS Access-Request packet from the server. The range is 1 to 65,535 seconds; the default is 30. </w:t>
            </w:r>
          </w:p>
        </w:tc>
      </w:tr>
    </w:tbl>
    <w:p w14:paraId="27D39219">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77" w:name="_Toc230"/>
      <w:r>
        <w:rPr>
          <w:rFonts w:hint="default" w:ascii="Times New Roman" w:hAnsi="Times New Roman" w:eastAsia="Microsoft YaHei" w:cs="Times New Roman"/>
          <w:color w:val="auto"/>
          <w:sz w:val="22"/>
          <w:szCs w:val="22"/>
        </w:rPr>
        <w:t>3.6.4 MAC Auth</w:t>
      </w:r>
      <w:bookmarkEnd w:id="77"/>
    </w:p>
    <w:p w14:paraId="6CE826E4">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3.6.4.1 Overview</w:t>
      </w:r>
    </w:p>
    <w:p w14:paraId="3FBAA86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Authentication of MAC addresses is supported using a RADIUS server that contains a database of all valid users.</w:t>
      </w:r>
    </w:p>
    <w:p w14:paraId="13F8FD4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When the mac-auth option is enabled on any interface, all source MAC addresses from any incoming frame are sent for authentication. If the username and password of the source address are configured in the RADIUS server, then authentication succeeds, otherwise it fails. When authentication succeeds, the source MAC is added to the forwarding table with forwarding enabled. In the case of failure, the source MAC either is added to the forwarding table as discarded or is added to a restricted VLAN. </w:t>
      </w:r>
    </w:p>
    <w:p w14:paraId="220E345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6148070" cy="696595"/>
                <wp:effectExtent l="0" t="0" r="12700" b="0"/>
                <wp:docPr id="30281" name="Group 930406"/>
                <wp:cNvGraphicFramePr/>
                <a:graphic xmlns:a="http://schemas.openxmlformats.org/drawingml/2006/main">
                  <a:graphicData uri="http://schemas.microsoft.com/office/word/2010/wordprocessingGroup">
                    <wpg:wgp>
                      <wpg:cNvGrpSpPr/>
                      <wpg:grpSpPr>
                        <a:xfrm>
                          <a:off x="0" y="0"/>
                          <a:ext cx="6148317" cy="697117"/>
                          <a:chOff x="0" y="0"/>
                          <a:chExt cx="5763006" cy="737968"/>
                        </a:xfrm>
                      </wpg:grpSpPr>
                      <wps:wsp>
                        <wps:cNvPr id="30282" name="Rectangle 25904"/>
                        <wps:cNvSpPr/>
                        <wps:spPr>
                          <a:xfrm>
                            <a:off x="628402" y="245856"/>
                            <a:ext cx="49305" cy="166704"/>
                          </a:xfrm>
                          <a:prstGeom prst="rect">
                            <a:avLst/>
                          </a:prstGeom>
                          <a:ln>
                            <a:noFill/>
                          </a:ln>
                        </wps:spPr>
                        <wps:txbx>
                          <w:txbxContent>
                            <w:p w14:paraId="7D970DFE">
                              <w:pPr>
                                <w:ind w:left="420" w:hanging="420"/>
                              </w:pPr>
                              <w:r>
                                <w:rPr>
                                  <w:rFonts w:ascii="Arial" w:hAnsi="Arial" w:eastAsia="Arial" w:cs="Arial"/>
                                </w:rPr>
                                <w:t xml:space="preserve"> NOTE</w:t>
                              </w:r>
                            </w:p>
                          </w:txbxContent>
                        </wps:txbx>
                        <wps:bodyPr horzOverflow="overflow" vert="horz" lIns="0" tIns="0" rIns="0" bIns="0" rtlCol="0">
                          <a:noAutofit/>
                        </wps:bodyPr>
                      </wps:wsp>
                      <wps:wsp>
                        <wps:cNvPr id="30283"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284" name="Rectangle 25915"/>
                        <wps:cNvSpPr/>
                        <wps:spPr>
                          <a:xfrm>
                            <a:off x="455993" y="135627"/>
                            <a:ext cx="5306602" cy="602341"/>
                          </a:xfrm>
                          <a:prstGeom prst="rect">
                            <a:avLst/>
                          </a:prstGeom>
                          <a:ln>
                            <a:noFill/>
                          </a:ln>
                        </wps:spPr>
                        <wps:txbx>
                          <w:txbxContent>
                            <w:p w14:paraId="64D9A045">
                              <w:pPr>
                                <w:ind w:left="420" w:hanging="420"/>
                                <w:rPr>
                                  <w:rFonts w:ascii="Century Gothic" w:hAnsi="Century Gothic" w:eastAsia="KaiTi"/>
                                </w:rPr>
                              </w:pPr>
                              <w:r>
                                <w:rPr>
                                  <w:rFonts w:ascii="Century Gothic" w:hAnsi="Century Gothic" w:eastAsia="KaiTi"/>
                                </w:rPr>
                                <w:t>NOTE:</w:t>
                              </w:r>
                            </w:p>
                            <w:p w14:paraId="0DB564CE">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cs="KaiTi"/>
                                  <w:sz w:val="18"/>
                                  <w:szCs w:val="18"/>
                                </w:rPr>
                                <w:t>If the configured static MAC is the same as the silent MAC, the MAC silent function after the MAC address authentication fails will be invalid.</w:t>
                              </w:r>
                            </w:p>
                          </w:txbxContent>
                        </wps:txbx>
                        <wps:bodyPr horzOverflow="overflow" vert="horz" lIns="0" tIns="0" rIns="0" bIns="0" rtlCol="0">
                          <a:noAutofit/>
                        </wps:bodyPr>
                      </wps:wsp>
                      <wps:wsp>
                        <wps:cNvPr id="30285"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30286"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287"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30288" name="Shape 25973"/>
                        <wps:cNvSpPr/>
                        <wps:spPr>
                          <a:xfrm>
                            <a:off x="103632" y="190499"/>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68" name="Shape 25974"/>
                        <wps:cNvSpPr/>
                        <wps:spPr>
                          <a:xfrm>
                            <a:off x="116586" y="223265"/>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69" name="Shape 25975"/>
                        <wps:cNvSpPr/>
                        <wps:spPr>
                          <a:xfrm>
                            <a:off x="129540" y="252222"/>
                            <a:ext cx="74676" cy="13716"/>
                          </a:xfrm>
                          <a:custGeom>
                            <a:avLst/>
                            <a:gdLst/>
                            <a:ahLst/>
                            <a:cxnLst/>
                            <a:rect l="0" t="0" r="0" b="0"/>
                            <a:pathLst>
                              <a:path w="74676" h="13716">
                                <a:moveTo>
                                  <a:pt x="0" y="13716"/>
                                </a:moveTo>
                                <a:lnTo>
                                  <a:pt x="74676"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70"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71"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ln w="0" cap="flat">
                            <a:miter lim="100000"/>
                          </a:ln>
                        </wps:spPr>
                        <wps:style>
                          <a:lnRef idx="0">
                            <a:srgbClr val="000000">
                              <a:alpha val="0"/>
                            </a:srgbClr>
                          </a:lnRef>
                          <a:fillRef idx="1">
                            <a:srgbClr val="FFF500"/>
                          </a:fillRef>
                          <a:effectRef idx="0">
                            <a:scrgbClr r="0" g="0" b="0"/>
                          </a:effectRef>
                          <a:fontRef idx="none"/>
                        </wps:style>
                        <wps:bodyPr/>
                      </wps:wsp>
                      <wps:wsp>
                        <wps:cNvPr id="74372"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74373"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74374"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75"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74376"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74377"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74378"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74379"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74380"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g:wgp>
                  </a:graphicData>
                </a:graphic>
              </wp:inline>
            </w:drawing>
          </mc:Choice>
          <mc:Fallback>
            <w:pict>
              <v:group id="Group 930406" o:spid="_x0000_s1026" o:spt="203" style="height:54.85pt;width:484.1pt;" coordsize="5763006,737968" o:gfxdata="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">
                <o:lock v:ext="edit" aspectratio="f"/>
                <v:rect id="Rectangle 25904" o:spid="_x0000_s1026" o:spt="1" style="position:absolute;left:628402;top:245856;height:166704;width:49305;" filled="f" stroked="f" coordsize="21600,21600" o:gfxdata="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AQ9&#10;7M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D970DFE">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yFq3A8EAAADe&#10;AAAADwAAAGRycy9kb3ducmV2LnhtbEWPQWvCQBSE74L/YXlCL6K7RhBJ3YS2EKiHUhr14O2RfU1C&#10;s2/T7Nbov+8WCh6HmfmG2eVX24kLDb51rGG1VCCIK2darjUcD8ViC8IHZIOdY9JwIw95Np3sMDVu&#10;5A+6lKEWEcI+RQ1NCH0qpa8asuiXrieO3qcbLIYoh1qaAccIt51MlNpIiy3HhQZ7emmo+ip/rIbx&#10;+fv0tikL2hfFeD6078n8SSVaP8xW6hFEoGu4h//br0bDWiXbNfzdiVdAZ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Fq3&#10;A8EAAADeAAAADwAAAAAAAAABACAAAAAiAAAAZHJzL2Rvd25yZXYueG1sUEsBAhQAFAAAAAgAh07i&#10;QDMvBZ47AAAAOQAAABAAAAAAAAAAAQAgAAAAEAEAAGRycy9zaGFwZXhtbC54bWxQSwUGAAAAAAYA&#10;BgBbAQAAugMAAAAA&#10;" path="m0,0l5763006,0,5763006,12192,0,12192,0,0e">
                  <v:fill on="t" focussize="0,0"/>
                  <v:stroke on="f" weight="0pt" miterlimit="1" joinstyle="miter"/>
                  <v:imagedata o:title=""/>
                  <o:lock v:ext="edit" aspectratio="f"/>
                </v:shape>
                <v:rect id="Rectangle 25915" o:spid="_x0000_s1026" o:spt="1" style="position:absolute;left:455993;top:135627;height:602341;width:5306602;" filled="f" stroked="f" coordsize="21600,21600" o:gfxdata="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KEA&#10;A8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4D9A045">
                        <w:pPr>
                          <w:ind w:left="420" w:hanging="420"/>
                          <w:rPr>
                            <w:rFonts w:ascii="Century Gothic" w:hAnsi="Century Gothic" w:eastAsia="KaiTi"/>
                          </w:rPr>
                        </w:pPr>
                        <w:r>
                          <w:rPr>
                            <w:rFonts w:ascii="Century Gothic" w:hAnsi="Century Gothic" w:eastAsia="KaiTi"/>
                          </w:rPr>
                          <w:t>NOTE:</w:t>
                        </w:r>
                      </w:p>
                      <w:p w14:paraId="0DB564CE">
                        <w:pPr>
                          <w:pStyle w:val="28"/>
                          <w:numPr>
                            <w:ilvl w:val="0"/>
                            <w:numId w:val="1"/>
                          </w:numPr>
                          <w:ind w:left="714" w:hanging="357" w:firstLineChars="0"/>
                          <w:contextualSpacing/>
                          <w:jc w:val="both"/>
                          <w:rPr>
                            <w:rFonts w:ascii="Century Gothic" w:hAnsi="Century Gothic"/>
                            <w:sz w:val="18"/>
                            <w:szCs w:val="18"/>
                          </w:rPr>
                        </w:pPr>
                        <w:r>
                          <w:rPr>
                            <w:rFonts w:ascii="Century Gothic" w:hAnsi="Century Gothic" w:cs="KaiTi"/>
                            <w:sz w:val="18"/>
                            <w:szCs w:val="18"/>
                          </w:rPr>
                          <w:t>If the configured static MAC is the same as the silent MAC, the MAC silent function after the MAC address authentication fails will be invalid.</w:t>
                        </w:r>
                      </w:p>
                    </w:txbxContent>
                  </v:textbox>
                </v:rect>
                <v:shape id="Shape 25970" o:spid="_x0000_s1026" o:spt="100" style="position:absolute;left:54864;top:169163;height:167640;width:204978;" filled="f" stroked="t" coordsize="204978,167640" o:gfxdata="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qQoc&#10;wAAAAN4AAAAPAAAAAAAAAAEAIAAAACIAAABkcnMvZG93bnJldi54bWxQSwECFAAUAAAACACHTuJA&#10;My8FnjsAAAA5AAAAEAAAAAAAAAABACAAAAAPAQAAZHJzL3NoYXBleG1sLnhtbFBLBQYAAAAABgAG&#10;AFsBAAC5AwAAAAA=&#10;" path="m0,19812l134874,0,204978,139446,63246,167640xe">
                  <v:fill on="f" focussize="0,0"/>
                  <v:stroke weight="0.504015748031496pt" color="#1C1814"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lHg5470AAADe&#10;AAAADwAAAGRycy9kb3ducmV2LnhtbEWPQUvDQBSE74L/YXmCN/u2EUKJ3ZZSFPVo7KW3R/YlG8y+&#10;Ddk1bf69Kwgeh5n5htnur35QM0+xD2JgvdKgWJpge+kMnD5fHjagYiKxNARhAwtH2O9ub7ZU2XCR&#10;D57r1KkMkViRAZfSWCHGxrGnuAojS/baMHlKWU4d2okuGe4HLLQu0VMvecHRyEfHzVf97Q1gKfW5&#10;da/F8HxuAx7igvP7Ysz93Vo/gUp8Tf/hv/abNfCoi00Jv3fyFcD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eDnjvQAA&#10;AN4AAAAPAAAAAAAAAAEAIAAAACIAAABkcnMvZG93bnJldi54bWxQSwECFAAUAAAACACHTuJAMy8F&#10;njsAAAA5AAAAEAAAAAAAAAABACAAAAAMAQAAZHJzL3NoYXBleG1sLnhtbFBLBQYAAAAABgAGAFsB&#10;AAC2Aw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Tcx8MAAAADe&#10;AAAADwAAAGRycy9kb3ducmV2LnhtbEWP3WoCMRSE74W+QzgFb6QmKljZGkUK4t+FuPYBTjenm6Wb&#10;k3UT/96+KQheDjPzDTOd31wtLtSGyrOGQV+BIC68qbjU8HVcvk1AhIhssPZMGu4UYD576UwxM/7K&#10;B7rksRQJwiFDDTbGJpMyFJYchr5viJP341uHMcm2lKbFa4K7Wg6VGkuHFacFiw19Wip+87PTsKq2&#10;zspTb1Gfj/uSNt/jxX631br7OlAfICLd4jP8aK+NhpEaTt7h/066AnL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NzHw&#10;wAAAAN4AAAAPAAAAAAAAAAEAIAAAACIAAABkcnMvZG93bnJldi54bWxQSwECFAAUAAAACACHTuJA&#10;My8FnjsAAAA5AAAAEAAAAAAAAAABACAAAAAPAQAAZHJzL3NoYXBleG1sLnhtbFBLBQYAAAAABgAG&#10;AFsBAAC5AwAAAAA=&#10;" path="m0,19812l134874,0,204978,140208,63246,167640xe">
                  <v:fill on="f" focussize="0,0"/>
                  <v:stroke weight="0.504015748031496pt" color="#1C1814"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bZIzcbwAAADe&#10;AAAADwAAAGRycy9kb3ducmV2LnhtbEVPPW/CMBDdkfgP1iF1qcAmlVoIGAZaVMQGRWI9xUcSiM9u&#10;bAL99/WAxPj0vufLu21ER22oHWsYjxQI4sKZmksNh5/1cAIiRGSDjWPS8EcBlot+b465cTfeUbeP&#10;pUghHHLUUMXocylDUZHFMHKeOHEn11qMCbalNC3eUrhtZKbUu7RYc2qo0NOqouKyv1oNodl++nPY&#10;ZlP87eSr//j+Mpej1i+DsZqBiHSPT/HDvTEa3lQ2SXvTnXQF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SM3G8AAAA&#10;3gAAAA8AAAAAAAAAAQAgAAAAIgAAAGRycy9kb3ducmV2LnhtbFBLAQIUABQAAAAIAIdO4kAzLwWe&#10;OwAAADkAAAAQAAAAAAAAAAEAIAAAAAsBAABkcnMvc2hhcGV4bWwueG1sUEsFBgAAAAAGAAYAWwEA&#10;ALUDAAAAAA==&#10;" path="m0,11430l75438,0e">
                  <v:fill on="f" focussize="0,0"/>
                  <v:stroke weight="0.218031496062992pt" color="#1C1814"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T1aXSL0AAADe&#10;AAAADwAAAGRycy9kb3ducmV2LnhtbEVPPW/CMBDdkfgP1iF1QcVJQAFSDENb1IqtaSXWU3wkKfHZ&#10;jd1A/309IDE+ve/N7mo6MVDvW8sK0lkCgriyuuVawdfn/nEFwgdkjZ1lUvBHHnbb8WiDhbYX/qCh&#10;DLWIIewLVNCE4AopfdWQQT+zjjhyJ9sbDBH2tdQ9XmK46WSWJLk02HJsaNDRc0PVufw1Cnx3eHHf&#10;/pCt8WeQU7d8e9Xno1IPkzR5AhHoGu7im/tdK1gu5nncG+/EKyC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VpdIvQAA&#10;AN4AAAAPAAAAAAAAAAEAIAAAACIAAABkcnMvZG93bnJldi54bWxQSwECFAAUAAAACACHTuJAMy8F&#10;njsAAAA5AAAAEAAAAAAAAAABACAAAAAMAQAAZHJzL3NoYXBleG1sLnhtbFBLBQYAAAAABgAGAFsB&#10;AAC2AwAAAAA=&#10;" path="m0,11430l75438,0e">
                  <v:fill on="f" focussize="0,0"/>
                  <v:stroke weight="0.218031496062992pt" color="#1C1814"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mNwbX78AAADe&#10;AAAADwAAAGRycy9kb3ducmV2LnhtbEWPT2sCMRTE7wW/Q3hCbzW7aq2uRrGC4MGD2lI8PjbP3dXN&#10;y5LEf9/eCAWPw8z8hpnMbqYWF3K+sqwg7SQgiHOrKy4U/P4sP4YgfEDWWFsmBXfyMJu23iaYaXvl&#10;LV12oRARwj5DBWUITSalz0sy6Du2IY7ewTqDIUpXSO3wGuGmlt0kGUiDFceFEhtalJSfdmejYJ//&#10;6d5n0RzdGv18n971t9lopd7baTIGEegWXuH/9kor+Or3BiN43olXQE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cG1+/&#10;AAAA3gAAAA8AAAAAAAAAAQAgAAAAIgAAAGRycy9kb3ducmV2LnhtbFBLAQIUABQAAAAIAIdO4kAz&#10;LwWeOwAAADkAAAAQAAAAAAAAAAEAIAAAAA4BAABkcnMvc2hhcGV4bWwueG1sUEsFBgAAAAAGAAYA&#10;WwEAALgDAAAAAA==&#10;" path="m0,13716l74676,0e">
                  <v:fill on="f" focussize="0,0"/>
                  <v:stroke weight="0.218031496062992pt" color="#1C1814"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SAwNXcEAAADe&#10;AAAADwAAAGRycy9kb3ducmV2LnhtbEWPTW/CMAyG75P2HyJP2g1SYAxUCBwmqk0aHMbHgZvVmKZa&#10;41RNVuDfz4dJO1qv38d+luubb1RPXawDGxgNM1DEZbA1VwaOh2IwBxUTssUmMBm4U4T16vFhibkN&#10;V/6ifp8qJRCOORpwKbW51rF05DEOQ0ss2SV0HpOMXaVth1eB+0aPs+xVe6xZLjhs6c1R+b3/8fLG&#10;exE3xd1NXX+epvPuFMf4uTXm+WmULUAluqX/5b/2hzUwe5nMREB0hAF6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AwN&#10;XcEAAADeAAAADwAAAAAAAAABACAAAAAiAAAAZHJzL2Rvd25yZXYueG1sUEsBAhQAFAAAAAgAh07i&#10;QDMvBZ47AAAAOQAAABAAAAAAAAAAAQAgAAAAEAEAAGRycy9zaGFwZXhtbC54bWxQSwUGAAAAAAYA&#10;BgBbAQAAugMAAAAA&#10;" path="m0,16764l115824,0,176784,121158,54102,144780xe">
                  <v:fill on="f" focussize="0,0"/>
                  <v:stroke weight="0.218031496062992pt" color="#1C1814"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NKvI6sAAAADe&#10;AAAADwAAAGRycy9kb3ducmV2LnhtbEWPQWvCQBSE7wX/w/KEXkqzSdpqE109CKVCT0ah19fsMxvM&#10;vg3ZNdp/3xWEHoeZ+YZZrq+2EyMNvnWsIEtSEMS10y03Cg77j+d3ED4ga+wck4Jf8rBeTR6WWGp3&#10;4R2NVWhEhLAvUYEJoS+l9LUhiz5xPXH0jm6wGKIcGqkHvES47WSepjNpseW4YLCnjaH6VJ2tAp13&#10;Tz86fzPF1p2+v3YHmX8Wo1KP0yxdgAh0Df/he3urFcxfX+YZ3O7EKyB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q8jq&#10;wAAAAN4AAAAPAAAAAAAAAAEAIAAAACIAAABkcnMvZG93bnJldi54bWxQSwECFAAUAAAACACHTuJA&#10;My8FnjsAAAA5AAAAEAAAAAAAAAABACAAAAAPAQAAZHJzL3NoYXBleG1sLnhtbFBLBQYAAAAABgAG&#10;AFsBAAC5Aw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Z4x94r8AAADe&#10;AAAADwAAAGRycy9kb3ducmV2LnhtbEWP0YrCMBRE3wX/IVzBF9FUV1S6pj4Igiwo6u4HXJq7bW1z&#10;U5rYun79RhB8HGbmDLPe3E0lWmpcYVnBdBKBIE6tLjhT8PO9G69AOI+ssbJMCv7IwSbp99YYa9vx&#10;mdqLz0SAsItRQe59HUvp0pwMuomtiYP3axuDPsgmk7rBLsBNJWdRtJAGCw4LOda0zSktLzejoDuV&#10;/lEcrwsy5Nz21O6/DiOr1HAwjT5BeLr7d/jV3msFy/nHcgbPO+EKyOQ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MfeK/&#10;AAAA3gAAAA8AAAAAAAAAAQAgAAAAIgAAAGRycy9kb3ducmV2LnhtbFBLAQIUABQAAAAIAIdO4kAz&#10;LwWeOwAAADkAAAAQAAAAAAAAAAEAIAAAAA4BAABkcnMvc2hhcGV4bWwueG1sUEsFBgAAAAAGAAYA&#10;WwEAALgDA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C1814"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tHhIIMAAAADe&#10;AAAADwAAAGRycy9kb3ducmV2LnhtbEWPzW7CMBCE75V4B2uRuIHNTwmkGA4gUNUboYdyW+IliRqv&#10;o9gE+vZ1JaQeRzPzjWa1edhadNT6yrGG8UiBIM6dqbjQ8HnaDxcgfEA2WDsmDT/kYbPuvawwNe7O&#10;R+qyUIgIYZ+ihjKEJpXS5yVZ9CPXEEfv6lqLIcq2kKbFe4TbWk6UmkuLFceFEhvalpR/ZzerYbe8&#10;KL4su/rrPDlnr8lBfmR7qfWgP1ZvIAI9wn/42X43GpLZNJnC3514Be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eEgg&#10;wAAAAN4AAAAPAAAAAAAAAAEAIAAAACIAAABkcnMvZG93bnJldi54bWxQSwECFAAUAAAACACHTuJA&#10;My8FnjsAAAA5AAAAEAAAAAAAAAABACAAAAAPAQAAZHJzL3NoYXBleG1sLnhtbFBLBQYAAAAABgAG&#10;AFsBAAC5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oW9zmMEAAADe&#10;AAAADwAAAGRycy9kb3ducmV2LnhtbEWPT2vCQBTE70K/w/IKvdWNfzBt6kawUPQgllqh19fsazYk&#10;+zZk1xi/vSsUPA4z8xtmuRpsI3rqfOVYwWScgCAunK64VHD8/nh+AeEDssbGMSm4kIdV/jBaYqbd&#10;mb+oP4RSRAj7DBWYENpMSl8YsujHriWO3p/rLIYou1LqDs8Rbhs5TZKFtFhxXDDY0ruhoj6crILq&#10;uKZ+uv9c+9ddLTe/i8H8zIxST4+T5A1EoCHcw//trVaQzmfpHG534hWQ+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W9z&#10;mMEAAADeAAAADwAAAAAAAAABACAAAAAiAAAAZHJzL2Rvd25yZXYueG1sUEsBAhQAFAAAAAgAh07i&#10;QDMvBZ47AAAAOQAAABAAAAAAAAAAAQAgAAAAEAEAAGRycy9zaGFwZXhtbC54bWxQSwUGAAAAAAYA&#10;BgBbAQAAugM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C1814"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RvafOr8AAADe&#10;AAAADwAAAGRycy9kb3ducmV2LnhtbEWPzWoCQRCE7wHfYWghF4mzxiSGjaOIIno0moQcm512Z3Gn&#10;Z9lp/97eCQg5FlX1FTWeXnytTtTGKrCBQT8DRVwEW3Fp4Gu3fHoHFQXZYh2YDFwpwnTSeRhjbsOZ&#10;P+m0lVIlCMccDTiRJtc6Fo48xn5oiJO3D61HSbIttW3xnOC+1s9Z9qY9VpwWHDY0d1QctkdvYLlh&#10;982zlRxwJ+vfHlW4+Jkb89gdZB+ghC7yH76319bA6GU4eoW/O+kK6M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2nzq/&#10;AAAA3gAAAA8AAAAAAAAAAQAgAAAAIgAAAGRycy9kb3ducmV2LnhtbFBLAQIUABQAAAAIAIdO4kAz&#10;LwWeOwAAADkAAAAQAAAAAAAAAAEAIAAAAA4BAABkcnMvc2hhcGV4bWwueG1sUEsFBgAAAAAGAAYA&#10;WwEAALgDAAAAAA==&#10;" path="m5334,0l0,27432,18288,52578,44196,57150e">
                  <v:fill on="f" focussize="0,0"/>
                  <v:stroke weight="0.504015748031496pt" color="#1C1814"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xobGBMIAAADe&#10;AAAADwAAAGRycy9kb3ducmV2LnhtbEWPW4vCMBSE3wX/QziCb5p2XVSqUcRFEBYX1suDb4fmtCk2&#10;J6WJl/XXb4SFfRxm5htmvnzYWtyo9ZVjBekwAUGcO11xqeB42AymIHxA1lg7JgU/5GG56HbmmGl3&#10;52+67UMpIoR9hgpMCE0mpc8NWfRD1xBHr3CtxRBlW0rd4j3CbS3fkmQsLVYcFww2tDaUX/ZXq6Ap&#10;1kX1PF+mZnXePj8/7Omw+0qV6vfSZAYi0CP8h//aW61g8j6ajOF1J14Bufg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aG&#10;xgTCAAAA3gAAAA8AAAAAAAAAAQAgAAAAIgAAAGRycy9kb3ducmV2LnhtbFBLAQIUABQAAAAIAIdO&#10;4kAzLwWeOwAAADkAAAAQAAAAAAAAAAEAIAAAABEBAABkcnMvc2hhcGV4bWwueG1sUEsFBgAAAAAG&#10;AAYAWwEAALsDA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ypCmMcAAAADe&#10;AAAADwAAAGRycy9kb3ducmV2LnhtbEWP3YrCMBSE7xf2HcJZ2JtF06q0Uo1eiMJeCf48wKE5ttXm&#10;pCSx1n36zcKCl8PMfMMs14NpRU/ON5YVpOMEBHFpdcOVgvNpN5qD8AFZY2uZFDzJw3r1/rbEQtsH&#10;H6g/hkpECPsCFdQhdIWUvqzJoB/bjjh6F+sMhihdJbXDR4SbVk6SJJMGG44LNXa0qam8He9Gwe7a&#10;fRl6HoaNT3+2WXbb9668K/X5kSYLEIGG8Ar/t7+1gnw2zXP4uxOv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kKYx&#10;wAAAAN4AAAAPAAAAAAAAAAEAIAAAACIAAABkcnMvZG93bnJldi54bWxQSwECFAAUAAAACACHTuJA&#10;My8FnjsAAAA5AAAAEAAAAAAAAAABACAAAAAPAQAAZHJzL3NoYXBleG1sLnhtbFBLBQYAAAAABgAG&#10;AFsBAAC5AwAAAAA=&#10;" path="m2286,0l12192,3810,22098,17526,20574,28956,9144,25146,0,12192xe">
                  <v:fill on="f" focussize="0,0"/>
                  <v:stroke weight="0.218031496062992pt" color="#1C1814"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pGMJTb4AAADe&#10;AAAADwAAAGRycy9kb3ducmV2LnhtbEVPTWvCQBC9C/6HZQpeQt3ESpXoKiiEBqGUJh48DtkxCc3O&#10;huwa7b/vHoQeH+97u3+YTow0uNaygmQegyCurG65VnAus9c1COeRNXaWScEvOdjvppMtptre+ZvG&#10;wtcihLBLUUHjfZ9K6aqGDLq57YkDd7WDQR/gUEs94D2Em04u4vhdGmw5NDTY07Gh6qe4GQV0Wlzy&#10;MS/Kz0MUlV9Rkh2uH5lSs5ck3oDw9PD/4qc71wpWy7dV2BvuhCs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MJTb4A&#10;AADeAAAADwAAAAAAAAABACAAAAAiAAAAZHJzL2Rvd25yZXYueG1sUEsBAhQAFAAAAAgAh07iQDMv&#10;BZ47AAAAOQAAABAAAAAAAAAAAQAgAAAADQEAAGRycy9zaGFwZXhtbC54bWxQSwUGAAAAAAYABgBb&#10;AQAAtwMAAAAA&#10;" path="m0,0l3810,14478,18288,35052,32766,46482e">
                  <v:fill on="f" focussize="0,0"/>
                  <v:stroke weight="0.504015748031496pt" color="#1C1814"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FbojfcMAAADe&#10;AAAADwAAAGRycy9kb3ducmV2LnhtbEWPzWsCMRTE7wX/h/AKvdWstvixNXrQtogX8QOLt9fNc3cx&#10;eVk2qa7+9Y0geBxm5jfMaNJYI05U+9Kxgk47AUGcOV1yrmC7+XodgPABWaNxTAou5GEybj2NMNXu&#10;zCs6rUMuIoR9igqKEKpUSp8VZNG3XUUcvYOrLYYo61zqGs8Rbo3sJklPWiw5LhRY0bSg7Lj+swr2&#10;v9f9z/duk33Ojl1zXSwbc5iulHp57iQfIAI14RG+t+daQf/9rT+E2514BeT4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uiN9wwAAAN4AAAAPAAAAAAAAAAEAIAAAACIAAABkcnMvZG93bnJldi54bWxQSwECFAAUAAAACACH&#10;TuJAMy8FnjsAAAA5AAAAEAAAAAAAAAABACAAAAASAQAAZHJzL3NoYXBleG1sLnhtbFBLBQYAAAAA&#10;BgAGAFsBAAC8AwAAAAA=&#10;" path="m0,61722l3048,59436c30239,40310,58128,20803,84582,762l86106,0e">
                  <v:fill on="f" focussize="0,0"/>
                  <v:stroke weight="0.504015748031496pt" color="#1C1814"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K+d2N7wAAADe&#10;AAAADwAAAGRycy9kb3ducmV2LnhtbEWPy4rCMBSG94LvEI7gRsbUCx2pRhFFFHdWH+DYHNvONCel&#10;idenNwvB5c9/45stHqYSN2pcaVnBoB+BIM6sLjlXcDpufiYgnEfWWFkmBU9ysJi3WzNMtL3zgW6p&#10;z0UYYZeggsL7OpHSZQUZdH1bEwfvYhuDPsgml7rBexg3lRxGUSwNlhweCqxpVVD2n16Ngle63J5j&#10;s8/85W9pXLnu2Sq+KtXtDKIpCE8P/w1/2jut4Hc8mgSAgBNQQM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ndje8AAAA&#10;3gAAAA8AAAAAAAAAAQAgAAAAIgAAAGRycy9kb3ducmV2LnhtbFBLAQIUABQAAAAIAIdO4kAzLwWe&#10;OwAAADkAAAAQAAAAAAAAAAEAIAAAAAsBAABkcnMvc2hhcGV4bWwueG1sUEsFBgAAAAAGAAYAWwEA&#10;ALUDAAAAAA==&#10;" path="m0,61722l3048,59436c32829,40703,61824,19024,91440,762l92202,0e">
                  <v:fill on="f" focussize="0,0"/>
                  <v:stroke weight="0.504015748031496pt" color="#1C1814" miterlimit="1" joinstyle="miter" endcap="round"/>
                  <v:imagedata o:title=""/>
                  <o:lock v:ext="edit" aspectratio="f"/>
                </v:shape>
                <w10:wrap type="none"/>
                <w10:anchorlock/>
              </v:group>
            </w:pict>
          </mc:Fallback>
        </mc:AlternateContent>
      </w:r>
    </w:p>
    <w:p w14:paraId="54D91AF0">
      <w:pPr>
        <w:spacing w:after="161"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90170</wp:posOffset>
                </wp:positionV>
                <wp:extent cx="6148070" cy="11430"/>
                <wp:effectExtent l="0" t="0" r="0" b="0"/>
                <wp:wrapNone/>
                <wp:docPr id="1070028" name="Shape 1276362"/>
                <wp:cNvGraphicFramePr/>
                <a:graphic xmlns:a="http://schemas.openxmlformats.org/drawingml/2006/main">
                  <a:graphicData uri="http://schemas.microsoft.com/office/word/2010/wordprocessingShape">
                    <wps:wsp>
                      <wps:cNvSpPr/>
                      <wps:spPr>
                        <a:xfrm>
                          <a:off x="0" y="0"/>
                          <a:ext cx="6148070" cy="11508"/>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id="Shape 1276362" o:spid="_x0000_s1026" o:spt="100" style="position:absolute;left:0pt;margin-left:0.25pt;margin-top:7.1pt;height:0.9pt;width:484.1pt;z-index:251660288;mso-width-relative:page;mso-height-relative:page;" fillcolor="#000000" filled="t" stroked="f" coordsize="5763006,12192" o:gfxdata="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w2DPtYAAAAGAQAADwAAAAAAAAABACAA&#10;AAAiAAAAZHJzL2Rvd25yZXYueG1sUEsBAhQAFAAAAAgAh07iQMkUSgAPAgAAuAQAAA4AAAAAAAAA&#10;AQAgAAAAJQEAAGRycy9lMm9Eb2MueG1sUEsFBgAAAAAGAAYAWQEAAKYFAAAAAA==&#10;" path="m0,0l5763006,0,5763006,12192,0,12192,0,0e">
                <v:fill on="t" focussize="0,0"/>
                <v:stroke on="f" weight="0pt" miterlimit="1" joinstyle="miter"/>
                <v:imagedata o:title=""/>
                <o:lock v:ext="edit" aspectratio="f"/>
              </v:shape>
            </w:pict>
          </mc:Fallback>
        </mc:AlternateContent>
      </w:r>
    </w:p>
    <w:p w14:paraId="0CF793E1">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3.6.4.2 Configuring MAC authentication</w:t>
      </w:r>
    </w:p>
    <w:p w14:paraId="57BDA121">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Displaying MAC Authentication Summary</w:t>
      </w:r>
    </w:p>
    <w:p w14:paraId="621C885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Configuration &gt; Security &gt;</w:t>
      </w:r>
      <w:r>
        <w:rPr>
          <w:rFonts w:hint="default" w:ascii="Times New Roman" w:hAnsi="Times New Roman" w:cs="Times New Roman"/>
          <w:color w:val="auto"/>
          <w:sz w:val="22"/>
          <w:szCs w:val="22"/>
        </w:rPr>
        <w:t xml:space="preserve"> </w:t>
      </w:r>
      <w:r>
        <w:rPr>
          <w:rFonts w:hint="default" w:ascii="Times New Roman" w:hAnsi="Times New Roman" w:cs="Times New Roman"/>
          <w:b/>
          <w:bCs/>
          <w:color w:val="auto"/>
          <w:sz w:val="22"/>
          <w:szCs w:val="22"/>
        </w:rPr>
        <w:t>MAC Authentication</w:t>
      </w:r>
      <w:r>
        <w:rPr>
          <w:rFonts w:hint="default" w:ascii="Times New Roman" w:hAnsi="Times New Roman" w:cs="Times New Roman"/>
          <w:bCs/>
          <w:color w:val="auto"/>
          <w:sz w:val="22"/>
          <w:szCs w:val="22"/>
        </w:rPr>
        <w:t xml:space="preserve"> </w:t>
      </w:r>
      <w:r>
        <w:rPr>
          <w:rFonts w:hint="default" w:ascii="Times New Roman" w:hAnsi="Times New Roman" w:cs="Times New Roman"/>
          <w:color w:val="auto"/>
          <w:sz w:val="22"/>
          <w:szCs w:val="22"/>
        </w:rPr>
        <w:t>from the navigation area. The system automatically displays the MAC Authentication summary, as shown in Figure 3-49. Table 3-24 describes the MAC Authentication Summary items.</w:t>
      </w:r>
    </w:p>
    <w:p w14:paraId="1C20F2F2">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6CFC646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 xml:space="preserve">Figure 3-49 The MAC Authentication Summary </w:t>
      </w:r>
    </w:p>
    <w:p w14:paraId="280A4954">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50000" cy="1710055"/>
            <wp:effectExtent l="0" t="0" r="6350" b="8255"/>
            <wp:docPr id="55164" name="图片 5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4" name="图片 55164"/>
                    <pic:cNvPicPr>
                      <a:picLocks noChangeAspect="1"/>
                    </pic:cNvPicPr>
                  </pic:nvPicPr>
                  <pic:blipFill>
                    <a:blip r:embed="rId87"/>
                    <a:stretch>
                      <a:fillRect/>
                    </a:stretch>
                  </pic:blipFill>
                  <pic:spPr>
                    <a:xfrm>
                      <a:off x="0" y="0"/>
                      <a:ext cx="6350000" cy="1710055"/>
                    </a:xfrm>
                    <a:prstGeom prst="rect">
                      <a:avLst/>
                    </a:prstGeom>
                  </pic:spPr>
                </pic:pic>
              </a:graphicData>
            </a:graphic>
          </wp:inline>
        </w:drawing>
      </w:r>
    </w:p>
    <w:p w14:paraId="1055F167">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3-24 The MAC Authentication Summary items</w:t>
      </w:r>
    </w:p>
    <w:tbl>
      <w:tblPr>
        <w:tblStyle w:val="6"/>
        <w:tblW w:w="4999" w:type="pct"/>
        <w:tblInd w:w="0" w:type="dxa"/>
        <w:tblLayout w:type="autofit"/>
        <w:tblCellMar>
          <w:top w:w="0" w:type="dxa"/>
          <w:left w:w="108" w:type="dxa"/>
          <w:bottom w:w="0" w:type="dxa"/>
          <w:right w:w="115" w:type="dxa"/>
        </w:tblCellMar>
      </w:tblPr>
      <w:tblGrid>
        <w:gridCol w:w="1625"/>
        <w:gridCol w:w="2068"/>
        <w:gridCol w:w="6500"/>
      </w:tblGrid>
      <w:tr w14:paraId="14AEE1DF">
        <w:tblPrEx>
          <w:tblCellMar>
            <w:top w:w="0" w:type="dxa"/>
            <w:left w:w="108" w:type="dxa"/>
            <w:bottom w:w="0" w:type="dxa"/>
            <w:right w:w="115" w:type="dxa"/>
          </w:tblCellMar>
        </w:tblPrEx>
        <w:trPr>
          <w:trHeight w:val="401" w:hRule="atLeast"/>
        </w:trPr>
        <w:tc>
          <w:tcPr>
            <w:tcW w:w="1811" w:type="pct"/>
            <w:gridSpan w:val="2"/>
            <w:tcBorders>
              <w:top w:val="single" w:color="000000" w:sz="4" w:space="0"/>
              <w:left w:val="nil"/>
              <w:bottom w:val="single" w:color="808080" w:sz="4" w:space="0"/>
              <w:right w:val="single" w:color="808080" w:sz="4" w:space="0"/>
            </w:tcBorders>
            <w:shd w:val="clear" w:color="auto" w:fill="D9D9D9"/>
            <w:vAlign w:val="center"/>
          </w:tcPr>
          <w:p w14:paraId="0D212C87">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3188" w:type="pct"/>
            <w:tcBorders>
              <w:top w:val="single" w:color="000000" w:sz="4" w:space="0"/>
              <w:left w:val="single" w:color="808080" w:sz="4" w:space="0"/>
              <w:bottom w:val="single" w:color="808080" w:sz="4" w:space="0"/>
              <w:right w:val="nil"/>
            </w:tcBorders>
            <w:shd w:val="clear" w:color="auto" w:fill="D9D9D9"/>
            <w:vAlign w:val="center"/>
          </w:tcPr>
          <w:p w14:paraId="7DD62AC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r>
      <w:tr w14:paraId="5BBA3045">
        <w:tblPrEx>
          <w:tblCellMar>
            <w:top w:w="0" w:type="dxa"/>
            <w:left w:w="108" w:type="dxa"/>
            <w:bottom w:w="0" w:type="dxa"/>
            <w:right w:w="115" w:type="dxa"/>
          </w:tblCellMar>
        </w:tblPrEx>
        <w:trPr>
          <w:trHeight w:val="428" w:hRule="atLeast"/>
        </w:trPr>
        <w:tc>
          <w:tcPr>
            <w:tcW w:w="797" w:type="pct"/>
            <w:vMerge w:val="restart"/>
            <w:tcBorders>
              <w:top w:val="single" w:color="808080" w:sz="4" w:space="0"/>
              <w:left w:val="nil"/>
              <w:right w:val="single" w:color="808080" w:sz="4" w:space="0"/>
            </w:tcBorders>
            <w:shd w:val="clear" w:color="auto" w:fill="auto"/>
          </w:tcPr>
          <w:p w14:paraId="3AEE3A1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Global</w:t>
            </w:r>
          </w:p>
          <w:p w14:paraId="19A9822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1014" w:type="pct"/>
            <w:tcBorders>
              <w:top w:val="single" w:color="808080" w:sz="4" w:space="0"/>
              <w:left w:val="nil"/>
              <w:bottom w:val="single" w:color="808080" w:sz="4" w:space="0"/>
              <w:right w:val="single" w:color="808080" w:sz="4" w:space="0"/>
            </w:tcBorders>
            <w:shd w:val="clear" w:color="auto" w:fill="auto"/>
          </w:tcPr>
          <w:p w14:paraId="0626D5FF">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State</w:t>
            </w:r>
          </w:p>
        </w:tc>
        <w:tc>
          <w:tcPr>
            <w:tcW w:w="3188" w:type="pct"/>
            <w:tcBorders>
              <w:top w:val="single" w:color="808080" w:sz="4" w:space="0"/>
              <w:left w:val="single" w:color="808080" w:sz="4" w:space="0"/>
              <w:bottom w:val="single" w:color="808080" w:sz="4" w:space="0"/>
              <w:right w:val="nil"/>
            </w:tcBorders>
            <w:shd w:val="clear" w:color="auto" w:fill="auto"/>
          </w:tcPr>
          <w:p w14:paraId="5B7F8AAB">
            <w:pPr>
              <w:shd w:val="clear" w:color="auto" w:fill="FFFFFF"/>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kern w:val="0"/>
                <w:sz w:val="22"/>
                <w:szCs w:val="22"/>
              </w:rPr>
              <w:t>Enables the 802.1X feature on your switch.</w:t>
            </w:r>
          </w:p>
        </w:tc>
      </w:tr>
      <w:tr w14:paraId="30C02932">
        <w:tblPrEx>
          <w:tblCellMar>
            <w:top w:w="0" w:type="dxa"/>
            <w:left w:w="108" w:type="dxa"/>
            <w:bottom w:w="0" w:type="dxa"/>
            <w:right w:w="115" w:type="dxa"/>
          </w:tblCellMar>
        </w:tblPrEx>
        <w:trPr>
          <w:trHeight w:val="428" w:hRule="atLeast"/>
        </w:trPr>
        <w:tc>
          <w:tcPr>
            <w:tcW w:w="797" w:type="pct"/>
            <w:vMerge w:val="continue"/>
            <w:tcBorders>
              <w:left w:val="nil"/>
              <w:bottom w:val="single" w:color="808080" w:sz="4" w:space="0"/>
              <w:right w:val="single" w:color="808080" w:sz="4" w:space="0"/>
            </w:tcBorders>
            <w:shd w:val="clear" w:color="auto" w:fill="auto"/>
          </w:tcPr>
          <w:p w14:paraId="2538E625">
            <w:pPr>
              <w:spacing w:line="240" w:lineRule="auto"/>
              <w:ind w:left="360" w:hanging="360"/>
              <w:rPr>
                <w:rFonts w:hint="default" w:ascii="Times New Roman" w:hAnsi="Times New Roman" w:cs="Times New Roman"/>
                <w:color w:val="auto"/>
                <w:sz w:val="22"/>
                <w:szCs w:val="22"/>
              </w:rPr>
            </w:pPr>
          </w:p>
        </w:tc>
        <w:tc>
          <w:tcPr>
            <w:tcW w:w="1014" w:type="pct"/>
            <w:tcBorders>
              <w:top w:val="single" w:color="808080" w:sz="4" w:space="0"/>
              <w:left w:val="nil"/>
              <w:bottom w:val="single" w:color="808080" w:sz="4" w:space="0"/>
              <w:right w:val="single" w:color="808080" w:sz="4" w:space="0"/>
            </w:tcBorders>
            <w:shd w:val="clear" w:color="auto" w:fill="auto"/>
          </w:tcPr>
          <w:p w14:paraId="05695940">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RADIUS</w:t>
            </w:r>
          </w:p>
          <w:p w14:paraId="6CB368A0">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3188" w:type="pct"/>
            <w:tcBorders>
              <w:top w:val="single" w:color="808080" w:sz="4" w:space="0"/>
              <w:left w:val="single" w:color="808080" w:sz="4" w:space="0"/>
              <w:bottom w:val="single" w:color="808080" w:sz="4" w:space="0"/>
              <w:right w:val="nil"/>
            </w:tcBorders>
            <w:shd w:val="clear" w:color="auto" w:fill="auto"/>
          </w:tcPr>
          <w:p w14:paraId="44A53513">
            <w:pPr>
              <w:shd w:val="clear" w:color="auto" w:fill="FFFFFF"/>
              <w:spacing w:line="240" w:lineRule="auto"/>
              <w:ind w:left="0" w:firstLine="0" w:firstLineChars="0"/>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Click to jump to the RADIUS configuration interface</w:t>
            </w:r>
          </w:p>
        </w:tc>
      </w:tr>
      <w:tr w14:paraId="331803EA">
        <w:tblPrEx>
          <w:tblCellMar>
            <w:top w:w="0" w:type="dxa"/>
            <w:left w:w="108" w:type="dxa"/>
            <w:bottom w:w="0" w:type="dxa"/>
            <w:right w:w="115" w:type="dxa"/>
          </w:tblCellMar>
        </w:tblPrEx>
        <w:trPr>
          <w:trHeight w:val="428" w:hRule="atLeast"/>
        </w:trPr>
        <w:tc>
          <w:tcPr>
            <w:tcW w:w="797" w:type="pct"/>
            <w:vMerge w:val="restart"/>
            <w:tcBorders>
              <w:top w:val="single" w:color="808080" w:sz="4" w:space="0"/>
              <w:left w:val="nil"/>
              <w:right w:val="single" w:color="808080" w:sz="4" w:space="0"/>
            </w:tcBorders>
            <w:shd w:val="clear" w:color="auto" w:fill="auto"/>
            <w:vAlign w:val="center"/>
          </w:tcPr>
          <w:p w14:paraId="5BB9764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w:t>
            </w:r>
          </w:p>
          <w:p w14:paraId="1856D708">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1014" w:type="pct"/>
            <w:tcBorders>
              <w:top w:val="single" w:color="808080" w:sz="4" w:space="0"/>
              <w:left w:val="nil"/>
              <w:bottom w:val="single" w:color="808080" w:sz="4" w:space="0"/>
              <w:right w:val="single" w:color="808080" w:sz="4" w:space="0"/>
            </w:tcBorders>
            <w:shd w:val="clear" w:color="auto" w:fill="auto"/>
          </w:tcPr>
          <w:p w14:paraId="350E3EA3">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Name</w:t>
            </w:r>
          </w:p>
        </w:tc>
        <w:tc>
          <w:tcPr>
            <w:tcW w:w="3188" w:type="pct"/>
            <w:tcBorders>
              <w:top w:val="single" w:color="808080" w:sz="4" w:space="0"/>
              <w:left w:val="single" w:color="808080" w:sz="4" w:space="0"/>
              <w:bottom w:val="single" w:color="808080" w:sz="4" w:space="0"/>
              <w:right w:val="nil"/>
            </w:tcBorders>
            <w:shd w:val="clear" w:color="auto" w:fill="auto"/>
          </w:tcPr>
          <w:p w14:paraId="206A0C55">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Physical interface name</w:t>
            </w:r>
          </w:p>
        </w:tc>
      </w:tr>
      <w:tr w14:paraId="6146759F">
        <w:tblPrEx>
          <w:tblCellMar>
            <w:top w:w="0" w:type="dxa"/>
            <w:left w:w="108" w:type="dxa"/>
            <w:bottom w:w="0" w:type="dxa"/>
            <w:right w:w="115" w:type="dxa"/>
          </w:tblCellMar>
        </w:tblPrEx>
        <w:trPr>
          <w:trHeight w:val="428" w:hRule="atLeast"/>
        </w:trPr>
        <w:tc>
          <w:tcPr>
            <w:tcW w:w="797" w:type="pct"/>
            <w:vMerge w:val="continue"/>
            <w:tcBorders>
              <w:left w:val="nil"/>
              <w:right w:val="single" w:color="808080" w:sz="4" w:space="0"/>
            </w:tcBorders>
            <w:shd w:val="clear" w:color="auto" w:fill="auto"/>
            <w:vAlign w:val="center"/>
          </w:tcPr>
          <w:p w14:paraId="3EA4B109">
            <w:pPr>
              <w:spacing w:line="240" w:lineRule="auto"/>
              <w:ind w:hangingChars="111"/>
              <w:rPr>
                <w:rFonts w:hint="default" w:ascii="Times New Roman" w:hAnsi="Times New Roman" w:cs="Times New Roman"/>
                <w:color w:val="auto"/>
                <w:sz w:val="22"/>
                <w:szCs w:val="22"/>
              </w:rPr>
            </w:pPr>
          </w:p>
        </w:tc>
        <w:tc>
          <w:tcPr>
            <w:tcW w:w="1014" w:type="pct"/>
            <w:tcBorders>
              <w:top w:val="single" w:color="808080" w:sz="4" w:space="0"/>
              <w:left w:val="nil"/>
              <w:bottom w:val="single" w:color="808080" w:sz="4" w:space="0"/>
              <w:right w:val="single" w:color="808080" w:sz="4" w:space="0"/>
            </w:tcBorders>
            <w:shd w:val="clear" w:color="auto" w:fill="auto"/>
          </w:tcPr>
          <w:p w14:paraId="7639100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State</w:t>
            </w:r>
          </w:p>
        </w:tc>
        <w:tc>
          <w:tcPr>
            <w:tcW w:w="3188" w:type="pct"/>
            <w:tcBorders>
              <w:top w:val="single" w:color="808080" w:sz="4" w:space="0"/>
              <w:left w:val="single" w:color="808080" w:sz="4" w:space="0"/>
              <w:bottom w:val="single" w:color="808080" w:sz="4" w:space="0"/>
              <w:right w:val="nil"/>
            </w:tcBorders>
            <w:shd w:val="clear" w:color="auto" w:fill="auto"/>
          </w:tcPr>
          <w:p w14:paraId="19B5CABE">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Display the state of MAC Auth</w:t>
            </w:r>
          </w:p>
        </w:tc>
      </w:tr>
      <w:tr w14:paraId="15EDDFE6">
        <w:tblPrEx>
          <w:tblCellMar>
            <w:top w:w="0" w:type="dxa"/>
            <w:left w:w="108" w:type="dxa"/>
            <w:bottom w:w="0" w:type="dxa"/>
            <w:right w:w="115" w:type="dxa"/>
          </w:tblCellMar>
        </w:tblPrEx>
        <w:trPr>
          <w:trHeight w:val="428" w:hRule="atLeast"/>
        </w:trPr>
        <w:tc>
          <w:tcPr>
            <w:tcW w:w="797" w:type="pct"/>
            <w:vMerge w:val="continue"/>
            <w:tcBorders>
              <w:left w:val="nil"/>
              <w:right w:val="single" w:color="808080" w:sz="4" w:space="0"/>
            </w:tcBorders>
            <w:shd w:val="clear" w:color="auto" w:fill="auto"/>
            <w:vAlign w:val="center"/>
          </w:tcPr>
          <w:p w14:paraId="401D3E54">
            <w:pPr>
              <w:spacing w:line="240" w:lineRule="auto"/>
              <w:ind w:hangingChars="111"/>
              <w:rPr>
                <w:rFonts w:hint="default" w:ascii="Times New Roman" w:hAnsi="Times New Roman" w:cs="Times New Roman"/>
                <w:color w:val="auto"/>
                <w:sz w:val="22"/>
                <w:szCs w:val="22"/>
              </w:rPr>
            </w:pPr>
          </w:p>
        </w:tc>
        <w:tc>
          <w:tcPr>
            <w:tcW w:w="1014" w:type="pct"/>
            <w:tcBorders>
              <w:top w:val="single" w:color="808080" w:sz="4" w:space="0"/>
              <w:left w:val="nil"/>
              <w:bottom w:val="single" w:color="808080" w:sz="4" w:space="0"/>
              <w:right w:val="single" w:color="808080" w:sz="4" w:space="0"/>
            </w:tcBorders>
            <w:shd w:val="clear" w:color="auto" w:fill="auto"/>
          </w:tcPr>
          <w:p w14:paraId="2106A46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bCs/>
                <w:color w:val="auto"/>
                <w:sz w:val="22"/>
                <w:szCs w:val="22"/>
                <w:shd w:val="clear" w:color="auto" w:fill="F9F9F9"/>
              </w:rPr>
              <w:t>MAC Address Aging</w:t>
            </w:r>
          </w:p>
        </w:tc>
        <w:tc>
          <w:tcPr>
            <w:tcW w:w="3188" w:type="pct"/>
            <w:tcBorders>
              <w:top w:val="single" w:color="808080" w:sz="4" w:space="0"/>
              <w:left w:val="single" w:color="808080" w:sz="4" w:space="0"/>
              <w:bottom w:val="single" w:color="808080" w:sz="4" w:space="0"/>
              <w:right w:val="nil"/>
            </w:tcBorders>
            <w:shd w:val="clear" w:color="auto" w:fill="auto"/>
          </w:tcPr>
          <w:p w14:paraId="261A2820">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Display the state of </w:t>
            </w:r>
            <w:r>
              <w:rPr>
                <w:rFonts w:hint="default" w:ascii="Times New Roman" w:hAnsi="Times New Roman" w:cs="Times New Roman"/>
                <w:bCs/>
                <w:color w:val="auto"/>
                <w:sz w:val="22"/>
                <w:szCs w:val="22"/>
                <w:shd w:val="clear" w:color="auto" w:fill="F9F9F9"/>
              </w:rPr>
              <w:t>MAC Address Aging</w:t>
            </w:r>
          </w:p>
        </w:tc>
      </w:tr>
      <w:tr w14:paraId="27E559B6">
        <w:tblPrEx>
          <w:tblCellMar>
            <w:top w:w="0" w:type="dxa"/>
            <w:left w:w="108" w:type="dxa"/>
            <w:bottom w:w="0" w:type="dxa"/>
            <w:right w:w="115" w:type="dxa"/>
          </w:tblCellMar>
        </w:tblPrEx>
        <w:trPr>
          <w:trHeight w:val="480" w:hRule="atLeast"/>
        </w:trPr>
        <w:tc>
          <w:tcPr>
            <w:tcW w:w="797" w:type="pct"/>
            <w:vMerge w:val="continue"/>
            <w:tcBorders>
              <w:left w:val="nil"/>
              <w:bottom w:val="single" w:color="808080" w:sz="4" w:space="0"/>
              <w:right w:val="single" w:color="808080" w:sz="4" w:space="0"/>
            </w:tcBorders>
            <w:shd w:val="clear" w:color="auto" w:fill="auto"/>
            <w:vAlign w:val="center"/>
          </w:tcPr>
          <w:p w14:paraId="0413CC2D">
            <w:pPr>
              <w:spacing w:line="240" w:lineRule="auto"/>
              <w:ind w:left="360" w:hanging="360"/>
              <w:rPr>
                <w:rFonts w:hint="default" w:ascii="Times New Roman" w:hAnsi="Times New Roman" w:cs="Times New Roman"/>
                <w:color w:val="auto"/>
                <w:sz w:val="22"/>
                <w:szCs w:val="22"/>
              </w:rPr>
            </w:pPr>
          </w:p>
        </w:tc>
        <w:tc>
          <w:tcPr>
            <w:tcW w:w="1014" w:type="pct"/>
            <w:tcBorders>
              <w:top w:val="single" w:color="808080" w:sz="4" w:space="0"/>
              <w:left w:val="nil"/>
              <w:bottom w:val="single" w:color="808080" w:sz="4" w:space="0"/>
              <w:right w:val="single" w:color="808080" w:sz="4" w:space="0"/>
            </w:tcBorders>
            <w:shd w:val="clear" w:color="auto" w:fill="auto"/>
          </w:tcPr>
          <w:p w14:paraId="0F39EB6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Action</w:t>
            </w:r>
          </w:p>
        </w:tc>
        <w:tc>
          <w:tcPr>
            <w:tcW w:w="3188" w:type="pct"/>
            <w:tcBorders>
              <w:left w:val="single" w:color="808080" w:sz="4" w:space="0"/>
              <w:bottom w:val="single" w:color="808080" w:sz="4" w:space="0"/>
              <w:right w:val="nil"/>
            </w:tcBorders>
            <w:shd w:val="clear" w:color="auto" w:fill="auto"/>
          </w:tcPr>
          <w:p w14:paraId="4D57479D">
            <w:pPr>
              <w:spacing w:line="240" w:lineRule="auto"/>
              <w:ind w:left="99" w:leftChars="47"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Click to Edit the rule</w:t>
            </w:r>
          </w:p>
        </w:tc>
      </w:tr>
    </w:tbl>
    <w:p w14:paraId="0DA73F7F">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Configuring MAC Authentication </w:t>
      </w:r>
    </w:p>
    <w:p w14:paraId="24AA467D">
      <w:pPr>
        <w:pStyle w:val="28"/>
        <w:numPr>
          <w:ilvl w:val="0"/>
          <w:numId w:val="10"/>
        </w:numPr>
        <w:spacing w:before="120" w:beforeLines="50" w:after="120" w:afterLines="50" w:line="240" w:lineRule="auto"/>
        <w:ind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Enable MAC Auth </w:t>
      </w:r>
    </w:p>
    <w:p w14:paraId="21872C4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&gt;</w:t>
      </w:r>
      <w:r>
        <w:rPr>
          <w:rFonts w:hint="default" w:ascii="Times New Roman" w:hAnsi="Times New Roman" w:cs="Times New Roman"/>
          <w:b/>
          <w:bCs/>
          <w:color w:val="auto"/>
          <w:sz w:val="22"/>
          <w:szCs w:val="22"/>
        </w:rPr>
        <w:t xml:space="preserve"> Security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MAC Authentication </w:t>
      </w:r>
      <w:r>
        <w:rPr>
          <w:rFonts w:hint="default" w:ascii="Times New Roman" w:hAnsi="Times New Roman" w:cs="Times New Roman"/>
          <w:color w:val="auto"/>
          <w:sz w:val="22"/>
          <w:szCs w:val="22"/>
        </w:rPr>
        <w:t xml:space="preserve">from the navigation area. Click </w:t>
      </w:r>
      <w:r>
        <w:rPr>
          <w:rFonts w:hint="default" w:ascii="Times New Roman" w:hAnsi="Times New Roman" w:cs="Times New Roman"/>
          <w:b/>
          <w:bCs/>
          <w:color w:val="auto"/>
          <w:sz w:val="22"/>
          <w:szCs w:val="22"/>
        </w:rPr>
        <w:t>State</w:t>
      </w:r>
      <w:r>
        <w:rPr>
          <w:rFonts w:hint="default" w:ascii="Times New Roman" w:hAnsi="Times New Roman" w:cs="Times New Roman"/>
          <w:color w:val="auto"/>
          <w:sz w:val="22"/>
          <w:szCs w:val="22"/>
        </w:rPr>
        <w:drawing>
          <wp:inline distT="0" distB="0" distL="0" distR="0">
            <wp:extent cx="197485" cy="120650"/>
            <wp:effectExtent l="0" t="0" r="12065" b="5080"/>
            <wp:docPr id="55126" name="图片 5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6" name="图片 55126"/>
                    <pic:cNvPicPr>
                      <a:picLocks noChangeAspect="1"/>
                    </pic:cNvPicPr>
                  </pic:nvPicPr>
                  <pic:blipFill>
                    <a:blip r:embed="rId88"/>
                    <a:stretch>
                      <a:fillRect/>
                    </a:stretch>
                  </pic:blipFill>
                  <pic:spPr>
                    <a:xfrm>
                      <a:off x="0" y="0"/>
                      <a:ext cx="209437" cy="128227"/>
                    </a:xfrm>
                    <a:prstGeom prst="rect">
                      <a:avLst/>
                    </a:prstGeom>
                  </pic:spPr>
                </pic:pic>
              </a:graphicData>
            </a:graphic>
          </wp:inline>
        </w:drawing>
      </w:r>
      <w:r>
        <w:rPr>
          <w:rFonts w:hint="default" w:ascii="Times New Roman" w:hAnsi="Times New Roman" w:cs="Times New Roman"/>
          <w:color w:val="auto"/>
          <w:sz w:val="22"/>
          <w:szCs w:val="22"/>
        </w:rPr>
        <w:t xml:space="preserve">button in “Global Configuration”, click </w:t>
      </w:r>
      <w:r>
        <w:rPr>
          <w:rFonts w:hint="default" w:ascii="Times New Roman" w:hAnsi="Times New Roman" w:cs="Times New Roman"/>
          <w:b/>
          <w:bCs/>
          <w:color w:val="auto"/>
          <w:sz w:val="22"/>
          <w:szCs w:val="22"/>
        </w:rPr>
        <w:t>Apply</w:t>
      </w:r>
      <w:r>
        <w:rPr>
          <w:rFonts w:hint="default" w:ascii="Times New Roman" w:hAnsi="Times New Roman" w:cs="Times New Roman"/>
          <w:color w:val="auto"/>
          <w:sz w:val="22"/>
          <w:szCs w:val="22"/>
        </w:rPr>
        <w:t xml:space="preserve"> button to enable the MAC Auth function.</w:t>
      </w:r>
    </w:p>
    <w:p w14:paraId="1A61C137">
      <w:pPr>
        <w:pStyle w:val="28"/>
        <w:numPr>
          <w:ilvl w:val="0"/>
          <w:numId w:val="10"/>
        </w:numPr>
        <w:spacing w:before="120" w:beforeLines="50" w:after="120" w:afterLines="50" w:line="240" w:lineRule="auto"/>
        <w:ind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Port</w:t>
      </w:r>
    </w:p>
    <w:p w14:paraId="67BB5CE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button below “Port Configuration” to enter the port configuration page, as shown in Figure </w:t>
      </w:r>
    </w:p>
    <w:p w14:paraId="5149FFC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3-50. Click </w:t>
      </w:r>
      <w:r>
        <w:rPr>
          <w:rFonts w:hint="default" w:ascii="Times New Roman" w:hAnsi="Times New Roman" w:cs="Times New Roman"/>
          <w:b/>
          <w:bCs/>
          <w:color w:val="auto"/>
          <w:sz w:val="22"/>
          <w:szCs w:val="22"/>
        </w:rPr>
        <w:t xml:space="preserve">State </w:t>
      </w:r>
      <w:r>
        <w:rPr>
          <w:rFonts w:hint="default" w:ascii="Times New Roman" w:hAnsi="Times New Roman" w:cs="Times New Roman"/>
          <w:color w:val="auto"/>
          <w:sz w:val="22"/>
          <w:szCs w:val="22"/>
        </w:rPr>
        <w:drawing>
          <wp:inline distT="0" distB="0" distL="0" distR="0">
            <wp:extent cx="197485" cy="120650"/>
            <wp:effectExtent l="0" t="0" r="12065" b="5080"/>
            <wp:docPr id="55124" name="图片 5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 name="图片 55124"/>
                    <pic:cNvPicPr>
                      <a:picLocks noChangeAspect="1"/>
                    </pic:cNvPicPr>
                  </pic:nvPicPr>
                  <pic:blipFill>
                    <a:blip r:embed="rId88"/>
                    <a:stretch>
                      <a:fillRect/>
                    </a:stretch>
                  </pic:blipFill>
                  <pic:spPr>
                    <a:xfrm>
                      <a:off x="0" y="0"/>
                      <a:ext cx="209437" cy="128227"/>
                    </a:xfrm>
                    <a:prstGeom prst="rect">
                      <a:avLst/>
                    </a:prstGeom>
                  </pic:spPr>
                </pic:pic>
              </a:graphicData>
            </a:graphic>
          </wp:inline>
        </w:drawing>
      </w:r>
      <w:r>
        <w:rPr>
          <w:rFonts w:hint="default" w:ascii="Times New Roman" w:hAnsi="Times New Roman" w:cs="Times New Roman"/>
          <w:color w:val="auto"/>
          <w:sz w:val="22"/>
          <w:szCs w:val="22"/>
        </w:rPr>
        <w:t xml:space="preserve"> button, select the port to be configured in port panel,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 xml:space="preserve"> button.</w:t>
      </w:r>
    </w:p>
    <w:p w14:paraId="580DCC4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3-50 MAC Authentication Port Configuration</w:t>
      </w:r>
    </w:p>
    <w:p w14:paraId="38A7FA08">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65240" cy="2447925"/>
            <wp:effectExtent l="0" t="0" r="5080" b="10795"/>
            <wp:docPr id="117398" name="图片 11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8" name="图片 117398"/>
                    <pic:cNvPicPr>
                      <a:picLocks noChangeAspect="1"/>
                    </pic:cNvPicPr>
                  </pic:nvPicPr>
                  <pic:blipFill>
                    <a:blip r:embed="rId89"/>
                    <a:stretch>
                      <a:fillRect/>
                    </a:stretch>
                  </pic:blipFill>
                  <pic:spPr>
                    <a:xfrm>
                      <a:off x="0" y="0"/>
                      <a:ext cx="6365240" cy="2447925"/>
                    </a:xfrm>
                    <a:prstGeom prst="rect">
                      <a:avLst/>
                    </a:prstGeom>
                  </pic:spPr>
                </pic:pic>
              </a:graphicData>
            </a:graphic>
          </wp:inline>
        </w:drawing>
      </w:r>
    </w:p>
    <w:p w14:paraId="41F030C1">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78" w:name="_Toc7107"/>
      <w:r>
        <w:rPr>
          <w:rFonts w:hint="default" w:ascii="Times New Roman" w:hAnsi="Times New Roman" w:eastAsia="Microsoft YaHei" w:cs="Times New Roman"/>
          <w:color w:val="auto"/>
          <w:sz w:val="22"/>
          <w:szCs w:val="22"/>
        </w:rPr>
        <w:t>3.6.5 RADIUS</w:t>
      </w:r>
      <w:bookmarkEnd w:id="78"/>
    </w:p>
    <w:p w14:paraId="33F7F681">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3.6.5.1 Overview</w:t>
      </w:r>
    </w:p>
    <w:p w14:paraId="2B7BC93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Remote Authentication Dial-In User Service (RADIUS) is protocol for implementing Authentication, Authorization, and Accounting (AAA). </w:t>
      </w:r>
    </w:p>
    <w:p w14:paraId="186DB18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RADIUS is a distributed information interaction protocol using the client/server model. RADIUS can protect networks against unauthorized access and is often used in network environments where both high security and remote user access are required. RADIUS uses UDP, and its packet format and message transfer mechanism are based on UDP. It uses UDP port 1812 for authentication and 1813 for accounting.</w:t>
      </w:r>
    </w:p>
    <w:p w14:paraId="0B31109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RADIUS was originally designed for dial-in user access. With the diversification of access methods, RADIUS has been extended to support more access methods, for example, Ethernet access and ADSL access. It uses authentication and authorization in providing access services and uses accounting to collect and record usage information of network resources.</w:t>
      </w:r>
    </w:p>
    <w:p w14:paraId="70EFD3B8">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Client/server model</w:t>
      </w:r>
    </w:p>
    <w:p w14:paraId="6D8F491C">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Client: The RADIUS client runs on the NASs located throughout the network. It passes user information to designated RADIUS servers and acts on the responses (for example, rejects or accepts user access requests).</w:t>
      </w:r>
    </w:p>
    <w:p w14:paraId="301D82C2">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Server: The RADIUS server runs on the computer or workstation at the network center and maintains information related to user authentication and network service access. It listens to connection requests, authenticates users, and returns the processing results (for example, rejecting or accepting the user access request) to the clients.</w:t>
      </w:r>
    </w:p>
    <w:p w14:paraId="3A7135C9">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general, the RADIUS server maintains three databases: Users, Clients, and Dictionary, as shown in Figure 4-39.</w:t>
      </w:r>
    </w:p>
    <w:p w14:paraId="6F246B3D">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4-39 RADIUS server components</w:t>
      </w:r>
    </w:p>
    <w:p w14:paraId="1778C55F">
      <w:pPr>
        <w:spacing w:before="10" w:after="10" w:line="240" w:lineRule="auto"/>
        <w:ind w:left="0" w:firstLine="0" w:firstLineChars="0"/>
        <w:contextualSpacing/>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772025" cy="1548130"/>
            <wp:effectExtent l="0" t="0" r="5715" b="2540"/>
            <wp:docPr id="1276705" name="图片 127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05" name="图片 1276705"/>
                    <pic:cNvPicPr>
                      <a:picLocks noChangeAspect="1"/>
                    </pic:cNvPicPr>
                  </pic:nvPicPr>
                  <pic:blipFill>
                    <a:blip r:embed="rId90"/>
                    <a:stretch>
                      <a:fillRect/>
                    </a:stretch>
                  </pic:blipFill>
                  <pic:spPr>
                    <a:xfrm>
                      <a:off x="0" y="0"/>
                      <a:ext cx="4772025" cy="1548130"/>
                    </a:xfrm>
                    <a:prstGeom prst="rect">
                      <a:avLst/>
                    </a:prstGeom>
                  </pic:spPr>
                </pic:pic>
              </a:graphicData>
            </a:graphic>
          </wp:inline>
        </w:drawing>
      </w:r>
    </w:p>
    <w:p w14:paraId="600BD8B7">
      <w:pPr>
        <w:spacing w:line="240" w:lineRule="auto"/>
        <w:ind w:left="420" w:leftChars="20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Users: Stores user information such as the usernames, passwords, applied protocols, and IP addresses.</w:t>
      </w:r>
    </w:p>
    <w:p w14:paraId="58D5C795">
      <w:pPr>
        <w:spacing w:line="240" w:lineRule="auto"/>
        <w:ind w:left="420" w:leftChars="20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Clients: Stores information about RADIUS clients, such as the shared keys and IP addresses.</w:t>
      </w:r>
    </w:p>
    <w:p w14:paraId="7CB7C825">
      <w:pPr>
        <w:spacing w:line="240" w:lineRule="auto"/>
        <w:ind w:left="420" w:leftChars="20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Dictionary: Stores information about the meanings of RADIUS protocol attributes and their values.</w:t>
      </w:r>
    </w:p>
    <w:p w14:paraId="51437FD1">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Security and authentication mechanisms</w:t>
      </w:r>
    </w:p>
    <w:p w14:paraId="1759E696">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Information exchanged between a RADIUS client and the RADIUS server is authenticated with a shared key, which is never transmitted over the network. This enhances the information exchange security. In addition, to prevent user passwords from being intercepted on insecure networks, RADIUS encrypts passwords before transmitting them.</w:t>
      </w:r>
    </w:p>
    <w:p w14:paraId="4C6D03F4">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RADIUS server supports multiple user authentication methods, for example, the Password Authentication Protocol (PAP) and Challenge Handshake Authentication Protocol (CHAP) of the Point-to-Point Protocol (PPP). Moreover, a RADIUS server can act as the client of another AAA server to provide authentication proxy services.</w:t>
      </w:r>
    </w:p>
    <w:p w14:paraId="784F419C">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Basic message exchange process of RADIUS</w:t>
      </w:r>
    </w:p>
    <w:p w14:paraId="18569C8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Figure 3-51 illustrates the interaction of the host, the RADIUS client, and the RADIUS server.</w:t>
      </w:r>
    </w:p>
    <w:p w14:paraId="1E2D5FFC">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166A8C8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3-51 Basic message exchange process of RADIUS</w:t>
      </w:r>
    </w:p>
    <w:p w14:paraId="13BE58E2">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591685" cy="3347720"/>
            <wp:effectExtent l="0" t="0" r="4445" b="5080"/>
            <wp:docPr id="934992" name="图片 93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92" name="图片 934992"/>
                    <pic:cNvPicPr>
                      <a:picLocks noChangeAspect="1"/>
                    </pic:cNvPicPr>
                  </pic:nvPicPr>
                  <pic:blipFill>
                    <a:blip r:embed="rId91"/>
                    <a:stretch>
                      <a:fillRect/>
                    </a:stretch>
                  </pic:blipFill>
                  <pic:spPr>
                    <a:xfrm>
                      <a:off x="0" y="0"/>
                      <a:ext cx="4591685" cy="3347720"/>
                    </a:xfrm>
                    <a:prstGeom prst="rect">
                      <a:avLst/>
                    </a:prstGeom>
                  </pic:spPr>
                </pic:pic>
              </a:graphicData>
            </a:graphic>
          </wp:inline>
        </w:drawing>
      </w:r>
    </w:p>
    <w:p w14:paraId="72A06D0F">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following is how RADIUS operates:</w:t>
      </w:r>
    </w:p>
    <w:p w14:paraId="0EEAADE0">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The host initiates a connection request carrying the username and password to the RADIUS client.</w:t>
      </w:r>
    </w:p>
    <w:p w14:paraId="52E78D67">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Having received the username and password, the RADIUS client sends an authentication request (Access-Request) to the RADIUS server, with the user password encrypted by using the Message-Digest 5 (MD5) algorithm and the shared key. </w:t>
      </w:r>
    </w:p>
    <w:p w14:paraId="686850AA">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The RADIUS server authenticates the username and password. If the authentication succeeds, it sends back an Access-Accept message containing the user ‘s authorization information. If the authentication fails, it returns an Access-Reject message.</w:t>
      </w:r>
    </w:p>
    <w:p w14:paraId="5E941E5E">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 The RADIUS client permits or denies the user according to the returned authentication result. If it permits the user, it sends a start-accounting request (Accounting-Request) to the RADIUS server.</w:t>
      </w:r>
    </w:p>
    <w:p w14:paraId="52944A60">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5. The RADIUS server returns a start-accounting response (Accounting-Response) and starts accounting. </w:t>
      </w:r>
    </w:p>
    <w:p w14:paraId="541AF62B">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 The user accesses the network resources.</w:t>
      </w:r>
    </w:p>
    <w:p w14:paraId="6E597D01">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7. The host requests the RADIUS client to tear down the connection and the RADIUS client sends a stop-accounting request (Accounting-Request) to the RADIUS server. </w:t>
      </w:r>
    </w:p>
    <w:p w14:paraId="2DB2C1B4">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 The RADIUS server returns a stop-accounting response (Accounting-Response) and stops accounting for the user.</w:t>
      </w:r>
    </w:p>
    <w:p w14:paraId="47C97036">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9. The user stops access to network resources</w:t>
      </w:r>
    </w:p>
    <w:p w14:paraId="14A71E1F">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s">
            <w:drawing>
              <wp:anchor distT="0" distB="0" distL="114300" distR="114300" simplePos="0" relativeHeight="251660288" behindDoc="0" locked="0" layoutInCell="1" allowOverlap="1">
                <wp:simplePos x="0" y="0"/>
                <wp:positionH relativeFrom="margin">
                  <wp:posOffset>36195</wp:posOffset>
                </wp:positionH>
                <wp:positionV relativeFrom="paragraph">
                  <wp:posOffset>709295</wp:posOffset>
                </wp:positionV>
                <wp:extent cx="5762625" cy="11430"/>
                <wp:effectExtent l="0" t="0" r="0" b="0"/>
                <wp:wrapNone/>
                <wp:docPr id="30274" name="Shape 1276362"/>
                <wp:cNvGraphicFramePr/>
                <a:graphic xmlns:a="http://schemas.openxmlformats.org/drawingml/2006/main">
                  <a:graphicData uri="http://schemas.microsoft.com/office/word/2010/wordprocessingShape">
                    <wps:wsp>
                      <wps:cNvSpPr/>
                      <wps:spPr>
                        <a:xfrm>
                          <a:off x="0" y="0"/>
                          <a:ext cx="5762625" cy="11517"/>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id="Shape 1276362" o:spid="_x0000_s1026" o:spt="100" style="position:absolute;left:0pt;margin-left:2.85pt;margin-top:55.85pt;height:0.9pt;width:453.75pt;mso-position-horizontal-relative:margin;z-index:251660288;mso-width-relative:page;mso-height-relative:page;" fillcolor="#000000" filled="t" stroked="f" coordsize="5763006,12192" o:gfxdata="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qCC7tkAAAAJAQAADwAAAAAAAAAB&#10;ACAAAAAiAAAAZHJzL2Rvd25yZXYueG1sUEsBAhQAFAAAAAgAh07iQBG8MvQPAgAAtgQAAA4AAAAA&#10;AAAAAQAgAAAAKAEAAGRycy9lMm9Eb2MueG1sUEsFBgAAAAAGAAYAWQEAAKkFAAAAAA==&#10;" path="m0,0l5763006,0,5763006,12192,0,12192,0,0e">
                <v:fill on="t" focussize="0,0"/>
                <v:stroke on="f" weight="0pt" miterlimit="1" joinstyle="miter"/>
                <v:imagedata o:title=""/>
                <o:lock v:ext="edit" aspectratio="f"/>
              </v:shape>
            </w:pict>
          </mc:Fallback>
        </mc:AlternateContent>
      </w:r>
      <w:r>
        <w:rPr>
          <w:rFonts w:hint="default" w:ascii="Times New Roman" w:hAnsi="Times New Roman" w:cs="Times New Roman"/>
          <w:color w:val="auto"/>
          <w:sz w:val="22"/>
          <w:szCs w:val="22"/>
        </w:rPr>
        <mc:AlternateContent>
          <mc:Choice Requires="wpg">
            <w:drawing>
              <wp:inline distT="0" distB="0" distL="0" distR="0">
                <wp:extent cx="5762625" cy="696595"/>
                <wp:effectExtent l="0" t="0" r="6985" b="0"/>
                <wp:docPr id="934993" name="Group 930406"/>
                <wp:cNvGraphicFramePr/>
                <a:graphic xmlns:a="http://schemas.openxmlformats.org/drawingml/2006/main">
                  <a:graphicData uri="http://schemas.microsoft.com/office/word/2010/wordprocessingGroup">
                    <wpg:wgp>
                      <wpg:cNvGrpSpPr/>
                      <wpg:grpSpPr>
                        <a:xfrm>
                          <a:off x="0" y="0"/>
                          <a:ext cx="5763006" cy="697117"/>
                          <a:chOff x="0" y="0"/>
                          <a:chExt cx="5763006" cy="737968"/>
                        </a:xfrm>
                      </wpg:grpSpPr>
                      <wps:wsp>
                        <wps:cNvPr id="934994" name="Rectangle 25904"/>
                        <wps:cNvSpPr/>
                        <wps:spPr>
                          <a:xfrm>
                            <a:off x="628402" y="245856"/>
                            <a:ext cx="49305" cy="166704"/>
                          </a:xfrm>
                          <a:prstGeom prst="rect">
                            <a:avLst/>
                          </a:prstGeom>
                          <a:ln>
                            <a:noFill/>
                          </a:ln>
                        </wps:spPr>
                        <wps:txbx>
                          <w:txbxContent>
                            <w:p w14:paraId="1E972FE9">
                              <w:pPr>
                                <w:ind w:left="420" w:hanging="420"/>
                              </w:pPr>
                              <w:r>
                                <w:rPr>
                                  <w:rFonts w:ascii="Arial" w:hAnsi="Arial" w:eastAsia="Arial" w:cs="Arial"/>
                                </w:rPr>
                                <w:t xml:space="preserve"> NOTE</w:t>
                              </w:r>
                            </w:p>
                          </w:txbxContent>
                        </wps:txbx>
                        <wps:bodyPr horzOverflow="overflow" vert="horz" lIns="0" tIns="0" rIns="0" bIns="0" rtlCol="0">
                          <a:noAutofit/>
                        </wps:bodyPr>
                      </wps:wsp>
                      <wps:wsp>
                        <wps:cNvPr id="934995"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34996" name="Rectangle 25915"/>
                        <wps:cNvSpPr/>
                        <wps:spPr>
                          <a:xfrm>
                            <a:off x="455993" y="135627"/>
                            <a:ext cx="5306602" cy="602341"/>
                          </a:xfrm>
                          <a:prstGeom prst="rect">
                            <a:avLst/>
                          </a:prstGeom>
                          <a:ln>
                            <a:noFill/>
                          </a:ln>
                        </wps:spPr>
                        <wps:txbx>
                          <w:txbxContent>
                            <w:p w14:paraId="72E1176C">
                              <w:pPr>
                                <w:ind w:left="420" w:hanging="420"/>
                                <w:rPr>
                                  <w:rFonts w:ascii="Century Gothic" w:hAnsi="Century Gothic" w:eastAsia="KaiTi"/>
                                </w:rPr>
                              </w:pPr>
                              <w:r>
                                <w:rPr>
                                  <w:rFonts w:ascii="Century Gothic" w:hAnsi="Century Gothic" w:eastAsia="KaiTi"/>
                                </w:rPr>
                                <w:t>NOTE:</w:t>
                              </w:r>
                            </w:p>
                            <w:p w14:paraId="3C308CB0">
                              <w:pPr>
                                <w:pStyle w:val="28"/>
                                <w:numPr>
                                  <w:ilvl w:val="0"/>
                                  <w:numId w:val="1"/>
                                </w:numPr>
                                <w:spacing w:line="240" w:lineRule="auto"/>
                                <w:ind w:firstLineChars="0"/>
                                <w:contextualSpacing/>
                                <w:jc w:val="both"/>
                                <w:rPr>
                                  <w:rFonts w:ascii="Century Gothic" w:hAnsi="Century Gothic"/>
                                  <w:sz w:val="20"/>
                                  <w:szCs w:val="20"/>
                                </w:rPr>
                              </w:pPr>
                              <w:r>
                                <w:rPr>
                                  <w:rFonts w:ascii="Century Gothic" w:hAnsi="Century Gothic"/>
                                  <w:sz w:val="20"/>
                                  <w:szCs w:val="20"/>
                                </w:rPr>
                                <w:t>Do not support RADIUS accounting function</w:t>
                              </w:r>
                            </w:p>
                          </w:txbxContent>
                        </wps:txbx>
                        <wps:bodyPr horzOverflow="overflow" vert="horz" lIns="0" tIns="0" rIns="0" bIns="0" rtlCol="0">
                          <a:noAutofit/>
                        </wps:bodyPr>
                      </wps:wsp>
                      <wps:wsp>
                        <wps:cNvPr id="934997"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934998"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34999"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935000" name="Shape 25973"/>
                        <wps:cNvSpPr/>
                        <wps:spPr>
                          <a:xfrm>
                            <a:off x="103632" y="190499"/>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935001" name="Shape 25974"/>
                        <wps:cNvSpPr/>
                        <wps:spPr>
                          <a:xfrm>
                            <a:off x="116586" y="223265"/>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935002" name="Shape 25975"/>
                        <wps:cNvSpPr/>
                        <wps:spPr>
                          <a:xfrm>
                            <a:off x="129540" y="252222"/>
                            <a:ext cx="74676" cy="13716"/>
                          </a:xfrm>
                          <a:custGeom>
                            <a:avLst/>
                            <a:gdLst/>
                            <a:ahLst/>
                            <a:cxnLst/>
                            <a:rect l="0" t="0" r="0" b="0"/>
                            <a:pathLst>
                              <a:path w="74676" h="13716">
                                <a:moveTo>
                                  <a:pt x="0" y="13716"/>
                                </a:moveTo>
                                <a:lnTo>
                                  <a:pt x="74676"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935003"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935004"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ln w="0" cap="flat">
                            <a:miter lim="100000"/>
                          </a:ln>
                        </wps:spPr>
                        <wps:style>
                          <a:lnRef idx="0">
                            <a:srgbClr val="000000">
                              <a:alpha val="0"/>
                            </a:srgbClr>
                          </a:lnRef>
                          <a:fillRef idx="1">
                            <a:srgbClr val="FFF500"/>
                          </a:fillRef>
                          <a:effectRef idx="0">
                            <a:scrgbClr r="0" g="0" b="0"/>
                          </a:effectRef>
                          <a:fontRef idx="none"/>
                        </wps:style>
                        <wps:bodyPr/>
                      </wps:wsp>
                      <wps:wsp>
                        <wps:cNvPr id="935005"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935006"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935007"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24793"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24797"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24798"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24799"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30272"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30273"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g:wgp>
                  </a:graphicData>
                </a:graphic>
              </wp:inline>
            </w:drawing>
          </mc:Choice>
          <mc:Fallback>
            <w:pict>
              <v:group id="Group 930406" o:spid="_x0000_s1026" o:spt="203" style="height:54.85pt;width:453.75pt;" coordsize="5763006,737968" o:gfxdata="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">
                <o:lock v:ext="edit" aspectratio="f"/>
                <v:rect id="Rectangle 25904" o:spid="_x0000_s1026" o:spt="1" style="position:absolute;left:628402;top:245856;height:166704;width:49305;" filled="f" stroked="f" coordsize="21600,21600" o:gfxdata="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nq&#10;D67CAAAA3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1E972FE9">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cipqEcQAAADf&#10;AAAADwAAAGRycy9kb3ducmV2LnhtbEWPQUvDQBSE74L/YXmCF7G7TWtpYrfFCgF7KGJaD94e2WcS&#10;zL5Ns9um/vtuQfA4zMw3zGJ1tq04Ue8bxxrGIwWCuHSm4UrDfpc/zkH4gGywdUwafsnDanl7s8DM&#10;uIE/6FSESkQI+ww11CF0mZS+rMmiH7mOOHrfrrcYouwraXocIty2MlFqJi02HBdq7Oi1pvKnOFoN&#10;w/rwuZ0VOW3yfPjaNe/Jw4tKtL6/G6tnEIHO4T/8134zGtLJNE2f4PonfgG5v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ipqEcQAAADfAAAADwAAAAAAAAABACAAAAAiAAAAZHJzL2Rvd25yZXYueG1sUEsBAhQAFAAAAAgA&#10;h07iQDMvBZ47AAAAOQAAABAAAAAAAAAAAQAgAAAAEwEAAGRycy9zaGFwZXhtbC54bWxQSwUGAAAA&#10;AAYABgBbAQAAvQMAAAAA&#10;" path="m0,0l5763006,0,5763006,12192,0,12192,0,0e">
                  <v:fill on="t" focussize="0,0"/>
                  <v:stroke on="f" weight="0pt" miterlimit="1" joinstyle="miter"/>
                  <v:imagedata o:title=""/>
                  <o:lock v:ext="edit" aspectratio="f"/>
                </v:shape>
                <v:rect id="Rectangle 25915" o:spid="_x0000_s1026" o:spt="1" style="position:absolute;left:455993;top:135627;height:602341;width:5306602;" filled="f" stroked="f" coordsize="21600,21600" o:gfxdata="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nQ0&#10;QsEAAADf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2E1176C">
                        <w:pPr>
                          <w:ind w:left="420" w:hanging="420"/>
                          <w:rPr>
                            <w:rFonts w:ascii="Century Gothic" w:hAnsi="Century Gothic" w:eastAsia="KaiTi"/>
                          </w:rPr>
                        </w:pPr>
                        <w:r>
                          <w:rPr>
                            <w:rFonts w:ascii="Century Gothic" w:hAnsi="Century Gothic" w:eastAsia="KaiTi"/>
                          </w:rPr>
                          <w:t>NOTE:</w:t>
                        </w:r>
                      </w:p>
                      <w:p w14:paraId="3C308CB0">
                        <w:pPr>
                          <w:pStyle w:val="28"/>
                          <w:numPr>
                            <w:ilvl w:val="0"/>
                            <w:numId w:val="1"/>
                          </w:numPr>
                          <w:spacing w:line="240" w:lineRule="auto"/>
                          <w:ind w:firstLineChars="0"/>
                          <w:contextualSpacing/>
                          <w:jc w:val="both"/>
                          <w:rPr>
                            <w:rFonts w:ascii="Century Gothic" w:hAnsi="Century Gothic"/>
                            <w:sz w:val="20"/>
                            <w:szCs w:val="20"/>
                          </w:rPr>
                        </w:pPr>
                        <w:r>
                          <w:rPr>
                            <w:rFonts w:ascii="Century Gothic" w:hAnsi="Century Gothic"/>
                            <w:sz w:val="20"/>
                            <w:szCs w:val="20"/>
                          </w:rPr>
                          <w:t>Do not support RADIUS accounting function</w:t>
                        </w:r>
                      </w:p>
                    </w:txbxContent>
                  </v:textbox>
                </v:rect>
                <v:shape id="Shape 25970" o:spid="_x0000_s1026" o:spt="100" style="position:absolute;left:54864;top:169163;height:167640;width:204978;" filled="f" stroked="t" coordsize="204978,167640" o:gfxdata="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Wc&#10;qGvCAAAA3wAAAA8AAAAAAAAAAQAgAAAAIgAAAGRycy9kb3ducmV2LnhtbFBLAQIUABQAAAAIAIdO&#10;4kAzLwWeOwAAADkAAAAQAAAAAAAAAAEAIAAAABEBAABkcnMvc2hhcGV4bWwueG1sUEsFBgAAAAAG&#10;AAYAWwEAALsDAAAAAA==&#10;" path="m0,19812l134874,0,204978,139446,63246,167640xe">
                  <v:fill on="f" focussize="0,0"/>
                  <v:stroke weight="0.504015748031496pt" color="#1C1814"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cgvX8LwAAADf&#10;AAAADwAAAGRycy9kb3ducmV2LnhtbEVPTWvCQBC9C/0PyxR604lWxKSuUqSl9tjYi7chO8mGZmdD&#10;do3m33cPhR4f73t3uLtOjTyE1ouG5SIDxVJ500qj4fv8Pt+CCpHEUOeFNUwc4LB/mO2oMP4mXzyW&#10;sVEpREJBGmyMfYEYKsuOwsL3LImr/eAoJjg0aAa6pXDX4SrLNuioldRgqeej5eqnvDoNuJHyUtuP&#10;Vfd2qT2+hgnHz0nrp8dl9gIq8j3+i//cJ6Mhf17neRqc/qQvgP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L1/C8AAAA&#10;3wAAAA8AAAAAAAAAAQAgAAAAIgAAAGRycy9kb3ducmV2LnhtbFBLAQIUABQAAAAIAIdO4kAzLwWe&#10;OwAAADkAAAAQAAAAAAAAAAEAIAAAAAsBAABkcnMvc2hhcGV4bWwueG1sUEsFBgAAAAAGAAYAWwEA&#10;ALUDA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K0+ZgsIAAADf&#10;AAAADwAAAGRycy9kb3ducmV2LnhtbEWP3WoCMRSE7wt9h3AKvSma1crirkYRQdrqhfjzAMfN6Wbp&#10;5mTdxJ++vREEL4eZ+YYZT6+2FmdqfeVYQa+bgCAunK64VLDfLTpDED4ga6wdk4J/8jCdvL6MMdfu&#10;whs6b0MpIoR9jgpMCE0upS8MWfRd1xBH79e1FkOUbSl1i5cIt7XsJ0kqLVYcFww2NDdU/G1PVsFX&#10;tbRGHj9m9Wm3LunnkM7Wq6VS72+9ZAQi0DU8w4/2t1aQfQ6yLIP7n/gF5OQ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tP&#10;mYLCAAAA3wAAAA8AAAAAAAAAAQAgAAAAIgAAAGRycy9kb3ducmV2LnhtbFBLAQIUABQAAAAIAIdO&#10;4kAzLwWeOwAAADkAAAAQAAAAAAAAAAEAIAAAABEBAABkcnMvc2hhcGV4bWwueG1sUEsFBgAAAAAG&#10;AAYAWwEAALsDAAAAAA==&#10;" path="m0,19812l134874,0,204978,140208,63246,167640xe">
                  <v:fill on="f" focussize="0,0"/>
                  <v:stroke weight="0.504015748031496pt" color="#1C1814"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Lh/2WL4AAADf&#10;AAAADwAAAGRycy9kb3ducmV2LnhtbEWPzWoCMRSF90LfIdyCG9FEi7VOjS7UorirFdxeJrczUyc3&#10;cRJHfXuzELo8nD++2eJma9FSEyrHGoYDBYI4d6biQsPh56v/ASJEZIO1Y9JwpwCL+UtnhplxV/6m&#10;dh8LkUY4ZKihjNFnUoa8JIth4Dxx8n5dYzEm2RTSNHhN47aWI6XepcWK00OJnpYl5af9xWoI9W7l&#10;/8JuNMVzK3t+slmb01Hr7utQfYKIdIv/4Wd7azRM38ZKJYLEk1h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2WL4A&#10;AADfAAAADwAAAAAAAAABACAAAAAiAAAAZHJzL2Rvd25yZXYueG1sUEsBAhQAFAAAAAgAh07iQDMv&#10;BZ47AAAAOQAAABAAAAAAAAAAAQAgAAAADQEAAGRycy9zaGFwZXhtbC54bWxQSwUGAAAAAAYABgBb&#10;AQAAtwMAAAAA&#10;" path="m0,11430l75438,0e">
                  <v:fill on="f" focussize="0,0"/>
                  <v:stroke weight="0.218031496062992pt" color="#1C1814"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QVNTw8EAAADf&#10;AAAADwAAAGRycy9kb3ducmV2LnhtbEWPS2/CMBCE75X4D9Yi9VKBHapCCRgOfaiIGw+p11W8JIF4&#10;bWI30H9fIyH1OJqZbzTz5dU2oqM21I41ZEMFgrhwpuZSw373OXgFESKywcYxafilAMtF72GOuXEX&#10;3lC3jaVIEA45aqhi9LmUoajIYhg6T5y8g2stxiTbUpoWLwluGzlSaiwt1pwWKvT0VlFx2v5YDaFZ&#10;v/tjWI+meO7kk598fZjTt9aP/UzNQES6xv/wvb0yGqbPL0plcPuTvoB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VNT&#10;w8EAAADfAAAADwAAAAAAAAABACAAAAAiAAAAZHJzL2Rvd25yZXYueG1sUEsBAhQAFAAAAAgAh07i&#10;QDMvBZ47AAAAOQAAABAAAAAAAAAAAQAgAAAAEAEAAGRycy9zaGFwZXhtbC54bWxQSwUGAAAAAAYA&#10;BgBbAQAAugMAAAAA&#10;" path="m0,11430l75438,0e">
                  <v:fill on="f" focussize="0,0"/>
                  <v:stroke weight="0.218031496062992pt" color="#1C1814"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yZP7ccAAAADf&#10;AAAADwAAAGRycy9kb3ducmV2LnhtbEWPT2sCMRTE7wW/Q3iCt5qsYrGr2UUFwYOH1krx+Ng8d7fd&#10;vCxJ/Pftm0Khx2FmfsMsy7vtxJV8aB1ryMYKBHHlTMu1huPH9nkOIkRkg51j0vCgAGUxeFpibtyN&#10;3+l6iLVIEA45amhi7HMpQ9WQxTB2PXHyzs5bjEn6WhqPtwS3nZwo9SIttpwWGuxp01D1fbhYDafq&#10;00xndf/l9xhWp+xh1vbNaD0aZmoBItI9/of/2juj4XU6U2oCv3/SF5D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k/tx&#10;wAAAAN8AAAAPAAAAAAAAAAEAIAAAACIAAABkcnMvZG93bnJldi54bWxQSwECFAAUAAAACACHTuJA&#10;My8FnjsAAAA5AAAAEAAAAAAAAAABACAAAAAPAQAAZHJzL3NoYXBleG1sLnhtbFBLBQYAAAAABgAG&#10;AFsBAAC5AwAAAAA=&#10;" path="m0,13716l74676,0e">
                  <v:fill on="f" focussize="0,0"/>
                  <v:stroke weight="0.218031496062992pt" color="#1C1814"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PPAVdsEAAADf&#10;AAAADwAAAGRycy9kb3ducmV2LnhtbEWPQWsCMRCF74L/IYzQmyYqK+1q9CAuLbQ9aOvB27AZN4ub&#10;ybJJV/33TaHg8fHmfW/eanNzjeipC7VnDdOJAkFcelNzpeH7qxg/gwgR2WDjmTTcKcBmPRysMDf+&#10;ynvqD7ESCcIhRw02xjaXMpSWHIaJb4mTd/adw5hkV0nT4TXBXSNnSi2kw5pTg8WWtpbKy+HHpTde&#10;i7Ar7jaz/SmLp89jmOH7h9ZPo6lagoh0i4/j//Sb0fAyz5Saw9+eBAG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PAV&#10;dsEAAADfAAAADwAAAAAAAAABACAAAAAiAAAAZHJzL2Rvd25yZXYueG1sUEsBAhQAFAAAAAgAh07i&#10;QDMvBZ47AAAAOQAAABAAAAAAAAAAAQAgAAAAEAEAAGRycy9zaGFwZXhtbC54bWxQSwUGAAAAAAYA&#10;BgBbAQAAugMAAAAA&#10;" path="m0,16764l115824,0,176784,121158,54102,144780xe">
                  <v:fill on="f" focussize="0,0"/>
                  <v:stroke weight="0.218031496062992pt" color="#1C1814"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hjgfhsAAAADf&#10;AAAADwAAAGRycy9kb3ducmV2LnhtbEWPT2sCMRTE7wW/Q3iCl1ITt1W6q9GDIAo9+Qe8vm5eN4ub&#10;l2UTV/32plDocZiZ3zCL1d01oqcu1J41TMYKBHHpTc2VhtNx8/YJIkRkg41n0vCgAKvl4GWBhfE3&#10;3lN/iJVIEA4FarAxtoWUobTkMIx9S5y8H985jEl2lTQd3hLcNTJTaiYd1pwWLLa0tlReDlenwWTN&#10;67fJpjbf+cv5a3+S2TbvtR4NJ2oOItI9/of/2jujIX+fKvUBv3/SF5DL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OB+G&#10;wAAAAN8AAAAPAAAAAAAAAAEAIAAAACIAAABkcnMvZG93bnJldi54bWxQSwECFAAUAAAACACHTuJA&#10;My8FnjsAAAA5AAAAEAAAAAAAAAABACAAAAAPAQAAZHJzL3NoYXBleG1sLnhtbFBLBQYAAAAABgAG&#10;AFsBAAC5Aw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Tq0aUr8AAADf&#10;AAAADwAAAGRycy9kb3ducmV2LnhtbEWP3YrCMBSE7xd8h3CEvVk0cUXRavRCEGRB8e8BDs2xrTYn&#10;pcm27j69EQQvh5n5hpkv77YUDdW+cKxh0FcgiFNnCs40nE/r3gSED8gGS8ek4Y88LBedjzkmxrV8&#10;oOYYMhEh7BPUkIdQJVL6NCeLvu8q4uhdXG0xRFln0tTYRrgt5bdSY2mx4LiQY0WrnNLb8ddqaPe3&#10;8F/srmOy5P1q32x+tl9O68/uQM1ABLqHd/jV3hgN0+FIqRE8/8QvIB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tGlK/&#10;AAAA3wAAAA8AAAAAAAAAAQAgAAAAIgAAAGRycy9kb3ducmV2LnhtbFBLAQIUABQAAAAIAIdO4kAz&#10;LwWeOwAAADkAAAAQAAAAAAAAAAEAIAAAAA4BAABkcnMvc2hhcGV4bWwueG1sUEsFBgAAAAAGAAYA&#10;WwEAALgDA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C1814"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oRAK578AAADf&#10;AAAADwAAAGRycy9kb3ducmV2LnhtbEWPwW7CMBBE75X4B2uRuBUbEKVJMRxAIMStgQPclnibRI3X&#10;UWwC/D2uVInjaGbeaObLu61FR62vHGsYDRUI4tyZigsNx8Pm/ROED8gGa8ek4UEelove2xxT4278&#10;TV0WChEh7FPUUIbQpFL6vCSLfuga4uj9uNZiiLItpGnxFuG2lmOlPqTFiuNCiQ2tSsp/s6vVsE4u&#10;ii9JV5/O43M2nW3lPttIrQf9kfoCEegeXuH/9s5oSCbTyIS/P/ELyM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QCue/&#10;AAAA3wAAAA8AAAAAAAAAAQAgAAAAIgAAAGRycy9kb3ducmV2LnhtbFBLAQIUABQAAAAIAIdO4kAz&#10;LwWeOwAAADkAAAAQAAAAAAAAAAEAIAAAAA4BAABkcnMvc2hhcGV4bWwueG1sUEsFBgAAAAAGAAYA&#10;WwEAALgDA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aoW5bMEAAADf&#10;AAAADwAAAGRycy9kb3ducmV2LnhtbEWPW2sCMRSE3wv+h3CEvtVExdvWKFgo7YNUvICvx83pZnFz&#10;smzSdf33plDo4zAz3zDLdecq0VITSs8ahgMFgjj3puRCw+n4/jIHESKywcozabhTgPWq97TEzPgb&#10;76k9xEIkCIcMNdgY60zKkFtyGAa+Jk7et28cxiSbQpoGbwnuKjlSaiodlpwWLNb0Zim/Hn6chvK0&#10;oXb0tduExfYqPy7Tzp7HVuvn/lC9gojUxf/wX/vTaFiMJ0rN4PdP+gJy9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oW5&#10;bMEAAADfAAAADwAAAAAAAAABACAAAAAiAAAAZHJzL2Rvd25yZXYueG1sUEsBAhQAFAAAAAgAh07i&#10;QDMvBZ47AAAAOQAAABAAAAAAAAAAAQAgAAAAEAEAAGRycy9zaGFwZXhtbC54bWxQSwUGAAAAAAYA&#10;BgBbAQAAugM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C1814"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Gw2xTL8AAADe&#10;AAAADwAAAGRycy9kb3ducmV2LnhtbEWPzWoCQRCE70LeYeiAlxBn1ZDEjaOIIno0mgSPzU5nZ3Gn&#10;Z9lp/97eCQQ8FlX1FTWeXnytTtTGKrCBfi8DRVwEW3Fp4Gu3fH4HFQXZYh2YDFwpwnTy0BljbsOZ&#10;P+m0lVIlCMccDTiRJtc6Fo48xl5oiJP3G1qPkmRbatviOcF9rQdZ9qo9VpwWHDY0d1QctkdvYLlh&#10;982zlRxwJ+v9E1W4+Jkb033sZx+ghC5yD/+319bA4OVtNIS/O+kK6M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NsUy/&#10;AAAA3gAAAA8AAAAAAAAAAQAgAAAAIgAAAGRycy9kb3ducmV2LnhtbFBLAQIUABQAAAAIAIdO4kAz&#10;LwWeOwAAADkAAAAQAAAAAAAAAAEAIAAAAA4BAABkcnMvc2hhcGV4bWwueG1sUEsFBgAAAAAGAAYA&#10;WwEAALgDAAAAAA==&#10;" path="m5334,0l0,27432,18288,52578,44196,57150e">
                  <v:fill on="f" focussize="0,0"/>
                  <v:stroke weight="0.504015748031496pt" color="#1C1814"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FJRwBsIAAADe&#10;AAAADwAAAGRycy9kb3ducmV2LnhtbEWPW4vCMBSE3wX/QziCb5pWZNVqFFEWBNmF9fLg26E5bYrN&#10;SWmy3n79ZmFhH4eZ+YZZrB62FjdqfeVYQTpMQBDnTldcKjgd3wdTED4ga6wdk4IneVgtu50FZtrd&#10;+Ytuh1CKCGGfoQITQpNJ6XNDFv3QNcTRK1xrMUTZllK3eI9wW8tRkrxJixXHBYMNbQzl18O3VdAU&#10;m6J6Xa5Ts77sXvutPR8/PlOl+r00mYMI9Aj/4b/2TisYjSezCfzeiVdAL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SU&#10;cAbCAAAA3gAAAA8AAAAAAAAAAQAgAAAAIgAAAGRycy9kb3ducmV2LnhtbFBLAQIUABQAAAAIAIdO&#10;4kAzLwWeOwAAADkAAAAQAAAAAAAAAAEAIAAAABEBAABkcnMvc2hhcGV4bWwueG1sUEsFBgAAAAAG&#10;AAYAWwEAALsDA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BlEh2rwAAADe&#10;AAAADwAAAGRycy9kb3ducmV2LnhtbEVPy4rCMBTdC/5DuMJsRNPKULUaXYiCqwEfH3Bprm21uSlJ&#10;rHW+3iwGZnk47/W2N43oyPnasoJ0moAgLqyuuVRwvRwmCxA+IGtsLJOCN3nYboaDNebavvhE3TmU&#10;Ioawz1FBFUKbS+mLigz6qW2JI3ezzmCI0JVSO3zFcNPIWZJk0mDNsaHClnYVFY/z0yg43Nuxofep&#10;3/n0d59lj5/OFU+lvkZpsgIRqA//4j/3USuYfc+XcW+8E6+A3H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RIdq8AAAA&#10;3gAAAA8AAAAAAAAAAQAgAAAAIgAAAGRycy9kb3ducmV2LnhtbFBLAQIUABQAAAAIAIdO4kAzLwWe&#10;OwAAADkAAAAQAAAAAAAAAAEAIAAAAAsBAABkcnMvc2hhcGV4bWwueG1sUEsFBgAAAAAGAAYAWwEA&#10;ALUDAAAAAA==&#10;" path="m2286,0l12192,3810,22098,17526,20574,28956,9144,25146,0,12192xe">
                  <v:fill on="f" focussize="0,0"/>
                  <v:stroke weight="0.218031496062992pt" color="#1C1814"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dnG/T8IAAADe&#10;AAAADwAAAGRycy9kb3ducmV2LnhtbEWPQWvCQBSE74X+h+UVvIS6SZC2RlfBQjAUijTx4PGRfSbB&#10;7NuQ3Ub9991CocdhZr5h1tub6cVEo+ssK0jmMQji2uqOGwXHKn9+A+E8ssbeMim4k4Pt5vFhjZm2&#10;V/6iqfSNCBB2GSpovR8yKV3dkkE3twNx8M52NOiDHBupR7wGuOllGscv0mDHYaHFgd5bqi/lt1FA&#10;H+mpmIqy+txFUXWIknx33udKzZ6SeAXC083/h//ahVaQLl6XS/i9E66A3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Zx&#10;v0/CAAAA3gAAAA8AAAAAAAAAAQAgAAAAIgAAAGRycy9kb3ducmV2LnhtbFBLAQIUABQAAAAIAIdO&#10;4kAzLwWeOwAAADkAAAAQAAAAAAAAAAEAIAAAABEBAABkcnMvc2hhcGV4bWwueG1sUEsFBgAAAAAG&#10;AAYAWwEAALsDAAAAAA==&#10;" path="m0,0l3810,14478,18288,35052,32766,46482e">
                  <v:fill on="f" focussize="0,0"/>
                  <v:stroke weight="0.504015748031496pt" color="#1C1814"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idbzz8IAAADe&#10;AAAADwAAAGRycy9kb3ducmV2LnhtbEWPQWsCMRSE70L/Q3hCb5q4QltWowfbSulF1FLx9tw8dxeT&#10;l2WT6tZf3whCj8PMfMNM552z4kxtqD1rGA0VCOLCm5pLDV/b98ELiBCRDVrPpOGXAsxnD70p5sZf&#10;eE3nTSxFgnDIUUMVY5NLGYqKHIahb4iTd/Stw5hkW0rT4iXBnZWZUk/SYc1pocKGFhUVp82P07A/&#10;XPe75fe2eHs9Zfb6uerscbHW+rE/UhMQkbr4H763P4yGscqeM7jdSVdAz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W&#10;88/CAAAA3gAAAA8AAAAAAAAAAQAgAAAAIgAAAGRycy9kb3ducmV2LnhtbFBLAQIUABQAAAAIAIdO&#10;4kAzLwWeOwAAADkAAAAQAAAAAAAAAAEAIAAAABEBAABkcnMvc2hhcGV4bWwueG1sUEsFBgAAAAAG&#10;AAYAWwEAALsDAAAAAA==&#10;" path="m0,61722l3048,59436c30239,40310,58128,20803,84582,762l86106,0e">
                  <v:fill on="f" focussize="0,0"/>
                  <v:stroke weight="0.504015748031496pt" color="#1C1814"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fCjapMAAAADe&#10;AAAADwAAAGRycy9kb3ducmV2LnhtbEWP0WrCQBRE34X+w3ILfRHdNUJaUleRilT6ZtoPuGavSdrs&#10;3ZBdk7Rf7xYEH4eZOcOsNqNtRE+drx1rWMwVCOLCmZpLDV+f+9kLCB+QDTaOScMvedisHyYrzIwb&#10;+Eh9HkoRIewz1FCF0GZS+qIii37uWuLonV1nMUTZldJ0OES4bWSiVCot1hwXKmzpraLiJ79YDX/5&#10;9v2U2o8inL+31te7qWvSi9ZPjwv1CiLQGO7hW/tgNCxV8ryE/zvxCsj1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KNqk&#10;wAAAAN4AAAAPAAAAAAAAAAEAIAAAACIAAABkcnMvZG93bnJldi54bWxQSwECFAAUAAAACACHTuJA&#10;My8FnjsAAAA5AAAAEAAAAAAAAAABACAAAAAPAQAAZHJzL3NoYXBleG1sLnhtbFBLBQYAAAAABgAG&#10;AFsBAAC5AwAAAAA=&#10;" path="m0,61722l3048,59436c32829,40703,61824,19024,91440,762l92202,0e">
                  <v:fill on="f" focussize="0,0"/>
                  <v:stroke weight="0.504015748031496pt" color="#1C1814" miterlimit="1" joinstyle="miter" endcap="round"/>
                  <v:imagedata o:title=""/>
                  <o:lock v:ext="edit" aspectratio="f"/>
                </v:shape>
                <w10:wrap type="none"/>
                <w10:anchorlock/>
              </v:group>
            </w:pict>
          </mc:Fallback>
        </mc:AlternateContent>
      </w:r>
    </w:p>
    <w:p w14:paraId="07FDE4FE">
      <w:pPr>
        <w:spacing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br w:type="page"/>
      </w:r>
    </w:p>
    <w:p w14:paraId="58CBE9A1">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3.6.5.2 Configuring RADIUS</w:t>
      </w:r>
    </w:p>
    <w:p w14:paraId="79483122">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RADIUS global configuration</w:t>
      </w:r>
    </w:p>
    <w:p w14:paraId="53F76D8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Configuration &gt; Security &gt;</w:t>
      </w:r>
      <w:r>
        <w:rPr>
          <w:rFonts w:hint="default" w:ascii="Times New Roman" w:hAnsi="Times New Roman" w:cs="Times New Roman"/>
          <w:color w:val="auto"/>
          <w:sz w:val="22"/>
          <w:szCs w:val="22"/>
        </w:rPr>
        <w:t xml:space="preserve"> </w:t>
      </w:r>
      <w:r>
        <w:rPr>
          <w:rFonts w:hint="default" w:ascii="Times New Roman" w:hAnsi="Times New Roman" w:cs="Times New Roman"/>
          <w:b/>
          <w:bCs/>
          <w:color w:val="auto"/>
          <w:sz w:val="22"/>
          <w:szCs w:val="22"/>
        </w:rPr>
        <w:t>RADIUS</w:t>
      </w:r>
      <w:r>
        <w:rPr>
          <w:rFonts w:hint="default" w:ascii="Times New Roman" w:hAnsi="Times New Roman" w:cs="Times New Roman"/>
          <w:bCs/>
          <w:color w:val="auto"/>
          <w:sz w:val="22"/>
          <w:szCs w:val="22"/>
        </w:rPr>
        <w:t xml:space="preserve"> </w:t>
      </w:r>
      <w:r>
        <w:rPr>
          <w:rFonts w:hint="default" w:ascii="Times New Roman" w:hAnsi="Times New Roman" w:cs="Times New Roman"/>
          <w:color w:val="auto"/>
          <w:sz w:val="22"/>
          <w:szCs w:val="22"/>
        </w:rPr>
        <w:t>from the navigation area. The system automatically displays the RADIUS Global Configuration, as shown in Figure 3-52. Table 4-19 describes the RADIUS Global Configuration items.</w:t>
      </w:r>
    </w:p>
    <w:p w14:paraId="5616E2E8">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3-52 The RADIUS Global Configuration</w:t>
      </w:r>
    </w:p>
    <w:p w14:paraId="4260116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38240" cy="1259840"/>
            <wp:effectExtent l="0" t="0" r="6350" b="1143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2"/>
                    <a:stretch>
                      <a:fillRect/>
                    </a:stretch>
                  </pic:blipFill>
                  <pic:spPr>
                    <a:xfrm>
                      <a:off x="0" y="0"/>
                      <a:ext cx="6238240" cy="1259840"/>
                    </a:xfrm>
                    <a:prstGeom prst="rect">
                      <a:avLst/>
                    </a:prstGeom>
                  </pic:spPr>
                </pic:pic>
              </a:graphicData>
            </a:graphic>
          </wp:inline>
        </w:drawing>
      </w:r>
    </w:p>
    <w:p w14:paraId="57382A2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4-19 The RADIUS Global Configuration items</w:t>
      </w:r>
    </w:p>
    <w:tbl>
      <w:tblPr>
        <w:tblStyle w:val="6"/>
        <w:tblW w:w="4999" w:type="pct"/>
        <w:tblInd w:w="0" w:type="dxa"/>
        <w:tblLayout w:type="autofit"/>
        <w:tblCellMar>
          <w:top w:w="0" w:type="dxa"/>
          <w:left w:w="108" w:type="dxa"/>
          <w:bottom w:w="0" w:type="dxa"/>
          <w:right w:w="115" w:type="dxa"/>
        </w:tblCellMar>
      </w:tblPr>
      <w:tblGrid>
        <w:gridCol w:w="1625"/>
        <w:gridCol w:w="1625"/>
        <w:gridCol w:w="6943"/>
      </w:tblGrid>
      <w:tr w14:paraId="69534C4B">
        <w:tblPrEx>
          <w:tblCellMar>
            <w:top w:w="0" w:type="dxa"/>
            <w:left w:w="108" w:type="dxa"/>
            <w:bottom w:w="0" w:type="dxa"/>
            <w:right w:w="115" w:type="dxa"/>
          </w:tblCellMar>
        </w:tblPrEx>
        <w:trPr>
          <w:trHeight w:val="401" w:hRule="atLeast"/>
        </w:trPr>
        <w:tc>
          <w:tcPr>
            <w:tcW w:w="1594" w:type="pct"/>
            <w:gridSpan w:val="2"/>
            <w:tcBorders>
              <w:top w:val="single" w:color="000000" w:sz="4" w:space="0"/>
              <w:left w:val="nil"/>
              <w:bottom w:val="single" w:color="808080" w:sz="4" w:space="0"/>
              <w:right w:val="single" w:color="808080" w:sz="4" w:space="0"/>
            </w:tcBorders>
            <w:shd w:val="clear" w:color="auto" w:fill="D9D9D9"/>
            <w:vAlign w:val="center"/>
          </w:tcPr>
          <w:p w14:paraId="25D63ADC">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 </w:t>
            </w:r>
          </w:p>
        </w:tc>
        <w:tc>
          <w:tcPr>
            <w:tcW w:w="3405" w:type="pct"/>
            <w:tcBorders>
              <w:top w:val="single" w:color="000000" w:sz="4" w:space="0"/>
              <w:left w:val="single" w:color="808080" w:sz="4" w:space="0"/>
              <w:bottom w:val="single" w:color="808080" w:sz="4" w:space="0"/>
              <w:right w:val="nil"/>
            </w:tcBorders>
            <w:shd w:val="clear" w:color="auto" w:fill="D9D9D9"/>
            <w:vAlign w:val="center"/>
          </w:tcPr>
          <w:p w14:paraId="109387E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70DFDC54">
        <w:tblPrEx>
          <w:tblCellMar>
            <w:top w:w="0" w:type="dxa"/>
            <w:left w:w="108" w:type="dxa"/>
            <w:bottom w:w="0" w:type="dxa"/>
            <w:right w:w="115" w:type="dxa"/>
          </w:tblCellMar>
        </w:tblPrEx>
        <w:trPr>
          <w:trHeight w:val="428" w:hRule="atLeast"/>
        </w:trPr>
        <w:tc>
          <w:tcPr>
            <w:tcW w:w="797" w:type="pct"/>
            <w:vMerge w:val="restart"/>
            <w:tcBorders>
              <w:top w:val="single" w:color="808080" w:sz="4" w:space="0"/>
              <w:left w:val="nil"/>
              <w:right w:val="single" w:color="808080" w:sz="4" w:space="0"/>
            </w:tcBorders>
            <w:shd w:val="clear" w:color="auto" w:fill="auto"/>
            <w:vAlign w:val="center"/>
          </w:tcPr>
          <w:p w14:paraId="2B8BC21E">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Global</w:t>
            </w:r>
          </w:p>
          <w:p w14:paraId="5C46DD5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797" w:type="pct"/>
            <w:tcBorders>
              <w:top w:val="single" w:color="808080" w:sz="4" w:space="0"/>
              <w:left w:val="nil"/>
              <w:bottom w:val="single" w:color="808080" w:sz="4" w:space="0"/>
              <w:right w:val="single" w:color="808080" w:sz="4" w:space="0"/>
            </w:tcBorders>
            <w:shd w:val="clear" w:color="auto" w:fill="auto"/>
            <w:vAlign w:val="center"/>
          </w:tcPr>
          <w:p w14:paraId="0B879F78">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Key</w:t>
            </w:r>
          </w:p>
        </w:tc>
        <w:tc>
          <w:tcPr>
            <w:tcW w:w="3405" w:type="pct"/>
            <w:tcBorders>
              <w:top w:val="single" w:color="808080" w:sz="4" w:space="0"/>
              <w:left w:val="single" w:color="808080" w:sz="4" w:space="0"/>
              <w:bottom w:val="single" w:color="808080" w:sz="4" w:space="0"/>
              <w:right w:val="nil"/>
            </w:tcBorders>
            <w:shd w:val="clear" w:color="auto" w:fill="auto"/>
            <w:vAlign w:val="center"/>
          </w:tcPr>
          <w:p w14:paraId="3C35B60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Global default password configuration; configurable, unreadable; optional configuration</w:t>
            </w:r>
          </w:p>
        </w:tc>
      </w:tr>
      <w:tr w14:paraId="5C10D640">
        <w:tblPrEx>
          <w:tblCellMar>
            <w:top w:w="0" w:type="dxa"/>
            <w:left w:w="108" w:type="dxa"/>
            <w:bottom w:w="0" w:type="dxa"/>
            <w:right w:w="115" w:type="dxa"/>
          </w:tblCellMar>
        </w:tblPrEx>
        <w:trPr>
          <w:trHeight w:val="428" w:hRule="atLeast"/>
        </w:trPr>
        <w:tc>
          <w:tcPr>
            <w:tcW w:w="797" w:type="pct"/>
            <w:vMerge w:val="continue"/>
            <w:tcBorders>
              <w:left w:val="nil"/>
              <w:right w:val="single" w:color="808080" w:sz="4" w:space="0"/>
            </w:tcBorders>
            <w:shd w:val="clear" w:color="auto" w:fill="auto"/>
            <w:vAlign w:val="center"/>
          </w:tcPr>
          <w:p w14:paraId="32F8CC3F">
            <w:pPr>
              <w:spacing w:line="240" w:lineRule="auto"/>
              <w:ind w:left="360" w:hanging="360"/>
              <w:rPr>
                <w:rFonts w:hint="default" w:ascii="Times New Roman" w:hAnsi="Times New Roman" w:cs="Times New Roman"/>
                <w:color w:val="auto"/>
                <w:sz w:val="22"/>
                <w:szCs w:val="22"/>
              </w:rPr>
            </w:pPr>
          </w:p>
        </w:tc>
        <w:tc>
          <w:tcPr>
            <w:tcW w:w="797" w:type="pct"/>
            <w:tcBorders>
              <w:top w:val="single" w:color="808080" w:sz="4" w:space="0"/>
              <w:left w:val="nil"/>
              <w:bottom w:val="single" w:color="808080" w:sz="4" w:space="0"/>
              <w:right w:val="single" w:color="808080" w:sz="4" w:space="0"/>
            </w:tcBorders>
            <w:shd w:val="clear" w:color="auto" w:fill="auto"/>
            <w:vAlign w:val="center"/>
          </w:tcPr>
          <w:p w14:paraId="08DBE3B0">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Timeout</w:t>
            </w:r>
          </w:p>
        </w:tc>
        <w:tc>
          <w:tcPr>
            <w:tcW w:w="3405" w:type="pct"/>
            <w:tcBorders>
              <w:top w:val="single" w:color="808080" w:sz="4" w:space="0"/>
              <w:left w:val="single" w:color="808080" w:sz="4" w:space="0"/>
              <w:bottom w:val="single" w:color="808080" w:sz="4" w:space="0"/>
              <w:right w:val="nil"/>
            </w:tcBorders>
            <w:shd w:val="clear" w:color="auto" w:fill="auto"/>
            <w:vAlign w:val="center"/>
          </w:tcPr>
          <w:p w14:paraId="75F63052">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Global server timeout; optional configuration</w:t>
            </w:r>
          </w:p>
        </w:tc>
      </w:tr>
      <w:tr w14:paraId="34CF4E82">
        <w:tblPrEx>
          <w:tblCellMar>
            <w:top w:w="0" w:type="dxa"/>
            <w:left w:w="108" w:type="dxa"/>
            <w:bottom w:w="0" w:type="dxa"/>
            <w:right w:w="115" w:type="dxa"/>
          </w:tblCellMar>
        </w:tblPrEx>
        <w:trPr>
          <w:trHeight w:val="432" w:hRule="atLeast"/>
        </w:trPr>
        <w:tc>
          <w:tcPr>
            <w:tcW w:w="797" w:type="pct"/>
            <w:vMerge w:val="continue"/>
            <w:tcBorders>
              <w:left w:val="nil"/>
              <w:right w:val="single" w:color="808080" w:sz="4" w:space="0"/>
            </w:tcBorders>
            <w:shd w:val="clear" w:color="auto" w:fill="auto"/>
            <w:vAlign w:val="center"/>
          </w:tcPr>
          <w:p w14:paraId="7DD24CD6">
            <w:pPr>
              <w:spacing w:line="240" w:lineRule="auto"/>
              <w:ind w:left="360" w:hanging="360"/>
              <w:rPr>
                <w:rFonts w:hint="default" w:ascii="Times New Roman" w:hAnsi="Times New Roman" w:cs="Times New Roman"/>
                <w:color w:val="auto"/>
                <w:sz w:val="22"/>
                <w:szCs w:val="22"/>
              </w:rPr>
            </w:pPr>
          </w:p>
        </w:tc>
        <w:tc>
          <w:tcPr>
            <w:tcW w:w="797" w:type="pct"/>
            <w:tcBorders>
              <w:top w:val="single" w:color="808080" w:sz="4" w:space="0"/>
              <w:left w:val="nil"/>
              <w:bottom w:val="single" w:color="808080" w:sz="4" w:space="0"/>
              <w:right w:val="single" w:color="808080" w:sz="4" w:space="0"/>
            </w:tcBorders>
            <w:shd w:val="clear" w:color="auto" w:fill="auto"/>
            <w:vAlign w:val="center"/>
          </w:tcPr>
          <w:p w14:paraId="7F0DC747">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Retransmission</w:t>
            </w:r>
          </w:p>
        </w:tc>
        <w:tc>
          <w:tcPr>
            <w:tcW w:w="3405" w:type="pct"/>
            <w:tcBorders>
              <w:top w:val="single" w:color="808080" w:sz="4" w:space="0"/>
              <w:left w:val="single" w:color="808080" w:sz="4" w:space="0"/>
              <w:bottom w:val="single" w:color="808080" w:sz="4" w:space="0"/>
              <w:right w:val="nil"/>
            </w:tcBorders>
            <w:shd w:val="clear" w:color="auto" w:fill="auto"/>
            <w:vAlign w:val="center"/>
          </w:tcPr>
          <w:p w14:paraId="749A778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Global server retransmissions; optional configuration</w:t>
            </w:r>
          </w:p>
        </w:tc>
      </w:tr>
      <w:tr w14:paraId="46909B4F">
        <w:tblPrEx>
          <w:tblCellMar>
            <w:top w:w="0" w:type="dxa"/>
            <w:left w:w="108" w:type="dxa"/>
            <w:bottom w:w="0" w:type="dxa"/>
            <w:right w:w="115" w:type="dxa"/>
          </w:tblCellMar>
        </w:tblPrEx>
        <w:trPr>
          <w:trHeight w:val="495" w:hRule="atLeast"/>
        </w:trPr>
        <w:tc>
          <w:tcPr>
            <w:tcW w:w="797" w:type="pct"/>
            <w:vMerge w:val="continue"/>
            <w:tcBorders>
              <w:left w:val="nil"/>
              <w:bottom w:val="single" w:color="808080" w:sz="4" w:space="0"/>
              <w:right w:val="single" w:color="808080" w:sz="4" w:space="0"/>
            </w:tcBorders>
            <w:shd w:val="clear" w:color="auto" w:fill="auto"/>
            <w:vAlign w:val="center"/>
          </w:tcPr>
          <w:p w14:paraId="34A868DB">
            <w:pPr>
              <w:spacing w:line="240" w:lineRule="auto"/>
              <w:ind w:left="360" w:hanging="360"/>
              <w:rPr>
                <w:rFonts w:hint="default" w:ascii="Times New Roman" w:hAnsi="Times New Roman" w:cs="Times New Roman"/>
                <w:color w:val="auto"/>
                <w:sz w:val="22"/>
                <w:szCs w:val="22"/>
              </w:rPr>
            </w:pPr>
          </w:p>
        </w:tc>
        <w:tc>
          <w:tcPr>
            <w:tcW w:w="797" w:type="pct"/>
            <w:tcBorders>
              <w:top w:val="single" w:color="808080" w:sz="4" w:space="0"/>
              <w:left w:val="nil"/>
              <w:bottom w:val="single" w:color="808080" w:sz="4" w:space="0"/>
              <w:right w:val="single" w:color="808080" w:sz="4" w:space="0"/>
            </w:tcBorders>
            <w:shd w:val="clear" w:color="auto" w:fill="auto"/>
            <w:vAlign w:val="center"/>
          </w:tcPr>
          <w:p w14:paraId="0F0824B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Dead Time</w:t>
            </w:r>
          </w:p>
        </w:tc>
        <w:tc>
          <w:tcPr>
            <w:tcW w:w="3405" w:type="pct"/>
            <w:tcBorders>
              <w:left w:val="single" w:color="808080" w:sz="4" w:space="0"/>
              <w:bottom w:val="single" w:color="808080" w:sz="4" w:space="0"/>
              <w:right w:val="nil"/>
            </w:tcBorders>
            <w:shd w:val="clear" w:color="auto" w:fill="auto"/>
            <w:vAlign w:val="center"/>
          </w:tcPr>
          <w:p w14:paraId="366ED2AD">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Server death duration; optional configuration; default 0, indicating that the server will be revived immediately after death</w:t>
            </w:r>
          </w:p>
        </w:tc>
      </w:tr>
    </w:tbl>
    <w:p w14:paraId="2D3002C8">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RADIU S</w:t>
      </w:r>
      <w:bookmarkStart w:id="79" w:name="_Hlk522804456"/>
      <w:r>
        <w:rPr>
          <w:rFonts w:hint="default" w:ascii="Times New Roman" w:hAnsi="Times New Roman" w:cs="Times New Roman"/>
          <w:color w:val="auto"/>
          <w:sz w:val="22"/>
          <w:szCs w:val="22"/>
        </w:rPr>
        <w:t xml:space="preserve">erver </w:t>
      </w:r>
      <w:bookmarkEnd w:id="79"/>
      <w:r>
        <w:rPr>
          <w:rFonts w:hint="default" w:ascii="Times New Roman" w:hAnsi="Times New Roman" w:cs="Times New Roman"/>
          <w:color w:val="auto"/>
          <w:sz w:val="22"/>
          <w:szCs w:val="22"/>
        </w:rPr>
        <w:t>configuration</w:t>
      </w:r>
    </w:p>
    <w:p w14:paraId="79B4A76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w:t>
      </w:r>
      <w:r>
        <w:rPr>
          <w:rFonts w:hint="default" w:ascii="Times New Roman" w:hAnsi="Times New Roman" w:cs="Times New Roman"/>
          <w:b/>
          <w:bCs/>
          <w:color w:val="auto"/>
          <w:sz w:val="22"/>
          <w:szCs w:val="22"/>
        </w:rPr>
        <w:t>+Add</w:t>
      </w:r>
      <w:r>
        <w:rPr>
          <w:rFonts w:hint="default" w:ascii="Times New Roman" w:hAnsi="Times New Roman" w:cs="Times New Roman"/>
          <w:color w:val="auto"/>
          <w:sz w:val="22"/>
          <w:szCs w:val="22"/>
        </w:rPr>
        <w:t xml:space="preserve"> button below Server Configuration in current page to enter the configuration page, as shown in Figure 3-53. Table 4-20 describes the RADIUS Server Configuration items.</w:t>
      </w:r>
    </w:p>
    <w:p w14:paraId="52678BD0">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4-20 The RADIUS Server Configuration items</w:t>
      </w:r>
    </w:p>
    <w:tbl>
      <w:tblPr>
        <w:tblStyle w:val="6"/>
        <w:tblW w:w="4999" w:type="pct"/>
        <w:tblInd w:w="0" w:type="dxa"/>
        <w:tblLayout w:type="autofit"/>
        <w:tblCellMar>
          <w:top w:w="0" w:type="dxa"/>
          <w:left w:w="108" w:type="dxa"/>
          <w:bottom w:w="0" w:type="dxa"/>
          <w:right w:w="115" w:type="dxa"/>
        </w:tblCellMar>
      </w:tblPr>
      <w:tblGrid>
        <w:gridCol w:w="2068"/>
        <w:gridCol w:w="8125"/>
      </w:tblGrid>
      <w:tr w14:paraId="129B820C">
        <w:tblPrEx>
          <w:tblCellMar>
            <w:top w:w="0" w:type="dxa"/>
            <w:left w:w="108" w:type="dxa"/>
            <w:bottom w:w="0" w:type="dxa"/>
            <w:right w:w="115" w:type="dxa"/>
          </w:tblCellMar>
        </w:tblPrEx>
        <w:trPr>
          <w:trHeight w:val="401" w:hRule="atLeast"/>
        </w:trPr>
        <w:tc>
          <w:tcPr>
            <w:tcW w:w="1014" w:type="pct"/>
            <w:tcBorders>
              <w:top w:val="single" w:color="000000" w:sz="4" w:space="0"/>
              <w:left w:val="nil"/>
              <w:bottom w:val="single" w:color="808080" w:sz="4" w:space="0"/>
              <w:right w:val="single" w:color="808080" w:sz="4" w:space="0"/>
            </w:tcBorders>
            <w:shd w:val="clear" w:color="auto" w:fill="D9D9D9"/>
            <w:vAlign w:val="center"/>
          </w:tcPr>
          <w:p w14:paraId="77A3C87A">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 </w:t>
            </w:r>
          </w:p>
        </w:tc>
        <w:tc>
          <w:tcPr>
            <w:tcW w:w="3985" w:type="pct"/>
            <w:tcBorders>
              <w:top w:val="single" w:color="000000" w:sz="4" w:space="0"/>
              <w:left w:val="single" w:color="808080" w:sz="4" w:space="0"/>
              <w:bottom w:val="single" w:color="808080" w:sz="4" w:space="0"/>
              <w:right w:val="nil"/>
            </w:tcBorders>
            <w:shd w:val="clear" w:color="auto" w:fill="D9D9D9"/>
            <w:vAlign w:val="center"/>
          </w:tcPr>
          <w:p w14:paraId="387D4BC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6186ADE3">
        <w:tblPrEx>
          <w:tblCellMar>
            <w:top w:w="0" w:type="dxa"/>
            <w:left w:w="108" w:type="dxa"/>
            <w:bottom w:w="0" w:type="dxa"/>
            <w:right w:w="115" w:type="dxa"/>
          </w:tblCellMar>
        </w:tblPrEx>
        <w:trPr>
          <w:trHeight w:val="428" w:hRule="atLeast"/>
        </w:trPr>
        <w:tc>
          <w:tcPr>
            <w:tcW w:w="1014" w:type="pct"/>
            <w:tcBorders>
              <w:top w:val="single" w:color="808080" w:sz="4" w:space="0"/>
              <w:left w:val="nil"/>
              <w:bottom w:val="single" w:color="808080" w:sz="4" w:space="0"/>
              <w:right w:val="single" w:color="808080" w:sz="4" w:space="0"/>
            </w:tcBorders>
            <w:shd w:val="clear" w:color="auto" w:fill="auto"/>
            <w:vAlign w:val="center"/>
          </w:tcPr>
          <w:p w14:paraId="4EAF60B4">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w:t>
            </w:r>
          </w:p>
        </w:tc>
        <w:tc>
          <w:tcPr>
            <w:tcW w:w="3985" w:type="pct"/>
            <w:tcBorders>
              <w:top w:val="single" w:color="808080" w:sz="4" w:space="0"/>
              <w:left w:val="single" w:color="808080" w:sz="4" w:space="0"/>
              <w:bottom w:val="single" w:color="808080" w:sz="4" w:space="0"/>
              <w:right w:val="nil"/>
            </w:tcBorders>
            <w:shd w:val="clear" w:color="auto" w:fill="auto"/>
            <w:vAlign w:val="center"/>
          </w:tcPr>
          <w:p w14:paraId="52590173">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Server IP address</w:t>
            </w:r>
          </w:p>
        </w:tc>
      </w:tr>
      <w:tr w14:paraId="4FDC1DE6">
        <w:tblPrEx>
          <w:tblCellMar>
            <w:top w:w="0" w:type="dxa"/>
            <w:left w:w="108" w:type="dxa"/>
            <w:bottom w:w="0" w:type="dxa"/>
            <w:right w:w="115" w:type="dxa"/>
          </w:tblCellMar>
        </w:tblPrEx>
        <w:trPr>
          <w:trHeight w:val="428" w:hRule="atLeast"/>
        </w:trPr>
        <w:tc>
          <w:tcPr>
            <w:tcW w:w="1014" w:type="pct"/>
            <w:tcBorders>
              <w:top w:val="single" w:color="808080" w:sz="4" w:space="0"/>
              <w:left w:val="nil"/>
              <w:bottom w:val="single" w:color="808080" w:sz="4" w:space="0"/>
              <w:right w:val="single" w:color="808080" w:sz="4" w:space="0"/>
            </w:tcBorders>
            <w:shd w:val="clear" w:color="auto" w:fill="auto"/>
            <w:vAlign w:val="center"/>
          </w:tcPr>
          <w:p w14:paraId="0287B39C">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Auth Port</w:t>
            </w:r>
          </w:p>
        </w:tc>
        <w:tc>
          <w:tcPr>
            <w:tcW w:w="3985" w:type="pct"/>
            <w:tcBorders>
              <w:top w:val="single" w:color="808080" w:sz="4" w:space="0"/>
              <w:left w:val="single" w:color="808080" w:sz="4" w:space="0"/>
              <w:bottom w:val="single" w:color="808080" w:sz="4" w:space="0"/>
              <w:right w:val="nil"/>
            </w:tcBorders>
            <w:shd w:val="clear" w:color="auto" w:fill="auto"/>
            <w:vAlign w:val="center"/>
          </w:tcPr>
          <w:p w14:paraId="1C3F2D41">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Server authentication port number; default 1812</w:t>
            </w:r>
          </w:p>
        </w:tc>
      </w:tr>
      <w:tr w14:paraId="54398313">
        <w:tblPrEx>
          <w:tblCellMar>
            <w:top w:w="0" w:type="dxa"/>
            <w:left w:w="108" w:type="dxa"/>
            <w:bottom w:w="0" w:type="dxa"/>
            <w:right w:w="115" w:type="dxa"/>
          </w:tblCellMar>
        </w:tblPrEx>
        <w:trPr>
          <w:trHeight w:val="167" w:hRule="atLeast"/>
        </w:trPr>
        <w:tc>
          <w:tcPr>
            <w:tcW w:w="1014" w:type="pct"/>
            <w:tcBorders>
              <w:left w:val="nil"/>
              <w:bottom w:val="single" w:color="808080" w:sz="4" w:space="0"/>
              <w:right w:val="single" w:color="808080" w:sz="4" w:space="0"/>
            </w:tcBorders>
            <w:shd w:val="clear" w:color="auto" w:fill="auto"/>
            <w:vAlign w:val="center"/>
          </w:tcPr>
          <w:p w14:paraId="34C56E7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Key</w:t>
            </w:r>
          </w:p>
        </w:tc>
        <w:tc>
          <w:tcPr>
            <w:tcW w:w="3985" w:type="pct"/>
            <w:tcBorders>
              <w:top w:val="single" w:color="808080" w:sz="4" w:space="0"/>
              <w:left w:val="single" w:color="808080" w:sz="4" w:space="0"/>
              <w:bottom w:val="single" w:color="808080" w:sz="4" w:space="0"/>
              <w:right w:val="nil"/>
            </w:tcBorders>
            <w:shd w:val="clear" w:color="auto" w:fill="auto"/>
            <w:vAlign w:val="center"/>
          </w:tcPr>
          <w:p w14:paraId="0F8F333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Server key; global configuration when not configured</w:t>
            </w:r>
          </w:p>
        </w:tc>
      </w:tr>
      <w:tr w14:paraId="1E3E681B">
        <w:tblPrEx>
          <w:tblCellMar>
            <w:top w:w="0" w:type="dxa"/>
            <w:left w:w="108" w:type="dxa"/>
            <w:bottom w:w="0" w:type="dxa"/>
            <w:right w:w="115" w:type="dxa"/>
          </w:tblCellMar>
        </w:tblPrEx>
        <w:trPr>
          <w:trHeight w:val="167" w:hRule="atLeast"/>
        </w:trPr>
        <w:tc>
          <w:tcPr>
            <w:tcW w:w="1014" w:type="pct"/>
            <w:tcBorders>
              <w:left w:val="nil"/>
              <w:bottom w:val="single" w:color="808080" w:sz="4" w:space="0"/>
              <w:right w:val="single" w:color="808080" w:sz="4" w:space="0"/>
            </w:tcBorders>
            <w:shd w:val="clear" w:color="auto" w:fill="auto"/>
            <w:vAlign w:val="center"/>
          </w:tcPr>
          <w:p w14:paraId="15D01311">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shd w:val="clear" w:color="auto" w:fill="FFFFFF"/>
              </w:rPr>
              <w:t>Timeout</w:t>
            </w:r>
          </w:p>
        </w:tc>
        <w:tc>
          <w:tcPr>
            <w:tcW w:w="3985" w:type="pct"/>
            <w:tcBorders>
              <w:left w:val="single" w:color="808080" w:sz="4" w:space="0"/>
              <w:bottom w:val="single" w:color="808080" w:sz="4" w:space="0"/>
              <w:right w:val="nil"/>
            </w:tcBorders>
            <w:shd w:val="clear" w:color="auto" w:fill="auto"/>
            <w:vAlign w:val="center"/>
          </w:tcPr>
          <w:p w14:paraId="57F8C2ED">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Server timeout; default 5s</w:t>
            </w:r>
          </w:p>
        </w:tc>
      </w:tr>
      <w:tr w14:paraId="69FBC8AD">
        <w:tblPrEx>
          <w:tblCellMar>
            <w:top w:w="0" w:type="dxa"/>
            <w:left w:w="108" w:type="dxa"/>
            <w:bottom w:w="0" w:type="dxa"/>
            <w:right w:w="115" w:type="dxa"/>
          </w:tblCellMar>
        </w:tblPrEx>
        <w:trPr>
          <w:trHeight w:val="167" w:hRule="atLeast"/>
        </w:trPr>
        <w:tc>
          <w:tcPr>
            <w:tcW w:w="1014" w:type="pct"/>
            <w:tcBorders>
              <w:left w:val="nil"/>
              <w:bottom w:val="single" w:color="808080" w:sz="4" w:space="0"/>
              <w:right w:val="single" w:color="808080" w:sz="4" w:space="0"/>
            </w:tcBorders>
            <w:shd w:val="clear" w:color="auto" w:fill="auto"/>
            <w:vAlign w:val="center"/>
          </w:tcPr>
          <w:p w14:paraId="640777E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Retransmission</w:t>
            </w:r>
          </w:p>
        </w:tc>
        <w:tc>
          <w:tcPr>
            <w:tcW w:w="3985" w:type="pct"/>
            <w:tcBorders>
              <w:left w:val="single" w:color="808080" w:sz="4" w:space="0"/>
              <w:bottom w:val="single" w:color="808080" w:sz="4" w:space="0"/>
              <w:right w:val="nil"/>
            </w:tcBorders>
            <w:shd w:val="clear" w:color="auto" w:fill="auto"/>
            <w:vAlign w:val="center"/>
          </w:tcPr>
          <w:p w14:paraId="31AF00FC">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Server retransmission times, default 3 times</w:t>
            </w:r>
          </w:p>
        </w:tc>
      </w:tr>
    </w:tbl>
    <w:p w14:paraId="403F04CC">
      <w:pPr>
        <w:spacing w:before="120" w:beforeLines="50" w:line="240" w:lineRule="auto"/>
        <w:ind w:left="360" w:hanging="360"/>
        <w:rPr>
          <w:rFonts w:hint="default" w:ascii="Times New Roman" w:hAnsi="Times New Roman" w:eastAsia="Century Gothic" w:cs="Times New Roman"/>
          <w:i/>
          <w:iCs/>
          <w:color w:val="auto"/>
          <w:sz w:val="22"/>
          <w:szCs w:val="22"/>
        </w:rPr>
      </w:pPr>
    </w:p>
    <w:p w14:paraId="16B223E2">
      <w:pPr>
        <w:spacing w:before="120" w:beforeLines="50" w:line="240" w:lineRule="auto"/>
        <w:ind w:left="360" w:hanging="360"/>
        <w:rPr>
          <w:rFonts w:hint="default" w:ascii="Times New Roman" w:hAnsi="Times New Roman" w:eastAsia="Century Gothic" w:cs="Times New Roman"/>
          <w:i/>
          <w:iCs/>
          <w:color w:val="auto"/>
          <w:sz w:val="22"/>
          <w:szCs w:val="22"/>
        </w:rPr>
      </w:pPr>
    </w:p>
    <w:p w14:paraId="468CFFEA">
      <w:pPr>
        <w:spacing w:before="120" w:beforeLines="50" w:line="240" w:lineRule="auto"/>
        <w:ind w:left="360" w:hanging="360"/>
        <w:rPr>
          <w:rFonts w:hint="default" w:ascii="Times New Roman" w:hAnsi="Times New Roman" w:eastAsia="Century Gothic" w:cs="Times New Roman"/>
          <w:i/>
          <w:iCs/>
          <w:color w:val="auto"/>
          <w:sz w:val="22"/>
          <w:szCs w:val="22"/>
        </w:rPr>
      </w:pPr>
    </w:p>
    <w:p w14:paraId="39B2B423">
      <w:pPr>
        <w:spacing w:before="120" w:beforeLines="50" w:line="240" w:lineRule="auto"/>
        <w:ind w:left="360" w:hanging="360"/>
        <w:rPr>
          <w:rFonts w:hint="default" w:ascii="Times New Roman" w:hAnsi="Times New Roman" w:eastAsia="Century Gothic" w:cs="Times New Roman"/>
          <w:i/>
          <w:iCs/>
          <w:color w:val="auto"/>
          <w:sz w:val="22"/>
          <w:szCs w:val="22"/>
        </w:rPr>
      </w:pPr>
    </w:p>
    <w:p w14:paraId="676AE543">
      <w:pPr>
        <w:spacing w:before="120" w:beforeLines="50" w:line="240" w:lineRule="auto"/>
        <w:ind w:left="360" w:hanging="360"/>
        <w:rPr>
          <w:rFonts w:hint="default" w:ascii="Times New Roman" w:hAnsi="Times New Roman" w:eastAsia="Century Gothic" w:cs="Times New Roman"/>
          <w:i/>
          <w:iCs/>
          <w:color w:val="auto"/>
          <w:sz w:val="22"/>
          <w:szCs w:val="22"/>
        </w:rPr>
      </w:pPr>
    </w:p>
    <w:p w14:paraId="1BE5DFFB">
      <w:pPr>
        <w:spacing w:before="120" w:beforeLines="50" w:line="240" w:lineRule="auto"/>
        <w:ind w:left="360" w:hanging="360"/>
        <w:rPr>
          <w:rFonts w:hint="default" w:ascii="Times New Roman" w:hAnsi="Times New Roman" w:eastAsia="Century Gothic" w:cs="Times New Roman"/>
          <w:i/>
          <w:iCs/>
          <w:color w:val="auto"/>
          <w:sz w:val="22"/>
          <w:szCs w:val="22"/>
        </w:rPr>
      </w:pPr>
    </w:p>
    <w:p w14:paraId="08050F1A">
      <w:pPr>
        <w:spacing w:before="120" w:beforeLines="50" w:line="240" w:lineRule="auto"/>
        <w:ind w:left="360" w:hanging="360"/>
        <w:rPr>
          <w:rFonts w:hint="default" w:ascii="Times New Roman" w:hAnsi="Times New Roman" w:eastAsia="Century Gothic" w:cs="Times New Roman"/>
          <w:i/>
          <w:iCs/>
          <w:color w:val="auto"/>
          <w:sz w:val="22"/>
          <w:szCs w:val="22"/>
        </w:rPr>
      </w:pPr>
    </w:p>
    <w:p w14:paraId="1A27ACF8">
      <w:pPr>
        <w:spacing w:before="120" w:beforeLines="50" w:line="240" w:lineRule="auto"/>
        <w:rPr>
          <w:rFonts w:hint="default" w:ascii="Times New Roman" w:hAnsi="Times New Roman" w:eastAsia="Century Gothic" w:cs="Times New Roman"/>
          <w:i/>
          <w:iCs/>
          <w:color w:val="auto"/>
          <w:sz w:val="22"/>
          <w:szCs w:val="22"/>
        </w:rPr>
      </w:pPr>
    </w:p>
    <w:p w14:paraId="66B648CE">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29390A0D">
      <w:pPr>
        <w:spacing w:before="120" w:beforeLines="50"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3-53 The RADIUS Server Configuration</w:t>
      </w:r>
    </w:p>
    <w:p w14:paraId="2BF3F0E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00165" cy="2376170"/>
            <wp:effectExtent l="0" t="0" r="12065" b="1270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3"/>
                    <a:stretch>
                      <a:fillRect/>
                    </a:stretch>
                  </pic:blipFill>
                  <pic:spPr>
                    <a:xfrm>
                      <a:off x="0" y="0"/>
                      <a:ext cx="6400165" cy="2376170"/>
                    </a:xfrm>
                    <a:prstGeom prst="rect">
                      <a:avLst/>
                    </a:prstGeom>
                  </pic:spPr>
                </pic:pic>
              </a:graphicData>
            </a:graphic>
          </wp:inline>
        </w:drawing>
      </w:r>
    </w:p>
    <w:p w14:paraId="4CB8CD8B">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80" w:name="_Toc3037"/>
      <w:r>
        <w:rPr>
          <w:rFonts w:hint="default" w:ascii="Times New Roman" w:hAnsi="Times New Roman" w:eastAsia="Microsoft YaHei" w:cs="Times New Roman"/>
          <w:color w:val="auto"/>
          <w:sz w:val="22"/>
          <w:szCs w:val="22"/>
        </w:rPr>
        <w:t>3.7 Control</w:t>
      </w:r>
      <w:bookmarkEnd w:id="80"/>
    </w:p>
    <w:p w14:paraId="64EB111A">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81" w:name="_Toc30123"/>
      <w:r>
        <w:rPr>
          <w:rFonts w:hint="default" w:ascii="Times New Roman" w:hAnsi="Times New Roman" w:eastAsia="Microsoft YaHei" w:cs="Times New Roman"/>
          <w:color w:val="auto"/>
          <w:sz w:val="22"/>
          <w:szCs w:val="22"/>
        </w:rPr>
        <w:t>3.7.1 Serial Servers</w:t>
      </w:r>
      <w:bookmarkEnd w:id="81"/>
    </w:p>
    <w:p w14:paraId="611E5533">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3.7.1.1 Overview</w:t>
      </w:r>
    </w:p>
    <w:p w14:paraId="603F343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serial device server is used to connect serial devices to the Ethernet. The serial device server supports bidirectional conversion and transmission of network data and serial data. Serial device server work in tcp-client mode, as shown in Figure 3-53.</w:t>
      </w:r>
    </w:p>
    <w:p w14:paraId="6D22BB44">
      <w:pPr>
        <w:spacing w:before="120" w:beforeLines="50" w:line="240" w:lineRule="auto"/>
        <w:ind w:left="360" w:hanging="360"/>
        <w:rPr>
          <w:rFonts w:hint="default" w:ascii="Times New Roman" w:hAnsi="Times New Roman" w:eastAsia="Century Gothic" w:cs="Times New Roman"/>
          <w:i/>
          <w:iCs/>
          <w:color w:val="auto"/>
          <w:sz w:val="22"/>
          <w:szCs w:val="22"/>
        </w:rPr>
      </w:pPr>
      <w:bookmarkStart w:id="82" w:name="_Hlk114734182"/>
      <w:r>
        <w:rPr>
          <w:rFonts w:hint="default" w:ascii="Times New Roman" w:hAnsi="Times New Roman" w:eastAsia="Century Gothic" w:cs="Times New Roman"/>
          <w:i/>
          <w:iCs/>
          <w:color w:val="auto"/>
          <w:sz w:val="22"/>
          <w:szCs w:val="22"/>
        </w:rPr>
        <w:t>Figure 3-53</w:t>
      </w:r>
      <w:bookmarkEnd w:id="82"/>
      <w:r>
        <w:rPr>
          <w:rFonts w:hint="default" w:ascii="Times New Roman" w:hAnsi="Times New Roman" w:eastAsia="Century Gothic" w:cs="Times New Roman"/>
          <w:i/>
          <w:iCs/>
          <w:color w:val="auto"/>
          <w:sz w:val="22"/>
          <w:szCs w:val="22"/>
        </w:rPr>
        <w:t xml:space="preserve"> Serial device server work in tcp-client mode</w:t>
      </w:r>
    </w:p>
    <w:p w14:paraId="0B7310CF">
      <w:pPr>
        <w:spacing w:line="240" w:lineRule="auto"/>
        <w:ind w:left="420" w:hanging="420"/>
        <w:rPr>
          <w:rFonts w:hint="default" w:ascii="Times New Roman" w:hAnsi="Times New Roman" w:eastAsia="Microsoft YaHei" w:cs="Times New Roman"/>
          <w:color w:val="auto"/>
          <w:sz w:val="22"/>
          <w:szCs w:val="22"/>
        </w:rPr>
      </w:pPr>
      <w:r>
        <w:rPr>
          <w:rFonts w:hint="default" w:ascii="Times New Roman" w:hAnsi="Times New Roman" w:cs="Times New Roman"/>
          <w:color w:val="auto"/>
          <w:sz w:val="22"/>
          <w:szCs w:val="22"/>
        </w:rPr>
        <w:drawing>
          <wp:inline distT="0" distB="0" distL="0" distR="0">
            <wp:extent cx="6433185" cy="1583690"/>
            <wp:effectExtent l="0" t="0" r="6985"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4"/>
                    <a:stretch>
                      <a:fillRect/>
                    </a:stretch>
                  </pic:blipFill>
                  <pic:spPr>
                    <a:xfrm>
                      <a:off x="0" y="0"/>
                      <a:ext cx="6433185" cy="1583690"/>
                    </a:xfrm>
                    <a:prstGeom prst="rect">
                      <a:avLst/>
                    </a:prstGeom>
                  </pic:spPr>
                </pic:pic>
              </a:graphicData>
            </a:graphic>
          </wp:inline>
        </w:drawing>
      </w:r>
    </w:p>
    <w:p w14:paraId="0CC1C74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Serial device server in tcp-client mode provides client connections for TCP network servers. it actively initiates a connection and connect to the server to realize the interaction between serial device and tcp server. The Tcp/Ip and serial data are transparently transmitted in both directions. The serial device server supports to establish multiple TCP Clients to connect to different Tcp Server. Serial device server work in tcp-server mode, as show in Figure 3-54.</w:t>
      </w:r>
    </w:p>
    <w:p w14:paraId="6A653CD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TCP Server mode, the module monitors the local port, accepts and establishes a connection for data communication when a connection request is sent. Used for communication with TCP clients within a local area network. It is suitable for scenarios where there is no server in the LAN and there are multiple computers or mobile phones requesting data from the module.</w:t>
      </w:r>
    </w:p>
    <w:p w14:paraId="54C4AAD0">
      <w:pPr>
        <w:spacing w:before="120" w:beforeLines="50" w:line="240" w:lineRule="auto"/>
        <w:ind w:left="360" w:hanging="360"/>
        <w:rPr>
          <w:rFonts w:hint="default" w:ascii="Times New Roman" w:hAnsi="Times New Roman" w:eastAsia="Century Gothic" w:cs="Times New Roman"/>
          <w:i/>
          <w:iCs/>
          <w:color w:val="auto"/>
          <w:sz w:val="22"/>
          <w:szCs w:val="22"/>
        </w:rPr>
      </w:pPr>
    </w:p>
    <w:p w14:paraId="0E2D3A96">
      <w:pPr>
        <w:spacing w:before="120" w:beforeLines="50" w:line="240" w:lineRule="auto"/>
        <w:ind w:left="360" w:hanging="360"/>
        <w:rPr>
          <w:rFonts w:hint="default" w:ascii="Times New Roman" w:hAnsi="Times New Roman" w:eastAsia="Century Gothic" w:cs="Times New Roman"/>
          <w:i/>
          <w:iCs/>
          <w:color w:val="auto"/>
          <w:sz w:val="22"/>
          <w:szCs w:val="22"/>
        </w:rPr>
      </w:pPr>
    </w:p>
    <w:p w14:paraId="713C6600">
      <w:pPr>
        <w:spacing w:before="120" w:beforeLines="50" w:line="240" w:lineRule="auto"/>
        <w:ind w:left="360" w:hanging="360"/>
        <w:rPr>
          <w:rFonts w:hint="default" w:ascii="Times New Roman" w:hAnsi="Times New Roman" w:eastAsia="Century Gothic" w:cs="Times New Roman"/>
          <w:i/>
          <w:iCs/>
          <w:color w:val="auto"/>
          <w:sz w:val="22"/>
          <w:szCs w:val="22"/>
        </w:rPr>
      </w:pPr>
    </w:p>
    <w:p w14:paraId="6089B5CD">
      <w:pPr>
        <w:spacing w:before="120" w:beforeLines="50" w:line="240" w:lineRule="auto"/>
        <w:ind w:left="360" w:hanging="360"/>
        <w:rPr>
          <w:rFonts w:hint="default" w:ascii="Times New Roman" w:hAnsi="Times New Roman" w:eastAsia="Century Gothic" w:cs="Times New Roman"/>
          <w:i/>
          <w:iCs/>
          <w:color w:val="auto"/>
          <w:sz w:val="22"/>
          <w:szCs w:val="22"/>
        </w:rPr>
      </w:pPr>
    </w:p>
    <w:p w14:paraId="64462DAB">
      <w:pPr>
        <w:spacing w:before="120" w:beforeLines="50" w:line="240" w:lineRule="auto"/>
        <w:ind w:left="360" w:hanging="360"/>
        <w:rPr>
          <w:rFonts w:hint="default" w:ascii="Times New Roman" w:hAnsi="Times New Roman" w:eastAsia="Century Gothic" w:cs="Times New Roman"/>
          <w:i/>
          <w:iCs/>
          <w:color w:val="auto"/>
          <w:sz w:val="22"/>
          <w:szCs w:val="22"/>
        </w:rPr>
      </w:pPr>
    </w:p>
    <w:p w14:paraId="28016234">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44062F6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3-54 Serial device server work in tcp-server mode</w:t>
      </w:r>
    </w:p>
    <w:p w14:paraId="5D314D9C">
      <w:pPr>
        <w:spacing w:line="240" w:lineRule="auto"/>
        <w:ind w:left="420" w:hanging="420"/>
        <w:rPr>
          <w:rFonts w:hint="default" w:ascii="Times New Roman" w:hAnsi="Times New Roman" w:eastAsia="Microsoft YaHei" w:cs="Times New Roman"/>
          <w:color w:val="auto"/>
          <w:sz w:val="22"/>
          <w:szCs w:val="22"/>
        </w:rPr>
      </w:pPr>
      <w:r>
        <w:rPr>
          <w:rFonts w:hint="default" w:ascii="Times New Roman" w:hAnsi="Times New Roman" w:cs="Times New Roman"/>
          <w:color w:val="auto"/>
          <w:sz w:val="22"/>
          <w:szCs w:val="22"/>
        </w:rPr>
        <w:drawing>
          <wp:inline distT="0" distB="0" distL="0" distR="0">
            <wp:extent cx="6399530" cy="3239770"/>
            <wp:effectExtent l="0" t="0" r="1270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5"/>
                    <a:stretch>
                      <a:fillRect/>
                    </a:stretch>
                  </pic:blipFill>
                  <pic:spPr>
                    <a:xfrm>
                      <a:off x="0" y="0"/>
                      <a:ext cx="6399530" cy="3239770"/>
                    </a:xfrm>
                    <a:prstGeom prst="rect">
                      <a:avLst/>
                    </a:prstGeom>
                  </pic:spPr>
                </pic:pic>
              </a:graphicData>
            </a:graphic>
          </wp:inline>
        </w:drawing>
      </w:r>
    </w:p>
    <w:p w14:paraId="7B67036C">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 xml:space="preserve">3.7.1.2 Configuring Serial Server </w:t>
      </w:r>
    </w:p>
    <w:p w14:paraId="53A89AA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&gt;</w:t>
      </w:r>
      <w:r>
        <w:rPr>
          <w:rFonts w:hint="default" w:ascii="Times New Roman" w:hAnsi="Times New Roman" w:cs="Times New Roman"/>
          <w:b/>
          <w:bCs/>
          <w:color w:val="auto"/>
          <w:sz w:val="22"/>
          <w:szCs w:val="22"/>
        </w:rPr>
        <w:t xml:space="preserve"> Control </w:t>
      </w:r>
      <w:r>
        <w:rPr>
          <w:rFonts w:hint="default" w:ascii="Times New Roman" w:hAnsi="Times New Roman" w:cs="Times New Roman"/>
          <w:color w:val="auto"/>
          <w:sz w:val="22"/>
          <w:szCs w:val="22"/>
        </w:rPr>
        <w:t xml:space="preserve">&gt; </w:t>
      </w:r>
      <w:bookmarkStart w:id="83" w:name="_Hlk114155918"/>
      <w:r>
        <w:rPr>
          <w:rFonts w:hint="default" w:ascii="Times New Roman" w:hAnsi="Times New Roman" w:cs="Times New Roman"/>
          <w:b/>
          <w:bCs/>
          <w:color w:val="auto"/>
          <w:sz w:val="22"/>
          <w:szCs w:val="22"/>
        </w:rPr>
        <w:t>Serial Server</w:t>
      </w:r>
      <w:bookmarkEnd w:id="83"/>
      <w:r>
        <w:rPr>
          <w:rFonts w:hint="default" w:ascii="Times New Roman" w:hAnsi="Times New Roman" w:cs="Times New Roman"/>
          <w:bCs/>
          <w:color w:val="auto"/>
          <w:sz w:val="22"/>
          <w:szCs w:val="22"/>
        </w:rPr>
        <w:t xml:space="preserve"> </w:t>
      </w:r>
      <w:r>
        <w:rPr>
          <w:rFonts w:hint="default" w:ascii="Times New Roman" w:hAnsi="Times New Roman" w:cs="Times New Roman"/>
          <w:color w:val="auto"/>
          <w:sz w:val="22"/>
          <w:szCs w:val="22"/>
        </w:rPr>
        <w:t xml:space="preserve">from the navigation area. The system automatically displays the </w:t>
      </w:r>
      <w:bookmarkStart w:id="84" w:name="_Hlk114749277"/>
      <w:r>
        <w:rPr>
          <w:rFonts w:hint="default" w:ascii="Times New Roman" w:hAnsi="Times New Roman" w:cs="Times New Roman"/>
          <w:color w:val="auto"/>
          <w:sz w:val="22"/>
          <w:szCs w:val="22"/>
        </w:rPr>
        <w:t>Serial Server Configuration</w:t>
      </w:r>
      <w:bookmarkEnd w:id="84"/>
      <w:r>
        <w:rPr>
          <w:rFonts w:hint="default" w:ascii="Times New Roman" w:hAnsi="Times New Roman" w:cs="Times New Roman"/>
          <w:color w:val="auto"/>
          <w:sz w:val="22"/>
          <w:szCs w:val="22"/>
        </w:rPr>
        <w:t xml:space="preserve"> page, as shown in Figure 3-55. </w:t>
      </w:r>
    </w:p>
    <w:p w14:paraId="732D4220">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3-55 Serial Server Configuration Summary</w:t>
      </w:r>
    </w:p>
    <w:p w14:paraId="3EF800F0">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23000" cy="1080135"/>
            <wp:effectExtent l="0" t="0" r="762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96"/>
                    <a:stretch>
                      <a:fillRect/>
                    </a:stretch>
                  </pic:blipFill>
                  <pic:spPr>
                    <a:xfrm>
                      <a:off x="0" y="0"/>
                      <a:ext cx="6223000" cy="1080135"/>
                    </a:xfrm>
                    <a:prstGeom prst="rect">
                      <a:avLst/>
                    </a:prstGeom>
                  </pic:spPr>
                </pic:pic>
              </a:graphicData>
            </a:graphic>
          </wp:inline>
        </w:drawing>
      </w:r>
    </w:p>
    <w:p w14:paraId="1044597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w:t>
      </w:r>
      <w:r>
        <w:rPr>
          <w:rFonts w:hint="default" w:ascii="Times New Roman" w:hAnsi="Times New Roman" w:cs="Times New Roman"/>
          <w:b/>
          <w:bCs/>
          <w:color w:val="auto"/>
          <w:sz w:val="22"/>
          <w:szCs w:val="22"/>
        </w:rPr>
        <w:t>Edit</w:t>
      </w:r>
      <w:r>
        <w:rPr>
          <w:rFonts w:hint="default" w:ascii="Times New Roman" w:hAnsi="Times New Roman" w:cs="Times New Roman"/>
          <w:color w:val="auto"/>
          <w:sz w:val="22"/>
          <w:szCs w:val="22"/>
        </w:rPr>
        <w:t xml:space="preserve"> button to enter Serial Server Configuration page, as shown in Figure 3-56. Table 3-25 describes the Serial Server Configuration items.</w:t>
      </w:r>
    </w:p>
    <w:p w14:paraId="38C2EE0C">
      <w:pPr>
        <w:spacing w:line="240" w:lineRule="auto"/>
        <w:ind w:left="0" w:firstLine="0" w:firstLineChars="0"/>
        <w:jc w:val="both"/>
        <w:rPr>
          <w:rFonts w:hint="default" w:ascii="Times New Roman" w:hAnsi="Times New Roman" w:cs="Times New Roman"/>
          <w:color w:val="auto"/>
          <w:sz w:val="22"/>
          <w:szCs w:val="22"/>
        </w:rPr>
      </w:pPr>
    </w:p>
    <w:p w14:paraId="2B561C35">
      <w:pPr>
        <w:spacing w:before="120" w:beforeLines="50" w:line="240" w:lineRule="auto"/>
        <w:ind w:left="360" w:hanging="360"/>
        <w:rPr>
          <w:rFonts w:hint="default" w:ascii="Times New Roman" w:hAnsi="Times New Roman" w:eastAsia="Century Gothic" w:cs="Times New Roman"/>
          <w:i/>
          <w:iCs/>
          <w:color w:val="auto"/>
          <w:sz w:val="22"/>
          <w:szCs w:val="22"/>
        </w:rPr>
      </w:pPr>
    </w:p>
    <w:p w14:paraId="7D1BDBA1">
      <w:pPr>
        <w:spacing w:before="120" w:beforeLines="50" w:line="240" w:lineRule="auto"/>
        <w:ind w:left="360" w:hanging="360"/>
        <w:rPr>
          <w:rFonts w:hint="default" w:ascii="Times New Roman" w:hAnsi="Times New Roman" w:eastAsia="Century Gothic" w:cs="Times New Roman"/>
          <w:i/>
          <w:iCs/>
          <w:color w:val="auto"/>
          <w:sz w:val="22"/>
          <w:szCs w:val="22"/>
        </w:rPr>
      </w:pPr>
    </w:p>
    <w:p w14:paraId="12AD7F8D">
      <w:pPr>
        <w:spacing w:before="120" w:beforeLines="50" w:line="240" w:lineRule="auto"/>
        <w:ind w:left="360" w:hanging="360"/>
        <w:rPr>
          <w:rFonts w:hint="default" w:ascii="Times New Roman" w:hAnsi="Times New Roman" w:eastAsia="Century Gothic" w:cs="Times New Roman"/>
          <w:i/>
          <w:iCs/>
          <w:color w:val="auto"/>
          <w:sz w:val="22"/>
          <w:szCs w:val="22"/>
        </w:rPr>
      </w:pPr>
    </w:p>
    <w:p w14:paraId="1543515C">
      <w:pPr>
        <w:spacing w:before="120" w:beforeLines="50" w:line="240" w:lineRule="auto"/>
        <w:ind w:left="360" w:hanging="360"/>
        <w:rPr>
          <w:rFonts w:hint="default" w:ascii="Times New Roman" w:hAnsi="Times New Roman" w:eastAsia="Century Gothic" w:cs="Times New Roman"/>
          <w:i/>
          <w:iCs/>
          <w:color w:val="auto"/>
          <w:sz w:val="22"/>
          <w:szCs w:val="22"/>
        </w:rPr>
      </w:pPr>
    </w:p>
    <w:p w14:paraId="58C00571">
      <w:pPr>
        <w:spacing w:before="120" w:beforeLines="50" w:line="240" w:lineRule="auto"/>
        <w:ind w:left="360" w:hanging="360"/>
        <w:rPr>
          <w:rFonts w:hint="default" w:ascii="Times New Roman" w:hAnsi="Times New Roman" w:eastAsia="Century Gothic" w:cs="Times New Roman"/>
          <w:i/>
          <w:iCs/>
          <w:color w:val="auto"/>
          <w:sz w:val="22"/>
          <w:szCs w:val="22"/>
        </w:rPr>
      </w:pPr>
    </w:p>
    <w:p w14:paraId="172E9B56">
      <w:pPr>
        <w:spacing w:before="120" w:beforeLines="50" w:line="240" w:lineRule="auto"/>
        <w:ind w:left="360" w:hanging="360"/>
        <w:rPr>
          <w:rFonts w:hint="default" w:ascii="Times New Roman" w:hAnsi="Times New Roman" w:eastAsia="Century Gothic" w:cs="Times New Roman"/>
          <w:i/>
          <w:iCs/>
          <w:color w:val="auto"/>
          <w:sz w:val="22"/>
          <w:szCs w:val="22"/>
        </w:rPr>
      </w:pPr>
    </w:p>
    <w:p w14:paraId="6824AE14">
      <w:pPr>
        <w:spacing w:before="120" w:beforeLines="50" w:line="240" w:lineRule="auto"/>
        <w:ind w:left="360" w:hanging="360"/>
        <w:rPr>
          <w:rFonts w:hint="default" w:ascii="Times New Roman" w:hAnsi="Times New Roman" w:eastAsia="Century Gothic" w:cs="Times New Roman"/>
          <w:i/>
          <w:iCs/>
          <w:color w:val="auto"/>
          <w:sz w:val="22"/>
          <w:szCs w:val="22"/>
        </w:rPr>
      </w:pPr>
    </w:p>
    <w:p w14:paraId="7B228127">
      <w:pPr>
        <w:spacing w:before="120" w:beforeLines="50" w:line="240" w:lineRule="auto"/>
        <w:ind w:left="360" w:hanging="360"/>
        <w:rPr>
          <w:rFonts w:hint="default" w:ascii="Times New Roman" w:hAnsi="Times New Roman" w:eastAsia="Century Gothic" w:cs="Times New Roman"/>
          <w:i/>
          <w:iCs/>
          <w:color w:val="auto"/>
          <w:sz w:val="22"/>
          <w:szCs w:val="22"/>
        </w:rPr>
      </w:pPr>
    </w:p>
    <w:p w14:paraId="02501059">
      <w:pPr>
        <w:spacing w:before="120" w:beforeLines="50" w:line="240" w:lineRule="auto"/>
        <w:ind w:left="360" w:hanging="360"/>
        <w:rPr>
          <w:rFonts w:hint="default" w:ascii="Times New Roman" w:hAnsi="Times New Roman" w:eastAsia="Century Gothic" w:cs="Times New Roman"/>
          <w:i/>
          <w:iCs/>
          <w:color w:val="auto"/>
          <w:sz w:val="22"/>
          <w:szCs w:val="22"/>
        </w:rPr>
      </w:pPr>
    </w:p>
    <w:p w14:paraId="5E1EADEB">
      <w:pPr>
        <w:spacing w:before="120" w:beforeLines="50" w:line="240" w:lineRule="auto"/>
        <w:ind w:left="360" w:hanging="360"/>
        <w:rPr>
          <w:rFonts w:hint="default" w:ascii="Times New Roman" w:hAnsi="Times New Roman" w:eastAsia="Century Gothic" w:cs="Times New Roman"/>
          <w:i/>
          <w:iCs/>
          <w:color w:val="auto"/>
          <w:sz w:val="22"/>
          <w:szCs w:val="22"/>
        </w:rPr>
      </w:pPr>
    </w:p>
    <w:p w14:paraId="0EF48F84">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44B924EB">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3-56 Serial Server Configuration</w:t>
      </w:r>
    </w:p>
    <w:p w14:paraId="2DB9602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038215" cy="3239770"/>
            <wp:effectExtent l="0" t="0" r="10795"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97"/>
                    <a:stretch>
                      <a:fillRect/>
                    </a:stretch>
                  </pic:blipFill>
                  <pic:spPr>
                    <a:xfrm>
                      <a:off x="0" y="0"/>
                      <a:ext cx="6038215" cy="3239770"/>
                    </a:xfrm>
                    <a:prstGeom prst="rect">
                      <a:avLst/>
                    </a:prstGeom>
                  </pic:spPr>
                </pic:pic>
              </a:graphicData>
            </a:graphic>
          </wp:inline>
        </w:drawing>
      </w:r>
    </w:p>
    <w:p w14:paraId="735CA837">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3-25 Serial Server Configuration items</w:t>
      </w:r>
    </w:p>
    <w:tbl>
      <w:tblPr>
        <w:tblStyle w:val="6"/>
        <w:tblW w:w="4999" w:type="pct"/>
        <w:tblInd w:w="0" w:type="dxa"/>
        <w:tblLayout w:type="autofit"/>
        <w:tblCellMar>
          <w:top w:w="0" w:type="dxa"/>
          <w:left w:w="108" w:type="dxa"/>
          <w:bottom w:w="0" w:type="dxa"/>
          <w:right w:w="115" w:type="dxa"/>
        </w:tblCellMar>
      </w:tblPr>
      <w:tblGrid>
        <w:gridCol w:w="1641"/>
        <w:gridCol w:w="1274"/>
        <w:gridCol w:w="7278"/>
      </w:tblGrid>
      <w:tr w14:paraId="5B2B7EE0">
        <w:tblPrEx>
          <w:tblCellMar>
            <w:top w:w="0" w:type="dxa"/>
            <w:left w:w="108" w:type="dxa"/>
            <w:bottom w:w="0" w:type="dxa"/>
            <w:right w:w="115" w:type="dxa"/>
          </w:tblCellMar>
        </w:tblPrEx>
        <w:trPr>
          <w:trHeight w:val="401" w:hRule="atLeast"/>
        </w:trPr>
        <w:tc>
          <w:tcPr>
            <w:tcW w:w="1268" w:type="pct"/>
            <w:gridSpan w:val="2"/>
            <w:tcBorders>
              <w:top w:val="single" w:color="000000" w:sz="4" w:space="0"/>
              <w:left w:val="nil"/>
              <w:bottom w:val="single" w:color="808080" w:sz="4" w:space="0"/>
              <w:right w:val="single" w:color="808080" w:sz="4" w:space="0"/>
            </w:tcBorders>
            <w:shd w:val="clear" w:color="auto" w:fill="D9D9D9"/>
            <w:vAlign w:val="center"/>
          </w:tcPr>
          <w:p w14:paraId="397BA0F4">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3731" w:type="pct"/>
            <w:tcBorders>
              <w:top w:val="single" w:color="000000" w:sz="4" w:space="0"/>
              <w:left w:val="single" w:color="808080" w:sz="4" w:space="0"/>
              <w:bottom w:val="single" w:color="808080" w:sz="4" w:space="0"/>
              <w:right w:val="nil"/>
            </w:tcBorders>
            <w:shd w:val="clear" w:color="auto" w:fill="D9D9D9"/>
            <w:vAlign w:val="center"/>
          </w:tcPr>
          <w:p w14:paraId="6774A66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27C509CE">
        <w:tblPrEx>
          <w:tblCellMar>
            <w:top w:w="0" w:type="dxa"/>
            <w:left w:w="108" w:type="dxa"/>
            <w:bottom w:w="0" w:type="dxa"/>
            <w:right w:w="115" w:type="dxa"/>
          </w:tblCellMar>
        </w:tblPrEx>
        <w:trPr>
          <w:trHeight w:val="428" w:hRule="atLeast"/>
        </w:trPr>
        <w:tc>
          <w:tcPr>
            <w:tcW w:w="522" w:type="pct"/>
            <w:tcBorders>
              <w:top w:val="single" w:color="808080" w:sz="4" w:space="0"/>
              <w:left w:val="nil"/>
              <w:bottom w:val="single" w:color="808080" w:sz="4" w:space="0"/>
              <w:right w:val="single" w:color="808080" w:sz="4" w:space="0"/>
            </w:tcBorders>
            <w:shd w:val="clear" w:color="auto" w:fill="auto"/>
            <w:vAlign w:val="center"/>
          </w:tcPr>
          <w:p w14:paraId="3B9B6C8B">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Basic</w:t>
            </w:r>
          </w:p>
        </w:tc>
        <w:tc>
          <w:tcPr>
            <w:tcW w:w="746" w:type="pct"/>
            <w:tcBorders>
              <w:top w:val="single" w:color="808080" w:sz="4" w:space="0"/>
              <w:left w:val="nil"/>
              <w:bottom w:val="single" w:color="808080" w:sz="4" w:space="0"/>
              <w:right w:val="single" w:color="808080" w:sz="4" w:space="0"/>
            </w:tcBorders>
            <w:shd w:val="clear" w:color="auto" w:fill="auto"/>
            <w:vAlign w:val="center"/>
          </w:tcPr>
          <w:p w14:paraId="5E8F71D2">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ID</w:t>
            </w:r>
          </w:p>
        </w:tc>
        <w:tc>
          <w:tcPr>
            <w:tcW w:w="3731" w:type="pct"/>
            <w:tcBorders>
              <w:top w:val="single" w:color="808080" w:sz="4" w:space="0"/>
              <w:left w:val="single" w:color="808080" w:sz="4" w:space="0"/>
              <w:bottom w:val="single" w:color="808080" w:sz="4" w:space="0"/>
              <w:right w:val="nil"/>
            </w:tcBorders>
            <w:shd w:val="clear" w:color="auto" w:fill="auto"/>
          </w:tcPr>
          <w:p w14:paraId="2E9ED7E9">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Serial port number</w:t>
            </w:r>
          </w:p>
        </w:tc>
      </w:tr>
      <w:tr w14:paraId="1193051D">
        <w:tblPrEx>
          <w:tblCellMar>
            <w:top w:w="0" w:type="dxa"/>
            <w:left w:w="108" w:type="dxa"/>
            <w:bottom w:w="0" w:type="dxa"/>
            <w:right w:w="115" w:type="dxa"/>
          </w:tblCellMar>
        </w:tblPrEx>
        <w:trPr>
          <w:trHeight w:val="428" w:hRule="atLeast"/>
        </w:trPr>
        <w:tc>
          <w:tcPr>
            <w:tcW w:w="522" w:type="pct"/>
            <w:vMerge w:val="restart"/>
            <w:tcBorders>
              <w:top w:val="single" w:color="808080" w:sz="4" w:space="0"/>
              <w:left w:val="nil"/>
              <w:right w:val="single" w:color="808080" w:sz="4" w:space="0"/>
            </w:tcBorders>
            <w:shd w:val="clear" w:color="auto" w:fill="auto"/>
            <w:vAlign w:val="center"/>
          </w:tcPr>
          <w:p w14:paraId="6E5AE789">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w:t>
            </w:r>
          </w:p>
        </w:tc>
        <w:tc>
          <w:tcPr>
            <w:tcW w:w="746" w:type="pct"/>
            <w:tcBorders>
              <w:top w:val="single" w:color="808080" w:sz="4" w:space="0"/>
              <w:left w:val="nil"/>
              <w:bottom w:val="single" w:color="808080" w:sz="4" w:space="0"/>
              <w:right w:val="single" w:color="808080" w:sz="4" w:space="0"/>
            </w:tcBorders>
            <w:shd w:val="clear" w:color="auto" w:fill="auto"/>
            <w:vAlign w:val="center"/>
          </w:tcPr>
          <w:p w14:paraId="61465D6A">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None</w:t>
            </w:r>
          </w:p>
        </w:tc>
        <w:tc>
          <w:tcPr>
            <w:tcW w:w="3731" w:type="pct"/>
            <w:tcBorders>
              <w:top w:val="single" w:color="808080" w:sz="4" w:space="0"/>
              <w:left w:val="single" w:color="808080" w:sz="4" w:space="0"/>
              <w:bottom w:val="single" w:color="808080" w:sz="4" w:space="0"/>
              <w:right w:val="nil"/>
            </w:tcBorders>
            <w:shd w:val="clear" w:color="auto" w:fill="auto"/>
          </w:tcPr>
          <w:p w14:paraId="4529530D">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Shut down the serial port server</w:t>
            </w:r>
          </w:p>
        </w:tc>
      </w:tr>
      <w:tr w14:paraId="663297C8">
        <w:tblPrEx>
          <w:tblCellMar>
            <w:top w:w="0" w:type="dxa"/>
            <w:left w:w="108" w:type="dxa"/>
            <w:bottom w:w="0" w:type="dxa"/>
            <w:right w:w="115" w:type="dxa"/>
          </w:tblCellMar>
        </w:tblPrEx>
        <w:trPr>
          <w:trHeight w:val="428" w:hRule="atLeast"/>
        </w:trPr>
        <w:tc>
          <w:tcPr>
            <w:tcW w:w="522" w:type="pct"/>
            <w:vMerge w:val="continue"/>
            <w:tcBorders>
              <w:left w:val="nil"/>
              <w:right w:val="single" w:color="808080" w:sz="4" w:space="0"/>
            </w:tcBorders>
            <w:shd w:val="clear" w:color="auto" w:fill="auto"/>
            <w:vAlign w:val="center"/>
          </w:tcPr>
          <w:p w14:paraId="7F41AC8A">
            <w:pPr>
              <w:spacing w:line="240" w:lineRule="auto"/>
              <w:ind w:hangingChars="111"/>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5BDB356C">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tcp-client</w:t>
            </w:r>
          </w:p>
        </w:tc>
        <w:tc>
          <w:tcPr>
            <w:tcW w:w="3731" w:type="pct"/>
            <w:tcBorders>
              <w:top w:val="single" w:color="808080" w:sz="4" w:space="0"/>
              <w:left w:val="single" w:color="808080" w:sz="4" w:space="0"/>
              <w:bottom w:val="single" w:color="808080" w:sz="4" w:space="0"/>
              <w:right w:val="nil"/>
            </w:tcBorders>
            <w:shd w:val="clear" w:color="auto" w:fill="auto"/>
          </w:tcPr>
          <w:p w14:paraId="2A5C2ED7">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the working mode to tcp-client</w:t>
            </w:r>
          </w:p>
        </w:tc>
      </w:tr>
      <w:tr w14:paraId="3235C9AA">
        <w:tblPrEx>
          <w:tblCellMar>
            <w:top w:w="0" w:type="dxa"/>
            <w:left w:w="108" w:type="dxa"/>
            <w:bottom w:w="0" w:type="dxa"/>
            <w:right w:w="115" w:type="dxa"/>
          </w:tblCellMar>
        </w:tblPrEx>
        <w:trPr>
          <w:trHeight w:val="428" w:hRule="atLeast"/>
        </w:trPr>
        <w:tc>
          <w:tcPr>
            <w:tcW w:w="522" w:type="pct"/>
            <w:vMerge w:val="continue"/>
            <w:tcBorders>
              <w:left w:val="nil"/>
              <w:bottom w:val="single" w:color="808080" w:sz="4" w:space="0"/>
              <w:right w:val="single" w:color="808080" w:sz="4" w:space="0"/>
            </w:tcBorders>
            <w:shd w:val="clear" w:color="auto" w:fill="auto"/>
            <w:vAlign w:val="center"/>
          </w:tcPr>
          <w:p w14:paraId="056C4A74">
            <w:pPr>
              <w:spacing w:line="240" w:lineRule="auto"/>
              <w:ind w:hangingChars="111"/>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19112DB3">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tcp-server</w:t>
            </w:r>
          </w:p>
        </w:tc>
        <w:tc>
          <w:tcPr>
            <w:tcW w:w="3731" w:type="pct"/>
            <w:tcBorders>
              <w:top w:val="single" w:color="808080" w:sz="4" w:space="0"/>
              <w:left w:val="single" w:color="808080" w:sz="4" w:space="0"/>
              <w:bottom w:val="single" w:color="808080" w:sz="4" w:space="0"/>
              <w:right w:val="nil"/>
            </w:tcBorders>
            <w:shd w:val="clear" w:color="auto" w:fill="auto"/>
          </w:tcPr>
          <w:p w14:paraId="245BDA26">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the working mode to tcp-server</w:t>
            </w:r>
          </w:p>
        </w:tc>
      </w:tr>
      <w:tr w14:paraId="7A7DE308">
        <w:tblPrEx>
          <w:tblCellMar>
            <w:top w:w="0" w:type="dxa"/>
            <w:left w:w="108" w:type="dxa"/>
            <w:bottom w:w="0" w:type="dxa"/>
            <w:right w:w="115" w:type="dxa"/>
          </w:tblCellMar>
        </w:tblPrEx>
        <w:trPr>
          <w:trHeight w:val="495" w:hRule="atLeast"/>
        </w:trPr>
        <w:tc>
          <w:tcPr>
            <w:tcW w:w="522" w:type="pct"/>
            <w:vMerge w:val="restart"/>
            <w:tcBorders>
              <w:top w:val="single" w:color="808080" w:sz="4" w:space="0"/>
              <w:left w:val="nil"/>
              <w:right w:val="single" w:color="808080" w:sz="4" w:space="0"/>
            </w:tcBorders>
            <w:shd w:val="clear" w:color="auto" w:fill="auto"/>
            <w:vAlign w:val="center"/>
          </w:tcPr>
          <w:p w14:paraId="27C575C3">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Serial</w:t>
            </w:r>
          </w:p>
        </w:tc>
        <w:tc>
          <w:tcPr>
            <w:tcW w:w="746" w:type="pct"/>
            <w:tcBorders>
              <w:top w:val="single" w:color="808080" w:sz="4" w:space="0"/>
              <w:left w:val="nil"/>
              <w:bottom w:val="single" w:color="808080" w:sz="4" w:space="0"/>
              <w:right w:val="single" w:color="808080" w:sz="4" w:space="0"/>
            </w:tcBorders>
            <w:shd w:val="clear" w:color="auto" w:fill="auto"/>
            <w:vAlign w:val="center"/>
          </w:tcPr>
          <w:p w14:paraId="7C3460B4">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Baud Rate</w:t>
            </w:r>
          </w:p>
        </w:tc>
        <w:tc>
          <w:tcPr>
            <w:tcW w:w="3731" w:type="pct"/>
            <w:tcBorders>
              <w:left w:val="single" w:color="808080" w:sz="4" w:space="0"/>
              <w:bottom w:val="single" w:color="808080" w:sz="4" w:space="0"/>
              <w:right w:val="nil"/>
            </w:tcBorders>
            <w:shd w:val="clear" w:color="auto" w:fill="auto"/>
          </w:tcPr>
          <w:p w14:paraId="1073A722">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baud rate of the serial port is configured, and there are five kinds of options: 9600, 19200, 38400, 57600, and 115200</w:t>
            </w:r>
          </w:p>
        </w:tc>
      </w:tr>
      <w:tr w14:paraId="7A837F63">
        <w:tblPrEx>
          <w:tblCellMar>
            <w:top w:w="0" w:type="dxa"/>
            <w:left w:w="108" w:type="dxa"/>
            <w:bottom w:w="0" w:type="dxa"/>
            <w:right w:w="115" w:type="dxa"/>
          </w:tblCellMar>
        </w:tblPrEx>
        <w:trPr>
          <w:trHeight w:val="495" w:hRule="atLeast"/>
        </w:trPr>
        <w:tc>
          <w:tcPr>
            <w:tcW w:w="522" w:type="pct"/>
            <w:vMerge w:val="continue"/>
            <w:tcBorders>
              <w:left w:val="nil"/>
              <w:right w:val="single" w:color="808080" w:sz="4" w:space="0"/>
            </w:tcBorders>
            <w:shd w:val="clear" w:color="auto" w:fill="auto"/>
            <w:vAlign w:val="center"/>
          </w:tcPr>
          <w:p w14:paraId="097445D2">
            <w:pPr>
              <w:spacing w:line="240" w:lineRule="auto"/>
              <w:ind w:left="360" w:hanging="360"/>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3C6B2951">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Data Bits</w:t>
            </w:r>
          </w:p>
        </w:tc>
        <w:tc>
          <w:tcPr>
            <w:tcW w:w="3731" w:type="pct"/>
            <w:tcBorders>
              <w:left w:val="single" w:color="808080" w:sz="4" w:space="0"/>
              <w:bottom w:val="single" w:color="808080" w:sz="4" w:space="0"/>
              <w:right w:val="nil"/>
            </w:tcBorders>
            <w:shd w:val="clear" w:color="auto" w:fill="auto"/>
          </w:tcPr>
          <w:p w14:paraId="1DD089EA">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data bits of the serial port are configured, and there are two kinds of options: 7 and 8</w:t>
            </w:r>
          </w:p>
        </w:tc>
      </w:tr>
      <w:tr w14:paraId="5F248779">
        <w:tblPrEx>
          <w:tblCellMar>
            <w:top w:w="0" w:type="dxa"/>
            <w:left w:w="108" w:type="dxa"/>
            <w:bottom w:w="0" w:type="dxa"/>
            <w:right w:w="115" w:type="dxa"/>
          </w:tblCellMar>
        </w:tblPrEx>
        <w:trPr>
          <w:trHeight w:val="495" w:hRule="atLeast"/>
        </w:trPr>
        <w:tc>
          <w:tcPr>
            <w:tcW w:w="522" w:type="pct"/>
            <w:vMerge w:val="continue"/>
            <w:tcBorders>
              <w:left w:val="nil"/>
              <w:right w:val="single" w:color="808080" w:sz="4" w:space="0"/>
            </w:tcBorders>
            <w:shd w:val="clear" w:color="auto" w:fill="auto"/>
            <w:vAlign w:val="center"/>
          </w:tcPr>
          <w:p w14:paraId="6A2FF432">
            <w:pPr>
              <w:spacing w:line="240" w:lineRule="auto"/>
              <w:ind w:left="360" w:hanging="360"/>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1B7F54C1">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Parity</w:t>
            </w:r>
          </w:p>
        </w:tc>
        <w:tc>
          <w:tcPr>
            <w:tcW w:w="3731" w:type="pct"/>
            <w:tcBorders>
              <w:left w:val="single" w:color="808080" w:sz="4" w:space="0"/>
              <w:bottom w:val="single" w:color="808080" w:sz="4" w:space="0"/>
              <w:right w:val="nil"/>
            </w:tcBorders>
            <w:shd w:val="clear" w:color="auto" w:fill="auto"/>
          </w:tcPr>
          <w:p w14:paraId="04599FD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There are five types of configuration checksum methods: none, even, odd, mark, and space</w:t>
            </w:r>
          </w:p>
        </w:tc>
      </w:tr>
      <w:tr w14:paraId="796CE192">
        <w:tblPrEx>
          <w:tblCellMar>
            <w:top w:w="0" w:type="dxa"/>
            <w:left w:w="108" w:type="dxa"/>
            <w:bottom w:w="0" w:type="dxa"/>
            <w:right w:w="115" w:type="dxa"/>
          </w:tblCellMar>
        </w:tblPrEx>
        <w:trPr>
          <w:trHeight w:val="495" w:hRule="atLeast"/>
        </w:trPr>
        <w:tc>
          <w:tcPr>
            <w:tcW w:w="522" w:type="pct"/>
            <w:vMerge w:val="continue"/>
            <w:tcBorders>
              <w:left w:val="nil"/>
              <w:bottom w:val="single" w:color="808080" w:sz="4" w:space="0"/>
              <w:right w:val="single" w:color="808080" w:sz="4" w:space="0"/>
            </w:tcBorders>
            <w:shd w:val="clear" w:color="auto" w:fill="auto"/>
            <w:vAlign w:val="center"/>
          </w:tcPr>
          <w:p w14:paraId="3097D4B2">
            <w:pPr>
              <w:spacing w:line="240" w:lineRule="auto"/>
              <w:ind w:left="360" w:hanging="360"/>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069AD5B1">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Stop Bits</w:t>
            </w:r>
          </w:p>
        </w:tc>
        <w:tc>
          <w:tcPr>
            <w:tcW w:w="3731" w:type="pct"/>
            <w:tcBorders>
              <w:left w:val="single" w:color="808080" w:sz="4" w:space="0"/>
              <w:bottom w:val="single" w:color="808080" w:sz="4" w:space="0"/>
              <w:right w:val="nil"/>
            </w:tcBorders>
            <w:shd w:val="clear" w:color="auto" w:fill="auto"/>
          </w:tcPr>
          <w:p w14:paraId="549EDD4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There are two options for configuring the stop bit, 1 and 2</w:t>
            </w:r>
          </w:p>
        </w:tc>
      </w:tr>
      <w:tr w14:paraId="36AF5D66">
        <w:tblPrEx>
          <w:tblCellMar>
            <w:top w:w="0" w:type="dxa"/>
            <w:left w:w="108" w:type="dxa"/>
            <w:bottom w:w="0" w:type="dxa"/>
            <w:right w:w="115" w:type="dxa"/>
          </w:tblCellMar>
        </w:tblPrEx>
        <w:trPr>
          <w:trHeight w:val="495" w:hRule="atLeast"/>
        </w:trPr>
        <w:tc>
          <w:tcPr>
            <w:tcW w:w="522" w:type="pct"/>
            <w:vMerge w:val="restart"/>
            <w:tcBorders>
              <w:left w:val="nil"/>
              <w:right w:val="single" w:color="808080" w:sz="4" w:space="0"/>
            </w:tcBorders>
            <w:shd w:val="clear" w:color="auto" w:fill="auto"/>
            <w:vAlign w:val="center"/>
          </w:tcPr>
          <w:p w14:paraId="220CC32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Communication</w:t>
            </w:r>
          </w:p>
        </w:tc>
        <w:tc>
          <w:tcPr>
            <w:tcW w:w="746" w:type="pct"/>
            <w:tcBorders>
              <w:top w:val="single" w:color="808080" w:sz="4" w:space="0"/>
              <w:left w:val="nil"/>
              <w:bottom w:val="single" w:color="808080" w:sz="4" w:space="0"/>
              <w:right w:val="single" w:color="808080" w:sz="4" w:space="0"/>
            </w:tcBorders>
            <w:shd w:val="clear" w:color="auto" w:fill="auto"/>
            <w:vAlign w:val="center"/>
          </w:tcPr>
          <w:p w14:paraId="25DE2661">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Buffer size</w:t>
            </w:r>
          </w:p>
        </w:tc>
        <w:tc>
          <w:tcPr>
            <w:tcW w:w="3731" w:type="pct"/>
            <w:tcBorders>
              <w:left w:val="single" w:color="808080" w:sz="4" w:space="0"/>
              <w:bottom w:val="single" w:color="808080" w:sz="4" w:space="0"/>
              <w:right w:val="nil"/>
            </w:tcBorders>
            <w:shd w:val="clear" w:color="auto" w:fill="auto"/>
          </w:tcPr>
          <w:p w14:paraId="58D9CAB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Serial port data bits are transmitted at low speed, and the data is transferred from the network end to the serial port side to increase the fifo, improve the forwarding ability, the range &lt; 0-128&gt;, the default 64</w:t>
            </w:r>
          </w:p>
        </w:tc>
      </w:tr>
      <w:tr w14:paraId="3EAA4D48">
        <w:tblPrEx>
          <w:tblCellMar>
            <w:top w:w="0" w:type="dxa"/>
            <w:left w:w="108" w:type="dxa"/>
            <w:bottom w:w="0" w:type="dxa"/>
            <w:right w:w="115" w:type="dxa"/>
          </w:tblCellMar>
        </w:tblPrEx>
        <w:trPr>
          <w:trHeight w:val="495" w:hRule="atLeast"/>
        </w:trPr>
        <w:tc>
          <w:tcPr>
            <w:tcW w:w="522" w:type="pct"/>
            <w:vMerge w:val="continue"/>
            <w:tcBorders>
              <w:left w:val="nil"/>
              <w:right w:val="single" w:color="808080" w:sz="4" w:space="0"/>
            </w:tcBorders>
            <w:shd w:val="clear" w:color="auto" w:fill="auto"/>
            <w:vAlign w:val="center"/>
          </w:tcPr>
          <w:p w14:paraId="58C5731C">
            <w:pPr>
              <w:spacing w:line="240" w:lineRule="auto"/>
              <w:ind w:left="360" w:hanging="360"/>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2184C274">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Max packet</w:t>
            </w:r>
          </w:p>
          <w:p w14:paraId="61FA1E8A">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Length</w:t>
            </w:r>
          </w:p>
        </w:tc>
        <w:tc>
          <w:tcPr>
            <w:tcW w:w="3731" w:type="pct"/>
            <w:tcBorders>
              <w:left w:val="single" w:color="808080" w:sz="4" w:space="0"/>
              <w:bottom w:val="single" w:color="808080" w:sz="4" w:space="0"/>
              <w:right w:val="nil"/>
            </w:tcBorders>
            <w:shd w:val="clear" w:color="auto" w:fill="auto"/>
            <w:vAlign w:val="center"/>
          </w:tcPr>
          <w:p w14:paraId="4E7BDBE1">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length of the serial port data packet, beyond the LEGGTH value, the packet is forwarded to the network end, the range &lt;0-1460&gt;, the default is 1460</w:t>
            </w:r>
          </w:p>
        </w:tc>
      </w:tr>
      <w:tr w14:paraId="72B113B8">
        <w:tblPrEx>
          <w:tblCellMar>
            <w:top w:w="0" w:type="dxa"/>
            <w:left w:w="108" w:type="dxa"/>
            <w:bottom w:w="0" w:type="dxa"/>
            <w:right w:w="115" w:type="dxa"/>
          </w:tblCellMar>
        </w:tblPrEx>
        <w:trPr>
          <w:trHeight w:val="495" w:hRule="atLeast"/>
        </w:trPr>
        <w:tc>
          <w:tcPr>
            <w:tcW w:w="522" w:type="pct"/>
            <w:vMerge w:val="continue"/>
            <w:tcBorders>
              <w:left w:val="nil"/>
              <w:right w:val="single" w:color="808080" w:sz="4" w:space="0"/>
            </w:tcBorders>
            <w:shd w:val="clear" w:color="auto" w:fill="auto"/>
            <w:vAlign w:val="center"/>
          </w:tcPr>
          <w:p w14:paraId="581F2737">
            <w:pPr>
              <w:spacing w:line="240" w:lineRule="auto"/>
              <w:ind w:left="360" w:hanging="360"/>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26463345">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Interval</w:t>
            </w:r>
          </w:p>
        </w:tc>
        <w:tc>
          <w:tcPr>
            <w:tcW w:w="3731" w:type="pct"/>
            <w:tcBorders>
              <w:left w:val="single" w:color="808080" w:sz="4" w:space="0"/>
              <w:bottom w:val="single" w:color="808080" w:sz="4" w:space="0"/>
              <w:right w:val="nil"/>
            </w:tcBorders>
            <w:shd w:val="clear" w:color="auto" w:fill="auto"/>
            <w:vAlign w:val="center"/>
          </w:tcPr>
          <w:p w14:paraId="133E30EA">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If the interval between the bytes before and after the serial port data exceeds MILLISECONDS, the post-byte data is recognized as the new message header byte</w:t>
            </w:r>
          </w:p>
          <w:p w14:paraId="7CAFD909">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range &lt; 1-1000 &gt;, the default is 10ms</w:t>
            </w:r>
          </w:p>
        </w:tc>
      </w:tr>
      <w:tr w14:paraId="46C9BBB1">
        <w:tblPrEx>
          <w:tblCellMar>
            <w:top w:w="0" w:type="dxa"/>
            <w:left w:w="108" w:type="dxa"/>
            <w:bottom w:w="0" w:type="dxa"/>
            <w:right w:w="115" w:type="dxa"/>
          </w:tblCellMar>
        </w:tblPrEx>
        <w:trPr>
          <w:trHeight w:val="495" w:hRule="atLeast"/>
        </w:trPr>
        <w:tc>
          <w:tcPr>
            <w:tcW w:w="522" w:type="pct"/>
            <w:vMerge w:val="continue"/>
            <w:tcBorders>
              <w:left w:val="nil"/>
              <w:bottom w:val="single" w:color="808080" w:sz="4" w:space="0"/>
              <w:right w:val="single" w:color="808080" w:sz="4" w:space="0"/>
            </w:tcBorders>
            <w:shd w:val="clear" w:color="auto" w:fill="auto"/>
            <w:vAlign w:val="center"/>
          </w:tcPr>
          <w:p w14:paraId="03BD9D4E">
            <w:pPr>
              <w:spacing w:line="240" w:lineRule="auto"/>
              <w:ind w:left="360" w:hanging="360"/>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4C8297A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Alive check time</w:t>
            </w:r>
          </w:p>
        </w:tc>
        <w:tc>
          <w:tcPr>
            <w:tcW w:w="3731" w:type="pct"/>
            <w:tcBorders>
              <w:left w:val="single" w:color="808080" w:sz="4" w:space="0"/>
              <w:bottom w:val="single" w:color="808080" w:sz="4" w:space="0"/>
              <w:right w:val="nil"/>
            </w:tcBorders>
            <w:shd w:val="clear" w:color="auto" w:fill="auto"/>
            <w:vAlign w:val="center"/>
          </w:tcPr>
          <w:p w14:paraId="4497B7A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the serial port server to keep alive, during which there is no data interaction, then active detection is initiated</w:t>
            </w:r>
          </w:p>
        </w:tc>
      </w:tr>
      <w:tr w14:paraId="1D1F7FDA">
        <w:tblPrEx>
          <w:tblCellMar>
            <w:top w:w="0" w:type="dxa"/>
            <w:left w:w="108" w:type="dxa"/>
            <w:bottom w:w="0" w:type="dxa"/>
            <w:right w:w="115" w:type="dxa"/>
          </w:tblCellMar>
        </w:tblPrEx>
        <w:trPr>
          <w:trHeight w:val="495" w:hRule="atLeast"/>
        </w:trPr>
        <w:tc>
          <w:tcPr>
            <w:tcW w:w="522" w:type="pct"/>
            <w:vMerge w:val="restart"/>
            <w:tcBorders>
              <w:left w:val="nil"/>
              <w:right w:val="single" w:color="808080" w:sz="4" w:space="0"/>
            </w:tcBorders>
            <w:shd w:val="clear" w:color="auto" w:fill="auto"/>
            <w:vAlign w:val="center"/>
          </w:tcPr>
          <w:p w14:paraId="05513C2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Client</w:t>
            </w:r>
          </w:p>
        </w:tc>
        <w:tc>
          <w:tcPr>
            <w:tcW w:w="746" w:type="pct"/>
            <w:tcBorders>
              <w:top w:val="single" w:color="808080" w:sz="4" w:space="0"/>
              <w:left w:val="nil"/>
              <w:bottom w:val="single" w:color="808080" w:sz="4" w:space="0"/>
              <w:right w:val="single" w:color="808080" w:sz="4" w:space="0"/>
            </w:tcBorders>
            <w:shd w:val="clear" w:color="auto" w:fill="auto"/>
            <w:vAlign w:val="center"/>
          </w:tcPr>
          <w:p w14:paraId="2714D470">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Remote IP</w:t>
            </w:r>
          </w:p>
        </w:tc>
        <w:tc>
          <w:tcPr>
            <w:tcW w:w="3731" w:type="pct"/>
            <w:tcBorders>
              <w:left w:val="single" w:color="808080" w:sz="4" w:space="0"/>
              <w:bottom w:val="single" w:color="808080" w:sz="4" w:space="0"/>
              <w:right w:val="nil"/>
            </w:tcBorders>
            <w:shd w:val="clear" w:color="auto" w:fill="auto"/>
            <w:vAlign w:val="center"/>
          </w:tcPr>
          <w:p w14:paraId="6A176E77">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the remote connection IP address</w:t>
            </w:r>
          </w:p>
        </w:tc>
      </w:tr>
      <w:tr w14:paraId="62EF6070">
        <w:tblPrEx>
          <w:tblCellMar>
            <w:top w:w="0" w:type="dxa"/>
            <w:left w:w="108" w:type="dxa"/>
            <w:bottom w:w="0" w:type="dxa"/>
            <w:right w:w="115" w:type="dxa"/>
          </w:tblCellMar>
        </w:tblPrEx>
        <w:trPr>
          <w:trHeight w:val="495" w:hRule="atLeast"/>
        </w:trPr>
        <w:tc>
          <w:tcPr>
            <w:tcW w:w="522" w:type="pct"/>
            <w:vMerge w:val="continue"/>
            <w:tcBorders>
              <w:left w:val="nil"/>
              <w:right w:val="single" w:color="808080" w:sz="4" w:space="0"/>
            </w:tcBorders>
            <w:shd w:val="clear" w:color="auto" w:fill="auto"/>
            <w:vAlign w:val="center"/>
          </w:tcPr>
          <w:p w14:paraId="350836C8">
            <w:pPr>
              <w:spacing w:line="240" w:lineRule="auto"/>
              <w:ind w:left="360" w:hanging="360"/>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7586114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Remote port</w:t>
            </w:r>
          </w:p>
        </w:tc>
        <w:tc>
          <w:tcPr>
            <w:tcW w:w="3731" w:type="pct"/>
            <w:tcBorders>
              <w:left w:val="single" w:color="808080" w:sz="4" w:space="0"/>
              <w:bottom w:val="single" w:color="808080" w:sz="4" w:space="0"/>
              <w:right w:val="nil"/>
            </w:tcBorders>
            <w:shd w:val="clear" w:color="auto" w:fill="auto"/>
            <w:vAlign w:val="center"/>
          </w:tcPr>
          <w:p w14:paraId="5A829E2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the port number for the remote connection, ranging from &lt; 1-65535&gt;</w:t>
            </w:r>
          </w:p>
        </w:tc>
      </w:tr>
      <w:tr w14:paraId="69D00F5A">
        <w:tblPrEx>
          <w:tblCellMar>
            <w:top w:w="0" w:type="dxa"/>
            <w:left w:w="108" w:type="dxa"/>
            <w:bottom w:w="0" w:type="dxa"/>
            <w:right w:w="115" w:type="dxa"/>
          </w:tblCellMar>
        </w:tblPrEx>
        <w:trPr>
          <w:trHeight w:val="495" w:hRule="atLeast"/>
        </w:trPr>
        <w:tc>
          <w:tcPr>
            <w:tcW w:w="522" w:type="pct"/>
            <w:vMerge w:val="continue"/>
            <w:tcBorders>
              <w:left w:val="nil"/>
              <w:bottom w:val="single" w:color="808080" w:sz="4" w:space="0"/>
              <w:right w:val="single" w:color="808080" w:sz="4" w:space="0"/>
            </w:tcBorders>
            <w:shd w:val="clear" w:color="auto" w:fill="auto"/>
            <w:vAlign w:val="center"/>
          </w:tcPr>
          <w:p w14:paraId="222C82E0">
            <w:pPr>
              <w:spacing w:line="240" w:lineRule="auto"/>
              <w:ind w:left="360" w:hanging="360"/>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4317D179">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Local port</w:t>
            </w:r>
          </w:p>
        </w:tc>
        <w:tc>
          <w:tcPr>
            <w:tcW w:w="3731" w:type="pct"/>
            <w:tcBorders>
              <w:left w:val="single" w:color="808080" w:sz="4" w:space="0"/>
              <w:bottom w:val="single" w:color="808080" w:sz="4" w:space="0"/>
              <w:right w:val="nil"/>
            </w:tcBorders>
            <w:shd w:val="clear" w:color="auto" w:fill="auto"/>
            <w:vAlign w:val="center"/>
          </w:tcPr>
          <w:p w14:paraId="7DCD698C">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For optional configurations, the default system is automatically assigned</w:t>
            </w:r>
          </w:p>
        </w:tc>
      </w:tr>
      <w:tr w14:paraId="0B71F9D9">
        <w:tblPrEx>
          <w:tblCellMar>
            <w:top w:w="0" w:type="dxa"/>
            <w:left w:w="108" w:type="dxa"/>
            <w:bottom w:w="0" w:type="dxa"/>
            <w:right w:w="115" w:type="dxa"/>
          </w:tblCellMar>
        </w:tblPrEx>
        <w:trPr>
          <w:trHeight w:val="495" w:hRule="atLeast"/>
        </w:trPr>
        <w:tc>
          <w:tcPr>
            <w:tcW w:w="522" w:type="pct"/>
            <w:vMerge w:val="restart"/>
            <w:tcBorders>
              <w:left w:val="nil"/>
              <w:right w:val="single" w:color="808080" w:sz="4" w:space="0"/>
            </w:tcBorders>
            <w:shd w:val="clear" w:color="auto" w:fill="auto"/>
            <w:vAlign w:val="center"/>
          </w:tcPr>
          <w:p w14:paraId="7018048A">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Server</w:t>
            </w:r>
          </w:p>
        </w:tc>
        <w:tc>
          <w:tcPr>
            <w:tcW w:w="746" w:type="pct"/>
            <w:tcBorders>
              <w:top w:val="single" w:color="808080" w:sz="4" w:space="0"/>
              <w:left w:val="nil"/>
              <w:bottom w:val="single" w:color="808080" w:sz="4" w:space="0"/>
              <w:right w:val="single" w:color="808080" w:sz="4" w:space="0"/>
            </w:tcBorders>
            <w:shd w:val="clear" w:color="auto" w:fill="auto"/>
            <w:vAlign w:val="center"/>
          </w:tcPr>
          <w:p w14:paraId="4CE2842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w:t>
            </w:r>
          </w:p>
        </w:tc>
        <w:tc>
          <w:tcPr>
            <w:tcW w:w="3731" w:type="pct"/>
            <w:tcBorders>
              <w:left w:val="single" w:color="808080" w:sz="4" w:space="0"/>
              <w:bottom w:val="single" w:color="808080" w:sz="4" w:space="0"/>
              <w:right w:val="nil"/>
            </w:tcBorders>
            <w:shd w:val="clear" w:color="auto" w:fill="auto"/>
            <w:vAlign w:val="center"/>
          </w:tcPr>
          <w:p w14:paraId="70D0B5C5">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the tcp-server port number, which &lt; range from 1-65535&gt;</w:t>
            </w:r>
          </w:p>
        </w:tc>
      </w:tr>
      <w:tr w14:paraId="3E3598C5">
        <w:tblPrEx>
          <w:tblCellMar>
            <w:top w:w="0" w:type="dxa"/>
            <w:left w:w="108" w:type="dxa"/>
            <w:bottom w:w="0" w:type="dxa"/>
            <w:right w:w="115" w:type="dxa"/>
          </w:tblCellMar>
        </w:tblPrEx>
        <w:trPr>
          <w:trHeight w:val="495" w:hRule="atLeast"/>
        </w:trPr>
        <w:tc>
          <w:tcPr>
            <w:tcW w:w="522" w:type="pct"/>
            <w:vMerge w:val="continue"/>
            <w:tcBorders>
              <w:left w:val="nil"/>
              <w:bottom w:val="single" w:color="808080" w:sz="4" w:space="0"/>
              <w:right w:val="single" w:color="808080" w:sz="4" w:space="0"/>
            </w:tcBorders>
            <w:shd w:val="clear" w:color="auto" w:fill="auto"/>
            <w:vAlign w:val="center"/>
          </w:tcPr>
          <w:p w14:paraId="41A18A9A">
            <w:pPr>
              <w:spacing w:line="240" w:lineRule="auto"/>
              <w:ind w:hangingChars="111"/>
              <w:jc w:val="both"/>
              <w:rPr>
                <w:rFonts w:hint="default" w:ascii="Times New Roman" w:hAnsi="Times New Roman" w:cs="Times New Roman"/>
                <w:color w:val="auto"/>
                <w:sz w:val="22"/>
                <w:szCs w:val="22"/>
              </w:rPr>
            </w:pPr>
          </w:p>
        </w:tc>
        <w:tc>
          <w:tcPr>
            <w:tcW w:w="746" w:type="pct"/>
            <w:tcBorders>
              <w:top w:val="single" w:color="808080" w:sz="4" w:space="0"/>
              <w:left w:val="nil"/>
              <w:bottom w:val="single" w:color="808080" w:sz="4" w:space="0"/>
              <w:right w:val="single" w:color="808080" w:sz="4" w:space="0"/>
            </w:tcBorders>
            <w:shd w:val="clear" w:color="auto" w:fill="auto"/>
            <w:vAlign w:val="center"/>
          </w:tcPr>
          <w:p w14:paraId="46C8DB6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Max connections</w:t>
            </w:r>
          </w:p>
        </w:tc>
        <w:tc>
          <w:tcPr>
            <w:tcW w:w="3731" w:type="pct"/>
            <w:tcBorders>
              <w:left w:val="single" w:color="808080" w:sz="4" w:space="0"/>
              <w:bottom w:val="single" w:color="808080" w:sz="4" w:space="0"/>
              <w:right w:val="nil"/>
            </w:tcBorders>
            <w:shd w:val="clear" w:color="auto" w:fill="auto"/>
            <w:vAlign w:val="center"/>
          </w:tcPr>
          <w:p w14:paraId="5DC03016">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maximum number of connections in tcp-server mode, ranging from 1 to 65535 &gt;</w:t>
            </w:r>
          </w:p>
        </w:tc>
      </w:tr>
    </w:tbl>
    <w:p w14:paraId="33A89309">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85" w:name="_Toc21854"/>
      <w:r>
        <w:rPr>
          <w:rFonts w:hint="default" w:ascii="Times New Roman" w:hAnsi="Times New Roman" w:eastAsia="Microsoft YaHei" w:cs="Times New Roman"/>
          <w:color w:val="auto"/>
          <w:sz w:val="22"/>
          <w:szCs w:val="22"/>
        </w:rPr>
        <w:t>3.7.2 IO Control</w:t>
      </w:r>
      <w:bookmarkEnd w:id="85"/>
    </w:p>
    <w:p w14:paraId="1CFF65E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IO control module is divided into DI, DO two parts. In current software, DO only supports simple manual control relay (DO) ON/OFF switching function, as shown in Figure 3-57. DI only supports input level high and low judgment, as shown in Figure 3-58.</w:t>
      </w:r>
    </w:p>
    <w:p w14:paraId="1D9ADEB0">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3-57 DI Configuration page</w:t>
      </w:r>
    </w:p>
    <w:p w14:paraId="6A01B6D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01740" cy="1367790"/>
            <wp:effectExtent l="0" t="0" r="12700" b="127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98"/>
                    <a:stretch>
                      <a:fillRect/>
                    </a:stretch>
                  </pic:blipFill>
                  <pic:spPr>
                    <a:xfrm>
                      <a:off x="0" y="0"/>
                      <a:ext cx="6301740" cy="1367790"/>
                    </a:xfrm>
                    <a:prstGeom prst="rect">
                      <a:avLst/>
                    </a:prstGeom>
                  </pic:spPr>
                </pic:pic>
              </a:graphicData>
            </a:graphic>
          </wp:inline>
        </w:drawing>
      </w:r>
    </w:p>
    <w:p w14:paraId="3EE87A26">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3-58 DO Configuration page</w:t>
      </w:r>
    </w:p>
    <w:p w14:paraId="234E899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90615" cy="1367790"/>
            <wp:effectExtent l="0" t="0" r="12065" b="12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99"/>
                    <a:stretch>
                      <a:fillRect/>
                    </a:stretch>
                  </pic:blipFill>
                  <pic:spPr>
                    <a:xfrm>
                      <a:off x="0" y="0"/>
                      <a:ext cx="6190615" cy="1367790"/>
                    </a:xfrm>
                    <a:prstGeom prst="rect">
                      <a:avLst/>
                    </a:prstGeom>
                  </pic:spPr>
                </pic:pic>
              </a:graphicData>
            </a:graphic>
          </wp:inline>
        </w:drawing>
      </w:r>
    </w:p>
    <w:p w14:paraId="1B9AC763">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86" w:name="_Toc164430504"/>
      <w:bookmarkStart w:id="87" w:name="_Toc15521"/>
      <w:r>
        <w:rPr>
          <w:rFonts w:hint="default" w:ascii="Times New Roman" w:hAnsi="Times New Roman" w:eastAsia="Microsoft YaHei" w:cs="Times New Roman"/>
          <w:color w:val="auto"/>
          <w:sz w:val="22"/>
          <w:szCs w:val="22"/>
        </w:rPr>
        <w:t xml:space="preserve">3.8 </w:t>
      </w:r>
      <w:bookmarkEnd w:id="86"/>
      <w:r>
        <w:rPr>
          <w:rFonts w:hint="default" w:ascii="Times New Roman" w:hAnsi="Times New Roman" w:eastAsia="Microsoft YaHei" w:cs="Times New Roman"/>
          <w:color w:val="auto"/>
          <w:sz w:val="22"/>
          <w:szCs w:val="22"/>
        </w:rPr>
        <w:t>LoopDetect</w:t>
      </w:r>
      <w:bookmarkEnd w:id="87"/>
    </w:p>
    <w:p w14:paraId="502C646E">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88" w:name="_Toc164430505"/>
      <w:bookmarkStart w:id="89" w:name="_Toc6835"/>
      <w:r>
        <w:rPr>
          <w:rFonts w:hint="default" w:ascii="Times New Roman" w:hAnsi="Times New Roman" w:eastAsia="Microsoft YaHei" w:cs="Times New Roman"/>
          <w:color w:val="auto"/>
          <w:sz w:val="22"/>
          <w:szCs w:val="22"/>
        </w:rPr>
        <w:t xml:space="preserve">3.8.1 </w:t>
      </w:r>
      <w:bookmarkEnd w:id="88"/>
      <w:r>
        <w:rPr>
          <w:rFonts w:hint="default" w:ascii="Times New Roman" w:hAnsi="Times New Roman" w:eastAsia="Microsoft YaHei" w:cs="Times New Roman"/>
          <w:color w:val="auto"/>
          <w:sz w:val="22"/>
          <w:szCs w:val="22"/>
        </w:rPr>
        <w:t>Overview</w:t>
      </w:r>
      <w:bookmarkEnd w:id="89"/>
      <w:r>
        <w:rPr>
          <w:rFonts w:hint="default" w:ascii="Times New Roman" w:hAnsi="Times New Roman" w:eastAsia="Microsoft YaHei" w:cs="Times New Roman"/>
          <w:color w:val="auto"/>
          <w:sz w:val="22"/>
          <w:szCs w:val="22"/>
        </w:rPr>
        <w:t xml:space="preserve"> </w:t>
      </w:r>
    </w:p>
    <w:p w14:paraId="3CC1CFE7">
      <w:pPr>
        <w:spacing w:line="240" w:lineRule="auto"/>
        <w:ind w:left="0" w:firstLine="0" w:firstLineChars="0"/>
        <w:jc w:val="both"/>
        <w:rPr>
          <w:rFonts w:hint="default" w:ascii="Times New Roman" w:hAnsi="Times New Roman" w:cs="Times New Roman"/>
          <w:color w:val="auto"/>
          <w:sz w:val="22"/>
          <w:szCs w:val="22"/>
        </w:rPr>
      </w:pPr>
      <w:bookmarkStart w:id="90" w:name="_Toc164430506"/>
      <w:r>
        <w:rPr>
          <w:rFonts w:hint="default" w:ascii="Times New Roman" w:hAnsi="Times New Roman" w:cs="Times New Roman"/>
          <w:color w:val="auto"/>
          <w:sz w:val="22"/>
          <w:szCs w:val="22"/>
        </w:rPr>
        <w:t>LOOP-DETECT is an Ethernet loop detection protocol, which is used to quickly detect loop faults on downlink interfaces. If a fault is found, LOOP-DETECT will notify the user to manually close or automatically close the relevant port according to the fault handling method configured by the user, so as to avoid affecting the normal data exchange.</w:t>
      </w:r>
    </w:p>
    <w:p w14:paraId="2968EE3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 control: Enable control is divided into global enable control and port enable control. When the global enable control is enabled and the loop detection is enabled on the port, the port supports the loop detection function.</w:t>
      </w:r>
    </w:p>
    <w:p w14:paraId="1E0B19D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Loop action: When a loop fault is detected on the port, the user will be notified to manually handle the loop fault by default, and the automatic closing of the port can also be configured. When the port is automatically shut down, the port can recover from the fault by waiting for timeout, shutdown/no shutdown port, recovery command, or restarting the device.</w:t>
      </w:r>
    </w:p>
    <w:p w14:paraId="047FBAC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Specify vlan: By default, the port vlan attribute is ignored; if you need to detect whether a loop fault occurs in a specific vlan domain, you can configure the specified vlan on the port, and only detect Whether there is a loop data path in this vlan domain.</w:t>
      </w:r>
    </w:p>
    <w:p w14:paraId="494850D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device supports loop fault alarm and loop fault recovery message traps to the snmp server, which is disabled by default.</w:t>
      </w:r>
    </w:p>
    <w:p w14:paraId="13EA49F3">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91" w:name="_Toc4128"/>
      <w:r>
        <w:rPr>
          <w:rFonts w:hint="default" w:ascii="Times New Roman" w:hAnsi="Times New Roman" w:eastAsia="Microsoft YaHei" w:cs="Times New Roman"/>
          <w:color w:val="auto"/>
          <w:sz w:val="22"/>
          <w:szCs w:val="22"/>
        </w:rPr>
        <w:t>3.8.2 Configuring</w:t>
      </w:r>
      <w:bookmarkEnd w:id="90"/>
      <w:r>
        <w:rPr>
          <w:rFonts w:hint="default" w:ascii="Times New Roman" w:hAnsi="Times New Roman" w:eastAsia="Microsoft YaHei" w:cs="Times New Roman"/>
          <w:color w:val="auto"/>
          <w:sz w:val="22"/>
          <w:szCs w:val="22"/>
        </w:rPr>
        <w:t xml:space="preserve"> LoopDetect</w:t>
      </w:r>
      <w:bookmarkEnd w:id="91"/>
      <w:r>
        <w:rPr>
          <w:rFonts w:hint="default" w:ascii="Times New Roman" w:hAnsi="Times New Roman" w:eastAsia="Microsoft YaHei" w:cs="Times New Roman"/>
          <w:color w:val="auto"/>
          <w:sz w:val="22"/>
          <w:szCs w:val="22"/>
        </w:rPr>
        <w:t xml:space="preserve"> </w:t>
      </w:r>
    </w:p>
    <w:p w14:paraId="6D77AEE3">
      <w:pPr>
        <w:spacing w:before="120" w:beforeLines="50" w:after="120" w:after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LoopDetect Configuration</w:t>
      </w:r>
    </w:p>
    <w:p w14:paraId="2B8338A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LoopDetect </w:t>
      </w:r>
      <w:r>
        <w:rPr>
          <w:rFonts w:hint="default" w:ascii="Times New Roman" w:hAnsi="Times New Roman" w:cs="Times New Roman"/>
          <w:color w:val="auto"/>
          <w:sz w:val="22"/>
          <w:szCs w:val="22"/>
        </w:rPr>
        <w:t>in the navigation area to enter the loopdetect page. This page contains two parts: "Global Configuration" and "Port Configuration".</w:t>
      </w:r>
    </w:p>
    <w:p w14:paraId="2F27C91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Turn on the loop detection switch in the global configuration page, configure the detection</w:t>
      </w:r>
    </w:p>
    <w:p w14:paraId="6830BC2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interval, turn on the Trap switch (optional), and click the </w:t>
      </w:r>
      <w:r>
        <w:rPr>
          <w:rFonts w:hint="default" w:ascii="Times New Roman" w:hAnsi="Times New Roman" w:cs="Times New Roman"/>
          <w:b/>
          <w:bCs/>
          <w:color w:val="auto"/>
          <w:sz w:val="22"/>
          <w:szCs w:val="22"/>
        </w:rPr>
        <w:t>Apply</w:t>
      </w:r>
      <w:r>
        <w:rPr>
          <w:rFonts w:hint="default" w:ascii="Times New Roman" w:hAnsi="Times New Roman" w:cs="Times New Roman"/>
          <w:color w:val="auto"/>
          <w:sz w:val="22"/>
          <w:szCs w:val="22"/>
        </w:rPr>
        <w:t xml:space="preserve"> button to complete theconfiguration, as shown in Figure 3-59, the Table 3-26 describes the items of PoE Global Configuration.</w:t>
      </w:r>
    </w:p>
    <w:p w14:paraId="1B4DC61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3-59 LoopDetect Global Configuration</w:t>
      </w:r>
    </w:p>
    <w:p w14:paraId="31CB052E">
      <w:pPr>
        <w:spacing w:before="120" w:beforeLines="50" w:line="240" w:lineRule="auto"/>
        <w:ind w:left="0" w:firstLine="0" w:firstLineChars="0"/>
        <w:jc w:val="both"/>
        <w:rPr>
          <w:rFonts w:hint="default" w:ascii="Times New Roman" w:hAnsi="Times New Roman" w:cs="Times New Roman"/>
          <w:color w:val="auto"/>
          <w:sz w:val="22"/>
          <w:szCs w:val="22"/>
        </w:rPr>
      </w:pPr>
    </w:p>
    <w:p w14:paraId="657E9797">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53175" cy="1367790"/>
            <wp:effectExtent l="0" t="0" r="3175" b="1270"/>
            <wp:docPr id="636799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99752" name="图片 1"/>
                    <pic:cNvPicPr>
                      <a:picLocks noChangeAspect="1"/>
                    </pic:cNvPicPr>
                  </pic:nvPicPr>
                  <pic:blipFill>
                    <a:blip r:embed="rId100"/>
                    <a:srcRect r="30509"/>
                    <a:stretch>
                      <a:fillRect/>
                    </a:stretch>
                  </pic:blipFill>
                  <pic:spPr>
                    <a:xfrm>
                      <a:off x="0" y="0"/>
                      <a:ext cx="6353175" cy="1367790"/>
                    </a:xfrm>
                    <a:prstGeom prst="rect">
                      <a:avLst/>
                    </a:prstGeom>
                  </pic:spPr>
                </pic:pic>
              </a:graphicData>
            </a:graphic>
          </wp:inline>
        </w:drawing>
      </w:r>
    </w:p>
    <w:p w14:paraId="324D90BA">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Table 3-2</w:t>
      </w:r>
      <w:r>
        <w:rPr>
          <w:rFonts w:hint="default" w:ascii="Times New Roman" w:hAnsi="Times New Roman" w:cs="Times New Roman" w:eastAsiaTheme="minorEastAsia"/>
          <w:i/>
          <w:iCs/>
          <w:color w:val="auto"/>
          <w:sz w:val="22"/>
          <w:szCs w:val="22"/>
        </w:rPr>
        <w:t>6</w:t>
      </w:r>
      <w:r>
        <w:rPr>
          <w:rFonts w:hint="default" w:ascii="Times New Roman" w:hAnsi="Times New Roman" w:eastAsia="Century Gothic" w:cs="Times New Roman"/>
          <w:i/>
          <w:iCs/>
          <w:color w:val="auto"/>
          <w:sz w:val="22"/>
          <w:szCs w:val="22"/>
        </w:rPr>
        <w:t xml:space="preserve"> Loop detection </w:t>
      </w:r>
      <w:r>
        <w:rPr>
          <w:rFonts w:hint="default" w:ascii="Times New Roman" w:hAnsi="Times New Roman" w:cs="Times New Roman" w:eastAsiaTheme="minorEastAsia"/>
          <w:i/>
          <w:iCs/>
          <w:color w:val="auto"/>
          <w:sz w:val="22"/>
          <w:szCs w:val="22"/>
        </w:rPr>
        <w:t xml:space="preserve">global configuration </w:t>
      </w:r>
      <w:r>
        <w:rPr>
          <w:rFonts w:hint="default" w:ascii="Times New Roman" w:hAnsi="Times New Roman" w:eastAsia="Century Gothic" w:cs="Times New Roman"/>
          <w:i/>
          <w:iCs/>
          <w:color w:val="auto"/>
          <w:sz w:val="22"/>
          <w:szCs w:val="22"/>
        </w:rPr>
        <w:t>items</w:t>
      </w:r>
    </w:p>
    <w:tbl>
      <w:tblPr>
        <w:tblStyle w:val="6"/>
        <w:tblW w:w="4999" w:type="pct"/>
        <w:tblInd w:w="0" w:type="dxa"/>
        <w:tblLayout w:type="autofit"/>
        <w:tblCellMar>
          <w:top w:w="0" w:type="dxa"/>
          <w:left w:w="108" w:type="dxa"/>
          <w:bottom w:w="0" w:type="dxa"/>
          <w:right w:w="115" w:type="dxa"/>
        </w:tblCellMar>
      </w:tblPr>
      <w:tblGrid>
        <w:gridCol w:w="2098"/>
        <w:gridCol w:w="8095"/>
      </w:tblGrid>
      <w:tr w14:paraId="74A88B80">
        <w:tblPrEx>
          <w:tblCellMar>
            <w:top w:w="0" w:type="dxa"/>
            <w:left w:w="108" w:type="dxa"/>
            <w:bottom w:w="0" w:type="dxa"/>
            <w:right w:w="115" w:type="dxa"/>
          </w:tblCellMar>
        </w:tblPrEx>
        <w:trPr>
          <w:trHeight w:val="401" w:hRule="atLeast"/>
        </w:trPr>
        <w:tc>
          <w:tcPr>
            <w:tcW w:w="1029" w:type="pct"/>
            <w:tcBorders>
              <w:top w:val="single" w:color="000000" w:sz="4" w:space="0"/>
              <w:left w:val="nil"/>
              <w:bottom w:val="single" w:color="808080" w:sz="4" w:space="0"/>
              <w:right w:val="single" w:color="808080" w:sz="4" w:space="0"/>
            </w:tcBorders>
            <w:shd w:val="clear" w:color="auto" w:fill="D9D9D9"/>
            <w:vAlign w:val="center"/>
          </w:tcPr>
          <w:p w14:paraId="68D3215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Items</w:t>
            </w:r>
          </w:p>
        </w:tc>
        <w:tc>
          <w:tcPr>
            <w:tcW w:w="3970" w:type="pct"/>
            <w:tcBorders>
              <w:top w:val="single" w:color="000000" w:sz="4" w:space="0"/>
              <w:left w:val="single" w:color="808080" w:sz="4" w:space="0"/>
              <w:bottom w:val="single" w:color="808080" w:sz="4" w:space="0"/>
              <w:right w:val="nil"/>
            </w:tcBorders>
            <w:shd w:val="clear" w:color="auto" w:fill="D9D9D9"/>
            <w:vAlign w:val="center"/>
          </w:tcPr>
          <w:p w14:paraId="787D912C">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r>
      <w:tr w14:paraId="15E1B97F">
        <w:tblPrEx>
          <w:tblCellMar>
            <w:top w:w="0" w:type="dxa"/>
            <w:left w:w="108" w:type="dxa"/>
            <w:bottom w:w="0" w:type="dxa"/>
            <w:right w:w="115" w:type="dxa"/>
          </w:tblCellMar>
        </w:tblPrEx>
        <w:trPr>
          <w:trHeight w:val="428" w:hRule="atLeast"/>
        </w:trPr>
        <w:tc>
          <w:tcPr>
            <w:tcW w:w="1029" w:type="pct"/>
            <w:tcBorders>
              <w:top w:val="single" w:color="808080" w:sz="4" w:space="0"/>
              <w:left w:val="nil"/>
              <w:bottom w:val="single" w:color="808080" w:sz="4" w:space="0"/>
              <w:right w:val="single" w:color="808080" w:sz="4" w:space="0"/>
            </w:tcBorders>
            <w:vAlign w:val="center"/>
          </w:tcPr>
          <w:p w14:paraId="7BFF780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Loop detection</w:t>
            </w:r>
          </w:p>
        </w:tc>
        <w:tc>
          <w:tcPr>
            <w:tcW w:w="3970" w:type="pct"/>
            <w:tcBorders>
              <w:top w:val="single" w:color="808080" w:sz="4" w:space="0"/>
              <w:left w:val="single" w:color="808080" w:sz="4" w:space="0"/>
              <w:bottom w:val="single" w:color="808080" w:sz="4" w:space="0"/>
              <w:right w:val="nil"/>
            </w:tcBorders>
            <w:vAlign w:val="center"/>
          </w:tcPr>
          <w:p w14:paraId="53947C1C">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Turn on/off the loop detection function. The default is to turn off globally and the port.</w:t>
            </w:r>
          </w:p>
        </w:tc>
      </w:tr>
      <w:tr w14:paraId="708AFE57">
        <w:tblPrEx>
          <w:tblCellMar>
            <w:top w:w="0" w:type="dxa"/>
            <w:left w:w="108" w:type="dxa"/>
            <w:bottom w:w="0" w:type="dxa"/>
            <w:right w:w="115" w:type="dxa"/>
          </w:tblCellMar>
        </w:tblPrEx>
        <w:trPr>
          <w:trHeight w:val="428" w:hRule="atLeast"/>
        </w:trPr>
        <w:tc>
          <w:tcPr>
            <w:tcW w:w="1029" w:type="pct"/>
            <w:tcBorders>
              <w:top w:val="single" w:color="808080" w:sz="4" w:space="0"/>
              <w:left w:val="nil"/>
              <w:bottom w:val="single" w:color="808080" w:sz="4" w:space="0"/>
              <w:right w:val="single" w:color="808080" w:sz="4" w:space="0"/>
            </w:tcBorders>
            <w:vAlign w:val="center"/>
          </w:tcPr>
          <w:p w14:paraId="6218397A">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Detection interval</w:t>
            </w:r>
          </w:p>
        </w:tc>
        <w:tc>
          <w:tcPr>
            <w:tcW w:w="3970" w:type="pct"/>
            <w:tcBorders>
              <w:top w:val="single" w:color="808080" w:sz="4" w:space="0"/>
              <w:left w:val="single" w:color="808080" w:sz="4" w:space="0"/>
              <w:bottom w:val="single" w:color="808080" w:sz="4" w:space="0"/>
              <w:right w:val="nil"/>
            </w:tcBorders>
            <w:vAlign w:val="center"/>
          </w:tcPr>
          <w:p w14:paraId="2D6B7F6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loop detection interval, range 5-300 seconds, default 5 seconds</w:t>
            </w:r>
          </w:p>
        </w:tc>
      </w:tr>
      <w:tr w14:paraId="6DA96D29">
        <w:tblPrEx>
          <w:tblCellMar>
            <w:top w:w="0" w:type="dxa"/>
            <w:left w:w="108" w:type="dxa"/>
            <w:bottom w:w="0" w:type="dxa"/>
            <w:right w:w="115" w:type="dxa"/>
          </w:tblCellMar>
        </w:tblPrEx>
        <w:trPr>
          <w:trHeight w:val="428" w:hRule="atLeast"/>
        </w:trPr>
        <w:tc>
          <w:tcPr>
            <w:tcW w:w="1029" w:type="pct"/>
            <w:tcBorders>
              <w:top w:val="single" w:color="808080" w:sz="4" w:space="0"/>
              <w:left w:val="nil"/>
              <w:bottom w:val="single" w:color="808080" w:sz="4" w:space="0"/>
              <w:right w:val="single" w:color="808080" w:sz="4" w:space="0"/>
            </w:tcBorders>
            <w:vAlign w:val="center"/>
          </w:tcPr>
          <w:p w14:paraId="044B4971">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Trap</w:t>
            </w:r>
          </w:p>
        </w:tc>
        <w:tc>
          <w:tcPr>
            <w:tcW w:w="3970" w:type="pct"/>
            <w:tcBorders>
              <w:top w:val="single" w:color="808080" w:sz="4" w:space="0"/>
              <w:left w:val="single" w:color="808080" w:sz="4" w:space="0"/>
              <w:bottom w:val="single" w:color="808080" w:sz="4" w:space="0"/>
              <w:right w:val="nil"/>
            </w:tcBorders>
            <w:vAlign w:val="center"/>
          </w:tcPr>
          <w:p w14:paraId="55EE8E6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Enable/disable loop fault trap alarm</w:t>
            </w:r>
          </w:p>
        </w:tc>
      </w:tr>
    </w:tbl>
    <w:p w14:paraId="45390ACE">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Click the</w:t>
      </w:r>
      <w:r>
        <w:rPr>
          <w:rFonts w:hint="default" w:ascii="Times New Roman" w:hAnsi="Times New Roman" w:cs="Times New Roman"/>
          <w:b/>
          <w:bCs/>
          <w:color w:val="auto"/>
          <w:sz w:val="22"/>
          <w:szCs w:val="22"/>
        </w:rPr>
        <w:t xml:space="preserve"> Batch Edit</w:t>
      </w:r>
      <w:r>
        <w:rPr>
          <w:rFonts w:hint="default" w:ascii="Times New Roman" w:hAnsi="Times New Roman" w:cs="Times New Roman"/>
          <w:color w:val="auto"/>
          <w:sz w:val="22"/>
          <w:szCs w:val="22"/>
        </w:rPr>
        <w:t xml:space="preserve"> button under "Port Configuration" or the </w:t>
      </w:r>
      <w:r>
        <w:rPr>
          <w:rFonts w:hint="default" w:ascii="Times New Roman" w:hAnsi="Times New Roman" w:cs="Times New Roman"/>
          <w:b/>
          <w:bCs/>
          <w:color w:val="auto"/>
          <w:sz w:val="22"/>
          <w:szCs w:val="22"/>
        </w:rPr>
        <w:t>Edit</w:t>
      </w:r>
      <w:r>
        <w:rPr>
          <w:rFonts w:hint="default" w:ascii="Times New Roman" w:hAnsi="Times New Roman" w:cs="Times New Roman"/>
          <w:color w:val="auto"/>
          <w:sz w:val="22"/>
          <w:szCs w:val="22"/>
        </w:rPr>
        <w:t xml:space="preserve"> button behind the port that needs to be configured to enter the loop detection port configuration interface, configure the management status, violation handling method, VLAN domain detection, and select the required. The port that enables this function is shown in Figure 3-60, and the parameter description is shown in Table 3-27.</w:t>
      </w:r>
    </w:p>
    <w:p w14:paraId="66DD5E01">
      <w:pPr>
        <w:spacing w:before="120" w:beforeLines="50" w:line="240" w:lineRule="auto"/>
        <w:ind w:left="0" w:firstLine="0" w:firstLineChars="0"/>
        <w:jc w:val="both"/>
        <w:rPr>
          <w:rFonts w:hint="default" w:ascii="Times New Roman" w:hAnsi="Times New Roman" w:cs="Times New Roman"/>
          <w:color w:val="auto"/>
          <w:sz w:val="22"/>
          <w:szCs w:val="22"/>
        </w:rPr>
      </w:pPr>
    </w:p>
    <w:p w14:paraId="36CE86F8">
      <w:pPr>
        <w:spacing w:before="120" w:beforeLines="50" w:line="240" w:lineRule="auto"/>
        <w:ind w:left="0" w:firstLine="0" w:firstLineChars="0"/>
        <w:jc w:val="both"/>
        <w:rPr>
          <w:rFonts w:hint="default" w:ascii="Times New Roman" w:hAnsi="Times New Roman" w:cs="Times New Roman"/>
          <w:color w:val="auto"/>
          <w:sz w:val="22"/>
          <w:szCs w:val="22"/>
        </w:rPr>
      </w:pPr>
    </w:p>
    <w:p w14:paraId="2949D456">
      <w:pPr>
        <w:spacing w:before="120" w:beforeLines="50" w:line="240" w:lineRule="auto"/>
        <w:ind w:left="0" w:firstLine="0" w:firstLineChars="0"/>
        <w:jc w:val="both"/>
        <w:rPr>
          <w:rFonts w:hint="default" w:ascii="Times New Roman" w:hAnsi="Times New Roman" w:cs="Times New Roman"/>
          <w:color w:val="auto"/>
          <w:sz w:val="22"/>
          <w:szCs w:val="22"/>
        </w:rPr>
      </w:pPr>
    </w:p>
    <w:p w14:paraId="4EABC05B">
      <w:pPr>
        <w:spacing w:before="120" w:beforeLines="50" w:line="240" w:lineRule="auto"/>
        <w:ind w:left="0" w:firstLine="0" w:firstLineChars="0"/>
        <w:jc w:val="both"/>
        <w:rPr>
          <w:rFonts w:hint="default" w:ascii="Times New Roman" w:hAnsi="Times New Roman" w:cs="Times New Roman"/>
          <w:color w:val="auto"/>
          <w:sz w:val="22"/>
          <w:szCs w:val="22"/>
        </w:rPr>
      </w:pPr>
    </w:p>
    <w:p w14:paraId="2629BA4A">
      <w:pPr>
        <w:spacing w:before="120" w:beforeLines="50" w:line="240" w:lineRule="auto"/>
        <w:ind w:left="360" w:hanging="360"/>
        <w:rPr>
          <w:rFonts w:hint="default" w:ascii="Times New Roman" w:hAnsi="Times New Roman" w:eastAsia="Century Gothic" w:cs="Times New Roman"/>
          <w:i/>
          <w:iCs/>
          <w:color w:val="auto"/>
          <w:sz w:val="22"/>
          <w:szCs w:val="22"/>
        </w:rPr>
      </w:pPr>
    </w:p>
    <w:p w14:paraId="74FCC09C">
      <w:pPr>
        <w:spacing w:before="120" w:beforeLines="50" w:line="240" w:lineRule="auto"/>
        <w:ind w:left="360" w:hanging="360"/>
        <w:rPr>
          <w:rFonts w:hint="default" w:ascii="Times New Roman" w:hAnsi="Times New Roman" w:eastAsia="Century Gothic" w:cs="Times New Roman"/>
          <w:i/>
          <w:iCs/>
          <w:color w:val="auto"/>
          <w:sz w:val="22"/>
          <w:szCs w:val="22"/>
        </w:rPr>
      </w:pPr>
    </w:p>
    <w:p w14:paraId="130FA260">
      <w:pPr>
        <w:spacing w:before="120" w:beforeLines="50" w:line="240" w:lineRule="auto"/>
        <w:ind w:left="360" w:hanging="360"/>
        <w:rPr>
          <w:rFonts w:hint="default" w:ascii="Times New Roman" w:hAnsi="Times New Roman" w:eastAsia="Century Gothic" w:cs="Times New Roman"/>
          <w:i/>
          <w:iCs/>
          <w:color w:val="auto"/>
          <w:sz w:val="22"/>
          <w:szCs w:val="22"/>
        </w:rPr>
      </w:pPr>
    </w:p>
    <w:p w14:paraId="33788E3E">
      <w:pPr>
        <w:spacing w:before="120" w:beforeLines="50" w:line="240" w:lineRule="auto"/>
        <w:ind w:left="360" w:hanging="360"/>
        <w:rPr>
          <w:rFonts w:hint="default" w:ascii="Times New Roman" w:hAnsi="Times New Roman" w:eastAsia="Century Gothic" w:cs="Times New Roman"/>
          <w:i/>
          <w:iCs/>
          <w:color w:val="auto"/>
          <w:sz w:val="22"/>
          <w:szCs w:val="22"/>
        </w:rPr>
      </w:pPr>
    </w:p>
    <w:p w14:paraId="39ADA5AE">
      <w:pPr>
        <w:spacing w:before="120" w:beforeLines="50" w:line="240" w:lineRule="auto"/>
        <w:ind w:left="360" w:hanging="360"/>
        <w:rPr>
          <w:rFonts w:hint="default" w:ascii="Times New Roman" w:hAnsi="Times New Roman" w:eastAsia="Century Gothic" w:cs="Times New Roman"/>
          <w:i/>
          <w:iCs/>
          <w:color w:val="auto"/>
          <w:sz w:val="22"/>
          <w:szCs w:val="22"/>
        </w:rPr>
      </w:pPr>
    </w:p>
    <w:p w14:paraId="44A28AB6">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081167B7">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3-</w:t>
      </w:r>
      <w:r>
        <w:rPr>
          <w:rFonts w:hint="default" w:ascii="Times New Roman" w:hAnsi="Times New Roman" w:cs="Times New Roman" w:eastAsiaTheme="minorEastAsia"/>
          <w:i/>
          <w:iCs/>
          <w:color w:val="auto"/>
          <w:sz w:val="22"/>
          <w:szCs w:val="22"/>
        </w:rPr>
        <w:t>60</w:t>
      </w:r>
      <w:r>
        <w:rPr>
          <w:rFonts w:hint="default" w:ascii="Times New Roman" w:hAnsi="Times New Roman" w:eastAsia="Century Gothic" w:cs="Times New Roman"/>
          <w:i/>
          <w:iCs/>
          <w:color w:val="auto"/>
          <w:sz w:val="22"/>
          <w:szCs w:val="22"/>
        </w:rPr>
        <w:t xml:space="preserve"> LoopDetect </w:t>
      </w:r>
      <w:r>
        <w:rPr>
          <w:rFonts w:hint="default" w:ascii="Times New Roman" w:hAnsi="Times New Roman" w:cs="Times New Roman" w:eastAsiaTheme="minorEastAsia"/>
          <w:i/>
          <w:iCs/>
          <w:color w:val="auto"/>
          <w:sz w:val="22"/>
          <w:szCs w:val="22"/>
        </w:rPr>
        <w:t>Port</w:t>
      </w:r>
      <w:r>
        <w:rPr>
          <w:rFonts w:hint="default" w:ascii="Times New Roman" w:hAnsi="Times New Roman" w:eastAsia="Century Gothic" w:cs="Times New Roman"/>
          <w:i/>
          <w:iCs/>
          <w:color w:val="auto"/>
          <w:sz w:val="22"/>
          <w:szCs w:val="22"/>
        </w:rPr>
        <w:t xml:space="preserve"> Configuration</w:t>
      </w:r>
    </w:p>
    <w:p w14:paraId="0E932D2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26505" cy="2303780"/>
            <wp:effectExtent l="0" t="0" r="1905" b="1270"/>
            <wp:docPr id="1241884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84173" name="图片 1"/>
                    <pic:cNvPicPr>
                      <a:picLocks noChangeAspect="1"/>
                    </pic:cNvPicPr>
                  </pic:nvPicPr>
                  <pic:blipFill>
                    <a:blip r:embed="rId101"/>
                    <a:stretch>
                      <a:fillRect/>
                    </a:stretch>
                  </pic:blipFill>
                  <pic:spPr>
                    <a:xfrm>
                      <a:off x="0" y="0"/>
                      <a:ext cx="6326505" cy="2303780"/>
                    </a:xfrm>
                    <a:prstGeom prst="rect">
                      <a:avLst/>
                    </a:prstGeom>
                  </pic:spPr>
                </pic:pic>
              </a:graphicData>
            </a:graphic>
          </wp:inline>
        </w:drawing>
      </w:r>
    </w:p>
    <w:p w14:paraId="7C061890">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Table 3-2</w:t>
      </w:r>
      <w:r>
        <w:rPr>
          <w:rFonts w:hint="default" w:ascii="Times New Roman" w:hAnsi="Times New Roman" w:cs="Times New Roman" w:eastAsiaTheme="minorEastAsia"/>
          <w:i/>
          <w:iCs/>
          <w:color w:val="auto"/>
          <w:sz w:val="22"/>
          <w:szCs w:val="22"/>
        </w:rPr>
        <w:t>7</w:t>
      </w:r>
      <w:r>
        <w:rPr>
          <w:rFonts w:hint="default" w:ascii="Times New Roman" w:hAnsi="Times New Roman" w:eastAsia="Century Gothic" w:cs="Times New Roman"/>
          <w:i/>
          <w:iCs/>
          <w:color w:val="auto"/>
          <w:sz w:val="22"/>
          <w:szCs w:val="22"/>
        </w:rPr>
        <w:t xml:space="preserve"> Loop detection</w:t>
      </w:r>
      <w:r>
        <w:rPr>
          <w:rFonts w:hint="default" w:ascii="Times New Roman" w:hAnsi="Times New Roman" w:cs="Times New Roman" w:eastAsiaTheme="minorEastAsia"/>
          <w:i/>
          <w:iCs/>
          <w:color w:val="auto"/>
          <w:sz w:val="22"/>
          <w:szCs w:val="22"/>
        </w:rPr>
        <w:t xml:space="preserve"> port configuration</w:t>
      </w:r>
      <w:r>
        <w:rPr>
          <w:rFonts w:hint="default" w:ascii="Times New Roman" w:hAnsi="Times New Roman" w:eastAsia="Century Gothic" w:cs="Times New Roman"/>
          <w:i/>
          <w:iCs/>
          <w:color w:val="auto"/>
          <w:sz w:val="22"/>
          <w:szCs w:val="22"/>
        </w:rPr>
        <w:t xml:space="preserve"> items</w:t>
      </w:r>
    </w:p>
    <w:tbl>
      <w:tblPr>
        <w:tblStyle w:val="6"/>
        <w:tblW w:w="4999" w:type="pct"/>
        <w:tblInd w:w="0" w:type="dxa"/>
        <w:tblLayout w:type="autofit"/>
        <w:tblCellMar>
          <w:top w:w="0" w:type="dxa"/>
          <w:left w:w="108" w:type="dxa"/>
          <w:bottom w:w="0" w:type="dxa"/>
          <w:right w:w="115" w:type="dxa"/>
        </w:tblCellMar>
      </w:tblPr>
      <w:tblGrid>
        <w:gridCol w:w="2098"/>
        <w:gridCol w:w="8095"/>
      </w:tblGrid>
      <w:tr w14:paraId="131151D1">
        <w:tblPrEx>
          <w:tblCellMar>
            <w:top w:w="0" w:type="dxa"/>
            <w:left w:w="108" w:type="dxa"/>
            <w:bottom w:w="0" w:type="dxa"/>
            <w:right w:w="115" w:type="dxa"/>
          </w:tblCellMar>
        </w:tblPrEx>
        <w:trPr>
          <w:trHeight w:val="401" w:hRule="atLeast"/>
        </w:trPr>
        <w:tc>
          <w:tcPr>
            <w:tcW w:w="1029" w:type="pct"/>
            <w:tcBorders>
              <w:top w:val="single" w:color="000000" w:sz="4" w:space="0"/>
              <w:left w:val="nil"/>
              <w:bottom w:val="single" w:color="808080" w:sz="4" w:space="0"/>
              <w:right w:val="single" w:color="808080" w:sz="4" w:space="0"/>
            </w:tcBorders>
            <w:shd w:val="clear" w:color="auto" w:fill="D9D9D9"/>
            <w:vAlign w:val="center"/>
          </w:tcPr>
          <w:p w14:paraId="4E4F908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Items</w:t>
            </w:r>
          </w:p>
        </w:tc>
        <w:tc>
          <w:tcPr>
            <w:tcW w:w="3970" w:type="pct"/>
            <w:tcBorders>
              <w:top w:val="single" w:color="000000" w:sz="4" w:space="0"/>
              <w:left w:val="single" w:color="808080" w:sz="4" w:space="0"/>
              <w:bottom w:val="single" w:color="808080" w:sz="4" w:space="0"/>
              <w:right w:val="nil"/>
            </w:tcBorders>
            <w:shd w:val="clear" w:color="auto" w:fill="D9D9D9"/>
            <w:vAlign w:val="center"/>
          </w:tcPr>
          <w:p w14:paraId="759C922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r>
      <w:tr w14:paraId="02F9DE84">
        <w:tblPrEx>
          <w:tblCellMar>
            <w:top w:w="0" w:type="dxa"/>
            <w:left w:w="108" w:type="dxa"/>
            <w:bottom w:w="0" w:type="dxa"/>
            <w:right w:w="115" w:type="dxa"/>
          </w:tblCellMar>
        </w:tblPrEx>
        <w:trPr>
          <w:trHeight w:val="428" w:hRule="atLeast"/>
        </w:trPr>
        <w:tc>
          <w:tcPr>
            <w:tcW w:w="1029" w:type="pct"/>
            <w:tcBorders>
              <w:top w:val="single" w:color="808080" w:sz="4" w:space="0"/>
              <w:left w:val="nil"/>
              <w:bottom w:val="single" w:color="808080" w:sz="4" w:space="0"/>
              <w:right w:val="single" w:color="808080" w:sz="4" w:space="0"/>
            </w:tcBorders>
            <w:vAlign w:val="center"/>
          </w:tcPr>
          <w:p w14:paraId="3FDDC5C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Admin State</w:t>
            </w:r>
          </w:p>
        </w:tc>
        <w:tc>
          <w:tcPr>
            <w:tcW w:w="3970" w:type="pct"/>
            <w:tcBorders>
              <w:top w:val="single" w:color="808080" w:sz="4" w:space="0"/>
              <w:left w:val="single" w:color="808080" w:sz="4" w:space="0"/>
              <w:bottom w:val="single" w:color="808080" w:sz="4" w:space="0"/>
              <w:right w:val="nil"/>
            </w:tcBorders>
            <w:vAlign w:val="center"/>
          </w:tcPr>
          <w:p w14:paraId="04BD2C7A">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 Enable the loop detection function of the port</w:t>
            </w:r>
          </w:p>
          <w:p w14:paraId="4141C084">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Disabled: Turn off the loop detection function of the port</w:t>
            </w:r>
          </w:p>
        </w:tc>
      </w:tr>
      <w:tr w14:paraId="68FE8E6C">
        <w:tblPrEx>
          <w:tblCellMar>
            <w:top w:w="0" w:type="dxa"/>
            <w:left w:w="108" w:type="dxa"/>
            <w:bottom w:w="0" w:type="dxa"/>
            <w:right w:w="115" w:type="dxa"/>
          </w:tblCellMar>
        </w:tblPrEx>
        <w:trPr>
          <w:trHeight w:val="428" w:hRule="atLeast"/>
        </w:trPr>
        <w:tc>
          <w:tcPr>
            <w:tcW w:w="1029" w:type="pct"/>
            <w:tcBorders>
              <w:top w:val="single" w:color="808080" w:sz="4" w:space="0"/>
              <w:left w:val="nil"/>
              <w:bottom w:val="single" w:color="808080" w:sz="4" w:space="0"/>
              <w:right w:val="single" w:color="808080" w:sz="4" w:space="0"/>
            </w:tcBorders>
            <w:vAlign w:val="center"/>
          </w:tcPr>
          <w:p w14:paraId="6500ED92">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Violation handling</w:t>
            </w:r>
          </w:p>
        </w:tc>
        <w:tc>
          <w:tcPr>
            <w:tcW w:w="3970" w:type="pct"/>
            <w:tcBorders>
              <w:top w:val="single" w:color="808080" w:sz="4" w:space="0"/>
              <w:left w:val="single" w:color="808080" w:sz="4" w:space="0"/>
              <w:bottom w:val="single" w:color="808080" w:sz="4" w:space="0"/>
              <w:right w:val="nil"/>
            </w:tcBorders>
            <w:vAlign w:val="center"/>
          </w:tcPr>
          <w:p w14:paraId="3DB8956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Alarm: Trap alarm when a loop occurs</w:t>
            </w:r>
          </w:p>
          <w:p w14:paraId="55696C3D">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Error-down: When a loop occurs, shut down the loop port.</w:t>
            </w:r>
          </w:p>
        </w:tc>
      </w:tr>
      <w:tr w14:paraId="713D724B">
        <w:tblPrEx>
          <w:tblCellMar>
            <w:top w:w="0" w:type="dxa"/>
            <w:left w:w="108" w:type="dxa"/>
            <w:bottom w:w="0" w:type="dxa"/>
            <w:right w:w="115" w:type="dxa"/>
          </w:tblCellMar>
        </w:tblPrEx>
        <w:trPr>
          <w:trHeight w:val="428" w:hRule="atLeast"/>
        </w:trPr>
        <w:tc>
          <w:tcPr>
            <w:tcW w:w="1029" w:type="pct"/>
            <w:tcBorders>
              <w:top w:val="single" w:color="808080" w:sz="4" w:space="0"/>
              <w:left w:val="nil"/>
              <w:bottom w:val="single" w:color="808080" w:sz="4" w:space="0"/>
              <w:right w:val="single" w:color="808080" w:sz="4" w:space="0"/>
            </w:tcBorders>
            <w:vAlign w:val="center"/>
          </w:tcPr>
          <w:p w14:paraId="139FD964">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Detection VLANs</w:t>
            </w:r>
          </w:p>
        </w:tc>
        <w:tc>
          <w:tcPr>
            <w:tcW w:w="3970" w:type="pct"/>
            <w:tcBorders>
              <w:top w:val="single" w:color="808080" w:sz="4" w:space="0"/>
              <w:left w:val="single" w:color="808080" w:sz="4" w:space="0"/>
              <w:bottom w:val="single" w:color="808080" w:sz="4" w:space="0"/>
              <w:right w:val="nil"/>
            </w:tcBorders>
            <w:vAlign w:val="center"/>
          </w:tcPr>
          <w:p w14:paraId="4E1F1B72">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Detect whether a data path loop occurs within the specified vlan domain</w:t>
            </w:r>
          </w:p>
        </w:tc>
      </w:tr>
    </w:tbl>
    <w:p w14:paraId="031DF4C0">
      <w:pPr>
        <w:bidi w:val="0"/>
        <w:spacing w:line="240" w:lineRule="auto"/>
        <w:rPr>
          <w:rFonts w:hint="default" w:ascii="Times New Roman" w:hAnsi="Times New Roman" w:cs="Times New Roman"/>
        </w:rPr>
      </w:pPr>
    </w:p>
    <w:p w14:paraId="05F613D4">
      <w:pPr>
        <w:spacing w:before="120" w:beforeLines="50" w:after="120" w:afterLines="50" w:line="240" w:lineRule="auto"/>
        <w:ind w:left="0" w:firstLine="0" w:firstLineChars="0"/>
        <w:outlineLvl w:val="0"/>
        <w:rPr>
          <w:rFonts w:hint="default" w:ascii="Times New Roman" w:hAnsi="Times New Roman" w:eastAsia="Microsoft YaHei" w:cs="Times New Roman"/>
          <w:color w:val="auto"/>
          <w:sz w:val="22"/>
          <w:szCs w:val="22"/>
        </w:rPr>
      </w:pPr>
      <w:bookmarkStart w:id="92" w:name="_Toc24410"/>
      <w:r>
        <w:rPr>
          <w:rFonts w:hint="default" w:ascii="Times New Roman" w:hAnsi="Times New Roman" w:eastAsia="Microsoft YaHei" w:cs="Times New Roman"/>
          <w:color w:val="auto"/>
          <w:sz w:val="22"/>
          <w:szCs w:val="22"/>
        </w:rPr>
        <w:t>4 Advance</w:t>
      </w:r>
      <w:bookmarkEnd w:id="92"/>
      <w:r>
        <w:rPr>
          <w:rFonts w:hint="default" w:ascii="Times New Roman" w:hAnsi="Times New Roman" w:eastAsia="Microsoft YaHei" w:cs="Times New Roman"/>
          <w:color w:val="auto"/>
          <w:sz w:val="22"/>
          <w:szCs w:val="22"/>
        </w:rPr>
        <w:t xml:space="preserve"> </w:t>
      </w:r>
    </w:p>
    <w:p w14:paraId="22613E88">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93" w:name="_Toc2009"/>
      <w:r>
        <w:rPr>
          <w:rFonts w:hint="default" w:ascii="Times New Roman" w:hAnsi="Times New Roman" w:eastAsia="Microsoft YaHei" w:cs="Times New Roman"/>
          <w:color w:val="auto"/>
          <w:sz w:val="22"/>
          <w:szCs w:val="22"/>
        </w:rPr>
        <w:t>4.1 LLDP</w:t>
      </w:r>
      <w:bookmarkEnd w:id="93"/>
    </w:p>
    <w:p w14:paraId="4965D4FF">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94" w:name="_Toc7626"/>
      <w:r>
        <w:rPr>
          <w:rFonts w:hint="default" w:ascii="Times New Roman" w:hAnsi="Times New Roman" w:eastAsia="Microsoft YaHei" w:cs="Times New Roman"/>
          <w:color w:val="auto"/>
          <w:sz w:val="22"/>
          <w:szCs w:val="22"/>
        </w:rPr>
        <w:t>4.1.1 Overview</w:t>
      </w:r>
      <w:bookmarkEnd w:id="94"/>
      <w:r>
        <w:rPr>
          <w:rFonts w:hint="default" w:ascii="Times New Roman" w:hAnsi="Times New Roman" w:eastAsia="Microsoft YaHei" w:cs="Times New Roman"/>
          <w:color w:val="auto"/>
          <w:sz w:val="22"/>
          <w:szCs w:val="22"/>
        </w:rPr>
        <w:t xml:space="preserve"> </w:t>
      </w:r>
    </w:p>
    <w:p w14:paraId="4B01BA7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a heterogeneous network, a standard configuration exchange platform ensures that different types of network devices from different vendors can discover one another and exchange configuration.</w:t>
      </w:r>
    </w:p>
    <w:p w14:paraId="7ED1DE22">
      <w:pPr>
        <w:spacing w:line="240" w:lineRule="auto"/>
        <w:ind w:left="0" w:firstLine="0" w:firstLineChars="0"/>
        <w:jc w:val="both"/>
        <w:rPr>
          <w:rFonts w:hint="default" w:ascii="Times New Roman" w:hAnsi="Times New Roman" w:eastAsia="Malgun Gothic" w:cs="Times New Roman"/>
          <w:color w:val="auto"/>
          <w:kern w:val="0"/>
          <w:sz w:val="22"/>
          <w:szCs w:val="22"/>
        </w:rPr>
      </w:pPr>
      <w:r>
        <w:rPr>
          <w:rFonts w:hint="default" w:ascii="Times New Roman" w:hAnsi="Times New Roman" w:cs="Times New Roman"/>
          <w:color w:val="auto"/>
          <w:sz w:val="22"/>
          <w:szCs w:val="22"/>
        </w:rPr>
        <w:t xml:space="preserve">The Link Layer Discovery Protocol (LLDP) is specified in IEEE 802.1AB. The protocol operates on the data link layer to exchange device information between directly connected devices. With LLDP, a device sends local device information as TLV (type, length, and value) triplets in LLDP Data Units (LLDPDUs) to the directly connected devices. Local device information includes its system capabilities, management IP address, device ID, port ID, and so on. The device stores the device information in LLDPDUs from the LLDP neighbors in a standard MIB. </w:t>
      </w:r>
      <w:r>
        <w:rPr>
          <w:rFonts w:hint="default" w:ascii="Times New Roman" w:hAnsi="Times New Roman" w:eastAsia="Malgun Gothic" w:cs="Times New Roman"/>
          <w:color w:val="auto"/>
          <w:kern w:val="0"/>
          <w:sz w:val="22"/>
          <w:szCs w:val="22"/>
        </w:rPr>
        <w:t>LLDP enables a network management system to quickly detect and identify Layer 2 network topology changes.</w:t>
      </w:r>
    </w:p>
    <w:p w14:paraId="5E8650D3">
      <w:pPr>
        <w:spacing w:line="240" w:lineRule="auto"/>
        <w:ind w:left="0" w:firstLine="0" w:firstLineChars="0"/>
        <w:jc w:val="both"/>
        <w:rPr>
          <w:rFonts w:hint="default" w:ascii="Times New Roman" w:hAnsi="Times New Roman" w:cs="Times New Roman" w:eastAsiaTheme="minorEastAsia"/>
          <w:color w:val="auto"/>
          <w:kern w:val="0"/>
          <w:sz w:val="22"/>
          <w:szCs w:val="22"/>
        </w:rPr>
      </w:pPr>
      <w:r>
        <w:rPr>
          <w:rFonts w:hint="default" w:ascii="Times New Roman" w:hAnsi="Times New Roman" w:cs="Times New Roman"/>
          <w:color w:val="auto"/>
          <w:sz w:val="22"/>
          <w:szCs w:val="22"/>
        </w:rPr>
        <mc:AlternateContent>
          <mc:Choice Requires="wpg">
            <w:drawing>
              <wp:inline distT="0" distB="0" distL="0" distR="0">
                <wp:extent cx="6156960" cy="641350"/>
                <wp:effectExtent l="0" t="0" r="3810" b="0"/>
                <wp:docPr id="1237144" name="Group 930406"/>
                <wp:cNvGraphicFramePr/>
                <a:graphic xmlns:a="http://schemas.openxmlformats.org/drawingml/2006/main">
                  <a:graphicData uri="http://schemas.microsoft.com/office/word/2010/wordprocessingGroup">
                    <wpg:wgp>
                      <wpg:cNvGrpSpPr/>
                      <wpg:grpSpPr>
                        <a:xfrm>
                          <a:off x="0" y="0"/>
                          <a:ext cx="6157356" cy="641446"/>
                          <a:chOff x="0" y="0"/>
                          <a:chExt cx="5763006" cy="679034"/>
                        </a:xfrm>
                      </wpg:grpSpPr>
                      <wps:wsp>
                        <wps:cNvPr id="1237146" name="Rectangle 25904"/>
                        <wps:cNvSpPr/>
                        <wps:spPr>
                          <a:xfrm>
                            <a:off x="628402" y="245856"/>
                            <a:ext cx="49305" cy="166704"/>
                          </a:xfrm>
                          <a:prstGeom prst="rect">
                            <a:avLst/>
                          </a:prstGeom>
                          <a:ln>
                            <a:noFill/>
                          </a:ln>
                        </wps:spPr>
                        <wps:txbx>
                          <w:txbxContent>
                            <w:p w14:paraId="3E159E29">
                              <w:pPr>
                                <w:ind w:left="420" w:hanging="420"/>
                              </w:pPr>
                              <w:r>
                                <w:rPr>
                                  <w:rFonts w:ascii="Arial" w:hAnsi="Arial" w:eastAsia="Arial" w:cs="Arial"/>
                                </w:rPr>
                                <w:t xml:space="preserve"> NOTE</w:t>
                              </w:r>
                            </w:p>
                          </w:txbxContent>
                        </wps:txbx>
                        <wps:bodyPr horzOverflow="overflow" vert="horz" lIns="0" tIns="0" rIns="0" bIns="0" rtlCol="0">
                          <a:noAutofit/>
                        </wps:bodyPr>
                      </wps:wsp>
                      <wps:wsp>
                        <wps:cNvPr id="74381"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4382" name="Rectangle 25915"/>
                        <wps:cNvSpPr/>
                        <wps:spPr>
                          <a:xfrm>
                            <a:off x="455993" y="135627"/>
                            <a:ext cx="5306602" cy="543407"/>
                          </a:xfrm>
                          <a:prstGeom prst="rect">
                            <a:avLst/>
                          </a:prstGeom>
                          <a:ln>
                            <a:noFill/>
                          </a:ln>
                        </wps:spPr>
                        <wps:txbx>
                          <w:txbxContent>
                            <w:p w14:paraId="76428AA4">
                              <w:pPr>
                                <w:ind w:left="420" w:hanging="420"/>
                                <w:rPr>
                                  <w:rFonts w:ascii="Century Gothic" w:hAnsi="Century Gothic" w:eastAsia="KaiTi"/>
                                </w:rPr>
                              </w:pPr>
                              <w:r>
                                <w:rPr>
                                  <w:rFonts w:ascii="Century Gothic" w:hAnsi="Century Gothic" w:eastAsia="KaiTi"/>
                                </w:rPr>
                                <w:t>NOTE:</w:t>
                              </w:r>
                            </w:p>
                            <w:p w14:paraId="502CD232">
                              <w:pPr>
                                <w:pStyle w:val="28"/>
                                <w:numPr>
                                  <w:ilvl w:val="0"/>
                                  <w:numId w:val="1"/>
                                </w:numPr>
                                <w:spacing w:line="240" w:lineRule="auto"/>
                                <w:ind w:left="400" w:hanging="400" w:firstLineChars="0"/>
                                <w:contextualSpacing/>
                                <w:jc w:val="both"/>
                                <w:rPr>
                                  <w:rFonts w:ascii="Century Gothic" w:hAnsi="Century Gothic"/>
                                  <w:sz w:val="18"/>
                                  <w:szCs w:val="18"/>
                                </w:rPr>
                              </w:pPr>
                              <w:r>
                                <w:rPr>
                                  <w:rFonts w:ascii="Century Gothic" w:hAnsi="Century Gothic"/>
                                  <w:sz w:val="18"/>
                                  <w:szCs w:val="18"/>
                                </w:rPr>
                                <w:t>TLV for PoE-related sections is not supported.</w:t>
                              </w:r>
                            </w:p>
                          </w:txbxContent>
                        </wps:txbx>
                        <wps:bodyPr horzOverflow="overflow" vert="horz" lIns="0" tIns="0" rIns="0" bIns="0" rtlCol="0">
                          <a:noAutofit/>
                        </wps:bodyPr>
                      </wps:wsp>
                      <wps:wsp>
                        <wps:cNvPr id="74383"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74387"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4389"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74392" name="Shape 25973"/>
                        <wps:cNvSpPr/>
                        <wps:spPr>
                          <a:xfrm>
                            <a:off x="103632" y="190499"/>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972774" name="Shape 25974"/>
                        <wps:cNvSpPr/>
                        <wps:spPr>
                          <a:xfrm>
                            <a:off x="116586" y="223265"/>
                            <a:ext cx="75438" cy="11430"/>
                          </a:xfrm>
                          <a:custGeom>
                            <a:avLst/>
                            <a:gdLst/>
                            <a:ahLst/>
                            <a:cxnLst/>
                            <a:rect l="0" t="0" r="0" b="0"/>
                            <a:pathLst>
                              <a:path w="75438" h="11430">
                                <a:moveTo>
                                  <a:pt x="0" y="11430"/>
                                </a:moveTo>
                                <a:lnTo>
                                  <a:pt x="75438"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972775" name="Shape 25975"/>
                        <wps:cNvSpPr/>
                        <wps:spPr>
                          <a:xfrm>
                            <a:off x="129540" y="252222"/>
                            <a:ext cx="74676" cy="13716"/>
                          </a:xfrm>
                          <a:custGeom>
                            <a:avLst/>
                            <a:gdLst/>
                            <a:ahLst/>
                            <a:cxnLst/>
                            <a:rect l="0" t="0" r="0" b="0"/>
                            <a:pathLst>
                              <a:path w="74676" h="13716">
                                <a:moveTo>
                                  <a:pt x="0" y="13716"/>
                                </a:moveTo>
                                <a:lnTo>
                                  <a:pt x="74676" y="0"/>
                                </a:lnTo>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972776"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972777"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ln w="0" cap="flat">
                            <a:miter lim="100000"/>
                          </a:ln>
                        </wps:spPr>
                        <wps:style>
                          <a:lnRef idx="0">
                            <a:srgbClr val="000000">
                              <a:alpha val="0"/>
                            </a:srgbClr>
                          </a:lnRef>
                          <a:fillRef idx="1">
                            <a:srgbClr val="FFF500"/>
                          </a:fillRef>
                          <a:effectRef idx="0">
                            <a:scrgbClr r="0" g="0" b="0"/>
                          </a:effectRef>
                          <a:fontRef idx="none"/>
                        </wps:style>
                        <wps:bodyPr/>
                      </wps:wsp>
                      <wps:wsp>
                        <wps:cNvPr id="55108"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55109"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55110"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55161"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55162"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ln w="0" cap="flat">
                            <a:miter lim="100000"/>
                          </a:ln>
                        </wps:spPr>
                        <wps:style>
                          <a:lnRef idx="0">
                            <a:srgbClr val="000000">
                              <a:alpha val="0"/>
                            </a:srgbClr>
                          </a:lnRef>
                          <a:fillRef idx="1">
                            <a:srgbClr val="1D1915"/>
                          </a:fillRef>
                          <a:effectRef idx="0">
                            <a:scrgbClr r="0" g="0" b="0"/>
                          </a:effectRef>
                          <a:fontRef idx="none"/>
                        </wps:style>
                        <wps:bodyPr/>
                      </wps:wsp>
                      <wps:wsp>
                        <wps:cNvPr id="55165"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ln w="2769" cap="rnd">
                            <a:miter lim="127000"/>
                          </a:ln>
                        </wps:spPr>
                        <wps:style>
                          <a:lnRef idx="1">
                            <a:srgbClr val="1D1915"/>
                          </a:lnRef>
                          <a:fillRef idx="0">
                            <a:srgbClr val="000000">
                              <a:alpha val="0"/>
                            </a:srgbClr>
                          </a:fillRef>
                          <a:effectRef idx="0">
                            <a:scrgbClr r="0" g="0" b="0"/>
                          </a:effectRef>
                          <a:fontRef idx="none"/>
                        </wps:style>
                        <wps:bodyPr/>
                      </wps:wsp>
                      <wps:wsp>
                        <wps:cNvPr id="55166"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55167"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s:wsp>
                        <wps:cNvPr id="55168"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ln w="6401" cap="rnd">
                            <a:miter lim="127000"/>
                          </a:ln>
                        </wps:spPr>
                        <wps:style>
                          <a:lnRef idx="1">
                            <a:srgbClr val="1D1915"/>
                          </a:lnRef>
                          <a:fillRef idx="0">
                            <a:srgbClr val="000000">
                              <a:alpha val="0"/>
                            </a:srgbClr>
                          </a:fillRef>
                          <a:effectRef idx="0">
                            <a:scrgbClr r="0" g="0" b="0"/>
                          </a:effectRef>
                          <a:fontRef idx="none"/>
                        </wps:style>
                        <wps:bodyPr/>
                      </wps:wsp>
                    </wpg:wgp>
                  </a:graphicData>
                </a:graphic>
              </wp:inline>
            </w:drawing>
          </mc:Choice>
          <mc:Fallback>
            <w:pict>
              <v:group id="Group 930406" o:spid="_x0000_s1026" o:spt="203" style="height:50.5pt;width:484.8pt;" coordsize="5763006,679034" o:gfxdata="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">
                <o:lock v:ext="edit" aspectratio="f"/>
                <v:rect id="Rectangle 25904" o:spid="_x0000_s1026" o:spt="1" style="position:absolute;left:628402;top:245856;height:166704;width:49305;" filled="f" stroked="f" coordsize="21600,21600" o:gfxdata="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yhnG/&#10;AAAA4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E159E29">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xQzOLMIAAADe&#10;AAAADwAAAGRycy9kb3ducmV2LnhtbEWPQWvCQBSE74L/YXmCF6m7SYtKdBUrBNpDKcb20Nsj+0yC&#10;2bdpdmvsv+8WCj0OM/MNs9ndbCuu1PvGsYZkrkAQl840XGl4O+V3KxA+IBtsHZOGb/Kw245HG8yM&#10;G/hI1yJUIkLYZ6ihDqHLpPRlTRb93HXE0Tu73mKIsq+k6XGIcNvKVKmFtNhwXKixo0NN5aX4shqG&#10;x8/3l0WR03OeDx+n5jWd7VWq9XSSqDWIQLfwH/5rPxkNy4f7VQK/d+IVkN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UM&#10;zizCAAAA3gAAAA8AAAAAAAAAAQAgAAAAIgAAAGRycy9kb3ducmV2LnhtbFBLAQIUABQAAAAIAIdO&#10;4kAzLwWeOwAAADkAAAAQAAAAAAAAAAEAIAAAABEBAABkcnMvc2hhcGV4bWwueG1sUEsFBgAAAAAG&#10;AAYAWwEAALsDAAAAAA==&#10;" path="m0,0l5763006,0,5763006,12192,0,12192,0,0e">
                  <v:fill on="t" focussize="0,0"/>
                  <v:stroke on="f" weight="0pt" miterlimit="1" joinstyle="miter"/>
                  <v:imagedata o:title=""/>
                  <o:lock v:ext="edit" aspectratio="f"/>
                </v:shape>
                <v:rect id="Rectangle 25915" o:spid="_x0000_s1026" o:spt="1" style="position:absolute;left:455993;top:135627;height:543407;width:5306602;" filled="f" stroked="f" coordsize="21600,21600" o:gfxdata="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bM&#10;fy/CAAAA3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76428AA4">
                        <w:pPr>
                          <w:ind w:left="420" w:hanging="420"/>
                          <w:rPr>
                            <w:rFonts w:ascii="Century Gothic" w:hAnsi="Century Gothic" w:eastAsia="KaiTi"/>
                          </w:rPr>
                        </w:pPr>
                        <w:r>
                          <w:rPr>
                            <w:rFonts w:ascii="Century Gothic" w:hAnsi="Century Gothic" w:eastAsia="KaiTi"/>
                          </w:rPr>
                          <w:t>NOTE:</w:t>
                        </w:r>
                      </w:p>
                      <w:p w14:paraId="502CD232">
                        <w:pPr>
                          <w:pStyle w:val="28"/>
                          <w:numPr>
                            <w:ilvl w:val="0"/>
                            <w:numId w:val="1"/>
                          </w:numPr>
                          <w:spacing w:line="240" w:lineRule="auto"/>
                          <w:ind w:left="400" w:hanging="400" w:firstLineChars="0"/>
                          <w:contextualSpacing/>
                          <w:jc w:val="both"/>
                          <w:rPr>
                            <w:rFonts w:ascii="Century Gothic" w:hAnsi="Century Gothic"/>
                            <w:sz w:val="18"/>
                            <w:szCs w:val="18"/>
                          </w:rPr>
                        </w:pPr>
                        <w:r>
                          <w:rPr>
                            <w:rFonts w:ascii="Century Gothic" w:hAnsi="Century Gothic"/>
                            <w:sz w:val="18"/>
                            <w:szCs w:val="18"/>
                          </w:rPr>
                          <w:t>TLV for PoE-related sections is not supported.</w:t>
                        </w:r>
                      </w:p>
                    </w:txbxContent>
                  </v:textbox>
                </v:rect>
                <v:shape id="Shape 25970" o:spid="_x0000_s1026" o:spt="100" style="position:absolute;left:54864;top:169163;height:167640;width:204978;" filled="f" stroked="t" coordsize="204978,167640" o:gfxdata="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MR1&#10;MMEAAADeAAAADwAAAAAAAAABACAAAAAiAAAAZHJzL2Rvd25yZXYueG1sUEsBAhQAFAAAAAgAh07i&#10;QDMvBZ47AAAAOQAAABAAAAAAAAAAAQAgAAAAEAEAAGRycy9zaGFwZXhtbC54bWxQSwUGAAAAAAYA&#10;BgBbAQAAugMAAAAA&#10;" path="m0,19812l134874,0,204978,139446,63246,167640xe">
                  <v:fill on="f" focussize="0,0"/>
                  <v:stroke weight="0.504015748031496pt" color="#1C1814"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afzeu74AAADe&#10;AAAADwAAAGRycy9kb3ducmV2LnhtbEWPQWvCQBSE74X+h+UVvNUXbVFJXaWUFu3R6MXbI/uSDc2+&#10;DdltNP/eLRQ8DjPzDbPeXl2rBu5D40XDbJqBYim9aaTWcDp+Pa9AhUhiqPXCGkYOsN08PqwpN/4i&#10;Bx6KWKsEkZCTBhtjlyOG0rKjMPUdS/Iq3zuKSfY1mp4uCe5anGfZAh01khYsdfxhufwpfp0GXEhx&#10;ruxu3n6eK4/vYcThe9R68jTL3kBFvsZ7+L+9NxqWry+rJfzdSVcAN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zeu74A&#10;AADeAAAADwAAAAAAAAABACAAAAAiAAAAZHJzL2Rvd25yZXYueG1sUEsBAhQAFAAAAAgAh07iQDMv&#10;BZ47AAAAOQAAABAAAAAAAAAAAQAgAAAADQEAAGRycy9zaGFwZXhtbC54bWxQSwUGAAAAAAYABgBb&#10;AQAAtwM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cSxC2sIAAADe&#10;AAAADwAAAGRycy9kb3ducmV2LnhtbEWP3WrCQBSE74W+w3IKvRGzsS0aU1eRQqnVi+DPAxyzp9nQ&#10;7Nk0u/69fVcoeDnMzDfMdH6xjThR52vHCoZJCoK4dLrmSsF+9zHIQPiArLFxTAqu5GE+e+hNMdfu&#10;zBs6bUMlIoR9jgpMCG0upS8NWfSJa4mj9+06iyHKrpK6w3OE20Y+p+lIWqw5Lhhs6d1Q+bM9WgWf&#10;9coa+dtfNMddUdHXYbQo1iulnh6H6RuIQJdwD/+3l1rB+PUlm8DtTrwCcv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Es&#10;QtrCAAAA3gAAAA8AAAAAAAAAAQAgAAAAIgAAAGRycy9kb3ducmV2LnhtbFBLAQIUABQAAAAIAIdO&#10;4kAzLwWeOwAAADkAAAAQAAAAAAAAAAEAIAAAABEBAABkcnMvc2hhcGV4bWwueG1sUEsFBgAAAAAG&#10;AAYAWwEAALsDAAAAAA==&#10;" path="m0,19812l134874,0,204978,140208,63246,167640xe">
                  <v:fill on="f" focussize="0,0"/>
                  <v:stroke weight="0.504015748031496pt" color="#1C1814"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G2vQhcAAAADe&#10;AAAADwAAAGRycy9kb3ducmV2LnhtbEWPzW7CMBCE75V4B2uRuFTgkFb8BAyHFlTErYDEdRUvSSBe&#10;m9gE+vY1UqUeRzPzjWa+fJhatNT4yrKC4SABQZxbXXGh4LBf9ycgfEDWWFsmBT/kYbnovMwx0/bO&#10;39TuQiEihH2GCsoQXCalz0sy6AfWEUfvZBuDIcqmkLrBe4SbWqZJMpIGK44LJTr6KCm/7G5Gga+3&#10;n+7st+kUr618deOvlb4clep1h8kMRKBH+A//tTdawfj9bZrC8068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a9CF&#10;wAAAAN4AAAAPAAAAAAAAAAEAIAAAACIAAABkcnMvZG93bnJldi54bWxQSwECFAAUAAAACACHTuJA&#10;My8FnjsAAAA5AAAAEAAAAAAAAAABACAAAAAPAQAAZHJzL3NoYXBleG1sLnhtbFBLBQYAAAAABgAG&#10;AFsBAAC5AwAAAAA=&#10;" path="m0,11430l75438,0e">
                  <v:fill on="f" focussize="0,0"/>
                  <v:stroke weight="0.218031496062992pt" color="#1C1814"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VMt+DMAAAADf&#10;AAAADwAAAGRycy9kb3ducmV2LnhtbEWPT2vCQBTE74V+h+UVvBTdGEqjqauHqlS8+Qe8PrKvSWr2&#10;7Zpdo357Vyh4HGbmN8xkdjWN6Kj1tWUFw0ECgriwuuZSwX637I9A+ICssbFMCm7kYTZ9fZlgru2F&#10;N9RtQykihH2OCqoQXC6lLyoy6AfWEUfv17YGQ5RtKXWLlwg3jUyT5FMarDkuVOjou6LiuD0bBb5Z&#10;z92fX6djPHXy3WU/C308KNV7GyZfIAJdwzP8315pBeMszbIPePyJX0BO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y34M&#10;wAAAAN8AAAAPAAAAAAAAAAEAIAAAACIAAABkcnMvZG93bnJldi54bWxQSwECFAAUAAAACACHTuJA&#10;My8FnjsAAAA5AAAAEAAAAAAAAAABACAAAAAPAQAAZHJzL3NoYXBleG1sLnhtbFBLBQYAAAAABgAG&#10;AFsBAAC5AwAAAAA=&#10;" path="m0,11430l75438,0e">
                  <v:fill on="f" focussize="0,0"/>
                  <v:stroke weight="0.218031496062992pt" color="#1C1814"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Q5XtUsEAAADf&#10;AAAADwAAAGRycy9kb3ducmV2LnhtbEWPzWsCMRTE74X+D+EVvNXsKrq6GkWFQg891A/E42Pz3F3d&#10;vCxJ/Prvm4LgcZiZ3zDT+d004krO15YVpN0EBHFhdc2lgt3263MEwgdkjY1lUvAgD/PZ+9sUc21v&#10;vKbrJpQiQtjnqKAKoc2l9EVFBn3XtsTRO1pnMETpSqkd3iLcNLKXJENpsOa4UGFLq4qK8+ZiFByK&#10;ve4PyvbkftAvDulDL82vVqrzkSYTEIHu4RV+tr+1gnHWy7IB/P+JX0DO/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5Xt&#10;UsEAAADfAAAADwAAAAAAAAABACAAAAAiAAAAZHJzL2Rvd25yZXYueG1sUEsBAhQAFAAAAAgAh07i&#10;QDMvBZ47AAAAOQAAABAAAAAAAAAAAQAgAAAAEAEAAGRycy9zaGFwZXhtbC54bWxQSwUGAAAAAAYA&#10;BgBbAQAAugMAAAAA&#10;" path="m0,13716l74676,0e">
                  <v:fill on="f" focussize="0,0"/>
                  <v:stroke weight="0.218031496062992pt" color="#1C1814"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KWg4ucEAAADf&#10;AAAADwAAAGRycy9kb3ducmV2LnhtbEWPzW7CMBCE75V4B2sr9VYcIkEgxXBAREWCHvg7cFvF2zhq&#10;vI5iE+DtcaVKPY5m55ud+fJuG9FT52vHCkbDBARx6XTNlYLTsXifgvABWWPjmBQ8yMNyMXiZY67d&#10;jffUH0IlIoR9jgpMCG0upS8NWfRD1xJH79t1FkOUXSV1h7cIt41Mk2QiLdYcGwy2tDJU/hyuNr7x&#10;Wfh18TBj01/G4fJ19ilud0q9vY6SDxCB7uH/+C+90QpmWZplE/jdEyEgF0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Wg4&#10;ucEAAADfAAAADwAAAAAAAAABACAAAAAiAAAAZHJzL2Rvd25yZXYueG1sUEsBAhQAFAAAAAgAh07i&#10;QDMvBZ47AAAAOQAAABAAAAAAAAAAAQAgAAAAEAEAAGRycy9zaGFwZXhtbC54bWxQSwUGAAAAAAYA&#10;BgBbAQAAugMAAAAA&#10;" path="m0,16764l115824,0,176784,121158,54102,144780xe">
                  <v:fill on="f" focussize="0,0"/>
                  <v:stroke weight="0.218031496062992pt" color="#1C1814"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cwUPpsAAAADf&#10;AAAADwAAAGRycy9kb3ducmV2LnhtbEWPwWrDMBBE74H+g9hCLqGRI2hdu1ZyKIQEekoa6HVrbS1j&#10;a2UsxUn+PioUehxm5g1Tba6uFxONofWsYbXMQBDX3rTcaDh9bp9eQYSIbLD3TBpuFGCzfphVWBp/&#10;4QNNx9iIBOFQogYb41BKGWpLDsPSD8TJ+/Gjw5jk2Egz4iXBXS9Vlr1Ihy2nBYsDvVuqu+PZaTCq&#10;X3wb9WyLve++Pg4nqXbFpPX8cZW9gYh0jf/hv/beaChylec5/P5JX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BQ+m&#10;wAAAAN8AAAAPAAAAAAAAAAEAIAAAACIAAABkcnMvZG93bnJldi54bWxQSwECFAAUAAAACACHTuJA&#10;My8FnjsAAAA5AAAAEAAAAAAAAAABACAAAAAPAQAAZHJzL3NoYXBleG1sLnhtbFBLBQYAAAAABgAG&#10;AFsBAAC5Aw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eFgMqrsAAADe&#10;AAAADwAAAGRycy9kb3ducmV2LnhtbEVPzYrCMBC+C75DGMGLaFJBkWrqQRBEcHHdfYChGdvaZlKa&#10;2Oo+/eawsMeP73+3f9lG9NT5yrGGZKFAEOfOVFxo+P46zjcgfEA22DgmDW/ysM/Gox2mxg38Sf0t&#10;FCKGsE9RQxlCm0rp85Is+oVriSN3d53FEGFXSNPhEMNtI5dKraXFimNDiS0dSsrr29NqGK51+Kk+&#10;Hmuy5P3h2p/Ol5nTejpJ1BZEoFf4F/+5T0bDapWouDfeiVdA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FgMqrsAAADe&#10;AAAADwAAAAAAAAABACAAAAAiAAAAZHJzL2Rvd25yZXYueG1sUEsBAhQAFAAAAAgAh07iQDMvBZ47&#10;AAAAOQAAABAAAAAAAAAAAQAgAAAACgEAAGRycy9zaGFwZXhtbC54bWxQSwUGAAAAAAYABgBbAQAA&#10;tAM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C1814"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q6w5aL8AAADe&#10;AAAADwAAAGRycy9kb3ducmV2LnhtbEWPQWvCQBSE7wX/w/KE3upuhFgTXT1YLMWbaQ96e2afSTD7&#10;NmS30f57VxB6HGbmG2a5vtlWDNT7xrGGZKJAEJfONFxp+Pnevs1B+IBssHVMGv7Iw3o1ellibtyV&#10;9zQUoRIRwj5HDXUIXS6lL2uy6CeuI47e2fUWQ5R9JU2P1wi3rZwqNZMWG44LNXa0qam8FL9Ww0d2&#10;UnzKhvZwnB6L9P1T7oqt1Pp1nKgFiEC38B9+tr+MhjRNVAaPO/EK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sOWi/&#10;AAAA3gAAAA8AAAAAAAAAAQAgAAAAIgAAAGRycy9kb3ducmV2LnhtbFBLAQIUABQAAAAIAIdO4kAz&#10;LwWeOwAAADkAAAAQAAAAAAAAAAEAIAAAAA4BAABkcnMvc2hhcGV4bWwueG1sUEsFBgAAAAAGAAYA&#10;WwEAALgDA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JbGl5L4AAADe&#10;AAAADwAAAGRycy9kb3ducmV2LnhtbEWPy4rCMBSG98K8QzgD7jStomg1Cg4M40JGvIDbY3Nsis1J&#10;aTK1vr1ZDLj8+W98y3VnK9FS40vHCtJhAoI4d7rkQsH59D2YgfABWWPlmBQ8ycN69dFbYqbdgw/U&#10;HkMh4gj7DBWYEOpMSp8bsuiHriaO3s01FkOUTSF1g484bis5SpKptFhyfDBY05eh/H78swrK84ba&#10;0e9+4+e7u/y5TjtzGRul+p9psgARqAvv8H97qxVMJmkaASJORAG5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Gl5L4A&#10;AADeAAAADwAAAAAAAAABACAAAAAiAAAAZHJzL2Rvd25yZXYueG1sUEsBAhQAFAAAAAgAh07iQDMv&#10;BZ47AAAAOQAAABAAAAAAAAAAAQAgAAAADQEAAGRycy9zaGFwZXhtbC54bWxQSwUGAAAAAAYABgBb&#10;AQAAtwM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C1814"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mi46O74AAADe&#10;AAAADwAAAGRycy9kb3ducmV2LnhtbEWPS2sCQRCE74L/YWjBi8TZFZSwcZSgiB7jIyHHZqezs7jT&#10;s+y0r3+fEQI5FlX1FTVf3n2jrtTFOrCBfJyBIi6DrbkycDpuXl5BRUG22AQmAw+KsFz0e3MsbLjx&#10;nq4HqVSCcCzQgBNpC61j6chjHIeWOHk/ofMoSXaVth3eEtw3epJlM+2x5rTgsKWVo/J8uHgDmw92&#10;n/y+lTMeZfc9ohrXXytjhoM8ewMldJf/8F97Zw1Mp/ksh+eddAX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i46O74A&#10;AADeAAAADwAAAAAAAAABACAAAAAiAAAAZHJzL2Rvd25yZXYueG1sUEsBAhQAFAAAAAgAh07iQDMv&#10;BZ47AAAAOQAAABAAAAAAAAAAAQAgAAAADQEAAGRycy9zaGFwZXhtbC54bWxQSwUGAAAAAAYABgBb&#10;AQAAtwMAAAAA&#10;" path="m5334,0l0,27432,18288,52578,44196,57150e">
                  <v:fill on="f" focussize="0,0"/>
                  <v:stroke weight="0.504015748031496pt" color="#1C1814"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Gl5jBcAAAADe&#10;AAAADwAAAGRycy9kb3ducmV2LnhtbEWPW4vCMBSE3xf8D+EIvq1pBUWqUURZEMQFbw++HZrTptic&#10;lCbr7ddvBMHHYWa+Yabzu63FlVpfOVaQ9hMQxLnTFZcKjoef7zEIH5A11o5JwYM8zGedrylm2t14&#10;R9d9KEWEsM9QgQmhyaT0uSGLvu8a4ugVrrUYomxLqVu8Rbit5SBJRtJixXHBYENLQ/ll/2cVNMWy&#10;qJ7ny9gszuvnZmVPh+1vqlSvmyYTEIHu4RN+t9dawXCYjgbwuhOvgJ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XmMF&#10;wAAAAN4AAAAPAAAAAAAAAAEAIAAAACIAAABkcnMvZG93bnJldi54bWxQSwECFAAUAAAACACHTuJA&#10;My8FnjsAAAA5AAAAEAAAAAAAAAABACAAAAAPAQAAZHJzL3NoYXBleG1sLnhtbFBLBQYAAAAABgAG&#10;AFsBAAC5Aw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9u0+378AAADe&#10;AAAADwAAAGRycy9kb3ducmV2LnhtbEWP3YrCMBSE74V9h3AW9kZs2oUW6Rq9EAWvFvx5gENzbLs2&#10;JyWJte7TG0HwcpiZb5jFajSdGMj51rKCLElBEFdWt1wrOB23szkIH5A1dpZJwZ08rJYfkwWW2t54&#10;T8Mh1CJC2JeooAmhL6X0VUMGfWJ74uidrTMYonS11A5vEW46+Z2mhTTYclxosKd1Q9XlcDUKtn/9&#10;1NB9P6599r8pisvv4KqrUl+fWfoDItAY3uFXe6cV5HlW5PC8E6+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tPt+/&#10;AAAA3gAAAA8AAAAAAAAAAQAgAAAAIgAAAGRycy9kb3ducmV2LnhtbFBLAQIUABQAAAAIAIdO4kAz&#10;LwWeOwAAADkAAAAQAAAAAAAAAAEAIAAAAA4BAABkcnMvc2hhcGV4bWwueG1sUEsFBgAAAAAGAAYA&#10;WwEAALgDAAAAAA==&#10;" path="m2286,0l12192,3810,22098,17526,20574,28956,9144,25146,0,12192xe">
                  <v:fill on="f" focussize="0,0"/>
                  <v:stroke weight="0.218031496062992pt" color="#1C1814"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GVObpsEAAADe&#10;AAAADwAAAGRycy9kb3ducmV2LnhtbEWPzWrDMBCE74W+g9hCL6aRHYgpTuRACqYmEErtHnpcrPUP&#10;sVbGUp3k7aNCocdhZr5hdvurGcVCsxssK0hWMQjixuqBOwVfdfHyCsJ5ZI2jZVJwIwf7/PFhh5m2&#10;F/6kpfKdCBB2GSrovZ8yKV3Tk0G3shNx8Fo7G/RBzp3UM14C3IxyHcepNDhwWOhxoreemnP1YxTQ&#10;cf1dLmVVnw5RVH9ESXFo3wulnp+SeAvC09X/h//apVaw2SRpCr93whWQ+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VOb&#10;psEAAADeAAAADwAAAAAAAAABACAAAAAiAAAAZHJzL2Rvd25yZXYueG1sUEsBAhQAFAAAAAgAh07i&#10;QDMvBZ47AAAAOQAAABAAAAAAAAAAAQAgAAAAEAEAAGRycy9zaGFwZXhtbC54bWxQSwUGAAAAAAYA&#10;BgBbAQAAugMAAAAA&#10;" path="m0,0l3810,14478,18288,35052,32766,46482e">
                  <v:fill on="f" focussize="0,0"/>
                  <v:stroke weight="0.504015748031496pt" color="#1C1814"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qIqxlsIAAADe&#10;AAAADwAAAGRycy9kb3ducmV2LnhtbEWPT2sCMRTE74LfIbyCN82uoJWt0YO2Ir0U/2Dx9rp57i4m&#10;L8sm6tZP3xQEj8PM/IaZzltrxJUaXzlWkA4SEMS50xUXCva7j/4EhA/IGo1jUvBLHuazbmeKmXY3&#10;3tB1GwoRIewzVFCGUGdS+rwki37gauLonVxjMUTZFFI3eItwa+QwScbSYsVxocSaFiXl5+3FKjj+&#10;3I/fq8Muf1+eh+b++dWa02KjVO8lTd5ABGrDM/xor7WC0Sgdv8L/nXgF5Ow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iK&#10;sZbCAAAA3gAAAA8AAAAAAAAAAQAgAAAAIgAAAGRycy9kb3ducmV2LnhtbFBLAQIUABQAAAAIAIdO&#10;4kAzLwWeOwAAADkAAAAQAAAAAAAAAAEAIAAAABEBAABkcnMvc2hhcGV4bWwueG1sUEsFBgAAAAAG&#10;AAYAWwEAALsDAAAAAA==&#10;" path="m0,61722l3048,59436c30239,40310,58128,20803,84582,762l86106,0e">
                  <v:fill on="f" focussize="0,0"/>
                  <v:stroke weight="0.504015748031496pt" color="#1C1814"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Q6epFLwAAADe&#10;AAAADwAAAGRycy9kb3ducmV2LnhtbEVPzWrCQBC+C32HZQpeRDcREkp0FWkRizfTPsA0OybR7GzI&#10;rknq07sHwePH97/ejqYRPXWutqwgXkQgiAuray4V/P7s5x8gnEfW2FgmBf/kYLt5m6wx03bgE/W5&#10;L0UIYZehgsr7NpPSFRUZdAvbEgfubDuDPsCulLrDIYSbRi6jKJUGaw4NFbb0WVFxzW9GwT3fHf5S&#10;cyz8+bIzrv6a2Sa9KTV9j6MVCE+jf4mf7m+tIEniNOwNd8IVkJ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nqRS8AAAA&#10;3gAAAA8AAAAAAAAAAQAgAAAAIgAAAGRycy9kb3ducmV2LnhtbFBLAQIUABQAAAAIAIdO4kAzLwWe&#10;OwAAADkAAAAQAAAAAAAAAAEAIAAAAAsBAABkcnMvc2hhcGV4bWwueG1sUEsFBgAAAAAGAAYAWwEA&#10;ALUDAAAAAA==&#10;" path="m0,61722l3048,59436c32829,40703,61824,19024,91440,762l92202,0e">
                  <v:fill on="f" focussize="0,0"/>
                  <v:stroke weight="0.504015748031496pt" color="#1C1814" miterlimit="1" joinstyle="miter" endcap="round"/>
                  <v:imagedata o:title=""/>
                  <o:lock v:ext="edit" aspectratio="f"/>
                </v:shape>
                <w10:wrap type="none"/>
                <w10:anchorlock/>
              </v:group>
            </w:pict>
          </mc:Fallback>
        </mc:AlternateContent>
      </w:r>
    </w:p>
    <w:p w14:paraId="660967F8">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95" w:name="_Toc30687"/>
      <w:r>
        <w:rPr>
          <w:rFonts w:hint="default" w:ascii="Times New Roman" w:hAnsi="Times New Roman" w:cs="Times New Roman"/>
          <w:color w:val="auto"/>
          <w:sz w:val="22"/>
          <w:szCs w:val="2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-635</wp:posOffset>
                </wp:positionV>
                <wp:extent cx="6156960" cy="11430"/>
                <wp:effectExtent l="0" t="0" r="0" b="0"/>
                <wp:wrapNone/>
                <wp:docPr id="55171" name="Shape 1276362"/>
                <wp:cNvGraphicFramePr/>
                <a:graphic xmlns:a="http://schemas.openxmlformats.org/drawingml/2006/main">
                  <a:graphicData uri="http://schemas.microsoft.com/office/word/2010/wordprocessingShape">
                    <wps:wsp>
                      <wps:cNvSpPr/>
                      <wps:spPr>
                        <a:xfrm>
                          <a:off x="0" y="0"/>
                          <a:ext cx="6156960" cy="11515"/>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id="Shape 1276362" o:spid="_x0000_s1026" o:spt="100" style="position:absolute;left:0pt;margin-left:0pt;margin-top:-0.05pt;height:0.9pt;width:484.8pt;z-index:251660288;mso-width-relative:page;mso-height-relative:page;" fillcolor="#000000" filled="t" stroked="f" coordsize="5763006,12192" o:gfxdata="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EBUxmdUAAAAEAQAADwAAAAAAAAABACAAAAAi&#10;AAAAZHJzL2Rvd25yZXYueG1sUEsBAhQAFAAAAAgAh07iQERZqlINAgAAtgQAAA4AAAAAAAAAAQAg&#10;AAAAJAEAAGRycy9lMm9Eb2MueG1sUEsFBgAAAAAGAAYAWQEAAKMFAAAAAA==&#10;" path="m0,0l5763006,0,5763006,12192,0,12192,0,0e">
                <v:fill on="t" focussize="0,0"/>
                <v:stroke on="f" weight="0pt" miterlimit="1" joinstyle="miter"/>
                <v:imagedata o:title=""/>
                <o:lock v:ext="edit" aspectratio="f"/>
              </v:shape>
            </w:pict>
          </mc:Fallback>
        </mc:AlternateContent>
      </w:r>
      <w:bookmarkStart w:id="96" w:name="_Toc241467089"/>
      <w:bookmarkEnd w:id="96"/>
      <w:bookmarkStart w:id="97" w:name="_Toc460249645"/>
      <w:bookmarkEnd w:id="97"/>
      <w:bookmarkStart w:id="98" w:name="_Toc258842835"/>
      <w:bookmarkEnd w:id="98"/>
      <w:bookmarkStart w:id="99" w:name="_Toc224982876"/>
      <w:bookmarkEnd w:id="99"/>
      <w:bookmarkStart w:id="100" w:name="_Toc226534779"/>
      <w:bookmarkEnd w:id="100"/>
      <w:bookmarkStart w:id="101" w:name="_Toc257308861"/>
      <w:bookmarkEnd w:id="101"/>
      <w:bookmarkStart w:id="102" w:name="_Toc226534128"/>
      <w:bookmarkEnd w:id="102"/>
      <w:bookmarkStart w:id="103" w:name="_Toc257361024"/>
      <w:bookmarkEnd w:id="103"/>
      <w:bookmarkStart w:id="104" w:name="_Toc257309006"/>
      <w:bookmarkEnd w:id="104"/>
      <w:bookmarkStart w:id="105" w:name="_Toc257797331"/>
      <w:bookmarkEnd w:id="105"/>
      <w:bookmarkStart w:id="106" w:name="_Toc226533478"/>
      <w:bookmarkEnd w:id="106"/>
      <w:r>
        <w:rPr>
          <w:rFonts w:hint="default" w:ascii="Times New Roman" w:hAnsi="Times New Roman" w:eastAsia="Microsoft YaHei" w:cs="Times New Roman"/>
          <w:color w:val="auto"/>
          <w:sz w:val="22"/>
          <w:szCs w:val="22"/>
        </w:rPr>
        <w:t>4.1.2 Configuring LLDP</w:t>
      </w:r>
      <w:bookmarkEnd w:id="95"/>
      <w:r>
        <w:rPr>
          <w:rFonts w:hint="default" w:ascii="Times New Roman" w:hAnsi="Times New Roman" w:eastAsia="Microsoft YaHei" w:cs="Times New Roman"/>
          <w:color w:val="auto"/>
          <w:sz w:val="22"/>
          <w:szCs w:val="22"/>
        </w:rPr>
        <w:t xml:space="preserve"> </w:t>
      </w:r>
    </w:p>
    <w:p w14:paraId="5F46C56F">
      <w:pPr>
        <w:spacing w:before="120" w:beforeLines="50" w:after="120" w:afterLines="50" w:line="240" w:lineRule="auto"/>
        <w:ind w:left="420" w:hanging="420"/>
        <w:rPr>
          <w:rFonts w:hint="default" w:ascii="Times New Roman" w:hAnsi="Times New Roman" w:cs="Times New Roman"/>
          <w:color w:val="auto"/>
          <w:sz w:val="22"/>
          <w:szCs w:val="22"/>
        </w:rPr>
      </w:pPr>
      <w:bookmarkStart w:id="107" w:name="_Hlk95134866"/>
      <w:r>
        <w:rPr>
          <w:rFonts w:hint="default" w:ascii="Times New Roman" w:hAnsi="Times New Roman" w:cs="Times New Roman"/>
          <w:color w:val="auto"/>
          <w:sz w:val="22"/>
          <w:szCs w:val="22"/>
        </w:rPr>
        <w:t>LLDP global Configuration</w:t>
      </w:r>
    </w:p>
    <w:bookmarkEnd w:id="107"/>
    <w:p w14:paraId="34297698">
      <w:pPr>
        <w:spacing w:line="240" w:lineRule="auto"/>
        <w:ind w:left="0" w:firstLine="0" w:firstLineChars="0"/>
        <w:jc w:val="both"/>
        <w:rPr>
          <w:rFonts w:hint="default" w:ascii="Times New Roman" w:hAnsi="Times New Roman" w:cs="Times New Roman"/>
          <w:color w:val="auto"/>
          <w:sz w:val="22"/>
          <w:szCs w:val="22"/>
        </w:rPr>
      </w:pPr>
      <w:bookmarkStart w:id="108" w:name="_Hlk95125884"/>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Advance</w:t>
      </w:r>
      <w:r>
        <w:rPr>
          <w:rFonts w:hint="default" w:ascii="Times New Roman" w:hAnsi="Times New Roman" w:cs="Times New Roman"/>
          <w:color w:val="auto"/>
          <w:sz w:val="22"/>
          <w:szCs w:val="22"/>
        </w:rPr>
        <w:t xml:space="preserve"> &gt;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LLDP Configuration</w:t>
      </w:r>
      <w:r>
        <w:rPr>
          <w:rFonts w:hint="default" w:ascii="Times New Roman" w:hAnsi="Times New Roman" w:cs="Times New Roman"/>
          <w:color w:val="auto"/>
          <w:sz w:val="22"/>
          <w:szCs w:val="22"/>
        </w:rPr>
        <w:t xml:space="preserve"> in the navigation area to enter the Global Configuration page, as shown in Figure 4-1. Table 4-1 describes the Global Configuration items.</w:t>
      </w:r>
      <w:bookmarkEnd w:id="108"/>
    </w:p>
    <w:p w14:paraId="3B15AC0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Click enable button</w:t>
      </w:r>
      <w:r>
        <w:rPr>
          <w:rFonts w:hint="default" w:ascii="Times New Roman" w:hAnsi="Times New Roman" w:cs="Times New Roman"/>
          <w:color w:val="auto"/>
          <w:sz w:val="22"/>
          <w:szCs w:val="22"/>
        </w:rPr>
        <w:drawing>
          <wp:inline distT="0" distB="0" distL="0" distR="0">
            <wp:extent cx="184150" cy="114935"/>
            <wp:effectExtent l="0" t="0" r="11430" b="10795"/>
            <wp:docPr id="55173" name="图片 5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 name="图片 55173"/>
                    <pic:cNvPicPr>
                      <a:picLocks noChangeAspect="1"/>
                    </pic:cNvPicPr>
                  </pic:nvPicPr>
                  <pic:blipFill>
                    <a:blip r:embed="rId102"/>
                    <a:stretch>
                      <a:fillRect/>
                    </a:stretch>
                  </pic:blipFill>
                  <pic:spPr>
                    <a:xfrm>
                      <a:off x="0" y="0"/>
                      <a:ext cx="190072" cy="119261"/>
                    </a:xfrm>
                    <a:prstGeom prst="rect">
                      <a:avLst/>
                    </a:prstGeom>
                  </pic:spPr>
                </pic:pic>
              </a:graphicData>
            </a:graphic>
          </wp:inline>
        </w:drawing>
      </w:r>
      <w:r>
        <w:rPr>
          <w:rFonts w:hint="default" w:ascii="Times New Roman" w:hAnsi="Times New Roman" w:cs="Times New Roman"/>
          <w:color w:val="auto"/>
          <w:sz w:val="22"/>
          <w:szCs w:val="22"/>
        </w:rPr>
        <w:t xml:space="preserve"> behind “Status”.</w:t>
      </w:r>
    </w:p>
    <w:p w14:paraId="1C56C87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Type the boxes behind of the “System Name” and “Description”.</w:t>
      </w:r>
    </w:p>
    <w:p w14:paraId="790AC72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w:t>
      </w:r>
      <w:r>
        <w:rPr>
          <w:rFonts w:hint="default" w:ascii="Times New Roman" w:hAnsi="Times New Roman" w:cs="Times New Roman"/>
          <w:b/>
          <w:bCs/>
          <w:color w:val="auto"/>
          <w:sz w:val="22"/>
          <w:szCs w:val="22"/>
        </w:rPr>
        <w:t>Apply</w:t>
      </w:r>
      <w:r>
        <w:rPr>
          <w:rFonts w:hint="default" w:ascii="Times New Roman" w:hAnsi="Times New Roman" w:cs="Times New Roman"/>
          <w:color w:val="auto"/>
          <w:sz w:val="22"/>
          <w:szCs w:val="22"/>
        </w:rPr>
        <w:t xml:space="preserve"> button to enable LLDP Configuration.</w:t>
      </w:r>
    </w:p>
    <w:p w14:paraId="2602EE80">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6DC4FF18">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4-1 LLDP Global Configuration</w:t>
      </w:r>
    </w:p>
    <w:p w14:paraId="585C0641">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13500" cy="1332230"/>
            <wp:effectExtent l="0" t="0" r="12700" b="8890"/>
            <wp:docPr id="55172" name="图片 5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2" name="图片 55172"/>
                    <pic:cNvPicPr>
                      <a:picLocks noChangeAspect="1"/>
                    </pic:cNvPicPr>
                  </pic:nvPicPr>
                  <pic:blipFill>
                    <a:blip r:embed="rId103"/>
                    <a:stretch>
                      <a:fillRect/>
                    </a:stretch>
                  </pic:blipFill>
                  <pic:spPr>
                    <a:xfrm>
                      <a:off x="0" y="0"/>
                      <a:ext cx="6413500" cy="1332230"/>
                    </a:xfrm>
                    <a:prstGeom prst="rect">
                      <a:avLst/>
                    </a:prstGeom>
                  </pic:spPr>
                </pic:pic>
              </a:graphicData>
            </a:graphic>
          </wp:inline>
        </w:drawing>
      </w:r>
    </w:p>
    <w:p w14:paraId="719AD3F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 LLDP Global Configuration Items</w:t>
      </w:r>
    </w:p>
    <w:tbl>
      <w:tblPr>
        <w:tblStyle w:val="6"/>
        <w:tblW w:w="4999" w:type="pct"/>
        <w:tblInd w:w="0" w:type="dxa"/>
        <w:tblLayout w:type="autofit"/>
        <w:tblCellMar>
          <w:top w:w="0" w:type="dxa"/>
          <w:left w:w="108" w:type="dxa"/>
          <w:bottom w:w="0" w:type="dxa"/>
          <w:right w:w="115" w:type="dxa"/>
        </w:tblCellMar>
      </w:tblPr>
      <w:tblGrid>
        <w:gridCol w:w="2398"/>
        <w:gridCol w:w="7795"/>
      </w:tblGrid>
      <w:tr w14:paraId="21780631">
        <w:tblPrEx>
          <w:tblCellMar>
            <w:top w:w="0" w:type="dxa"/>
            <w:left w:w="108" w:type="dxa"/>
            <w:bottom w:w="0" w:type="dxa"/>
            <w:right w:w="115" w:type="dxa"/>
          </w:tblCellMar>
        </w:tblPrEx>
        <w:trPr>
          <w:trHeight w:val="401" w:hRule="atLeast"/>
        </w:trPr>
        <w:tc>
          <w:tcPr>
            <w:tcW w:w="1176" w:type="pct"/>
            <w:tcBorders>
              <w:top w:val="single" w:color="000000" w:sz="4" w:space="0"/>
              <w:left w:val="nil"/>
              <w:bottom w:val="single" w:color="808080" w:sz="4" w:space="0"/>
              <w:right w:val="single" w:color="808080" w:sz="4" w:space="0"/>
            </w:tcBorders>
            <w:shd w:val="clear" w:color="auto" w:fill="D9D9D9"/>
            <w:vAlign w:val="center"/>
          </w:tcPr>
          <w:p w14:paraId="1D9C80A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823" w:type="pct"/>
            <w:tcBorders>
              <w:top w:val="single" w:color="000000" w:sz="4" w:space="0"/>
              <w:left w:val="single" w:color="808080" w:sz="4" w:space="0"/>
              <w:bottom w:val="single" w:color="808080" w:sz="4" w:space="0"/>
              <w:right w:val="nil"/>
            </w:tcBorders>
            <w:shd w:val="clear" w:color="auto" w:fill="D9D9D9"/>
            <w:vAlign w:val="center"/>
          </w:tcPr>
          <w:p w14:paraId="1F0E5CB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0DD479F1">
        <w:tblPrEx>
          <w:tblCellMar>
            <w:top w:w="0" w:type="dxa"/>
            <w:left w:w="108" w:type="dxa"/>
            <w:bottom w:w="0" w:type="dxa"/>
            <w:right w:w="115" w:type="dxa"/>
          </w:tblCellMar>
        </w:tblPrEx>
        <w:trPr>
          <w:trHeight w:val="167" w:hRule="atLeast"/>
        </w:trPr>
        <w:tc>
          <w:tcPr>
            <w:tcW w:w="1176" w:type="pct"/>
            <w:tcBorders>
              <w:top w:val="single" w:color="808080" w:sz="4" w:space="0"/>
              <w:left w:val="nil"/>
              <w:bottom w:val="single" w:color="808080" w:sz="4" w:space="0"/>
              <w:right w:val="single" w:color="808080" w:sz="4" w:space="0"/>
            </w:tcBorders>
            <w:shd w:val="clear" w:color="auto" w:fill="auto"/>
            <w:vAlign w:val="center"/>
          </w:tcPr>
          <w:p w14:paraId="619BB57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Status</w:t>
            </w:r>
          </w:p>
        </w:tc>
        <w:tc>
          <w:tcPr>
            <w:tcW w:w="3823" w:type="pct"/>
            <w:tcBorders>
              <w:top w:val="single" w:color="808080" w:sz="4" w:space="0"/>
              <w:left w:val="single" w:color="808080" w:sz="4" w:space="0"/>
              <w:bottom w:val="single" w:color="808080" w:sz="4" w:space="0"/>
              <w:right w:val="nil"/>
            </w:tcBorders>
            <w:shd w:val="clear" w:color="auto" w:fill="auto"/>
            <w:vAlign w:val="center"/>
          </w:tcPr>
          <w:p w14:paraId="1DC67C2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Disabled: global disable</w:t>
            </w:r>
          </w:p>
          <w:p w14:paraId="038FE6CF">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Enabled: global enable </w:t>
            </w:r>
          </w:p>
        </w:tc>
      </w:tr>
      <w:tr w14:paraId="0F3CCEE1">
        <w:tblPrEx>
          <w:tblCellMar>
            <w:top w:w="0" w:type="dxa"/>
            <w:left w:w="108" w:type="dxa"/>
            <w:bottom w:w="0" w:type="dxa"/>
            <w:right w:w="115" w:type="dxa"/>
          </w:tblCellMar>
        </w:tblPrEx>
        <w:trPr>
          <w:trHeight w:val="167" w:hRule="atLeast"/>
        </w:trPr>
        <w:tc>
          <w:tcPr>
            <w:tcW w:w="1176" w:type="pct"/>
            <w:tcBorders>
              <w:top w:val="single" w:color="808080" w:sz="4" w:space="0"/>
              <w:left w:val="nil"/>
              <w:bottom w:val="single" w:color="808080" w:sz="4" w:space="0"/>
              <w:right w:val="single" w:color="808080" w:sz="4" w:space="0"/>
            </w:tcBorders>
            <w:shd w:val="clear" w:color="auto" w:fill="auto"/>
            <w:vAlign w:val="center"/>
          </w:tcPr>
          <w:p w14:paraId="7E441AB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System Name</w:t>
            </w:r>
          </w:p>
        </w:tc>
        <w:tc>
          <w:tcPr>
            <w:tcW w:w="3823" w:type="pct"/>
            <w:tcBorders>
              <w:left w:val="single" w:color="808080" w:sz="4" w:space="0"/>
              <w:bottom w:val="single" w:color="808080" w:sz="4" w:space="0"/>
              <w:right w:val="nil"/>
            </w:tcBorders>
            <w:shd w:val="clear" w:color="auto" w:fill="auto"/>
            <w:vAlign w:val="center"/>
          </w:tcPr>
          <w:p w14:paraId="714C2E9C">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name of the device, can be empty</w:t>
            </w:r>
          </w:p>
        </w:tc>
      </w:tr>
      <w:tr w14:paraId="12EEEFEB">
        <w:tblPrEx>
          <w:tblCellMar>
            <w:top w:w="0" w:type="dxa"/>
            <w:left w:w="108" w:type="dxa"/>
            <w:bottom w:w="0" w:type="dxa"/>
            <w:right w:w="115" w:type="dxa"/>
          </w:tblCellMar>
        </w:tblPrEx>
        <w:trPr>
          <w:trHeight w:val="167" w:hRule="atLeast"/>
        </w:trPr>
        <w:tc>
          <w:tcPr>
            <w:tcW w:w="1176" w:type="pct"/>
            <w:tcBorders>
              <w:top w:val="single" w:color="808080" w:sz="4" w:space="0"/>
              <w:left w:val="nil"/>
              <w:bottom w:val="single" w:color="808080" w:sz="4" w:space="0"/>
              <w:right w:val="single" w:color="808080" w:sz="4" w:space="0"/>
            </w:tcBorders>
            <w:shd w:val="clear" w:color="auto" w:fill="auto"/>
            <w:vAlign w:val="center"/>
          </w:tcPr>
          <w:p w14:paraId="67C7ADC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c>
          <w:tcPr>
            <w:tcW w:w="3823" w:type="pct"/>
            <w:tcBorders>
              <w:left w:val="single" w:color="808080" w:sz="4" w:space="0"/>
              <w:bottom w:val="single" w:color="808080" w:sz="4" w:space="0"/>
              <w:right w:val="nil"/>
            </w:tcBorders>
            <w:shd w:val="clear" w:color="auto" w:fill="auto"/>
            <w:vAlign w:val="center"/>
          </w:tcPr>
          <w:p w14:paraId="220BC80C">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 of the system, can be empty</w:t>
            </w:r>
          </w:p>
        </w:tc>
      </w:tr>
      <w:tr w14:paraId="091079B1">
        <w:tblPrEx>
          <w:tblCellMar>
            <w:top w:w="0" w:type="dxa"/>
            <w:left w:w="108" w:type="dxa"/>
            <w:bottom w:w="0" w:type="dxa"/>
            <w:right w:w="115" w:type="dxa"/>
          </w:tblCellMar>
        </w:tblPrEx>
        <w:trPr>
          <w:trHeight w:val="167" w:hRule="atLeast"/>
        </w:trPr>
        <w:tc>
          <w:tcPr>
            <w:tcW w:w="1176" w:type="pct"/>
            <w:tcBorders>
              <w:left w:val="nil"/>
              <w:bottom w:val="single" w:color="808080" w:sz="4" w:space="0"/>
              <w:right w:val="single" w:color="808080" w:sz="4" w:space="0"/>
            </w:tcBorders>
            <w:shd w:val="clear" w:color="auto" w:fill="auto"/>
            <w:vAlign w:val="center"/>
          </w:tcPr>
          <w:p w14:paraId="65D8846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Apply</w:t>
            </w:r>
          </w:p>
        </w:tc>
        <w:tc>
          <w:tcPr>
            <w:tcW w:w="3823" w:type="pct"/>
            <w:tcBorders>
              <w:left w:val="single" w:color="808080" w:sz="4" w:space="0"/>
              <w:bottom w:val="single" w:color="808080" w:sz="4" w:space="0"/>
              <w:right w:val="nil"/>
            </w:tcBorders>
            <w:shd w:val="clear" w:color="auto" w:fill="auto"/>
            <w:vAlign w:val="center"/>
          </w:tcPr>
          <w:p w14:paraId="15D872A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Click to enable</w:t>
            </w:r>
          </w:p>
        </w:tc>
      </w:tr>
    </w:tbl>
    <w:p w14:paraId="0816181D">
      <w:pPr>
        <w:spacing w:before="120" w:beforeLines="50" w:after="120" w:afterLines="50"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LLDP port setting</w:t>
      </w:r>
    </w:p>
    <w:p w14:paraId="6CC6D5F1">
      <w:pPr>
        <w:pStyle w:val="28"/>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The LLDP port </w:t>
      </w:r>
      <w:bookmarkStart w:id="109" w:name="_Hlk114749452"/>
      <w:r>
        <w:rPr>
          <w:rFonts w:hint="default" w:ascii="Times New Roman" w:hAnsi="Times New Roman" w:cs="Times New Roman"/>
          <w:color w:val="auto"/>
          <w:sz w:val="22"/>
          <w:szCs w:val="22"/>
        </w:rPr>
        <w:t>configuration</w:t>
      </w:r>
      <w:bookmarkEnd w:id="109"/>
      <w:r>
        <w:rPr>
          <w:rFonts w:hint="default" w:ascii="Times New Roman" w:hAnsi="Times New Roman" w:cs="Times New Roman"/>
          <w:color w:val="auto"/>
          <w:sz w:val="22"/>
          <w:szCs w:val="22"/>
        </w:rPr>
        <w:t xml:space="preserve"> page appears after global configuration was enabled, as shown in </w:t>
      </w:r>
      <w:bookmarkStart w:id="110" w:name="_Hlk95138059"/>
      <w:r>
        <w:rPr>
          <w:rFonts w:hint="default" w:ascii="Times New Roman" w:hAnsi="Times New Roman" w:cs="Times New Roman"/>
          <w:color w:val="auto"/>
          <w:sz w:val="22"/>
          <w:szCs w:val="22"/>
        </w:rPr>
        <w:t xml:space="preserve">Figure 4-2. </w:t>
      </w:r>
      <w:bookmarkEnd w:id="110"/>
    </w:p>
    <w:p w14:paraId="202E6308">
      <w:pPr>
        <w:spacing w:before="120" w:beforeLines="50" w:line="240" w:lineRule="auto"/>
        <w:ind w:left="360" w:hanging="360"/>
        <w:rPr>
          <w:rFonts w:hint="default" w:ascii="Times New Roman" w:hAnsi="Times New Roman" w:eastAsia="Century Gothic" w:cs="Times New Roman"/>
          <w:i/>
          <w:iCs/>
          <w:color w:val="auto"/>
          <w:sz w:val="22"/>
          <w:szCs w:val="22"/>
        </w:rPr>
      </w:pPr>
    </w:p>
    <w:p w14:paraId="05659EC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4-2 LLDP port configuration status</w:t>
      </w:r>
    </w:p>
    <w:p w14:paraId="35C61873">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26505" cy="1835785"/>
            <wp:effectExtent l="0" t="0" r="1905" b="8255"/>
            <wp:docPr id="55176" name="图片 5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6" name="图片 55176"/>
                    <pic:cNvPicPr>
                      <a:picLocks noChangeAspect="1"/>
                    </pic:cNvPicPr>
                  </pic:nvPicPr>
                  <pic:blipFill>
                    <a:blip r:embed="rId104"/>
                    <a:stretch>
                      <a:fillRect/>
                    </a:stretch>
                  </pic:blipFill>
                  <pic:spPr>
                    <a:xfrm>
                      <a:off x="0" y="0"/>
                      <a:ext cx="6326505" cy="1835785"/>
                    </a:xfrm>
                    <a:prstGeom prst="rect">
                      <a:avLst/>
                    </a:prstGeom>
                  </pic:spPr>
                </pic:pic>
              </a:graphicData>
            </a:graphic>
          </wp:inline>
        </w:drawing>
      </w:r>
    </w:p>
    <w:p w14:paraId="77C2089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button below “port configuration” or </w:t>
      </w:r>
      <w:r>
        <w:rPr>
          <w:rFonts w:hint="default" w:ascii="Times New Roman" w:hAnsi="Times New Roman" w:cs="Times New Roman"/>
          <w:b/>
          <w:bCs/>
          <w:color w:val="auto"/>
          <w:sz w:val="22"/>
          <w:szCs w:val="22"/>
        </w:rPr>
        <w:t>Edit</w:t>
      </w:r>
      <w:r>
        <w:rPr>
          <w:rFonts w:hint="default" w:ascii="Times New Roman" w:hAnsi="Times New Roman" w:cs="Times New Roman"/>
          <w:color w:val="auto"/>
          <w:sz w:val="22"/>
          <w:szCs w:val="22"/>
        </w:rPr>
        <w:t xml:space="preserve"> button correspond of the port to enter the page for configuring ports, as shown in Figure 4-3. </w:t>
      </w:r>
      <w:bookmarkStart w:id="111" w:name="_Hlk95126197"/>
      <w:r>
        <w:rPr>
          <w:rFonts w:hint="default" w:ascii="Times New Roman" w:hAnsi="Times New Roman" w:cs="Times New Roman"/>
          <w:color w:val="auto"/>
          <w:sz w:val="22"/>
          <w:szCs w:val="22"/>
        </w:rPr>
        <w:t>Table 4-</w:t>
      </w:r>
      <w:bookmarkEnd w:id="111"/>
      <w:r>
        <w:rPr>
          <w:rFonts w:hint="default" w:ascii="Times New Roman" w:hAnsi="Times New Roman" w:cs="Times New Roman"/>
          <w:color w:val="auto"/>
          <w:sz w:val="22"/>
          <w:szCs w:val="22"/>
        </w:rPr>
        <w:t>2 describes the configuration items of configuring ports.</w:t>
      </w:r>
    </w:p>
    <w:p w14:paraId="00632BA8">
      <w:pPr>
        <w:spacing w:before="120" w:beforeLines="50" w:line="240" w:lineRule="auto"/>
        <w:ind w:left="360" w:hanging="360"/>
        <w:rPr>
          <w:rFonts w:hint="default" w:ascii="Times New Roman" w:hAnsi="Times New Roman" w:eastAsia="Century Gothic" w:cs="Times New Roman"/>
          <w:i/>
          <w:iCs/>
          <w:color w:val="auto"/>
          <w:sz w:val="22"/>
          <w:szCs w:val="22"/>
        </w:rPr>
      </w:pPr>
    </w:p>
    <w:p w14:paraId="1AD8B935">
      <w:pPr>
        <w:spacing w:before="120" w:beforeLines="50" w:line="240" w:lineRule="auto"/>
        <w:ind w:left="360" w:hanging="360"/>
        <w:rPr>
          <w:rFonts w:hint="default" w:ascii="Times New Roman" w:hAnsi="Times New Roman" w:eastAsia="Century Gothic" w:cs="Times New Roman"/>
          <w:i/>
          <w:iCs/>
          <w:color w:val="auto"/>
          <w:sz w:val="22"/>
          <w:szCs w:val="22"/>
        </w:rPr>
      </w:pPr>
    </w:p>
    <w:p w14:paraId="7968DE57">
      <w:pPr>
        <w:spacing w:before="120" w:beforeLines="50" w:line="240" w:lineRule="auto"/>
        <w:ind w:left="360" w:hanging="360"/>
        <w:rPr>
          <w:rFonts w:hint="default" w:ascii="Times New Roman" w:hAnsi="Times New Roman" w:eastAsia="Century Gothic" w:cs="Times New Roman"/>
          <w:i/>
          <w:iCs/>
          <w:color w:val="auto"/>
          <w:sz w:val="22"/>
          <w:szCs w:val="22"/>
        </w:rPr>
      </w:pPr>
    </w:p>
    <w:p w14:paraId="407DAAC8">
      <w:pPr>
        <w:spacing w:before="120" w:beforeLines="50" w:line="240" w:lineRule="auto"/>
        <w:ind w:left="360" w:hanging="360"/>
        <w:rPr>
          <w:rFonts w:hint="default" w:ascii="Times New Roman" w:hAnsi="Times New Roman" w:eastAsia="Century Gothic" w:cs="Times New Roman"/>
          <w:i/>
          <w:iCs/>
          <w:color w:val="auto"/>
          <w:sz w:val="22"/>
          <w:szCs w:val="22"/>
        </w:rPr>
      </w:pPr>
    </w:p>
    <w:p w14:paraId="6DB3143D">
      <w:pPr>
        <w:spacing w:before="120" w:beforeLines="50" w:line="240" w:lineRule="auto"/>
        <w:ind w:left="360" w:hanging="360"/>
        <w:rPr>
          <w:rFonts w:hint="default" w:ascii="Times New Roman" w:hAnsi="Times New Roman" w:eastAsia="Century Gothic" w:cs="Times New Roman"/>
          <w:i/>
          <w:iCs/>
          <w:color w:val="auto"/>
          <w:sz w:val="22"/>
          <w:szCs w:val="22"/>
        </w:rPr>
      </w:pPr>
    </w:p>
    <w:p w14:paraId="153B313A">
      <w:pPr>
        <w:spacing w:before="120" w:beforeLines="50" w:line="240" w:lineRule="auto"/>
        <w:ind w:left="360" w:hanging="360"/>
        <w:rPr>
          <w:rFonts w:hint="default" w:ascii="Times New Roman" w:hAnsi="Times New Roman" w:eastAsia="Century Gothic" w:cs="Times New Roman"/>
          <w:i/>
          <w:iCs/>
          <w:color w:val="auto"/>
          <w:sz w:val="22"/>
          <w:szCs w:val="22"/>
        </w:rPr>
      </w:pPr>
    </w:p>
    <w:p w14:paraId="1F53F36D">
      <w:pPr>
        <w:spacing w:before="120" w:beforeLines="50" w:line="240" w:lineRule="auto"/>
        <w:ind w:left="360" w:hanging="360"/>
        <w:rPr>
          <w:rFonts w:hint="default" w:ascii="Times New Roman" w:hAnsi="Times New Roman" w:eastAsia="Century Gothic" w:cs="Times New Roman"/>
          <w:i/>
          <w:iCs/>
          <w:color w:val="auto"/>
          <w:sz w:val="22"/>
          <w:szCs w:val="22"/>
        </w:rPr>
      </w:pPr>
    </w:p>
    <w:p w14:paraId="62517507">
      <w:pPr>
        <w:spacing w:before="120" w:beforeLines="50" w:line="240" w:lineRule="auto"/>
        <w:ind w:left="360" w:hanging="360"/>
        <w:rPr>
          <w:rFonts w:hint="default" w:ascii="Times New Roman" w:hAnsi="Times New Roman" w:eastAsia="Century Gothic" w:cs="Times New Roman"/>
          <w:i/>
          <w:iCs/>
          <w:color w:val="auto"/>
          <w:sz w:val="22"/>
          <w:szCs w:val="22"/>
        </w:rPr>
      </w:pPr>
    </w:p>
    <w:p w14:paraId="3BE4013E">
      <w:pPr>
        <w:spacing w:before="120" w:beforeLines="50" w:line="240" w:lineRule="auto"/>
        <w:ind w:left="360" w:hanging="360"/>
        <w:rPr>
          <w:rFonts w:hint="default" w:ascii="Times New Roman" w:hAnsi="Times New Roman" w:eastAsia="Century Gothic" w:cs="Times New Roman"/>
          <w:i/>
          <w:iCs/>
          <w:color w:val="auto"/>
          <w:sz w:val="22"/>
          <w:szCs w:val="22"/>
        </w:rPr>
      </w:pPr>
    </w:p>
    <w:p w14:paraId="1B8F0D3F">
      <w:pPr>
        <w:spacing w:before="120" w:beforeLines="50" w:line="240" w:lineRule="auto"/>
        <w:ind w:left="360" w:hanging="360"/>
        <w:rPr>
          <w:rFonts w:hint="default" w:ascii="Times New Roman" w:hAnsi="Times New Roman" w:eastAsia="Century Gothic" w:cs="Times New Roman"/>
          <w:i/>
          <w:iCs/>
          <w:color w:val="auto"/>
          <w:sz w:val="22"/>
          <w:szCs w:val="22"/>
        </w:rPr>
      </w:pPr>
    </w:p>
    <w:p w14:paraId="5D19A2DC">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610CDC6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4-3 LLDP port status</w:t>
      </w:r>
    </w:p>
    <w:p w14:paraId="7CA38F40">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38545" cy="4535805"/>
            <wp:effectExtent l="0" t="0" r="8255" b="4445"/>
            <wp:docPr id="55177" name="图片 5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 name="图片 55177"/>
                    <pic:cNvPicPr>
                      <a:picLocks noChangeAspect="1"/>
                    </pic:cNvPicPr>
                  </pic:nvPicPr>
                  <pic:blipFill>
                    <a:blip r:embed="rId105"/>
                    <a:stretch>
                      <a:fillRect/>
                    </a:stretch>
                  </pic:blipFill>
                  <pic:spPr>
                    <a:xfrm>
                      <a:off x="0" y="0"/>
                      <a:ext cx="6138545" cy="4535805"/>
                    </a:xfrm>
                    <a:prstGeom prst="rect">
                      <a:avLst/>
                    </a:prstGeom>
                  </pic:spPr>
                </pic:pic>
              </a:graphicData>
            </a:graphic>
          </wp:inline>
        </w:drawing>
      </w:r>
    </w:p>
    <w:p w14:paraId="6BCC0083">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4-2 LLDP port Configuration Items</w:t>
      </w:r>
    </w:p>
    <w:tbl>
      <w:tblPr>
        <w:tblStyle w:val="6"/>
        <w:tblW w:w="4999" w:type="pct"/>
        <w:tblInd w:w="0" w:type="dxa"/>
        <w:tblLayout w:type="autofit"/>
        <w:tblCellMar>
          <w:top w:w="0" w:type="dxa"/>
          <w:left w:w="108" w:type="dxa"/>
          <w:bottom w:w="0" w:type="dxa"/>
          <w:right w:w="115" w:type="dxa"/>
        </w:tblCellMar>
      </w:tblPr>
      <w:tblGrid>
        <w:gridCol w:w="1947"/>
        <w:gridCol w:w="8246"/>
      </w:tblGrid>
      <w:tr w14:paraId="4F00C76A">
        <w:tblPrEx>
          <w:tblCellMar>
            <w:top w:w="0" w:type="dxa"/>
            <w:left w:w="108" w:type="dxa"/>
            <w:bottom w:w="0" w:type="dxa"/>
            <w:right w:w="115" w:type="dxa"/>
          </w:tblCellMar>
        </w:tblPrEx>
        <w:trPr>
          <w:trHeight w:val="401" w:hRule="atLeast"/>
        </w:trPr>
        <w:tc>
          <w:tcPr>
            <w:tcW w:w="955" w:type="pct"/>
            <w:tcBorders>
              <w:top w:val="single" w:color="000000" w:sz="4" w:space="0"/>
              <w:left w:val="nil"/>
              <w:bottom w:val="single" w:color="808080" w:sz="4" w:space="0"/>
              <w:right w:val="single" w:color="808080" w:sz="4" w:space="0"/>
            </w:tcBorders>
            <w:shd w:val="clear" w:color="auto" w:fill="D9D9D9"/>
            <w:vAlign w:val="center"/>
          </w:tcPr>
          <w:p w14:paraId="1D287615">
            <w:pPr>
              <w:spacing w:line="240" w:lineRule="auto"/>
              <w:ind w:left="360" w:hanging="360"/>
              <w:rPr>
                <w:rFonts w:hint="default" w:ascii="Times New Roman" w:hAnsi="Times New Roman" w:eastAsia="KaiTi" w:cs="Times New Roman"/>
                <w:color w:val="auto"/>
                <w:sz w:val="22"/>
                <w:szCs w:val="22"/>
              </w:rPr>
            </w:pPr>
            <w:bookmarkStart w:id="112" w:name="_Hlk95817030"/>
            <w:r>
              <w:rPr>
                <w:rFonts w:hint="default" w:ascii="Times New Roman" w:hAnsi="Times New Roman" w:eastAsia="KaiTi" w:cs="Times New Roman"/>
                <w:color w:val="auto"/>
                <w:sz w:val="22"/>
                <w:szCs w:val="22"/>
              </w:rPr>
              <w:t xml:space="preserve">Item </w:t>
            </w:r>
          </w:p>
        </w:tc>
        <w:tc>
          <w:tcPr>
            <w:tcW w:w="4044" w:type="pct"/>
            <w:tcBorders>
              <w:top w:val="single" w:color="000000" w:sz="4" w:space="0"/>
              <w:left w:val="single" w:color="808080" w:sz="4" w:space="0"/>
              <w:bottom w:val="single" w:color="808080" w:sz="4" w:space="0"/>
              <w:right w:val="nil"/>
            </w:tcBorders>
            <w:shd w:val="clear" w:color="auto" w:fill="D9D9D9"/>
            <w:vAlign w:val="center"/>
          </w:tcPr>
          <w:p w14:paraId="22A1275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214B9BB4">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759F9EF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c>
          <w:tcPr>
            <w:tcW w:w="4044" w:type="pct"/>
            <w:tcBorders>
              <w:left w:val="single" w:color="808080" w:sz="4" w:space="0"/>
              <w:bottom w:val="single" w:color="808080" w:sz="4" w:space="0"/>
              <w:right w:val="nil"/>
            </w:tcBorders>
            <w:shd w:val="clear" w:color="auto" w:fill="auto"/>
            <w:vAlign w:val="center"/>
          </w:tcPr>
          <w:p w14:paraId="5CE484A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 of the currently configured LLDP port</w:t>
            </w:r>
          </w:p>
        </w:tc>
      </w:tr>
      <w:tr w14:paraId="01C517FB">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4C0468E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Agent Circuit ID</w:t>
            </w:r>
          </w:p>
        </w:tc>
        <w:tc>
          <w:tcPr>
            <w:tcW w:w="4044" w:type="pct"/>
            <w:tcBorders>
              <w:left w:val="single" w:color="808080" w:sz="4" w:space="0"/>
              <w:bottom w:val="single" w:color="808080" w:sz="4" w:space="0"/>
              <w:right w:val="nil"/>
            </w:tcBorders>
            <w:shd w:val="clear" w:color="auto" w:fill="auto"/>
            <w:vAlign w:val="center"/>
          </w:tcPr>
          <w:p w14:paraId="4D796B5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Agent circuit identification. Can be used as a value for port-id-tlv</w:t>
            </w:r>
          </w:p>
        </w:tc>
      </w:tr>
      <w:tr w14:paraId="62322235">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68358F2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Locally Assigned</w:t>
            </w:r>
          </w:p>
        </w:tc>
        <w:tc>
          <w:tcPr>
            <w:tcW w:w="4044" w:type="pct"/>
            <w:tcBorders>
              <w:left w:val="single" w:color="808080" w:sz="4" w:space="0"/>
              <w:bottom w:val="single" w:color="808080" w:sz="4" w:space="0"/>
              <w:right w:val="nil"/>
            </w:tcBorders>
            <w:shd w:val="clear" w:color="auto" w:fill="auto"/>
            <w:vAlign w:val="center"/>
          </w:tcPr>
          <w:p w14:paraId="3E0FBF6F">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Locally Assigned</w:t>
            </w:r>
          </w:p>
        </w:tc>
      </w:tr>
      <w:tr w14:paraId="73617155">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5F1F0BA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Admin Status</w:t>
            </w:r>
          </w:p>
        </w:tc>
        <w:tc>
          <w:tcPr>
            <w:tcW w:w="4044" w:type="pct"/>
            <w:tcBorders>
              <w:left w:val="single" w:color="808080" w:sz="4" w:space="0"/>
              <w:bottom w:val="single" w:color="808080" w:sz="4" w:space="0"/>
              <w:right w:val="nil"/>
            </w:tcBorders>
            <w:shd w:val="clear" w:color="auto" w:fill="auto"/>
            <w:vAlign w:val="center"/>
          </w:tcPr>
          <w:p w14:paraId="00913C60">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Disabled: No LLDP packets are sent/receive on the interface</w:t>
            </w:r>
          </w:p>
          <w:p w14:paraId="01F1EB0D">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TxOnly: LLDP packets are sent on the interface</w:t>
            </w:r>
          </w:p>
          <w:p w14:paraId="4F4162F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RxOnly: LLDP packets are received on the interface</w:t>
            </w:r>
          </w:p>
          <w:p w14:paraId="2AF8CBB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TxRx: LLDP packets are sent/receive on the interface</w:t>
            </w:r>
          </w:p>
        </w:tc>
      </w:tr>
      <w:tr w14:paraId="6DB2F457">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1369980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Chassis Subtype</w:t>
            </w:r>
          </w:p>
        </w:tc>
        <w:tc>
          <w:tcPr>
            <w:tcW w:w="4044" w:type="pct"/>
            <w:tcBorders>
              <w:left w:val="single" w:color="808080" w:sz="4" w:space="0"/>
              <w:bottom w:val="single" w:color="808080" w:sz="4" w:space="0"/>
              <w:right w:val="nil"/>
            </w:tcBorders>
            <w:shd w:val="clear" w:color="auto" w:fill="auto"/>
            <w:vAlign w:val="center"/>
          </w:tcPr>
          <w:p w14:paraId="25212F6D">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Mac-address: indicates the MAC address</w:t>
            </w:r>
          </w:p>
          <w:p w14:paraId="33CB69F8">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If-alias: Indicates the interface alias</w:t>
            </w:r>
          </w:p>
          <w:p w14:paraId="07C9619D">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If-name: indicates the interface name</w:t>
            </w:r>
          </w:p>
          <w:p w14:paraId="7739851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Ip-address: Indicates the IP address</w:t>
            </w:r>
          </w:p>
          <w:p w14:paraId="1882CE4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Locally-assigned: indicates local configuration</w:t>
            </w:r>
          </w:p>
        </w:tc>
      </w:tr>
      <w:tr w14:paraId="69919E9B">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702CB07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 ID Subtype</w:t>
            </w:r>
          </w:p>
        </w:tc>
        <w:tc>
          <w:tcPr>
            <w:tcW w:w="4044" w:type="pct"/>
            <w:tcBorders>
              <w:left w:val="single" w:color="808080" w:sz="4" w:space="0"/>
              <w:bottom w:val="single" w:color="808080" w:sz="4" w:space="0"/>
              <w:right w:val="nil"/>
            </w:tcBorders>
            <w:shd w:val="clear" w:color="auto" w:fill="auto"/>
            <w:vAlign w:val="center"/>
          </w:tcPr>
          <w:p w14:paraId="0959B17F">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Mac-address: indicates the MAC address</w:t>
            </w:r>
          </w:p>
          <w:p w14:paraId="75842673">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If-alias: Indicates the interface alias</w:t>
            </w:r>
          </w:p>
          <w:p w14:paraId="0E95EC82">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If-name: indicates the interface name</w:t>
            </w:r>
          </w:p>
          <w:p w14:paraId="4CA9DC3E">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Ip-address: Indicates the IP address</w:t>
            </w:r>
          </w:p>
          <w:p w14:paraId="00F5366B">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Agt -circuit-id: Indicates the agt-circuit-id</w:t>
            </w:r>
          </w:p>
          <w:p w14:paraId="4B343D97">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Locally-assigned: indicates locally-assigned value</w:t>
            </w:r>
          </w:p>
        </w:tc>
      </w:tr>
      <w:tr w14:paraId="1C0BD97C">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79BA1CC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Management</w:t>
            </w:r>
          </w:p>
          <w:p w14:paraId="3461CEC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Address Subtype</w:t>
            </w:r>
          </w:p>
        </w:tc>
        <w:tc>
          <w:tcPr>
            <w:tcW w:w="4044" w:type="pct"/>
            <w:tcBorders>
              <w:left w:val="single" w:color="808080" w:sz="4" w:space="0"/>
              <w:bottom w:val="single" w:color="808080" w:sz="4" w:space="0"/>
              <w:right w:val="nil"/>
            </w:tcBorders>
            <w:shd w:val="clear" w:color="auto" w:fill="auto"/>
            <w:vAlign w:val="center"/>
          </w:tcPr>
          <w:p w14:paraId="4CCEEBFA">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Mac-address: Device MAC address</w:t>
            </w:r>
          </w:p>
          <w:p w14:paraId="24F5B788">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Ip-address: Device IP address</w:t>
            </w:r>
          </w:p>
        </w:tc>
      </w:tr>
      <w:tr w14:paraId="1D6B6BE0">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6303687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Basic Tlvs</w:t>
            </w:r>
          </w:p>
        </w:tc>
        <w:tc>
          <w:tcPr>
            <w:tcW w:w="4044" w:type="pct"/>
            <w:tcBorders>
              <w:left w:val="single" w:color="808080" w:sz="4" w:space="0"/>
              <w:bottom w:val="single" w:color="808080" w:sz="4" w:space="0"/>
              <w:right w:val="nil"/>
            </w:tcBorders>
            <w:shd w:val="clear" w:color="auto" w:fill="auto"/>
            <w:vAlign w:val="center"/>
          </w:tcPr>
          <w:p w14:paraId="137120BF">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port-description: port descriptor</w:t>
            </w:r>
          </w:p>
          <w:p w14:paraId="34CF8E00">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system-description: system descriptor</w:t>
            </w:r>
          </w:p>
          <w:p w14:paraId="281F7219">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management-address: management address</w:t>
            </w:r>
          </w:p>
          <w:p w14:paraId="1FBBE765">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system-name: system name</w:t>
            </w:r>
          </w:p>
          <w:p w14:paraId="0F394963">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system-capabilities: system capabilities</w:t>
            </w:r>
          </w:p>
        </w:tc>
      </w:tr>
      <w:tr w14:paraId="2DC42EBE">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6359A78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802.1 Tlvs</w:t>
            </w:r>
          </w:p>
        </w:tc>
        <w:tc>
          <w:tcPr>
            <w:tcW w:w="4044" w:type="pct"/>
            <w:tcBorders>
              <w:left w:val="single" w:color="808080" w:sz="4" w:space="0"/>
              <w:bottom w:val="single" w:color="808080" w:sz="4" w:space="0"/>
              <w:right w:val="nil"/>
            </w:tcBorders>
            <w:shd w:val="clear" w:color="auto" w:fill="auto"/>
            <w:vAlign w:val="center"/>
          </w:tcPr>
          <w:p w14:paraId="5370A11A">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port-vlanid: port's vlanid</w:t>
            </w:r>
          </w:p>
          <w:p w14:paraId="5A4608A6">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ptcl -identity: protocol id</w:t>
            </w:r>
          </w:p>
          <w:p w14:paraId="6C3B74FA">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vid-digest: vid digest</w:t>
            </w:r>
          </w:p>
          <w:p w14:paraId="234ADF9C">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vlan-name: vlan name</w:t>
            </w:r>
          </w:p>
          <w:p w14:paraId="23ECD62A">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port-ptcl - vlanid: port protocol vlanid</w:t>
            </w:r>
          </w:p>
          <w:p w14:paraId="7B05BC5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link- agg mgmt -vid: Link Aggregation Management vid</w:t>
            </w:r>
          </w:p>
        </w:tc>
      </w:tr>
      <w:tr w14:paraId="568F8B3C">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4E73927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802.3 Tlvs</w:t>
            </w:r>
          </w:p>
        </w:tc>
        <w:tc>
          <w:tcPr>
            <w:tcW w:w="4044" w:type="pct"/>
            <w:tcBorders>
              <w:left w:val="single" w:color="808080" w:sz="4" w:space="0"/>
              <w:bottom w:val="single" w:color="808080" w:sz="4" w:space="0"/>
              <w:right w:val="nil"/>
            </w:tcBorders>
            <w:shd w:val="clear" w:color="auto" w:fill="auto"/>
            <w:vAlign w:val="center"/>
          </w:tcPr>
          <w:p w14:paraId="4583C678">
            <w:pPr>
              <w:pStyle w:val="36"/>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mac-phy: The rate and duplex status supported by the port, whether it supports port rate auto-negotiation, whether the auto-negotiation function is enabled, and the current rate and duplex status</w:t>
            </w:r>
          </w:p>
          <w:p w14:paraId="5F81495E">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max - mtu -size: maximum mtu value</w:t>
            </w:r>
          </w:p>
        </w:tc>
      </w:tr>
      <w:tr w14:paraId="4F527288">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39202FA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Tx hold</w:t>
            </w:r>
          </w:p>
        </w:tc>
        <w:tc>
          <w:tcPr>
            <w:tcW w:w="4044" w:type="pct"/>
            <w:tcBorders>
              <w:left w:val="single" w:color="808080" w:sz="4" w:space="0"/>
              <w:bottom w:val="single" w:color="808080" w:sz="4" w:space="0"/>
              <w:right w:val="nil"/>
            </w:tcBorders>
            <w:shd w:val="clear" w:color="auto" w:fill="auto"/>
            <w:vAlign w:val="center"/>
          </w:tcPr>
          <w:p w14:paraId="3B746BCE">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Transmission hold, the default value txFastInit is 4, used for packet TTL calculation; TTL= msgTxInterval * msgTxHold + 1</w:t>
            </w:r>
          </w:p>
        </w:tc>
      </w:tr>
      <w:tr w14:paraId="3952AA83">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2A285A7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Tx interval</w:t>
            </w:r>
          </w:p>
        </w:tc>
        <w:tc>
          <w:tcPr>
            <w:tcW w:w="4044" w:type="pct"/>
            <w:tcBorders>
              <w:left w:val="single" w:color="808080" w:sz="4" w:space="0"/>
              <w:bottom w:val="single" w:color="808080" w:sz="4" w:space="0"/>
              <w:right w:val="nil"/>
            </w:tcBorders>
            <w:shd w:val="clear" w:color="auto" w:fill="auto"/>
            <w:vAlign w:val="center"/>
          </w:tcPr>
          <w:p w14:paraId="1E641A6B">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Transfer intervals, default is 30 s; admin can change this value to any value between5and 300.</w:t>
            </w:r>
          </w:p>
        </w:tc>
      </w:tr>
      <w:tr w14:paraId="59ACEC96">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6DC6F41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Reinit delay</w:t>
            </w:r>
          </w:p>
        </w:tc>
        <w:tc>
          <w:tcPr>
            <w:tcW w:w="4044" w:type="pct"/>
            <w:tcBorders>
              <w:left w:val="single" w:color="808080" w:sz="4" w:space="0"/>
              <w:bottom w:val="single" w:color="808080" w:sz="4" w:space="0"/>
              <w:right w:val="nil"/>
            </w:tcBorders>
            <w:shd w:val="clear" w:color="auto" w:fill="auto"/>
            <w:vAlign w:val="center"/>
          </w:tcPr>
          <w:p w14:paraId="14E4EB94">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Indicates the amount of delay between when adminStatus becomes ' disabled' and when reinitialization is attempted. The default value of reinitDelay is 2 s.</w:t>
            </w:r>
          </w:p>
        </w:tc>
      </w:tr>
      <w:tr w14:paraId="1D7C2E47">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6D46563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Fast tx</w:t>
            </w:r>
          </w:p>
        </w:tc>
        <w:tc>
          <w:tcPr>
            <w:tcW w:w="4044" w:type="pct"/>
            <w:tcBorders>
              <w:left w:val="single" w:color="808080" w:sz="4" w:space="0"/>
              <w:bottom w:val="single" w:color="808080" w:sz="4" w:space="0"/>
              <w:right w:val="nil"/>
            </w:tcBorders>
            <w:shd w:val="clear" w:color="auto" w:fill="auto"/>
            <w:vAlign w:val="center"/>
          </w:tcPr>
          <w:p w14:paraId="677E8A0D">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Defines the time interval for the timer interval between two transfers within a fast transfer period (ie txFast is not zero). The default value for msgFastTx is 1; administrators can change this value to any value between 1 and 3600.</w:t>
            </w:r>
          </w:p>
        </w:tc>
      </w:tr>
      <w:tr w14:paraId="6046F489">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6A26AAC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Tx fast init</w:t>
            </w:r>
          </w:p>
        </w:tc>
        <w:tc>
          <w:tcPr>
            <w:tcW w:w="4044" w:type="pct"/>
            <w:tcBorders>
              <w:left w:val="single" w:color="808080" w:sz="4" w:space="0"/>
              <w:bottom w:val="single" w:color="808080" w:sz="4" w:space="0"/>
              <w:right w:val="nil"/>
            </w:tcBorders>
            <w:shd w:val="clear" w:color="auto" w:fill="auto"/>
            <w:vAlign w:val="center"/>
          </w:tcPr>
          <w:p w14:paraId="49B01FD9">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This variable is used as the initial value of the txFast variable. This value determines the number of LLDPDUs transmitted during the fast transmission period.</w:t>
            </w:r>
          </w:p>
        </w:tc>
      </w:tr>
      <w:tr w14:paraId="38F6EACD">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0453E55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Tx credit max</w:t>
            </w:r>
          </w:p>
        </w:tc>
        <w:tc>
          <w:tcPr>
            <w:tcW w:w="4044" w:type="pct"/>
            <w:tcBorders>
              <w:left w:val="single" w:color="808080" w:sz="4" w:space="0"/>
              <w:bottom w:val="single" w:color="808080" w:sz="4" w:space="0"/>
              <w:right w:val="nil"/>
            </w:tcBorders>
            <w:shd w:val="clear" w:color="auto" w:fill="auto"/>
            <w:vAlign w:val="center"/>
          </w:tcPr>
          <w:p w14:paraId="2740895C">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Configure the maximum value of txCredit. The default value is 5. Administrators can change this value to any value in the range 1 to 10.</w:t>
            </w:r>
          </w:p>
        </w:tc>
      </w:tr>
      <w:bookmarkEnd w:id="112"/>
    </w:tbl>
    <w:p w14:paraId="7671166A">
      <w:pPr>
        <w:spacing w:before="120" w:beforeLines="50" w:after="120" w:afterLines="50"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View </w:t>
      </w:r>
      <w:bookmarkStart w:id="113" w:name="_Hlk95126744"/>
      <w:r>
        <w:rPr>
          <w:rFonts w:hint="default" w:ascii="Times New Roman" w:hAnsi="Times New Roman" w:cs="Times New Roman"/>
          <w:color w:val="auto"/>
          <w:sz w:val="22"/>
          <w:szCs w:val="22"/>
        </w:rPr>
        <w:t>LLDP State</w:t>
      </w:r>
      <w:bookmarkEnd w:id="113"/>
    </w:p>
    <w:p w14:paraId="6513A49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 the current page, click the </w:t>
      </w:r>
      <w:r>
        <w:rPr>
          <w:rFonts w:hint="default" w:ascii="Times New Roman" w:hAnsi="Times New Roman" w:cs="Times New Roman"/>
          <w:b/>
          <w:bCs/>
          <w:color w:val="auto"/>
          <w:sz w:val="22"/>
          <w:szCs w:val="22"/>
        </w:rPr>
        <w:t>LLDP State</w:t>
      </w:r>
      <w:r>
        <w:rPr>
          <w:rFonts w:hint="default" w:ascii="Times New Roman" w:hAnsi="Times New Roman" w:cs="Times New Roman"/>
          <w:color w:val="auto"/>
          <w:sz w:val="22"/>
          <w:szCs w:val="22"/>
        </w:rPr>
        <w:t xml:space="preserve"> button on the right to enter the LLDP state page, as shown in Figure 4-4, and the specific parameters are described as described in Table 4-3.</w:t>
      </w:r>
    </w:p>
    <w:p w14:paraId="5D670E35">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4-4 LLDP port statistics</w:t>
      </w:r>
    </w:p>
    <w:p w14:paraId="6513B470">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4765" cy="1115695"/>
            <wp:effectExtent l="0" t="0" r="9525" b="1905"/>
            <wp:docPr id="55179" name="图片 5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9" name="图片 55179"/>
                    <pic:cNvPicPr>
                      <a:picLocks noChangeAspect="1"/>
                    </pic:cNvPicPr>
                  </pic:nvPicPr>
                  <pic:blipFill>
                    <a:blip r:embed="rId106"/>
                    <a:stretch>
                      <a:fillRect/>
                    </a:stretch>
                  </pic:blipFill>
                  <pic:spPr>
                    <a:xfrm>
                      <a:off x="0" y="0"/>
                      <a:ext cx="6374765" cy="1115695"/>
                    </a:xfrm>
                    <a:prstGeom prst="rect">
                      <a:avLst/>
                    </a:prstGeom>
                  </pic:spPr>
                </pic:pic>
              </a:graphicData>
            </a:graphic>
          </wp:inline>
        </w:drawing>
      </w:r>
    </w:p>
    <w:p w14:paraId="53E75ED0">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4-3 LLDP port Configuration Items</w:t>
      </w:r>
    </w:p>
    <w:tbl>
      <w:tblPr>
        <w:tblStyle w:val="6"/>
        <w:tblW w:w="4999" w:type="pct"/>
        <w:tblInd w:w="0" w:type="dxa"/>
        <w:tblLayout w:type="autofit"/>
        <w:tblCellMar>
          <w:top w:w="0" w:type="dxa"/>
          <w:left w:w="108" w:type="dxa"/>
          <w:bottom w:w="0" w:type="dxa"/>
          <w:right w:w="115" w:type="dxa"/>
        </w:tblCellMar>
      </w:tblPr>
      <w:tblGrid>
        <w:gridCol w:w="1947"/>
        <w:gridCol w:w="8246"/>
      </w:tblGrid>
      <w:tr w14:paraId="12254973">
        <w:tblPrEx>
          <w:tblCellMar>
            <w:top w:w="0" w:type="dxa"/>
            <w:left w:w="108" w:type="dxa"/>
            <w:bottom w:w="0" w:type="dxa"/>
            <w:right w:w="115" w:type="dxa"/>
          </w:tblCellMar>
        </w:tblPrEx>
        <w:trPr>
          <w:trHeight w:val="401" w:hRule="atLeast"/>
        </w:trPr>
        <w:tc>
          <w:tcPr>
            <w:tcW w:w="955" w:type="pct"/>
            <w:tcBorders>
              <w:top w:val="single" w:color="000000" w:sz="4" w:space="0"/>
              <w:left w:val="nil"/>
              <w:bottom w:val="single" w:color="808080" w:sz="4" w:space="0"/>
              <w:right w:val="single" w:color="808080" w:sz="4" w:space="0"/>
            </w:tcBorders>
            <w:shd w:val="clear" w:color="auto" w:fill="D9D9D9"/>
            <w:vAlign w:val="center"/>
          </w:tcPr>
          <w:p w14:paraId="3817E0A0">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4044" w:type="pct"/>
            <w:tcBorders>
              <w:top w:val="single" w:color="000000" w:sz="4" w:space="0"/>
              <w:left w:val="single" w:color="808080" w:sz="4" w:space="0"/>
              <w:bottom w:val="single" w:color="808080" w:sz="4" w:space="0"/>
              <w:right w:val="nil"/>
            </w:tcBorders>
            <w:shd w:val="clear" w:color="auto" w:fill="D9D9D9"/>
            <w:vAlign w:val="center"/>
          </w:tcPr>
          <w:p w14:paraId="12997DF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594D8D91">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5D000A71">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Name</w:t>
            </w:r>
          </w:p>
        </w:tc>
        <w:tc>
          <w:tcPr>
            <w:tcW w:w="4044" w:type="pct"/>
            <w:tcBorders>
              <w:left w:val="single" w:color="808080" w:sz="4" w:space="0"/>
              <w:bottom w:val="single" w:color="808080" w:sz="4" w:space="0"/>
              <w:right w:val="nil"/>
            </w:tcBorders>
            <w:shd w:val="clear" w:color="auto" w:fill="auto"/>
            <w:vAlign w:val="center"/>
          </w:tcPr>
          <w:p w14:paraId="01B7E231">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 of the currently configured LLDP port</w:t>
            </w:r>
          </w:p>
        </w:tc>
      </w:tr>
      <w:tr w14:paraId="632E9BEC">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6988860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Tx</w:t>
            </w:r>
          </w:p>
        </w:tc>
        <w:tc>
          <w:tcPr>
            <w:tcW w:w="4044" w:type="pct"/>
            <w:tcBorders>
              <w:left w:val="single" w:color="808080" w:sz="4" w:space="0"/>
              <w:bottom w:val="single" w:color="808080" w:sz="4" w:space="0"/>
              <w:right w:val="nil"/>
            </w:tcBorders>
            <w:shd w:val="clear" w:color="auto" w:fill="auto"/>
            <w:vAlign w:val="center"/>
          </w:tcPr>
          <w:p w14:paraId="3C2DEE2D">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sented on the interface</w:t>
            </w:r>
          </w:p>
        </w:tc>
      </w:tr>
      <w:tr w14:paraId="70F57C3B">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299C396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Aged</w:t>
            </w:r>
          </w:p>
        </w:tc>
        <w:tc>
          <w:tcPr>
            <w:tcW w:w="4044" w:type="pct"/>
            <w:tcBorders>
              <w:left w:val="single" w:color="808080" w:sz="4" w:space="0"/>
              <w:bottom w:val="single" w:color="808080" w:sz="4" w:space="0"/>
              <w:right w:val="nil"/>
            </w:tcBorders>
            <w:shd w:val="clear" w:color="auto" w:fill="auto"/>
            <w:vAlign w:val="center"/>
          </w:tcPr>
          <w:p w14:paraId="2460E341">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aged on the interface</w:t>
            </w:r>
          </w:p>
        </w:tc>
      </w:tr>
      <w:tr w14:paraId="1D0C3AD4">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54B7FE6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Rx</w:t>
            </w:r>
          </w:p>
        </w:tc>
        <w:tc>
          <w:tcPr>
            <w:tcW w:w="4044" w:type="pct"/>
            <w:tcBorders>
              <w:left w:val="single" w:color="808080" w:sz="4" w:space="0"/>
              <w:bottom w:val="single" w:color="808080" w:sz="4" w:space="0"/>
              <w:right w:val="nil"/>
            </w:tcBorders>
            <w:shd w:val="clear" w:color="auto" w:fill="auto"/>
            <w:vAlign w:val="center"/>
          </w:tcPr>
          <w:p w14:paraId="2F4A1EB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received on the interface</w:t>
            </w:r>
          </w:p>
        </w:tc>
      </w:tr>
      <w:tr w14:paraId="7394E491">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3C5A1F9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Rx Errors</w:t>
            </w:r>
          </w:p>
        </w:tc>
        <w:tc>
          <w:tcPr>
            <w:tcW w:w="4044" w:type="pct"/>
            <w:tcBorders>
              <w:left w:val="single" w:color="808080" w:sz="4" w:space="0"/>
              <w:bottom w:val="single" w:color="808080" w:sz="4" w:space="0"/>
              <w:right w:val="nil"/>
            </w:tcBorders>
            <w:shd w:val="clear" w:color="auto" w:fill="auto"/>
            <w:vAlign w:val="center"/>
          </w:tcPr>
          <w:p w14:paraId="2876E3A0">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error packets received on the interface</w:t>
            </w:r>
          </w:p>
        </w:tc>
      </w:tr>
      <w:tr w14:paraId="560DC8C2">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63546BE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Discards</w:t>
            </w:r>
          </w:p>
        </w:tc>
        <w:tc>
          <w:tcPr>
            <w:tcW w:w="4044" w:type="pct"/>
            <w:tcBorders>
              <w:left w:val="single" w:color="808080" w:sz="4" w:space="0"/>
              <w:bottom w:val="single" w:color="808080" w:sz="4" w:space="0"/>
              <w:right w:val="nil"/>
            </w:tcBorders>
            <w:shd w:val="clear" w:color="auto" w:fill="auto"/>
            <w:vAlign w:val="center"/>
          </w:tcPr>
          <w:p w14:paraId="780B0402">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packets discarded on the interface</w:t>
            </w:r>
          </w:p>
        </w:tc>
      </w:tr>
      <w:tr w14:paraId="392F0A3C">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0AFE305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Discard Tlvs</w:t>
            </w:r>
          </w:p>
        </w:tc>
        <w:tc>
          <w:tcPr>
            <w:tcW w:w="4044" w:type="pct"/>
            <w:tcBorders>
              <w:left w:val="single" w:color="808080" w:sz="4" w:space="0"/>
              <w:bottom w:val="single" w:color="808080" w:sz="4" w:space="0"/>
              <w:right w:val="nil"/>
            </w:tcBorders>
            <w:shd w:val="clear" w:color="auto" w:fill="auto"/>
            <w:vAlign w:val="center"/>
          </w:tcPr>
          <w:p w14:paraId="3F59DDEA">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tlv packets of discarded on the interface</w:t>
            </w:r>
          </w:p>
        </w:tc>
      </w:tr>
      <w:tr w14:paraId="19BE98ED">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77B1DB1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Unknown Tlvs</w:t>
            </w:r>
          </w:p>
        </w:tc>
        <w:tc>
          <w:tcPr>
            <w:tcW w:w="4044" w:type="pct"/>
            <w:tcBorders>
              <w:left w:val="single" w:color="808080" w:sz="4" w:space="0"/>
              <w:bottom w:val="single" w:color="808080" w:sz="4" w:space="0"/>
              <w:right w:val="nil"/>
            </w:tcBorders>
            <w:shd w:val="clear" w:color="auto" w:fill="auto"/>
            <w:vAlign w:val="center"/>
          </w:tcPr>
          <w:p w14:paraId="21FE6A60">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number of unknown tlvs packets on the interface</w:t>
            </w:r>
          </w:p>
        </w:tc>
      </w:tr>
      <w:tr w14:paraId="4FA8F14C">
        <w:tblPrEx>
          <w:tblCellMar>
            <w:top w:w="0" w:type="dxa"/>
            <w:left w:w="108" w:type="dxa"/>
            <w:bottom w:w="0" w:type="dxa"/>
            <w:right w:w="115" w:type="dxa"/>
          </w:tblCellMar>
        </w:tblPrEx>
        <w:trPr>
          <w:trHeight w:val="167" w:hRule="atLeast"/>
        </w:trPr>
        <w:tc>
          <w:tcPr>
            <w:tcW w:w="955" w:type="pct"/>
            <w:tcBorders>
              <w:left w:val="nil"/>
              <w:bottom w:val="single" w:color="808080" w:sz="4" w:space="0"/>
              <w:right w:val="single" w:color="808080" w:sz="4" w:space="0"/>
            </w:tcBorders>
            <w:shd w:val="clear" w:color="auto" w:fill="auto"/>
            <w:vAlign w:val="center"/>
          </w:tcPr>
          <w:p w14:paraId="7B0B86F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CLEAR</w:t>
            </w:r>
          </w:p>
        </w:tc>
        <w:tc>
          <w:tcPr>
            <w:tcW w:w="4044" w:type="pct"/>
            <w:tcBorders>
              <w:left w:val="single" w:color="808080" w:sz="4" w:space="0"/>
              <w:bottom w:val="single" w:color="808080" w:sz="4" w:space="0"/>
              <w:right w:val="nil"/>
            </w:tcBorders>
            <w:shd w:val="clear" w:color="auto" w:fill="auto"/>
            <w:vAlign w:val="center"/>
          </w:tcPr>
          <w:p w14:paraId="10288321">
            <w:pPr>
              <w:spacing w:line="240" w:lineRule="auto"/>
              <w:ind w:left="0" w:firstLine="0" w:firstLineChars="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Clear counters on the current interface</w:t>
            </w:r>
          </w:p>
        </w:tc>
      </w:tr>
    </w:tbl>
    <w:p w14:paraId="67C8CAD2">
      <w:pPr>
        <w:spacing w:before="120" w:beforeLines="50" w:after="120" w:afterLines="50"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View neighbor information</w:t>
      </w:r>
    </w:p>
    <w:p w14:paraId="76710B89">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On the current LLDP state page, click the ‘</w:t>
      </w:r>
      <w:r>
        <w:rPr>
          <w:rFonts w:hint="default" w:ascii="Times New Roman" w:hAnsi="Times New Roman" w:cs="Times New Roman"/>
          <w:b/>
          <w:bCs/>
          <w:color w:val="auto"/>
          <w:sz w:val="22"/>
          <w:szCs w:val="22"/>
        </w:rPr>
        <w:t>Neighbor</w:t>
      </w:r>
      <w:r>
        <w:rPr>
          <w:rFonts w:hint="default" w:ascii="Times New Roman" w:hAnsi="Times New Roman" w:cs="Times New Roman"/>
          <w:color w:val="auto"/>
          <w:sz w:val="22"/>
          <w:szCs w:val="22"/>
        </w:rPr>
        <w:t>’ button of the corresponding port to enter the neighbor information view interface.</w:t>
      </w:r>
    </w:p>
    <w:p w14:paraId="1BC18235">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4-5 LLDP neighbor information</w:t>
      </w:r>
    </w:p>
    <w:p w14:paraId="040B8DD0">
      <w:pPr>
        <w:spacing w:line="240" w:lineRule="auto"/>
        <w:ind w:left="420" w:hanging="420"/>
        <w:rPr>
          <w:rFonts w:hint="default" w:ascii="Times New Roman" w:hAnsi="Times New Roman" w:cs="Times New Roman"/>
          <w:color w:val="auto"/>
          <w:sz w:val="22"/>
          <w:szCs w:val="22"/>
        </w:rPr>
      </w:pPr>
    </w:p>
    <w:p w14:paraId="704DD8BE">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3941445" cy="6983730"/>
            <wp:effectExtent l="0" t="0" r="12065" b="1270"/>
            <wp:docPr id="55180" name="图片 5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0" name="图片 55180"/>
                    <pic:cNvPicPr>
                      <a:picLocks noChangeAspect="1"/>
                    </pic:cNvPicPr>
                  </pic:nvPicPr>
                  <pic:blipFill>
                    <a:blip r:embed="rId107"/>
                    <a:srcRect r="26871"/>
                    <a:stretch>
                      <a:fillRect/>
                    </a:stretch>
                  </pic:blipFill>
                  <pic:spPr>
                    <a:xfrm>
                      <a:off x="0" y="0"/>
                      <a:ext cx="3941445" cy="6983730"/>
                    </a:xfrm>
                    <a:prstGeom prst="rect">
                      <a:avLst/>
                    </a:prstGeom>
                  </pic:spPr>
                </pic:pic>
              </a:graphicData>
            </a:graphic>
          </wp:inline>
        </w:drawing>
      </w:r>
    </w:p>
    <w:p w14:paraId="3CC9A84E">
      <w:pPr>
        <w:spacing w:line="240" w:lineRule="auto"/>
        <w:rPr>
          <w:rFonts w:hint="default" w:ascii="Times New Roman" w:hAnsi="Times New Roman" w:eastAsia="Microsoft YaHei" w:cs="Times New Roman"/>
          <w:color w:val="auto"/>
          <w:sz w:val="22"/>
          <w:szCs w:val="22"/>
        </w:rPr>
      </w:pPr>
      <w:bookmarkStart w:id="114" w:name="_Toc30546"/>
      <w:r>
        <w:rPr>
          <w:rFonts w:hint="default" w:ascii="Times New Roman" w:hAnsi="Times New Roman" w:eastAsia="Microsoft YaHei" w:cs="Times New Roman"/>
          <w:color w:val="auto"/>
          <w:sz w:val="22"/>
          <w:szCs w:val="22"/>
        </w:rPr>
        <w:br w:type="page"/>
      </w:r>
    </w:p>
    <w:p w14:paraId="689FCB8C">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4.2 IGMP Snooping</w:t>
      </w:r>
      <w:bookmarkEnd w:id="114"/>
    </w:p>
    <w:p w14:paraId="73FE2E76">
      <w:pPr>
        <w:spacing w:line="240" w:lineRule="auto"/>
        <w:ind w:left="0" w:firstLine="0" w:firstLineChars="0"/>
        <w:jc w:val="both"/>
        <w:rPr>
          <w:rFonts w:hint="default" w:ascii="Times New Roman" w:hAnsi="Times New Roman" w:cs="Times New Roman"/>
          <w:color w:val="auto"/>
          <w:sz w:val="22"/>
          <w:szCs w:val="22"/>
          <w:shd w:val="clear" w:color="auto" w:fill="FFFFFF"/>
        </w:rPr>
      </w:pPr>
      <w:r>
        <w:rPr>
          <w:rFonts w:hint="default" w:ascii="Times New Roman" w:hAnsi="Times New Roman" w:cs="Times New Roman"/>
          <w:color w:val="auto"/>
          <w:sz w:val="22"/>
          <w:szCs w:val="22"/>
          <w:shd w:val="clear" w:color="auto" w:fill="FFFFFF"/>
        </w:rPr>
        <w:t>Internet Group Management Protocol Snooping (IGMP snooping) is a multicast constraining mechanism that runs on Layer 2 devices to manage and control multicast groups.</w:t>
      </w:r>
    </w:p>
    <w:p w14:paraId="29D0DB49">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15" w:name="_Toc27537"/>
      <w:r>
        <w:rPr>
          <w:rFonts w:hint="default" w:ascii="Times New Roman" w:hAnsi="Times New Roman" w:eastAsia="Microsoft YaHei" w:cs="Times New Roman"/>
          <w:color w:val="auto"/>
          <w:sz w:val="22"/>
          <w:szCs w:val="22"/>
        </w:rPr>
        <w:t>4.2.1 Principle of IGMP snooping</w:t>
      </w:r>
      <w:bookmarkEnd w:id="115"/>
    </w:p>
    <w:p w14:paraId="09AB2A23">
      <w:pPr>
        <w:spacing w:line="240" w:lineRule="auto"/>
        <w:ind w:left="0" w:firstLine="0" w:firstLineChars="0"/>
        <w:jc w:val="both"/>
        <w:rPr>
          <w:rFonts w:hint="default" w:ascii="Times New Roman" w:hAnsi="Times New Roman" w:cs="Times New Roman"/>
          <w:color w:val="auto"/>
          <w:sz w:val="22"/>
          <w:szCs w:val="22"/>
          <w:shd w:val="clear" w:color="auto" w:fill="FFFFFF"/>
        </w:rPr>
      </w:pPr>
      <w:r>
        <w:rPr>
          <w:rFonts w:hint="default" w:ascii="Times New Roman" w:hAnsi="Times New Roman" w:cs="Times New Roman"/>
          <w:color w:val="auto"/>
          <w:sz w:val="22"/>
          <w:szCs w:val="22"/>
          <w:shd w:val="clear" w:color="auto" w:fill="FFFFFF"/>
        </w:rPr>
        <w:t>By analyzing received IGMP messages, a Layer 2 device running IGMP snooping establishes mappings between ports and multicast MAC addresses and forwards multicast data based on these mappings. As shown in Figure 4-6, when IGMP snooping is not running on the switch, multicast packets are flooded to all devices at Layer 2. However, when IGMP snooping is running on the switch, multicast packets for known multicast groups are multicast to the receivers, rather than broadcast to all hosts, at Layer 2.</w:t>
      </w:r>
    </w:p>
    <w:p w14:paraId="3313B28A">
      <w:pPr>
        <w:spacing w:before="120" w:beforeLines="50" w:line="240" w:lineRule="auto"/>
        <w:ind w:left="360" w:hanging="36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4-6 Multicast forwarding before and after IGMP snooping runs</w:t>
      </w:r>
    </w:p>
    <w:p w14:paraId="5EE647D6">
      <w:pPr>
        <w:spacing w:line="240" w:lineRule="auto"/>
        <w:ind w:left="420" w:hanging="420"/>
        <w:rPr>
          <w:rFonts w:hint="default" w:ascii="Times New Roman" w:hAnsi="Times New Roman" w:cs="Times New Roman"/>
          <w:color w:val="auto"/>
          <w:sz w:val="22"/>
          <w:szCs w:val="22"/>
        </w:rPr>
      </w:pPr>
    </w:p>
    <w:p w14:paraId="74B5F8B0">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61100" cy="4211955"/>
            <wp:effectExtent l="0" t="0" r="11430" b="6985"/>
            <wp:docPr id="24782" name="图片 2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2" name="图片 24782"/>
                    <pic:cNvPicPr>
                      <a:picLocks noChangeAspect="1"/>
                    </pic:cNvPicPr>
                  </pic:nvPicPr>
                  <pic:blipFill>
                    <a:blip r:embed="rId108"/>
                    <a:srcRect r="6736"/>
                    <a:stretch>
                      <a:fillRect/>
                    </a:stretch>
                  </pic:blipFill>
                  <pic:spPr>
                    <a:xfrm>
                      <a:off x="0" y="0"/>
                      <a:ext cx="6261100" cy="4211955"/>
                    </a:xfrm>
                    <a:prstGeom prst="rect">
                      <a:avLst/>
                    </a:prstGeom>
                  </pic:spPr>
                </pic:pic>
              </a:graphicData>
            </a:graphic>
          </wp:inline>
        </w:drawing>
      </w:r>
    </w:p>
    <w:p w14:paraId="7E5DE70C">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16" w:name="_Toc9216"/>
      <w:r>
        <w:rPr>
          <w:rFonts w:hint="default" w:ascii="Times New Roman" w:hAnsi="Times New Roman" w:eastAsia="Microsoft YaHei" w:cs="Times New Roman"/>
          <w:color w:val="auto"/>
          <w:sz w:val="22"/>
          <w:szCs w:val="22"/>
        </w:rPr>
        <w:t>4.2.2 Configure the IGMP Snooping</w:t>
      </w:r>
      <w:bookmarkEnd w:id="116"/>
      <w:r>
        <w:rPr>
          <w:rFonts w:hint="default" w:ascii="Times New Roman" w:hAnsi="Times New Roman" w:eastAsia="Microsoft YaHei" w:cs="Times New Roman"/>
          <w:color w:val="auto"/>
          <w:sz w:val="22"/>
          <w:szCs w:val="22"/>
        </w:rPr>
        <w:t xml:space="preserve"> </w:t>
      </w:r>
    </w:p>
    <w:p w14:paraId="091766E6">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 xml:space="preserve">4.2.2.1 Global Configuration </w:t>
      </w:r>
    </w:p>
    <w:p w14:paraId="18FAA95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Advance</w:t>
      </w:r>
      <w:r>
        <w:rPr>
          <w:rFonts w:hint="default" w:ascii="Times New Roman" w:hAnsi="Times New Roman" w:cs="Times New Roman"/>
          <w:color w:val="auto"/>
          <w:sz w:val="22"/>
          <w:szCs w:val="22"/>
        </w:rPr>
        <w:t xml:space="preserve"> &gt;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IGMP Snooping Configuration</w:t>
      </w:r>
      <w:r>
        <w:rPr>
          <w:rFonts w:hint="default" w:ascii="Times New Roman" w:hAnsi="Times New Roman" w:cs="Times New Roman"/>
          <w:color w:val="auto"/>
          <w:sz w:val="22"/>
          <w:szCs w:val="22"/>
        </w:rPr>
        <w:t xml:space="preserve"> in the navigation area to enter the </w:t>
      </w:r>
      <w:bookmarkStart w:id="117" w:name="_Hlk114579265"/>
      <w:r>
        <w:rPr>
          <w:rFonts w:hint="default" w:ascii="Times New Roman" w:hAnsi="Times New Roman" w:cs="Times New Roman"/>
          <w:color w:val="auto"/>
          <w:sz w:val="22"/>
          <w:szCs w:val="22"/>
        </w:rPr>
        <w:t>Global Configuration</w:t>
      </w:r>
      <w:bookmarkEnd w:id="117"/>
      <w:r>
        <w:rPr>
          <w:rFonts w:hint="default" w:ascii="Times New Roman" w:hAnsi="Times New Roman" w:cs="Times New Roman"/>
          <w:color w:val="auto"/>
          <w:sz w:val="22"/>
          <w:szCs w:val="22"/>
        </w:rPr>
        <w:t xml:space="preserve"> page, as shown in Figure 4-7. Table 4-4 describes the IGMP snooping configuration items.</w:t>
      </w:r>
    </w:p>
    <w:p w14:paraId="780672A8">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4-7 IGMP Global Configuration</w:t>
      </w:r>
    </w:p>
    <w:p w14:paraId="1C8AF294">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01435" cy="935990"/>
            <wp:effectExtent l="0" t="0" r="10795" b="0"/>
            <wp:docPr id="55181" name="图片 5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1" name="图片 55181"/>
                    <pic:cNvPicPr>
                      <a:picLocks noChangeAspect="1"/>
                    </pic:cNvPicPr>
                  </pic:nvPicPr>
                  <pic:blipFill>
                    <a:blip r:embed="rId109"/>
                    <a:stretch>
                      <a:fillRect/>
                    </a:stretch>
                  </pic:blipFill>
                  <pic:spPr>
                    <a:xfrm>
                      <a:off x="0" y="0"/>
                      <a:ext cx="6401435" cy="935990"/>
                    </a:xfrm>
                    <a:prstGeom prst="rect">
                      <a:avLst/>
                    </a:prstGeom>
                  </pic:spPr>
                </pic:pic>
              </a:graphicData>
            </a:graphic>
          </wp:inline>
        </w:drawing>
      </w:r>
    </w:p>
    <w:p w14:paraId="3DF86320">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00694F6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4-4 IGMP snooping summary items</w:t>
      </w:r>
    </w:p>
    <w:tbl>
      <w:tblPr>
        <w:tblStyle w:val="6"/>
        <w:tblW w:w="4999" w:type="pct"/>
        <w:tblInd w:w="0" w:type="dxa"/>
        <w:tblLayout w:type="autofit"/>
        <w:tblCellMar>
          <w:top w:w="0" w:type="dxa"/>
          <w:left w:w="108" w:type="dxa"/>
          <w:bottom w:w="0" w:type="dxa"/>
          <w:right w:w="115" w:type="dxa"/>
        </w:tblCellMar>
      </w:tblPr>
      <w:tblGrid>
        <w:gridCol w:w="1648"/>
        <w:gridCol w:w="1949"/>
        <w:gridCol w:w="6596"/>
      </w:tblGrid>
      <w:tr w14:paraId="5383AC1C">
        <w:tblPrEx>
          <w:tblCellMar>
            <w:top w:w="0" w:type="dxa"/>
            <w:left w:w="108" w:type="dxa"/>
            <w:bottom w:w="0" w:type="dxa"/>
            <w:right w:w="115" w:type="dxa"/>
          </w:tblCellMar>
        </w:tblPrEx>
        <w:trPr>
          <w:trHeight w:val="401" w:hRule="atLeast"/>
        </w:trPr>
        <w:tc>
          <w:tcPr>
            <w:tcW w:w="1764" w:type="pct"/>
            <w:gridSpan w:val="2"/>
            <w:tcBorders>
              <w:top w:val="single" w:color="000000" w:sz="4" w:space="0"/>
              <w:left w:val="nil"/>
              <w:bottom w:val="single" w:color="808080" w:sz="4" w:space="0"/>
              <w:right w:val="single" w:color="808080" w:sz="4" w:space="0"/>
            </w:tcBorders>
            <w:shd w:val="clear" w:color="auto" w:fill="D9D9D9"/>
            <w:vAlign w:val="center"/>
          </w:tcPr>
          <w:p w14:paraId="48F5D64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3235" w:type="pct"/>
            <w:tcBorders>
              <w:top w:val="single" w:color="000000" w:sz="4" w:space="0"/>
              <w:left w:val="single" w:color="808080" w:sz="4" w:space="0"/>
              <w:bottom w:val="single" w:color="808080" w:sz="4" w:space="0"/>
              <w:right w:val="nil"/>
            </w:tcBorders>
            <w:shd w:val="clear" w:color="auto" w:fill="D9D9D9"/>
            <w:vAlign w:val="center"/>
          </w:tcPr>
          <w:p w14:paraId="1A10ED6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54B78480">
        <w:tblPrEx>
          <w:tblCellMar>
            <w:top w:w="0" w:type="dxa"/>
            <w:left w:w="108" w:type="dxa"/>
            <w:bottom w:w="0" w:type="dxa"/>
            <w:right w:w="115" w:type="dxa"/>
          </w:tblCellMar>
        </w:tblPrEx>
        <w:trPr>
          <w:trHeight w:val="604" w:hRule="atLeast"/>
        </w:trPr>
        <w:tc>
          <w:tcPr>
            <w:tcW w:w="808" w:type="pct"/>
            <w:vMerge w:val="restart"/>
            <w:tcBorders>
              <w:top w:val="single" w:color="808080" w:sz="4" w:space="0"/>
              <w:left w:val="nil"/>
              <w:right w:val="single" w:color="808080" w:sz="4" w:space="0"/>
            </w:tcBorders>
            <w:shd w:val="clear" w:color="auto" w:fill="auto"/>
            <w:vAlign w:val="center"/>
          </w:tcPr>
          <w:p w14:paraId="0D6FB90F">
            <w:pPr>
              <w:spacing w:line="240" w:lineRule="auto"/>
              <w:ind w:hangingChars="111"/>
              <w:rPr>
                <w:rFonts w:hint="default" w:ascii="Times New Roman" w:hAnsi="Times New Roman" w:eastAsia="KaiTi" w:cs="Times New Roman"/>
                <w:color w:val="auto"/>
                <w:sz w:val="22"/>
                <w:szCs w:val="22"/>
              </w:rPr>
            </w:pPr>
          </w:p>
          <w:p w14:paraId="53CD7016">
            <w:pPr>
              <w:spacing w:line="240" w:lineRule="auto"/>
              <w:ind w:hangingChars="111"/>
              <w:rPr>
                <w:rFonts w:hint="default" w:ascii="Times New Roman" w:hAnsi="Times New Roman" w:eastAsia="KaiTi" w:cs="Times New Roman"/>
                <w:color w:val="auto"/>
                <w:sz w:val="22"/>
                <w:szCs w:val="22"/>
              </w:rPr>
            </w:pPr>
          </w:p>
          <w:p w14:paraId="1BBF1645">
            <w:pPr>
              <w:spacing w:line="240" w:lineRule="auto"/>
              <w:ind w:left="0" w:firstLine="0" w:firstLineChars="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Global Configuration</w:t>
            </w:r>
          </w:p>
        </w:tc>
        <w:tc>
          <w:tcPr>
            <w:tcW w:w="955" w:type="pct"/>
            <w:tcBorders>
              <w:top w:val="single" w:color="808080" w:sz="4" w:space="0"/>
              <w:left w:val="nil"/>
              <w:bottom w:val="single" w:color="808080" w:sz="4" w:space="0"/>
              <w:right w:val="single" w:color="808080" w:sz="4" w:space="0"/>
            </w:tcBorders>
            <w:shd w:val="clear" w:color="auto" w:fill="auto"/>
            <w:vAlign w:val="center"/>
          </w:tcPr>
          <w:p w14:paraId="6BC5F09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State</w:t>
            </w:r>
          </w:p>
        </w:tc>
        <w:tc>
          <w:tcPr>
            <w:tcW w:w="3235" w:type="pct"/>
            <w:tcBorders>
              <w:top w:val="single" w:color="808080" w:sz="4" w:space="0"/>
              <w:left w:val="single" w:color="808080" w:sz="4" w:space="0"/>
              <w:bottom w:val="single" w:color="808080" w:sz="4" w:space="0"/>
              <w:right w:val="nil"/>
            </w:tcBorders>
            <w:shd w:val="clear" w:color="auto" w:fill="auto"/>
            <w:vAlign w:val="center"/>
          </w:tcPr>
          <w:p w14:paraId="3869FBEF">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Disabled: global disable</w:t>
            </w:r>
          </w:p>
          <w:p w14:paraId="3FDA620A">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Enabled: global enable </w:t>
            </w:r>
          </w:p>
        </w:tc>
      </w:tr>
      <w:tr w14:paraId="61B535F6">
        <w:tblPrEx>
          <w:tblCellMar>
            <w:top w:w="0" w:type="dxa"/>
            <w:left w:w="108" w:type="dxa"/>
            <w:bottom w:w="0" w:type="dxa"/>
            <w:right w:w="115" w:type="dxa"/>
          </w:tblCellMar>
        </w:tblPrEx>
        <w:trPr>
          <w:trHeight w:val="121" w:hRule="atLeast"/>
        </w:trPr>
        <w:tc>
          <w:tcPr>
            <w:tcW w:w="808" w:type="pct"/>
            <w:vMerge w:val="continue"/>
            <w:tcBorders>
              <w:left w:val="nil"/>
              <w:right w:val="single" w:color="808080" w:sz="4" w:space="0"/>
            </w:tcBorders>
            <w:shd w:val="clear" w:color="auto" w:fill="auto"/>
            <w:vAlign w:val="center"/>
          </w:tcPr>
          <w:p w14:paraId="51563B6A">
            <w:pPr>
              <w:spacing w:line="240" w:lineRule="auto"/>
              <w:ind w:left="360" w:hanging="360"/>
              <w:rPr>
                <w:rFonts w:hint="default" w:ascii="Times New Roman" w:hAnsi="Times New Roman" w:eastAsia="KaiTi"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vAlign w:val="center"/>
          </w:tcPr>
          <w:p w14:paraId="485E7BF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Discard Unknown Multicast</w:t>
            </w:r>
          </w:p>
        </w:tc>
        <w:tc>
          <w:tcPr>
            <w:tcW w:w="3235" w:type="pct"/>
            <w:tcBorders>
              <w:top w:val="single" w:color="808080" w:sz="4" w:space="0"/>
              <w:left w:val="single" w:color="808080" w:sz="4" w:space="0"/>
              <w:bottom w:val="single" w:color="808080" w:sz="4" w:space="0"/>
              <w:right w:val="nil"/>
            </w:tcBorders>
            <w:shd w:val="clear" w:color="auto" w:fill="auto"/>
            <w:vAlign w:val="center"/>
          </w:tcPr>
          <w:p w14:paraId="0640913F">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If this option is enabled, unknown multicast traffic will be dropped by switch.</w:t>
            </w:r>
          </w:p>
        </w:tc>
      </w:tr>
      <w:tr w14:paraId="783AD24F">
        <w:tblPrEx>
          <w:tblCellMar>
            <w:top w:w="0" w:type="dxa"/>
            <w:left w:w="108" w:type="dxa"/>
            <w:bottom w:w="0" w:type="dxa"/>
            <w:right w:w="115" w:type="dxa"/>
          </w:tblCellMar>
        </w:tblPrEx>
        <w:trPr>
          <w:trHeight w:val="121" w:hRule="atLeast"/>
        </w:trPr>
        <w:tc>
          <w:tcPr>
            <w:tcW w:w="808" w:type="pct"/>
            <w:tcBorders>
              <w:left w:val="nil"/>
              <w:bottom w:val="single" w:color="808080" w:sz="4" w:space="0"/>
              <w:right w:val="single" w:color="808080" w:sz="4" w:space="0"/>
            </w:tcBorders>
            <w:shd w:val="clear" w:color="auto" w:fill="auto"/>
            <w:vAlign w:val="center"/>
          </w:tcPr>
          <w:p w14:paraId="45F3CB80">
            <w:pPr>
              <w:spacing w:line="240" w:lineRule="auto"/>
              <w:ind w:left="360" w:hanging="360"/>
              <w:rPr>
                <w:rFonts w:hint="default" w:ascii="Times New Roman" w:hAnsi="Times New Roman" w:eastAsia="KaiTi" w:cs="Times New Roman"/>
                <w:color w:val="auto"/>
                <w:sz w:val="22"/>
                <w:szCs w:val="22"/>
              </w:rPr>
            </w:pPr>
          </w:p>
        </w:tc>
        <w:tc>
          <w:tcPr>
            <w:tcW w:w="955" w:type="pct"/>
            <w:tcBorders>
              <w:top w:val="single" w:color="808080" w:sz="4" w:space="0"/>
              <w:left w:val="nil"/>
              <w:bottom w:val="single" w:color="808080" w:sz="4" w:space="0"/>
              <w:right w:val="single" w:color="808080" w:sz="4" w:space="0"/>
            </w:tcBorders>
            <w:shd w:val="clear" w:color="auto" w:fill="auto"/>
            <w:vAlign w:val="center"/>
          </w:tcPr>
          <w:p w14:paraId="4A0F1B3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TC Suppression</w:t>
            </w:r>
          </w:p>
        </w:tc>
        <w:tc>
          <w:tcPr>
            <w:tcW w:w="3235" w:type="pct"/>
            <w:tcBorders>
              <w:top w:val="single" w:color="808080" w:sz="4" w:space="0"/>
              <w:left w:val="single" w:color="808080" w:sz="4" w:space="0"/>
              <w:bottom w:val="single" w:color="808080" w:sz="4" w:space="0"/>
              <w:right w:val="nil"/>
            </w:tcBorders>
            <w:shd w:val="clear" w:color="auto" w:fill="auto"/>
            <w:vAlign w:val="center"/>
          </w:tcPr>
          <w:p w14:paraId="067666EF">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If this option is enabled, topology change event will be ignored by switch</w:t>
            </w:r>
          </w:p>
        </w:tc>
      </w:tr>
    </w:tbl>
    <w:p w14:paraId="2DAA32DB">
      <w:pPr>
        <w:spacing w:before="120" w:beforeLines="50" w:after="120" w:afterLines="50" w:line="240" w:lineRule="auto"/>
        <w:ind w:left="420" w:hanging="42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4.2.2.2 IGMP Mrouter Interface Configuration</w:t>
      </w:r>
    </w:p>
    <w:p w14:paraId="3A0291C9">
      <w:pPr>
        <w:spacing w:line="240" w:lineRule="auto"/>
        <w:ind w:left="0" w:firstLine="0" w:firstLineChars="0"/>
        <w:jc w:val="both"/>
        <w:rPr>
          <w:rFonts w:hint="default" w:ascii="Times New Roman" w:hAnsi="Times New Roman" w:cs="Times New Roman"/>
          <w:color w:val="auto"/>
          <w:sz w:val="22"/>
          <w:szCs w:val="22"/>
        </w:rPr>
      </w:pPr>
      <w:bookmarkStart w:id="118" w:name="_Hlk114579997"/>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Advance</w:t>
      </w:r>
      <w:r>
        <w:rPr>
          <w:rFonts w:hint="default" w:ascii="Times New Roman" w:hAnsi="Times New Roman" w:cs="Times New Roman"/>
          <w:color w:val="auto"/>
          <w:sz w:val="22"/>
          <w:szCs w:val="22"/>
        </w:rPr>
        <w:t xml:space="preserve"> &gt;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IGMP Snooping Configuration </w:t>
      </w:r>
      <w:r>
        <w:rPr>
          <w:rFonts w:hint="default" w:ascii="Times New Roman" w:hAnsi="Times New Roman" w:cs="Times New Roman"/>
          <w:color w:val="auto"/>
          <w:sz w:val="22"/>
          <w:szCs w:val="22"/>
        </w:rPr>
        <w:t xml:space="preserve">in the navigation area to enter the IGMP Mrouter Interface page shown in Figure 4-8. Table 4-5 describes the IGMP Mrouter Interface configuration items. </w:t>
      </w:r>
      <w:bookmarkEnd w:id="118"/>
    </w:p>
    <w:p w14:paraId="2155D9C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4-8 IGMP Mrouter Interface</w:t>
      </w:r>
    </w:p>
    <w:p w14:paraId="0F0B3957">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4765" cy="1583690"/>
            <wp:effectExtent l="0" t="0" r="9525" b="8890"/>
            <wp:docPr id="55182" name="图片 5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 name="图片 55182"/>
                    <pic:cNvPicPr>
                      <a:picLocks noChangeAspect="1"/>
                    </pic:cNvPicPr>
                  </pic:nvPicPr>
                  <pic:blipFill>
                    <a:blip r:embed="rId110"/>
                    <a:stretch>
                      <a:fillRect/>
                    </a:stretch>
                  </pic:blipFill>
                  <pic:spPr>
                    <a:xfrm>
                      <a:off x="0" y="0"/>
                      <a:ext cx="6374765" cy="1583690"/>
                    </a:xfrm>
                    <a:prstGeom prst="rect">
                      <a:avLst/>
                    </a:prstGeom>
                  </pic:spPr>
                </pic:pic>
              </a:graphicData>
            </a:graphic>
          </wp:inline>
        </w:drawing>
      </w:r>
    </w:p>
    <w:p w14:paraId="3090E9BE">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4-5 IGMP IGMP Mrouter Interface items</w:t>
      </w:r>
    </w:p>
    <w:tbl>
      <w:tblPr>
        <w:tblStyle w:val="6"/>
        <w:tblW w:w="4999" w:type="pct"/>
        <w:tblInd w:w="0" w:type="dxa"/>
        <w:tblLayout w:type="autofit"/>
        <w:tblCellMar>
          <w:top w:w="0" w:type="dxa"/>
          <w:left w:w="108" w:type="dxa"/>
          <w:bottom w:w="0" w:type="dxa"/>
          <w:right w:w="115" w:type="dxa"/>
        </w:tblCellMar>
      </w:tblPr>
      <w:tblGrid>
        <w:gridCol w:w="1796"/>
        <w:gridCol w:w="1352"/>
        <w:gridCol w:w="7045"/>
      </w:tblGrid>
      <w:tr w14:paraId="141EF862">
        <w:tblPrEx>
          <w:tblCellMar>
            <w:top w:w="0" w:type="dxa"/>
            <w:left w:w="108" w:type="dxa"/>
            <w:bottom w:w="0" w:type="dxa"/>
            <w:right w:w="115" w:type="dxa"/>
          </w:tblCellMar>
        </w:tblPrEx>
        <w:trPr>
          <w:trHeight w:val="401" w:hRule="atLeast"/>
        </w:trPr>
        <w:tc>
          <w:tcPr>
            <w:tcW w:w="1544" w:type="pct"/>
            <w:gridSpan w:val="2"/>
            <w:tcBorders>
              <w:top w:val="single" w:color="000000" w:sz="4" w:space="0"/>
              <w:left w:val="nil"/>
              <w:bottom w:val="single" w:color="808080" w:sz="4" w:space="0"/>
              <w:right w:val="single" w:color="808080" w:sz="4" w:space="0"/>
            </w:tcBorders>
            <w:shd w:val="clear" w:color="auto" w:fill="D9D9D9"/>
            <w:vAlign w:val="center"/>
          </w:tcPr>
          <w:p w14:paraId="2AD49E3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3455" w:type="pct"/>
            <w:tcBorders>
              <w:top w:val="single" w:color="000000" w:sz="4" w:space="0"/>
              <w:left w:val="single" w:color="808080" w:sz="4" w:space="0"/>
              <w:bottom w:val="single" w:color="808080" w:sz="4" w:space="0"/>
              <w:right w:val="nil"/>
            </w:tcBorders>
            <w:shd w:val="clear" w:color="auto" w:fill="D9D9D9"/>
            <w:vAlign w:val="center"/>
          </w:tcPr>
          <w:p w14:paraId="660B71E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120D2FC0">
        <w:tblPrEx>
          <w:tblCellMar>
            <w:top w:w="0" w:type="dxa"/>
            <w:left w:w="108" w:type="dxa"/>
            <w:bottom w:w="0" w:type="dxa"/>
            <w:right w:w="115" w:type="dxa"/>
          </w:tblCellMar>
        </w:tblPrEx>
        <w:trPr>
          <w:trHeight w:val="121" w:hRule="atLeast"/>
        </w:trPr>
        <w:tc>
          <w:tcPr>
            <w:tcW w:w="881" w:type="pct"/>
            <w:vMerge w:val="restart"/>
            <w:tcBorders>
              <w:top w:val="single" w:color="808080" w:sz="4" w:space="0"/>
              <w:left w:val="nil"/>
              <w:right w:val="single" w:color="808080" w:sz="4" w:space="0"/>
            </w:tcBorders>
            <w:shd w:val="clear" w:color="auto" w:fill="auto"/>
            <w:vAlign w:val="center"/>
          </w:tcPr>
          <w:p w14:paraId="5476319C">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IGMP Mrouter Interface</w:t>
            </w:r>
          </w:p>
        </w:tc>
        <w:tc>
          <w:tcPr>
            <w:tcW w:w="662" w:type="pct"/>
            <w:tcBorders>
              <w:top w:val="single" w:color="808080" w:sz="4" w:space="0"/>
              <w:left w:val="nil"/>
              <w:bottom w:val="single" w:color="808080" w:sz="4" w:space="0"/>
              <w:right w:val="single" w:color="808080" w:sz="4" w:space="0"/>
            </w:tcBorders>
            <w:shd w:val="clear" w:color="auto" w:fill="auto"/>
            <w:vAlign w:val="center"/>
          </w:tcPr>
          <w:p w14:paraId="212703E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VID</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2FC757E7">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VLAN ID</w:t>
            </w:r>
          </w:p>
        </w:tc>
      </w:tr>
      <w:tr w14:paraId="43D32F45">
        <w:tblPrEx>
          <w:tblCellMar>
            <w:top w:w="0" w:type="dxa"/>
            <w:left w:w="108" w:type="dxa"/>
            <w:bottom w:w="0" w:type="dxa"/>
            <w:right w:w="115" w:type="dxa"/>
          </w:tblCellMar>
        </w:tblPrEx>
        <w:trPr>
          <w:trHeight w:val="121" w:hRule="atLeast"/>
        </w:trPr>
        <w:tc>
          <w:tcPr>
            <w:tcW w:w="881" w:type="pct"/>
            <w:vMerge w:val="continue"/>
            <w:tcBorders>
              <w:top w:val="single" w:color="808080" w:sz="4" w:space="0"/>
              <w:left w:val="nil"/>
              <w:right w:val="single" w:color="808080" w:sz="4" w:space="0"/>
            </w:tcBorders>
            <w:shd w:val="clear" w:color="auto" w:fill="auto"/>
            <w:vAlign w:val="center"/>
          </w:tcPr>
          <w:p w14:paraId="12321D9F">
            <w:pPr>
              <w:spacing w:line="240" w:lineRule="auto"/>
              <w:ind w:hangingChars="111"/>
              <w:rPr>
                <w:rFonts w:hint="default" w:ascii="Times New Roman" w:hAnsi="Times New Roman" w:eastAsia="KaiTi" w:cs="Times New Roman"/>
                <w:color w:val="auto"/>
                <w:sz w:val="22"/>
                <w:szCs w:val="22"/>
              </w:rPr>
            </w:pPr>
          </w:p>
        </w:tc>
        <w:tc>
          <w:tcPr>
            <w:tcW w:w="662" w:type="pct"/>
            <w:tcBorders>
              <w:top w:val="single" w:color="808080" w:sz="4" w:space="0"/>
              <w:left w:val="nil"/>
              <w:bottom w:val="single" w:color="808080" w:sz="4" w:space="0"/>
              <w:right w:val="single" w:color="808080" w:sz="4" w:space="0"/>
            </w:tcBorders>
            <w:shd w:val="clear" w:color="auto" w:fill="auto"/>
            <w:vAlign w:val="center"/>
          </w:tcPr>
          <w:p w14:paraId="640F5DF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Interface</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5A7A932D">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Interface Name.</w:t>
            </w:r>
          </w:p>
        </w:tc>
      </w:tr>
      <w:tr w14:paraId="3942594A">
        <w:tblPrEx>
          <w:tblCellMar>
            <w:top w:w="0" w:type="dxa"/>
            <w:left w:w="108" w:type="dxa"/>
            <w:bottom w:w="0" w:type="dxa"/>
            <w:right w:w="115" w:type="dxa"/>
          </w:tblCellMar>
        </w:tblPrEx>
        <w:trPr>
          <w:trHeight w:val="121" w:hRule="atLeast"/>
        </w:trPr>
        <w:tc>
          <w:tcPr>
            <w:tcW w:w="881" w:type="pct"/>
            <w:vMerge w:val="continue"/>
            <w:tcBorders>
              <w:left w:val="nil"/>
              <w:bottom w:val="single" w:color="808080" w:sz="4" w:space="0"/>
              <w:right w:val="single" w:color="808080" w:sz="4" w:space="0"/>
            </w:tcBorders>
            <w:shd w:val="clear" w:color="auto" w:fill="auto"/>
            <w:vAlign w:val="center"/>
          </w:tcPr>
          <w:p w14:paraId="79177812">
            <w:pPr>
              <w:spacing w:line="240" w:lineRule="auto"/>
              <w:ind w:left="360" w:hanging="360"/>
              <w:rPr>
                <w:rFonts w:hint="default" w:ascii="Times New Roman" w:hAnsi="Times New Roman" w:eastAsia="KaiTi" w:cs="Times New Roman"/>
                <w:color w:val="auto"/>
                <w:sz w:val="22"/>
                <w:szCs w:val="22"/>
              </w:rPr>
            </w:pPr>
          </w:p>
        </w:tc>
        <w:tc>
          <w:tcPr>
            <w:tcW w:w="662" w:type="pct"/>
            <w:tcBorders>
              <w:top w:val="single" w:color="808080" w:sz="4" w:space="0"/>
              <w:left w:val="nil"/>
              <w:bottom w:val="single" w:color="808080" w:sz="4" w:space="0"/>
              <w:right w:val="single" w:color="808080" w:sz="4" w:space="0"/>
            </w:tcBorders>
            <w:shd w:val="clear" w:color="auto" w:fill="auto"/>
            <w:vAlign w:val="center"/>
          </w:tcPr>
          <w:p w14:paraId="069AA3F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Delete</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40BB9CD2">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Click to delete this entry.</w:t>
            </w:r>
          </w:p>
        </w:tc>
      </w:tr>
    </w:tbl>
    <w:p w14:paraId="5BD7EFCB">
      <w:pPr>
        <w:spacing w:before="240" w:beforeLines="10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the </w:t>
      </w:r>
      <w:r>
        <w:rPr>
          <w:rFonts w:hint="default" w:ascii="Times New Roman" w:hAnsi="Times New Roman" w:cs="Times New Roman"/>
          <w:b/>
          <w:color w:val="auto"/>
          <w:sz w:val="22"/>
          <w:szCs w:val="22"/>
        </w:rPr>
        <w:t>+Add</w:t>
      </w:r>
      <w:r>
        <w:rPr>
          <w:rFonts w:hint="default" w:ascii="Times New Roman" w:hAnsi="Times New Roman" w:cs="Times New Roman"/>
          <w:color w:val="auto"/>
          <w:sz w:val="22"/>
          <w:szCs w:val="22"/>
        </w:rPr>
        <w:t xml:space="preserve"> button to create an IGMP Mrouter Interface, as shown in Figure 4-9. Configure ‘Vid’, ‘Interface’, click </w:t>
      </w:r>
      <w:r>
        <w:rPr>
          <w:rFonts w:hint="default" w:ascii="Times New Roman" w:hAnsi="Times New Roman" w:cs="Times New Roman"/>
          <w:b/>
          <w:color w:val="auto"/>
          <w:sz w:val="22"/>
          <w:szCs w:val="22"/>
        </w:rPr>
        <w:t>Ok</w:t>
      </w:r>
      <w:r>
        <w:rPr>
          <w:rFonts w:hint="default" w:ascii="Times New Roman" w:hAnsi="Times New Roman" w:cs="Times New Roman"/>
          <w:color w:val="auto"/>
          <w:sz w:val="22"/>
          <w:szCs w:val="22"/>
        </w:rPr>
        <w:t>.</w:t>
      </w:r>
    </w:p>
    <w:p w14:paraId="68E2EC8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 xml:space="preserve">Figure 4-9 Creating IGMP Mrouter Interface </w:t>
      </w:r>
    </w:p>
    <w:p w14:paraId="0E5A75F6">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28105" cy="1403985"/>
            <wp:effectExtent l="0" t="0" r="12065" b="6985"/>
            <wp:docPr id="55183" name="图片 5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3" name="图片 55183"/>
                    <pic:cNvPicPr>
                      <a:picLocks noChangeAspect="1"/>
                    </pic:cNvPicPr>
                  </pic:nvPicPr>
                  <pic:blipFill>
                    <a:blip r:embed="rId111"/>
                    <a:stretch>
                      <a:fillRect/>
                    </a:stretch>
                  </pic:blipFill>
                  <pic:spPr>
                    <a:xfrm>
                      <a:off x="0" y="0"/>
                      <a:ext cx="6428105" cy="1403985"/>
                    </a:xfrm>
                    <a:prstGeom prst="rect">
                      <a:avLst/>
                    </a:prstGeom>
                  </pic:spPr>
                </pic:pic>
              </a:graphicData>
            </a:graphic>
          </wp:inline>
        </w:drawing>
      </w:r>
    </w:p>
    <w:p w14:paraId="2118D436">
      <w:pPr>
        <w:spacing w:before="120" w:beforeLines="50" w:after="120" w:afterLines="50" w:line="240" w:lineRule="auto"/>
        <w:ind w:left="420" w:hanging="42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4.2.2.3 IGMP Static Group Configuration</w:t>
      </w:r>
    </w:p>
    <w:p w14:paraId="34872CA6">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Advance</w:t>
      </w:r>
      <w:r>
        <w:rPr>
          <w:rFonts w:hint="default" w:ascii="Times New Roman" w:hAnsi="Times New Roman" w:cs="Times New Roman"/>
          <w:color w:val="auto"/>
          <w:sz w:val="22"/>
          <w:szCs w:val="22"/>
        </w:rPr>
        <w:t xml:space="preserve"> &gt;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IGMP Snooping Configuration </w:t>
      </w:r>
      <w:r>
        <w:rPr>
          <w:rFonts w:hint="default" w:ascii="Times New Roman" w:hAnsi="Times New Roman" w:cs="Times New Roman"/>
          <w:color w:val="auto"/>
          <w:sz w:val="22"/>
          <w:szCs w:val="22"/>
        </w:rPr>
        <w:t>in the navigation area to enter the IGMP Static Group page shown in Figure 4-10. Table 4-6 describes the IGMP Static Group configuration items.</w:t>
      </w:r>
    </w:p>
    <w:p w14:paraId="4291D31B">
      <w:pPr>
        <w:spacing w:before="120" w:beforeLines="50" w:line="240" w:lineRule="auto"/>
        <w:ind w:left="360" w:hanging="360"/>
        <w:rPr>
          <w:rFonts w:hint="default" w:ascii="Times New Roman" w:hAnsi="Times New Roman" w:eastAsia="Century Gothic" w:cs="Times New Roman"/>
          <w:i/>
          <w:iCs/>
          <w:color w:val="auto"/>
          <w:sz w:val="22"/>
          <w:szCs w:val="22"/>
        </w:rPr>
      </w:pPr>
    </w:p>
    <w:p w14:paraId="7F887A90">
      <w:pPr>
        <w:spacing w:before="120" w:beforeLines="50" w:line="240" w:lineRule="auto"/>
        <w:ind w:left="360" w:hanging="360"/>
        <w:rPr>
          <w:rFonts w:hint="default" w:ascii="Times New Roman" w:hAnsi="Times New Roman" w:eastAsia="Century Gothic" w:cs="Times New Roman"/>
          <w:i/>
          <w:iCs/>
          <w:color w:val="auto"/>
          <w:sz w:val="22"/>
          <w:szCs w:val="22"/>
        </w:rPr>
      </w:pPr>
    </w:p>
    <w:p w14:paraId="2D0A3C1C">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6413FA75">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4-10 IGMP Static Group</w:t>
      </w:r>
    </w:p>
    <w:p w14:paraId="7920A16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80785" cy="1403985"/>
            <wp:effectExtent l="0" t="0" r="5715" b="6985"/>
            <wp:docPr id="55184" name="图片 5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4" name="图片 55184"/>
                    <pic:cNvPicPr>
                      <a:picLocks noChangeAspect="1"/>
                    </pic:cNvPicPr>
                  </pic:nvPicPr>
                  <pic:blipFill>
                    <a:blip r:embed="rId112"/>
                    <a:stretch>
                      <a:fillRect/>
                    </a:stretch>
                  </pic:blipFill>
                  <pic:spPr>
                    <a:xfrm>
                      <a:off x="0" y="0"/>
                      <a:ext cx="6280785" cy="1403985"/>
                    </a:xfrm>
                    <a:prstGeom prst="rect">
                      <a:avLst/>
                    </a:prstGeom>
                  </pic:spPr>
                </pic:pic>
              </a:graphicData>
            </a:graphic>
          </wp:inline>
        </w:drawing>
      </w:r>
    </w:p>
    <w:p w14:paraId="0040474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4-6 IGMP IGMP Static Group items</w:t>
      </w:r>
    </w:p>
    <w:tbl>
      <w:tblPr>
        <w:tblStyle w:val="6"/>
        <w:tblW w:w="4999" w:type="pct"/>
        <w:tblInd w:w="0" w:type="dxa"/>
        <w:tblLayout w:type="autofit"/>
        <w:tblCellMar>
          <w:top w:w="0" w:type="dxa"/>
          <w:left w:w="108" w:type="dxa"/>
          <w:bottom w:w="0" w:type="dxa"/>
          <w:right w:w="115" w:type="dxa"/>
        </w:tblCellMar>
      </w:tblPr>
      <w:tblGrid>
        <w:gridCol w:w="1648"/>
        <w:gridCol w:w="1800"/>
        <w:gridCol w:w="6745"/>
      </w:tblGrid>
      <w:tr w14:paraId="1159222A">
        <w:tblPrEx>
          <w:tblCellMar>
            <w:top w:w="0" w:type="dxa"/>
            <w:left w:w="108" w:type="dxa"/>
            <w:bottom w:w="0" w:type="dxa"/>
            <w:right w:w="115" w:type="dxa"/>
          </w:tblCellMar>
        </w:tblPrEx>
        <w:trPr>
          <w:trHeight w:val="401" w:hRule="atLeast"/>
        </w:trPr>
        <w:tc>
          <w:tcPr>
            <w:tcW w:w="1691" w:type="pct"/>
            <w:gridSpan w:val="2"/>
            <w:tcBorders>
              <w:top w:val="single" w:color="000000" w:sz="4" w:space="0"/>
              <w:left w:val="nil"/>
              <w:bottom w:val="single" w:color="808080" w:sz="4" w:space="0"/>
              <w:right w:val="single" w:color="808080" w:sz="4" w:space="0"/>
            </w:tcBorders>
            <w:shd w:val="clear" w:color="auto" w:fill="D9D9D9"/>
            <w:vAlign w:val="center"/>
          </w:tcPr>
          <w:p w14:paraId="0A24728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308" w:type="pct"/>
            <w:tcBorders>
              <w:top w:val="single" w:color="000000" w:sz="4" w:space="0"/>
              <w:left w:val="single" w:color="808080" w:sz="4" w:space="0"/>
              <w:bottom w:val="single" w:color="808080" w:sz="4" w:space="0"/>
              <w:right w:val="nil"/>
            </w:tcBorders>
            <w:shd w:val="clear" w:color="auto" w:fill="D9D9D9"/>
            <w:vAlign w:val="center"/>
          </w:tcPr>
          <w:p w14:paraId="16E81E26">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509CBAC2">
        <w:tblPrEx>
          <w:tblCellMar>
            <w:top w:w="0" w:type="dxa"/>
            <w:left w:w="108" w:type="dxa"/>
            <w:bottom w:w="0" w:type="dxa"/>
            <w:right w:w="115" w:type="dxa"/>
          </w:tblCellMar>
        </w:tblPrEx>
        <w:trPr>
          <w:trHeight w:val="121" w:hRule="atLeast"/>
        </w:trPr>
        <w:tc>
          <w:tcPr>
            <w:tcW w:w="808" w:type="pct"/>
            <w:vMerge w:val="restart"/>
            <w:tcBorders>
              <w:top w:val="single" w:color="808080" w:sz="4" w:space="0"/>
              <w:left w:val="nil"/>
              <w:right w:val="single" w:color="808080" w:sz="4" w:space="0"/>
            </w:tcBorders>
            <w:shd w:val="clear" w:color="auto" w:fill="auto"/>
            <w:vAlign w:val="center"/>
          </w:tcPr>
          <w:p w14:paraId="53A6AFF1">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IGMP Static Group</w:t>
            </w:r>
          </w:p>
        </w:tc>
        <w:tc>
          <w:tcPr>
            <w:tcW w:w="882" w:type="pct"/>
            <w:tcBorders>
              <w:top w:val="single" w:color="808080" w:sz="4" w:space="0"/>
              <w:left w:val="nil"/>
              <w:bottom w:val="single" w:color="808080" w:sz="4" w:space="0"/>
              <w:right w:val="single" w:color="808080" w:sz="4" w:space="0"/>
            </w:tcBorders>
            <w:shd w:val="clear" w:color="auto" w:fill="auto"/>
            <w:vAlign w:val="center"/>
          </w:tcPr>
          <w:p w14:paraId="33DB05D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VID</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4B2C609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VLAN ID</w:t>
            </w:r>
          </w:p>
        </w:tc>
      </w:tr>
      <w:tr w14:paraId="11A6B31A">
        <w:tblPrEx>
          <w:tblCellMar>
            <w:top w:w="0" w:type="dxa"/>
            <w:left w:w="108" w:type="dxa"/>
            <w:bottom w:w="0" w:type="dxa"/>
            <w:right w:w="115" w:type="dxa"/>
          </w:tblCellMar>
        </w:tblPrEx>
        <w:trPr>
          <w:trHeight w:val="121" w:hRule="atLeast"/>
        </w:trPr>
        <w:tc>
          <w:tcPr>
            <w:tcW w:w="808" w:type="pct"/>
            <w:vMerge w:val="continue"/>
            <w:tcBorders>
              <w:top w:val="single" w:color="808080" w:sz="4" w:space="0"/>
              <w:left w:val="nil"/>
              <w:right w:val="single" w:color="808080" w:sz="4" w:space="0"/>
            </w:tcBorders>
            <w:shd w:val="clear" w:color="auto" w:fill="auto"/>
            <w:vAlign w:val="center"/>
          </w:tcPr>
          <w:p w14:paraId="2F253AA0">
            <w:pPr>
              <w:spacing w:line="240" w:lineRule="auto"/>
              <w:ind w:hangingChars="111"/>
              <w:rPr>
                <w:rFonts w:hint="default" w:ascii="Times New Roman" w:hAnsi="Times New Roman" w:eastAsia="KaiTi" w:cs="Times New Roman"/>
                <w:color w:val="auto"/>
                <w:sz w:val="22"/>
                <w:szCs w:val="22"/>
              </w:rPr>
            </w:pPr>
          </w:p>
        </w:tc>
        <w:tc>
          <w:tcPr>
            <w:tcW w:w="882" w:type="pct"/>
            <w:tcBorders>
              <w:top w:val="single" w:color="808080" w:sz="4" w:space="0"/>
              <w:left w:val="nil"/>
              <w:bottom w:val="single" w:color="808080" w:sz="4" w:space="0"/>
              <w:right w:val="single" w:color="808080" w:sz="4" w:space="0"/>
            </w:tcBorders>
            <w:shd w:val="clear" w:color="auto" w:fill="auto"/>
            <w:vAlign w:val="center"/>
          </w:tcPr>
          <w:p w14:paraId="29ABF49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Group Address</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05A729B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Group IP address</w:t>
            </w:r>
          </w:p>
        </w:tc>
      </w:tr>
      <w:tr w14:paraId="0DDD8E58">
        <w:tblPrEx>
          <w:tblCellMar>
            <w:top w:w="0" w:type="dxa"/>
            <w:left w:w="108" w:type="dxa"/>
            <w:bottom w:w="0" w:type="dxa"/>
            <w:right w:w="115" w:type="dxa"/>
          </w:tblCellMar>
        </w:tblPrEx>
        <w:trPr>
          <w:trHeight w:val="121" w:hRule="atLeast"/>
        </w:trPr>
        <w:tc>
          <w:tcPr>
            <w:tcW w:w="808" w:type="pct"/>
            <w:vMerge w:val="continue"/>
            <w:tcBorders>
              <w:top w:val="single" w:color="808080" w:sz="4" w:space="0"/>
              <w:left w:val="nil"/>
              <w:right w:val="single" w:color="808080" w:sz="4" w:space="0"/>
            </w:tcBorders>
            <w:shd w:val="clear" w:color="auto" w:fill="auto"/>
            <w:vAlign w:val="center"/>
          </w:tcPr>
          <w:p w14:paraId="45C9FB44">
            <w:pPr>
              <w:spacing w:line="240" w:lineRule="auto"/>
              <w:ind w:hangingChars="111"/>
              <w:rPr>
                <w:rFonts w:hint="default" w:ascii="Times New Roman" w:hAnsi="Times New Roman" w:eastAsia="KaiTi" w:cs="Times New Roman"/>
                <w:color w:val="auto"/>
                <w:sz w:val="22"/>
                <w:szCs w:val="22"/>
              </w:rPr>
            </w:pPr>
          </w:p>
        </w:tc>
        <w:tc>
          <w:tcPr>
            <w:tcW w:w="882" w:type="pct"/>
            <w:tcBorders>
              <w:top w:val="single" w:color="808080" w:sz="4" w:space="0"/>
              <w:left w:val="nil"/>
              <w:bottom w:val="single" w:color="808080" w:sz="4" w:space="0"/>
              <w:right w:val="single" w:color="808080" w:sz="4" w:space="0"/>
            </w:tcBorders>
            <w:shd w:val="clear" w:color="auto" w:fill="auto"/>
            <w:vAlign w:val="center"/>
          </w:tcPr>
          <w:p w14:paraId="13FDE91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Source Address</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682DA40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Source IP address</w:t>
            </w:r>
          </w:p>
        </w:tc>
      </w:tr>
      <w:tr w14:paraId="6287F6B9">
        <w:tblPrEx>
          <w:tblCellMar>
            <w:top w:w="0" w:type="dxa"/>
            <w:left w:w="108" w:type="dxa"/>
            <w:bottom w:w="0" w:type="dxa"/>
            <w:right w:w="115" w:type="dxa"/>
          </w:tblCellMar>
        </w:tblPrEx>
        <w:trPr>
          <w:trHeight w:val="121" w:hRule="atLeast"/>
        </w:trPr>
        <w:tc>
          <w:tcPr>
            <w:tcW w:w="808" w:type="pct"/>
            <w:vMerge w:val="continue"/>
            <w:tcBorders>
              <w:top w:val="single" w:color="808080" w:sz="4" w:space="0"/>
              <w:left w:val="nil"/>
              <w:right w:val="single" w:color="808080" w:sz="4" w:space="0"/>
            </w:tcBorders>
            <w:shd w:val="clear" w:color="auto" w:fill="auto"/>
            <w:vAlign w:val="center"/>
          </w:tcPr>
          <w:p w14:paraId="4AE3CD08">
            <w:pPr>
              <w:spacing w:line="240" w:lineRule="auto"/>
              <w:ind w:hangingChars="111"/>
              <w:rPr>
                <w:rFonts w:hint="default" w:ascii="Times New Roman" w:hAnsi="Times New Roman" w:eastAsia="KaiTi" w:cs="Times New Roman"/>
                <w:color w:val="auto"/>
                <w:sz w:val="22"/>
                <w:szCs w:val="22"/>
              </w:rPr>
            </w:pPr>
          </w:p>
        </w:tc>
        <w:tc>
          <w:tcPr>
            <w:tcW w:w="882" w:type="pct"/>
            <w:tcBorders>
              <w:top w:val="single" w:color="808080" w:sz="4" w:space="0"/>
              <w:left w:val="nil"/>
              <w:bottom w:val="single" w:color="808080" w:sz="4" w:space="0"/>
              <w:right w:val="single" w:color="808080" w:sz="4" w:space="0"/>
            </w:tcBorders>
            <w:shd w:val="clear" w:color="auto" w:fill="auto"/>
            <w:vAlign w:val="center"/>
          </w:tcPr>
          <w:p w14:paraId="2A58CAB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Interface</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7319181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Interface name.</w:t>
            </w:r>
          </w:p>
        </w:tc>
      </w:tr>
      <w:tr w14:paraId="31476714">
        <w:tblPrEx>
          <w:tblCellMar>
            <w:top w:w="0" w:type="dxa"/>
            <w:left w:w="108" w:type="dxa"/>
            <w:bottom w:w="0" w:type="dxa"/>
            <w:right w:w="115" w:type="dxa"/>
          </w:tblCellMar>
        </w:tblPrEx>
        <w:trPr>
          <w:trHeight w:val="121" w:hRule="atLeast"/>
        </w:trPr>
        <w:tc>
          <w:tcPr>
            <w:tcW w:w="808" w:type="pct"/>
            <w:vMerge w:val="continue"/>
            <w:tcBorders>
              <w:left w:val="nil"/>
              <w:bottom w:val="single" w:color="808080" w:sz="4" w:space="0"/>
              <w:right w:val="single" w:color="808080" w:sz="4" w:space="0"/>
            </w:tcBorders>
            <w:shd w:val="clear" w:color="auto" w:fill="auto"/>
            <w:vAlign w:val="center"/>
          </w:tcPr>
          <w:p w14:paraId="043F1E55">
            <w:pPr>
              <w:spacing w:line="240" w:lineRule="auto"/>
              <w:ind w:left="360" w:hanging="360"/>
              <w:rPr>
                <w:rFonts w:hint="default" w:ascii="Times New Roman" w:hAnsi="Times New Roman" w:eastAsia="KaiTi" w:cs="Times New Roman"/>
                <w:color w:val="auto"/>
                <w:sz w:val="22"/>
                <w:szCs w:val="22"/>
              </w:rPr>
            </w:pPr>
          </w:p>
        </w:tc>
        <w:tc>
          <w:tcPr>
            <w:tcW w:w="882" w:type="pct"/>
            <w:tcBorders>
              <w:top w:val="single" w:color="808080" w:sz="4" w:space="0"/>
              <w:left w:val="nil"/>
              <w:bottom w:val="single" w:color="808080" w:sz="4" w:space="0"/>
              <w:right w:val="single" w:color="808080" w:sz="4" w:space="0"/>
            </w:tcBorders>
            <w:shd w:val="clear" w:color="auto" w:fill="auto"/>
            <w:vAlign w:val="center"/>
          </w:tcPr>
          <w:p w14:paraId="05231CEB">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Delete</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2641D9D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Click to delete this entry.</w:t>
            </w:r>
          </w:p>
        </w:tc>
      </w:tr>
    </w:tbl>
    <w:p w14:paraId="115E2F07">
      <w:pPr>
        <w:spacing w:before="240" w:beforeLines="10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the </w:t>
      </w:r>
      <w:r>
        <w:rPr>
          <w:rFonts w:hint="default" w:ascii="Times New Roman" w:hAnsi="Times New Roman" w:cs="Times New Roman"/>
          <w:b/>
          <w:color w:val="auto"/>
          <w:sz w:val="22"/>
          <w:szCs w:val="22"/>
        </w:rPr>
        <w:t>+Add</w:t>
      </w:r>
      <w:r>
        <w:rPr>
          <w:rFonts w:hint="default" w:ascii="Times New Roman" w:hAnsi="Times New Roman" w:cs="Times New Roman"/>
          <w:color w:val="auto"/>
          <w:sz w:val="22"/>
          <w:szCs w:val="22"/>
        </w:rPr>
        <w:t xml:space="preserve"> button to create an IGMP Static Group, as shown in Figure 4-11. Configure ‘Vid’, ‘Group Address’, ‘Source Address’, ‘Interface’, click </w:t>
      </w:r>
      <w:r>
        <w:rPr>
          <w:rFonts w:hint="default" w:ascii="Times New Roman" w:hAnsi="Times New Roman" w:cs="Times New Roman"/>
          <w:b/>
          <w:color w:val="auto"/>
          <w:sz w:val="22"/>
          <w:szCs w:val="22"/>
        </w:rPr>
        <w:t>Ok</w:t>
      </w:r>
      <w:r>
        <w:rPr>
          <w:rFonts w:hint="default" w:ascii="Times New Roman" w:hAnsi="Times New Roman" w:cs="Times New Roman"/>
          <w:color w:val="auto"/>
          <w:sz w:val="22"/>
          <w:szCs w:val="22"/>
        </w:rPr>
        <w:t>.</w:t>
      </w:r>
    </w:p>
    <w:p w14:paraId="24576127">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4-11 Creating IGMP Static Group</w:t>
      </w:r>
    </w:p>
    <w:p w14:paraId="24708014">
      <w:pPr>
        <w:spacing w:line="240" w:lineRule="auto"/>
        <w:ind w:left="420" w:hanging="42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12510" cy="1871980"/>
            <wp:effectExtent l="0" t="0" r="6350" b="0"/>
            <wp:docPr id="55185" name="图片 5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5" name="图片 55185"/>
                    <pic:cNvPicPr>
                      <a:picLocks noChangeAspect="1"/>
                    </pic:cNvPicPr>
                  </pic:nvPicPr>
                  <pic:blipFill>
                    <a:blip r:embed="rId113"/>
                    <a:stretch>
                      <a:fillRect/>
                    </a:stretch>
                  </pic:blipFill>
                  <pic:spPr>
                    <a:xfrm>
                      <a:off x="0" y="0"/>
                      <a:ext cx="6112510" cy="1871980"/>
                    </a:xfrm>
                    <a:prstGeom prst="rect">
                      <a:avLst/>
                    </a:prstGeom>
                  </pic:spPr>
                </pic:pic>
              </a:graphicData>
            </a:graphic>
          </wp:inline>
        </w:drawing>
      </w:r>
      <w:r>
        <w:rPr>
          <w:rFonts w:hint="default" w:ascii="Times New Roman" w:hAnsi="Times New Roman" w:cs="Times New Roman"/>
          <w:color w:val="auto"/>
          <w:sz w:val="22"/>
          <w:szCs w:val="22"/>
        </w:rPr>
        <w:t xml:space="preserve"> </w:t>
      </w:r>
    </w:p>
    <w:p w14:paraId="6C841939">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19" w:name="_Toc13407"/>
      <w:r>
        <w:rPr>
          <w:rFonts w:hint="default" w:ascii="Times New Roman" w:hAnsi="Times New Roman" w:eastAsia="Microsoft YaHei" w:cs="Times New Roman"/>
          <w:color w:val="auto"/>
          <w:sz w:val="22"/>
          <w:szCs w:val="22"/>
        </w:rPr>
        <w:t>4.3 MAC Management</w:t>
      </w:r>
      <w:bookmarkEnd w:id="119"/>
    </w:p>
    <w:p w14:paraId="0C5424F7">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20" w:name="_Toc10930"/>
      <w:r>
        <w:rPr>
          <w:rFonts w:hint="default" w:ascii="Times New Roman" w:hAnsi="Times New Roman" w:eastAsia="Microsoft YaHei" w:cs="Times New Roman"/>
          <w:color w:val="auto"/>
          <w:sz w:val="22"/>
          <w:szCs w:val="22"/>
        </w:rPr>
        <w:t>4.3.1 Overview</w:t>
      </w:r>
      <w:bookmarkEnd w:id="120"/>
      <w:r>
        <w:rPr>
          <w:rFonts w:hint="default" w:ascii="Times New Roman" w:hAnsi="Times New Roman" w:eastAsia="Microsoft YaHei" w:cs="Times New Roman"/>
          <w:color w:val="auto"/>
          <w:sz w:val="22"/>
          <w:szCs w:val="22"/>
        </w:rPr>
        <w:t xml:space="preserve"> </w:t>
      </w:r>
    </w:p>
    <w:p w14:paraId="7B5795E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 device maintains a MAC address table for frame forwarding. Each entry in this table indicates the MAC address of a connected device, to which interface this device is connected and to which VLAN the interface belongs. A MAC address table consists of two types of entries: static and dynamic. Static entries are manually configured and never age out. Dynamic entries can be manually configured or dynamically learned and will age out. </w:t>
      </w:r>
    </w:p>
    <w:p w14:paraId="0A30514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Your device learns a MAC address after it receives a frame from a port, port A for example, as it executes the following steps.</w:t>
      </w:r>
    </w:p>
    <w:p w14:paraId="63D19CA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Checks the frame for the source MAC address (MAC-SOURCE for example).</w:t>
      </w:r>
    </w:p>
    <w:p w14:paraId="5932584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Looks up the MAC address table for an entry corresponding to the MAC address and do the following:</w:t>
      </w:r>
    </w:p>
    <w:p w14:paraId="062EEDEF">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If an entry is found for the MAC address, updates the entry.</w:t>
      </w:r>
    </w:p>
    <w:p w14:paraId="355315BD">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If no entry containing the MAC address is found, adds an entry that contains the MAC address and the receiving port (port A) to the MAC address table.</w:t>
      </w:r>
    </w:p>
    <w:p w14:paraId="31780D6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After the MAC address (MAC-SOURCE) is learned, if the device receives a frame destined for MAC-SOURCE, the device looks up the MAC address table and then forwards the frame from port A.</w:t>
      </w:r>
    </w:p>
    <w:p w14:paraId="554673F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When forwarding a frame, the device adopts the following forwarding modes based on the MAC address table:</w:t>
      </w:r>
    </w:p>
    <w:p w14:paraId="287F2F01">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Unicast mode: If an entry matching the destination MAC address exists, the device forwards the frame directly from the sending port recorded in the entry.</w:t>
      </w:r>
    </w:p>
    <w:p w14:paraId="1F6590DE">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Broadcast mode: If the device receives a frame with the destination address being all Fs, or no entry matches the destination MAC address, the device broadcasts the frame to all the ports except the receiving port.</w:t>
      </w:r>
    </w:p>
    <w:p w14:paraId="50D56765">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4-11 MAC address table of the device</w:t>
      </w:r>
    </w:p>
    <w:p w14:paraId="738CC178">
      <w:pPr>
        <w:spacing w:line="240" w:lineRule="auto"/>
        <w:ind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326255" cy="3168015"/>
            <wp:effectExtent l="0" t="0" r="4445" b="3175"/>
            <wp:docPr id="24792" name="图片 24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2" name="图片 24792"/>
                    <pic:cNvPicPr>
                      <a:picLocks noChangeAspect="1"/>
                    </pic:cNvPicPr>
                  </pic:nvPicPr>
                  <pic:blipFill>
                    <a:blip r:embed="rId114"/>
                    <a:stretch>
                      <a:fillRect/>
                    </a:stretch>
                  </pic:blipFill>
                  <pic:spPr>
                    <a:xfrm>
                      <a:off x="0" y="0"/>
                      <a:ext cx="4326255" cy="3168015"/>
                    </a:xfrm>
                    <a:prstGeom prst="rect">
                      <a:avLst/>
                    </a:prstGeom>
                  </pic:spPr>
                </pic:pic>
              </a:graphicData>
            </a:graphic>
          </wp:inline>
        </w:drawing>
      </w:r>
    </w:p>
    <w:p w14:paraId="1C29358A">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21" w:name="_Toc5143"/>
      <w:r>
        <w:rPr>
          <w:rFonts w:hint="default" w:ascii="Times New Roman" w:hAnsi="Times New Roman" w:eastAsia="Microsoft YaHei" w:cs="Times New Roman"/>
          <w:color w:val="auto"/>
          <w:sz w:val="22"/>
          <w:szCs w:val="22"/>
        </w:rPr>
        <w:t>4.3.2 Configuring MAC addresses</w:t>
      </w:r>
      <w:bookmarkEnd w:id="121"/>
    </w:p>
    <w:p w14:paraId="399CDF4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 addresses configuration includes the configuring and displaying of static MAC address, Filter MAC Address, and the setting of MAC address entry aging time.</w:t>
      </w:r>
    </w:p>
    <w:p w14:paraId="72FADBA0">
      <w:pPr>
        <w:spacing w:before="120" w:beforeLines="50" w:after="120" w:afterLines="50" w:line="240" w:lineRule="auto"/>
        <w:ind w:left="0" w:firstLine="0" w:firstLineChars="0"/>
        <w:jc w:val="both"/>
        <w:rPr>
          <w:rFonts w:hint="default" w:ascii="Times New Roman" w:hAnsi="Times New Roman" w:cs="Times New Roman"/>
          <w:color w:val="auto"/>
          <w:sz w:val="22"/>
          <w:szCs w:val="22"/>
        </w:rPr>
      </w:pPr>
      <w:bookmarkStart w:id="122" w:name="_Hlk522816750"/>
      <w:r>
        <w:rPr>
          <w:rFonts w:hint="default" w:ascii="Times New Roman" w:hAnsi="Times New Roman" w:cs="Times New Roman"/>
          <w:color w:val="auto"/>
          <w:sz w:val="22"/>
          <w:szCs w:val="22"/>
        </w:rPr>
        <w:t>Global Configuration</w:t>
      </w:r>
    </w:p>
    <w:p w14:paraId="4A64689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Advance</w:t>
      </w:r>
      <w:r>
        <w:rPr>
          <w:rFonts w:hint="default" w:ascii="Times New Roman" w:hAnsi="Times New Roman" w:cs="Times New Roman"/>
          <w:color w:val="auto"/>
          <w:sz w:val="22"/>
          <w:szCs w:val="22"/>
        </w:rPr>
        <w:t xml:space="preserve"> &gt;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bookmarkStart w:id="123" w:name="_Hlk114580048"/>
      <w:r>
        <w:rPr>
          <w:rFonts w:hint="default" w:ascii="Times New Roman" w:hAnsi="Times New Roman" w:cs="Times New Roman"/>
          <w:b/>
          <w:bCs/>
          <w:color w:val="auto"/>
          <w:sz w:val="22"/>
          <w:szCs w:val="22"/>
        </w:rPr>
        <w:t>MAC Configuration</w:t>
      </w:r>
      <w:bookmarkEnd w:id="123"/>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in the navigation area to enter the MAC global Configuration page shown in Figure 4-12. Table 4-7 describes the MAC Configuration items.</w:t>
      </w:r>
    </w:p>
    <w:p w14:paraId="2E6A5C8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4-12 MAC global configuration</w:t>
      </w:r>
    </w:p>
    <w:p w14:paraId="1D2D225F">
      <w:pPr>
        <w:spacing w:before="120" w:beforeLines="50" w:after="120" w:after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09995" cy="1043940"/>
            <wp:effectExtent l="0" t="0" r="4445" b="3810"/>
            <wp:docPr id="55186" name="图片 5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6" name="图片 55186"/>
                    <pic:cNvPicPr>
                      <a:picLocks noChangeAspect="1"/>
                    </pic:cNvPicPr>
                  </pic:nvPicPr>
                  <pic:blipFill>
                    <a:blip r:embed="rId115"/>
                    <a:stretch>
                      <a:fillRect/>
                    </a:stretch>
                  </pic:blipFill>
                  <pic:spPr>
                    <a:xfrm>
                      <a:off x="0" y="0"/>
                      <a:ext cx="6309995" cy="1043940"/>
                    </a:xfrm>
                    <a:prstGeom prst="rect">
                      <a:avLst/>
                    </a:prstGeom>
                  </pic:spPr>
                </pic:pic>
              </a:graphicData>
            </a:graphic>
          </wp:inline>
        </w:drawing>
      </w:r>
    </w:p>
    <w:p w14:paraId="4F260C0D">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4-7 MAC global configuration items</w:t>
      </w:r>
    </w:p>
    <w:tbl>
      <w:tblPr>
        <w:tblStyle w:val="6"/>
        <w:tblW w:w="4999" w:type="pct"/>
        <w:tblInd w:w="0" w:type="dxa"/>
        <w:tblLayout w:type="autofit"/>
        <w:tblCellMar>
          <w:top w:w="0" w:type="dxa"/>
          <w:left w:w="108" w:type="dxa"/>
          <w:bottom w:w="0" w:type="dxa"/>
          <w:right w:w="115" w:type="dxa"/>
        </w:tblCellMar>
      </w:tblPr>
      <w:tblGrid>
        <w:gridCol w:w="1499"/>
        <w:gridCol w:w="1350"/>
        <w:gridCol w:w="7344"/>
      </w:tblGrid>
      <w:tr w14:paraId="4CCBD2B8">
        <w:tblPrEx>
          <w:tblCellMar>
            <w:top w:w="0" w:type="dxa"/>
            <w:left w:w="108" w:type="dxa"/>
            <w:bottom w:w="0" w:type="dxa"/>
            <w:right w:w="115" w:type="dxa"/>
          </w:tblCellMar>
        </w:tblPrEx>
        <w:trPr>
          <w:trHeight w:val="401" w:hRule="atLeast"/>
        </w:trPr>
        <w:tc>
          <w:tcPr>
            <w:tcW w:w="1397" w:type="pct"/>
            <w:gridSpan w:val="2"/>
            <w:tcBorders>
              <w:top w:val="single" w:color="000000" w:sz="4" w:space="0"/>
              <w:left w:val="nil"/>
              <w:bottom w:val="single" w:color="808080" w:sz="4" w:space="0"/>
              <w:right w:val="single" w:color="808080" w:sz="4" w:space="0"/>
            </w:tcBorders>
            <w:shd w:val="clear" w:color="auto" w:fill="D9D9D9"/>
            <w:vAlign w:val="center"/>
          </w:tcPr>
          <w:p w14:paraId="222CD40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602" w:type="pct"/>
            <w:tcBorders>
              <w:top w:val="single" w:color="000000" w:sz="4" w:space="0"/>
              <w:left w:val="single" w:color="808080" w:sz="4" w:space="0"/>
              <w:bottom w:val="single" w:color="808080" w:sz="4" w:space="0"/>
              <w:right w:val="nil"/>
            </w:tcBorders>
            <w:shd w:val="clear" w:color="auto" w:fill="D9D9D9"/>
            <w:vAlign w:val="center"/>
          </w:tcPr>
          <w:p w14:paraId="2FDD3DF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510E2964">
        <w:tblPrEx>
          <w:tblCellMar>
            <w:top w:w="0" w:type="dxa"/>
            <w:left w:w="108" w:type="dxa"/>
            <w:bottom w:w="0" w:type="dxa"/>
            <w:right w:w="115" w:type="dxa"/>
          </w:tblCellMar>
        </w:tblPrEx>
        <w:trPr>
          <w:trHeight w:val="613" w:hRule="atLeast"/>
        </w:trPr>
        <w:tc>
          <w:tcPr>
            <w:tcW w:w="735" w:type="pct"/>
            <w:vMerge w:val="restart"/>
            <w:tcBorders>
              <w:top w:val="single" w:color="808080" w:sz="4" w:space="0"/>
              <w:left w:val="nil"/>
              <w:bottom w:val="single" w:color="808080" w:sz="4" w:space="0"/>
              <w:right w:val="single" w:color="808080" w:sz="4" w:space="0"/>
            </w:tcBorders>
            <w:shd w:val="clear" w:color="auto" w:fill="auto"/>
            <w:vAlign w:val="center"/>
          </w:tcPr>
          <w:p w14:paraId="527F82C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Global</w:t>
            </w:r>
          </w:p>
          <w:p w14:paraId="2E94BD6E">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662" w:type="pct"/>
            <w:tcBorders>
              <w:top w:val="single" w:color="808080" w:sz="4" w:space="0"/>
              <w:left w:val="nil"/>
              <w:bottom w:val="single" w:color="808080" w:sz="4" w:space="0"/>
              <w:right w:val="single" w:color="808080" w:sz="4" w:space="0"/>
            </w:tcBorders>
            <w:shd w:val="clear" w:color="auto" w:fill="auto"/>
            <w:vAlign w:val="center"/>
          </w:tcPr>
          <w:p w14:paraId="2A2FD18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Aging time</w:t>
            </w:r>
          </w:p>
        </w:tc>
        <w:tc>
          <w:tcPr>
            <w:tcW w:w="3602" w:type="pct"/>
            <w:tcBorders>
              <w:top w:val="single" w:color="808080" w:sz="4" w:space="0"/>
              <w:left w:val="single" w:color="808080" w:sz="4" w:space="0"/>
              <w:bottom w:val="single" w:color="808080" w:sz="4" w:space="0"/>
              <w:right w:val="nil"/>
            </w:tcBorders>
            <w:shd w:val="clear" w:color="auto" w:fill="auto"/>
            <w:vAlign w:val="center"/>
          </w:tcPr>
          <w:p w14:paraId="648B443C">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Set the aging time for the MAC address, the default value is 300 seconds.</w:t>
            </w:r>
          </w:p>
        </w:tc>
      </w:tr>
      <w:tr w14:paraId="79D34348">
        <w:tblPrEx>
          <w:tblCellMar>
            <w:top w:w="0" w:type="dxa"/>
            <w:left w:w="108" w:type="dxa"/>
            <w:bottom w:w="0" w:type="dxa"/>
            <w:right w:w="115" w:type="dxa"/>
          </w:tblCellMar>
        </w:tblPrEx>
        <w:trPr>
          <w:trHeight w:val="554" w:hRule="atLeast"/>
        </w:trPr>
        <w:tc>
          <w:tcPr>
            <w:tcW w:w="735" w:type="pct"/>
            <w:vMerge w:val="continue"/>
            <w:tcBorders>
              <w:top w:val="single" w:color="808080" w:sz="4" w:space="0"/>
              <w:left w:val="nil"/>
              <w:bottom w:val="single" w:color="808080" w:sz="4" w:space="0"/>
              <w:right w:val="single" w:color="808080" w:sz="4" w:space="0"/>
            </w:tcBorders>
            <w:shd w:val="clear" w:color="auto" w:fill="auto"/>
            <w:vAlign w:val="center"/>
          </w:tcPr>
          <w:p w14:paraId="47B5F846">
            <w:pPr>
              <w:spacing w:line="240" w:lineRule="auto"/>
              <w:ind w:left="360" w:hanging="360"/>
              <w:rPr>
                <w:rFonts w:hint="default" w:ascii="Times New Roman" w:hAnsi="Times New Roman" w:cs="Times New Roman"/>
                <w:color w:val="auto"/>
                <w:sz w:val="22"/>
                <w:szCs w:val="22"/>
              </w:rPr>
            </w:pPr>
          </w:p>
        </w:tc>
        <w:tc>
          <w:tcPr>
            <w:tcW w:w="662" w:type="pct"/>
            <w:tcBorders>
              <w:top w:val="single" w:color="808080" w:sz="4" w:space="0"/>
              <w:left w:val="nil"/>
              <w:bottom w:val="single" w:color="808080" w:sz="4" w:space="0"/>
              <w:right w:val="single" w:color="808080" w:sz="4" w:space="0"/>
            </w:tcBorders>
            <w:shd w:val="clear" w:color="auto" w:fill="auto"/>
            <w:vAlign w:val="center"/>
          </w:tcPr>
          <w:p w14:paraId="2FFC986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Apply</w:t>
            </w:r>
          </w:p>
        </w:tc>
        <w:tc>
          <w:tcPr>
            <w:tcW w:w="3602" w:type="pct"/>
            <w:tcBorders>
              <w:top w:val="single" w:color="808080" w:sz="4" w:space="0"/>
              <w:left w:val="single" w:color="808080" w:sz="4" w:space="0"/>
              <w:bottom w:val="single" w:color="808080" w:sz="4" w:space="0"/>
              <w:right w:val="nil"/>
            </w:tcBorders>
            <w:shd w:val="clear" w:color="auto" w:fill="auto"/>
            <w:vAlign w:val="center"/>
          </w:tcPr>
          <w:p w14:paraId="59BBD5F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Click to enable</w:t>
            </w:r>
          </w:p>
        </w:tc>
      </w:tr>
    </w:tbl>
    <w:p w14:paraId="636C70FC">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4943C0C2">
      <w:pPr>
        <w:spacing w:before="120" w:beforeLines="50" w:after="120" w:after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static MAC address</w:t>
      </w:r>
    </w:p>
    <w:bookmarkEnd w:id="122"/>
    <w:p w14:paraId="1B95DDB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Advance</w:t>
      </w:r>
      <w:r>
        <w:rPr>
          <w:rFonts w:hint="default" w:ascii="Times New Roman" w:hAnsi="Times New Roman" w:cs="Times New Roman"/>
          <w:color w:val="auto"/>
          <w:sz w:val="22"/>
          <w:szCs w:val="22"/>
        </w:rPr>
        <w:t xml:space="preserve"> &gt;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MAC Configuration </w:t>
      </w:r>
      <w:r>
        <w:rPr>
          <w:rFonts w:hint="default" w:ascii="Times New Roman" w:hAnsi="Times New Roman" w:cs="Times New Roman"/>
          <w:color w:val="auto"/>
          <w:sz w:val="22"/>
          <w:szCs w:val="22"/>
        </w:rPr>
        <w:t xml:space="preserve">in the navigation area to enter the Static MAC Address Configuration page shown in Figure 4-13. </w:t>
      </w:r>
    </w:p>
    <w:p w14:paraId="28F17F21">
      <w:pPr>
        <w:spacing w:before="120" w:beforeLines="50" w:line="240" w:lineRule="auto"/>
        <w:ind w:left="360" w:hanging="36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4-13 MAC static address page</w:t>
      </w:r>
    </w:p>
    <w:p w14:paraId="390FF04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02705" cy="1619885"/>
            <wp:effectExtent l="0" t="0" r="9525" b="635"/>
            <wp:docPr id="55189" name="图片 5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 name="图片 55189"/>
                    <pic:cNvPicPr>
                      <a:picLocks noChangeAspect="1"/>
                    </pic:cNvPicPr>
                  </pic:nvPicPr>
                  <pic:blipFill>
                    <a:blip r:embed="rId116"/>
                    <a:srcRect r="13771"/>
                    <a:stretch>
                      <a:fillRect/>
                    </a:stretch>
                  </pic:blipFill>
                  <pic:spPr>
                    <a:xfrm>
                      <a:off x="0" y="0"/>
                      <a:ext cx="6402705" cy="1619885"/>
                    </a:xfrm>
                    <a:prstGeom prst="rect">
                      <a:avLst/>
                    </a:prstGeom>
                  </pic:spPr>
                </pic:pic>
              </a:graphicData>
            </a:graphic>
          </wp:inline>
        </w:drawing>
      </w:r>
    </w:p>
    <w:p w14:paraId="6E70950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 xml:space="preserve">+Add </w:t>
      </w:r>
      <w:r>
        <w:rPr>
          <w:rFonts w:hint="default" w:ascii="Times New Roman" w:hAnsi="Times New Roman" w:cs="Times New Roman"/>
          <w:color w:val="auto"/>
          <w:sz w:val="22"/>
          <w:szCs w:val="22"/>
        </w:rPr>
        <w:t>to enter the page for creating static MAC address, as shown in Figure 4-14. Table 4-8 shows the detailed configuration for creating a static MAC address.</w:t>
      </w:r>
    </w:p>
    <w:p w14:paraId="61255F6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Type in </w:t>
      </w:r>
      <w:r>
        <w:rPr>
          <w:rFonts w:hint="default" w:ascii="Times New Roman" w:hAnsi="Times New Roman" w:cs="Times New Roman"/>
          <w:b/>
          <w:color w:val="auto"/>
          <w:sz w:val="22"/>
          <w:szCs w:val="22"/>
        </w:rPr>
        <w:t>MAC</w:t>
      </w:r>
      <w:r>
        <w:rPr>
          <w:rFonts w:hint="default" w:ascii="Times New Roman" w:hAnsi="Times New Roman" w:cs="Times New Roman"/>
          <w:color w:val="auto"/>
          <w:sz w:val="22"/>
          <w:szCs w:val="22"/>
        </w:rPr>
        <w:t xml:space="preserve"> </w:t>
      </w:r>
      <w:r>
        <w:rPr>
          <w:rFonts w:hint="default" w:ascii="Times New Roman" w:hAnsi="Times New Roman" w:cs="Times New Roman"/>
          <w:b/>
          <w:color w:val="auto"/>
          <w:sz w:val="22"/>
          <w:szCs w:val="22"/>
        </w:rPr>
        <w:t>address</w:t>
      </w:r>
      <w:r>
        <w:rPr>
          <w:rFonts w:hint="default" w:ascii="Times New Roman" w:hAnsi="Times New Roman" w:cs="Times New Roman"/>
          <w:bCs/>
          <w:color w:val="auto"/>
          <w:sz w:val="22"/>
          <w:szCs w:val="22"/>
        </w:rPr>
        <w:t xml:space="preserve"> box</w:t>
      </w:r>
      <w:r>
        <w:rPr>
          <w:rFonts w:hint="default" w:ascii="Times New Roman" w:hAnsi="Times New Roman" w:cs="Times New Roman"/>
          <w:color w:val="auto"/>
          <w:sz w:val="22"/>
          <w:szCs w:val="22"/>
        </w:rPr>
        <w:t xml:space="preserve">, for example ‘00eb.fc00.8877’, select the </w:t>
      </w:r>
      <w:r>
        <w:rPr>
          <w:rFonts w:hint="default" w:ascii="Times New Roman" w:hAnsi="Times New Roman" w:cs="Times New Roman"/>
          <w:b/>
          <w:color w:val="auto"/>
          <w:sz w:val="22"/>
          <w:szCs w:val="22"/>
        </w:rPr>
        <w:t>VID</w:t>
      </w:r>
      <w:r>
        <w:rPr>
          <w:rFonts w:hint="default" w:ascii="Times New Roman" w:hAnsi="Times New Roman" w:cs="Times New Roman"/>
          <w:color w:val="auto"/>
          <w:sz w:val="22"/>
          <w:szCs w:val="22"/>
        </w:rPr>
        <w:t xml:space="preserve"> in the VLAN drop down list, select the </w:t>
      </w:r>
      <w:r>
        <w:rPr>
          <w:rFonts w:hint="default" w:ascii="Times New Roman" w:hAnsi="Times New Roman" w:cs="Times New Roman"/>
          <w:b/>
          <w:color w:val="auto"/>
          <w:sz w:val="22"/>
          <w:szCs w:val="22"/>
        </w:rPr>
        <w:t>Interface</w:t>
      </w:r>
      <w:r>
        <w:rPr>
          <w:rFonts w:hint="default" w:ascii="Times New Roman" w:hAnsi="Times New Roman" w:cs="Times New Roman"/>
          <w:color w:val="auto"/>
          <w:sz w:val="22"/>
          <w:szCs w:val="22"/>
        </w:rPr>
        <w:t xml:space="preserve"> in the Interface drop list.</w:t>
      </w:r>
    </w:p>
    <w:p w14:paraId="1ED6098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w:t>
      </w:r>
      <w:r>
        <w:rPr>
          <w:rFonts w:hint="default" w:ascii="Times New Roman" w:hAnsi="Times New Roman" w:cs="Times New Roman"/>
          <w:b/>
          <w:color w:val="auto"/>
          <w:sz w:val="22"/>
          <w:szCs w:val="22"/>
        </w:rPr>
        <w:t>Ok</w:t>
      </w:r>
      <w:r>
        <w:rPr>
          <w:rFonts w:hint="default" w:ascii="Times New Roman" w:hAnsi="Times New Roman" w:cs="Times New Roman"/>
          <w:color w:val="auto"/>
          <w:sz w:val="22"/>
          <w:szCs w:val="22"/>
        </w:rPr>
        <w:t xml:space="preserve"> to end the operation.</w:t>
      </w:r>
    </w:p>
    <w:p w14:paraId="12D7110B">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4-14 Creating static MAC address</w:t>
      </w:r>
    </w:p>
    <w:p w14:paraId="613025BB">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69685" cy="1835785"/>
            <wp:effectExtent l="0" t="0" r="635" b="8255"/>
            <wp:docPr id="55190" name="图片 5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 name="图片 55190"/>
                    <pic:cNvPicPr>
                      <a:picLocks noChangeAspect="1"/>
                    </pic:cNvPicPr>
                  </pic:nvPicPr>
                  <pic:blipFill>
                    <a:blip r:embed="rId117"/>
                    <a:stretch>
                      <a:fillRect/>
                    </a:stretch>
                  </pic:blipFill>
                  <pic:spPr>
                    <a:xfrm>
                      <a:off x="0" y="0"/>
                      <a:ext cx="6369685" cy="1835785"/>
                    </a:xfrm>
                    <a:prstGeom prst="rect">
                      <a:avLst/>
                    </a:prstGeom>
                  </pic:spPr>
                </pic:pic>
              </a:graphicData>
            </a:graphic>
          </wp:inline>
        </w:drawing>
      </w:r>
    </w:p>
    <w:p w14:paraId="526B075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4-8 Static MAC Address items</w:t>
      </w:r>
    </w:p>
    <w:tbl>
      <w:tblPr>
        <w:tblStyle w:val="6"/>
        <w:tblW w:w="4999" w:type="pct"/>
        <w:tblInd w:w="0" w:type="dxa"/>
        <w:tblLayout w:type="autofit"/>
        <w:tblCellMar>
          <w:top w:w="0" w:type="dxa"/>
          <w:left w:w="108" w:type="dxa"/>
          <w:bottom w:w="0" w:type="dxa"/>
          <w:right w:w="115" w:type="dxa"/>
        </w:tblCellMar>
      </w:tblPr>
      <w:tblGrid>
        <w:gridCol w:w="1146"/>
        <w:gridCol w:w="1513"/>
        <w:gridCol w:w="7534"/>
      </w:tblGrid>
      <w:tr w14:paraId="4760FBD6">
        <w:tblPrEx>
          <w:tblCellMar>
            <w:top w:w="0" w:type="dxa"/>
            <w:left w:w="108" w:type="dxa"/>
            <w:bottom w:w="0" w:type="dxa"/>
            <w:right w:w="115" w:type="dxa"/>
          </w:tblCellMar>
        </w:tblPrEx>
        <w:trPr>
          <w:trHeight w:val="401" w:hRule="atLeast"/>
        </w:trPr>
        <w:tc>
          <w:tcPr>
            <w:tcW w:w="1304" w:type="pct"/>
            <w:gridSpan w:val="2"/>
            <w:tcBorders>
              <w:top w:val="single" w:color="000000" w:sz="4" w:space="0"/>
              <w:left w:val="nil"/>
              <w:bottom w:val="single" w:color="808080" w:sz="4" w:space="0"/>
              <w:right w:val="single" w:color="808080" w:sz="4" w:space="0"/>
            </w:tcBorders>
            <w:shd w:val="clear" w:color="auto" w:fill="D9D9D9"/>
            <w:vAlign w:val="center"/>
          </w:tcPr>
          <w:p w14:paraId="3249CD6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695" w:type="pct"/>
            <w:tcBorders>
              <w:top w:val="single" w:color="000000" w:sz="4" w:space="0"/>
              <w:left w:val="single" w:color="808080" w:sz="4" w:space="0"/>
              <w:bottom w:val="single" w:color="808080" w:sz="4" w:space="0"/>
              <w:right w:val="nil"/>
            </w:tcBorders>
            <w:shd w:val="clear" w:color="auto" w:fill="D9D9D9"/>
            <w:vAlign w:val="center"/>
          </w:tcPr>
          <w:p w14:paraId="0400AD87">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1A35217F">
        <w:tblPrEx>
          <w:tblCellMar>
            <w:top w:w="0" w:type="dxa"/>
            <w:left w:w="108" w:type="dxa"/>
            <w:bottom w:w="0" w:type="dxa"/>
            <w:right w:w="115" w:type="dxa"/>
          </w:tblCellMar>
        </w:tblPrEx>
        <w:trPr>
          <w:trHeight w:val="613" w:hRule="atLeast"/>
        </w:trPr>
        <w:tc>
          <w:tcPr>
            <w:tcW w:w="562" w:type="pct"/>
            <w:vMerge w:val="restart"/>
            <w:tcBorders>
              <w:top w:val="single" w:color="808080" w:sz="4" w:space="0"/>
              <w:left w:val="nil"/>
              <w:bottom w:val="single" w:color="808080" w:sz="4" w:space="0"/>
              <w:right w:val="single" w:color="808080" w:sz="4" w:space="0"/>
            </w:tcBorders>
            <w:shd w:val="clear" w:color="auto" w:fill="auto"/>
            <w:vAlign w:val="center"/>
          </w:tcPr>
          <w:p w14:paraId="49DF1668">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Static</w:t>
            </w:r>
          </w:p>
          <w:p w14:paraId="6344B444">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Mac </w:t>
            </w:r>
          </w:p>
          <w:p w14:paraId="70331F7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Address</w:t>
            </w:r>
          </w:p>
        </w:tc>
        <w:tc>
          <w:tcPr>
            <w:tcW w:w="742" w:type="pct"/>
            <w:tcBorders>
              <w:top w:val="single" w:color="808080" w:sz="4" w:space="0"/>
              <w:left w:val="nil"/>
              <w:bottom w:val="single" w:color="808080" w:sz="4" w:space="0"/>
              <w:right w:val="single" w:color="808080" w:sz="4" w:space="0"/>
            </w:tcBorders>
            <w:shd w:val="clear" w:color="auto" w:fill="auto"/>
            <w:vAlign w:val="center"/>
          </w:tcPr>
          <w:p w14:paraId="2BBC9AB4">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 Address</w:t>
            </w:r>
          </w:p>
        </w:tc>
        <w:tc>
          <w:tcPr>
            <w:tcW w:w="3695" w:type="pct"/>
            <w:tcBorders>
              <w:top w:val="single" w:color="808080" w:sz="4" w:space="0"/>
              <w:left w:val="single" w:color="808080" w:sz="4" w:space="0"/>
              <w:bottom w:val="single" w:color="808080" w:sz="4" w:space="0"/>
              <w:right w:val="nil"/>
            </w:tcBorders>
            <w:shd w:val="clear" w:color="auto" w:fill="auto"/>
            <w:vAlign w:val="center"/>
          </w:tcPr>
          <w:p w14:paraId="3A6986E7">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Set the MAC address to be added.</w:t>
            </w:r>
          </w:p>
        </w:tc>
      </w:tr>
      <w:tr w14:paraId="12B63E36">
        <w:tblPrEx>
          <w:tblCellMar>
            <w:top w:w="0" w:type="dxa"/>
            <w:left w:w="108" w:type="dxa"/>
            <w:bottom w:w="0" w:type="dxa"/>
            <w:right w:w="115" w:type="dxa"/>
          </w:tblCellMar>
        </w:tblPrEx>
        <w:trPr>
          <w:trHeight w:val="563" w:hRule="atLeast"/>
        </w:trPr>
        <w:tc>
          <w:tcPr>
            <w:tcW w:w="562" w:type="pct"/>
            <w:vMerge w:val="continue"/>
            <w:tcBorders>
              <w:top w:val="single" w:color="808080" w:sz="4" w:space="0"/>
              <w:left w:val="nil"/>
              <w:bottom w:val="single" w:color="808080" w:sz="4" w:space="0"/>
              <w:right w:val="single" w:color="808080" w:sz="4" w:space="0"/>
            </w:tcBorders>
            <w:shd w:val="clear" w:color="auto" w:fill="auto"/>
            <w:vAlign w:val="center"/>
          </w:tcPr>
          <w:p w14:paraId="3B117AEF">
            <w:pPr>
              <w:spacing w:line="240" w:lineRule="auto"/>
              <w:ind w:left="360" w:hanging="360"/>
              <w:rPr>
                <w:rFonts w:hint="default" w:ascii="Times New Roman" w:hAnsi="Times New Roman" w:cs="Times New Roman"/>
                <w:color w:val="auto"/>
                <w:sz w:val="22"/>
                <w:szCs w:val="22"/>
              </w:rPr>
            </w:pPr>
          </w:p>
        </w:tc>
        <w:tc>
          <w:tcPr>
            <w:tcW w:w="742" w:type="pct"/>
            <w:tcBorders>
              <w:top w:val="single" w:color="808080" w:sz="4" w:space="0"/>
              <w:left w:val="nil"/>
              <w:bottom w:val="single" w:color="808080" w:sz="4" w:space="0"/>
              <w:right w:val="single" w:color="808080" w:sz="4" w:space="0"/>
            </w:tcBorders>
            <w:shd w:val="clear" w:color="auto" w:fill="auto"/>
            <w:vAlign w:val="center"/>
          </w:tcPr>
          <w:p w14:paraId="2286F9F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VID</w:t>
            </w:r>
          </w:p>
        </w:tc>
        <w:tc>
          <w:tcPr>
            <w:tcW w:w="3695" w:type="pct"/>
            <w:tcBorders>
              <w:top w:val="single" w:color="808080" w:sz="4" w:space="0"/>
              <w:left w:val="single" w:color="808080" w:sz="4" w:space="0"/>
              <w:bottom w:val="single" w:color="808080" w:sz="4" w:space="0"/>
              <w:right w:val="nil"/>
            </w:tcBorders>
            <w:shd w:val="clear" w:color="auto" w:fill="auto"/>
            <w:vAlign w:val="center"/>
          </w:tcPr>
          <w:p w14:paraId="33CB647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Sets the ID of the VLAN to which the MAC address belongs.</w:t>
            </w:r>
          </w:p>
        </w:tc>
      </w:tr>
      <w:tr w14:paraId="0BDAD941">
        <w:tblPrEx>
          <w:tblCellMar>
            <w:top w:w="0" w:type="dxa"/>
            <w:left w:w="108" w:type="dxa"/>
            <w:bottom w:w="0" w:type="dxa"/>
            <w:right w:w="115" w:type="dxa"/>
          </w:tblCellMar>
        </w:tblPrEx>
        <w:trPr>
          <w:trHeight w:val="554" w:hRule="atLeast"/>
        </w:trPr>
        <w:tc>
          <w:tcPr>
            <w:tcW w:w="562" w:type="pct"/>
            <w:vMerge w:val="continue"/>
            <w:tcBorders>
              <w:top w:val="single" w:color="808080" w:sz="4" w:space="0"/>
              <w:left w:val="nil"/>
              <w:bottom w:val="single" w:color="808080" w:sz="4" w:space="0"/>
              <w:right w:val="single" w:color="808080" w:sz="4" w:space="0"/>
            </w:tcBorders>
            <w:shd w:val="clear" w:color="auto" w:fill="auto"/>
            <w:vAlign w:val="center"/>
          </w:tcPr>
          <w:p w14:paraId="597ACCC8">
            <w:pPr>
              <w:spacing w:line="240" w:lineRule="auto"/>
              <w:ind w:left="360" w:hanging="360"/>
              <w:rPr>
                <w:rFonts w:hint="default" w:ascii="Times New Roman" w:hAnsi="Times New Roman" w:cs="Times New Roman"/>
                <w:color w:val="auto"/>
                <w:sz w:val="22"/>
                <w:szCs w:val="22"/>
              </w:rPr>
            </w:pPr>
          </w:p>
        </w:tc>
        <w:tc>
          <w:tcPr>
            <w:tcW w:w="742" w:type="pct"/>
            <w:tcBorders>
              <w:top w:val="single" w:color="808080" w:sz="4" w:space="0"/>
              <w:left w:val="nil"/>
              <w:bottom w:val="single" w:color="808080" w:sz="4" w:space="0"/>
              <w:right w:val="single" w:color="808080" w:sz="4" w:space="0"/>
            </w:tcBorders>
            <w:shd w:val="clear" w:color="auto" w:fill="auto"/>
            <w:vAlign w:val="center"/>
          </w:tcPr>
          <w:p w14:paraId="53E192CA">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Interface</w:t>
            </w:r>
          </w:p>
        </w:tc>
        <w:tc>
          <w:tcPr>
            <w:tcW w:w="3695" w:type="pct"/>
            <w:tcBorders>
              <w:top w:val="single" w:color="808080" w:sz="4" w:space="0"/>
              <w:left w:val="single" w:color="808080" w:sz="4" w:space="0"/>
              <w:bottom w:val="single" w:color="808080" w:sz="4" w:space="0"/>
              <w:right w:val="nil"/>
            </w:tcBorders>
            <w:shd w:val="clear" w:color="auto" w:fill="auto"/>
            <w:vAlign w:val="center"/>
          </w:tcPr>
          <w:p w14:paraId="31996281">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Sets the port to which the MAC address belongs.</w:t>
            </w:r>
          </w:p>
        </w:tc>
      </w:tr>
    </w:tbl>
    <w:p w14:paraId="60DA45E6">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Filter MAC address</w:t>
      </w:r>
    </w:p>
    <w:p w14:paraId="5DF518F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bookmarkStart w:id="124" w:name="_Hlk114581099"/>
      <w:r>
        <w:rPr>
          <w:rFonts w:hint="default" w:ascii="Times New Roman" w:hAnsi="Times New Roman" w:cs="Times New Roman"/>
          <w:b/>
          <w:bCs/>
          <w:color w:val="auto"/>
          <w:sz w:val="22"/>
          <w:szCs w:val="22"/>
        </w:rPr>
        <w:t>Advance</w:t>
      </w:r>
      <w:r>
        <w:rPr>
          <w:rFonts w:hint="default" w:ascii="Times New Roman" w:hAnsi="Times New Roman" w:cs="Times New Roman"/>
          <w:color w:val="auto"/>
          <w:sz w:val="22"/>
          <w:szCs w:val="22"/>
        </w:rPr>
        <w:t xml:space="preserve"> &gt;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MAC Configuration</w:t>
      </w:r>
      <w:bookmarkEnd w:id="124"/>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 xml:space="preserve">from the navigation area. The system automatically displays the Filter </w:t>
      </w:r>
      <w:r>
        <w:rPr>
          <w:rFonts w:hint="default" w:ascii="Times New Roman" w:hAnsi="Times New Roman" w:cs="Times New Roman"/>
          <w:bCs/>
          <w:color w:val="auto"/>
          <w:sz w:val="22"/>
          <w:szCs w:val="22"/>
        </w:rPr>
        <w:t xml:space="preserve">MAC Address </w:t>
      </w:r>
      <w:r>
        <w:rPr>
          <w:rFonts w:hint="default" w:ascii="Times New Roman" w:hAnsi="Times New Roman" w:cs="Times New Roman"/>
          <w:color w:val="auto"/>
          <w:sz w:val="22"/>
          <w:szCs w:val="22"/>
        </w:rPr>
        <w:t>page, as shown in Figure 4-15.</w:t>
      </w:r>
    </w:p>
    <w:p w14:paraId="026DA32B">
      <w:pPr>
        <w:spacing w:before="120" w:beforeLines="50" w:line="240" w:lineRule="auto"/>
        <w:ind w:left="360" w:hanging="360"/>
        <w:rPr>
          <w:rFonts w:hint="default" w:ascii="Times New Roman" w:hAnsi="Times New Roman" w:eastAsia="Century Gothic" w:cs="Times New Roman"/>
          <w:i/>
          <w:iCs/>
          <w:color w:val="auto"/>
          <w:sz w:val="22"/>
          <w:szCs w:val="22"/>
        </w:rPr>
      </w:pPr>
    </w:p>
    <w:p w14:paraId="42627B00">
      <w:pPr>
        <w:spacing w:before="120" w:beforeLines="50" w:line="240" w:lineRule="auto"/>
        <w:rPr>
          <w:rFonts w:hint="default" w:ascii="Times New Roman" w:hAnsi="Times New Roman" w:eastAsia="Century Gothic" w:cs="Times New Roman"/>
          <w:i/>
          <w:iCs/>
          <w:color w:val="auto"/>
          <w:sz w:val="22"/>
          <w:szCs w:val="22"/>
        </w:rPr>
      </w:pPr>
    </w:p>
    <w:p w14:paraId="75215EB0">
      <w:pPr>
        <w:spacing w:before="120" w:beforeLines="50" w:line="240" w:lineRule="auto"/>
        <w:rPr>
          <w:rFonts w:hint="default" w:ascii="Times New Roman" w:hAnsi="Times New Roman" w:eastAsia="Century Gothic" w:cs="Times New Roman"/>
          <w:i/>
          <w:iCs/>
          <w:color w:val="auto"/>
          <w:sz w:val="22"/>
          <w:szCs w:val="22"/>
        </w:rPr>
      </w:pPr>
    </w:p>
    <w:p w14:paraId="1BBEBD99">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2FA59E49">
      <w:pPr>
        <w:spacing w:before="120" w:beforeLines="50" w:line="240" w:lineRule="auto"/>
        <w:ind w:left="360" w:hanging="36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4-15 MAC static address page</w:t>
      </w:r>
    </w:p>
    <w:p w14:paraId="6552490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5601335" cy="1475740"/>
            <wp:effectExtent l="0" t="0" r="635" b="5080"/>
            <wp:docPr id="117376" name="图片 11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6" name="图片 117376"/>
                    <pic:cNvPicPr>
                      <a:picLocks noChangeAspect="1"/>
                    </pic:cNvPicPr>
                  </pic:nvPicPr>
                  <pic:blipFill>
                    <a:blip r:embed="rId118"/>
                    <a:srcRect r="17994"/>
                    <a:stretch>
                      <a:fillRect/>
                    </a:stretch>
                  </pic:blipFill>
                  <pic:spPr>
                    <a:xfrm>
                      <a:off x="0" y="0"/>
                      <a:ext cx="5601335" cy="1475740"/>
                    </a:xfrm>
                    <a:prstGeom prst="rect">
                      <a:avLst/>
                    </a:prstGeom>
                  </pic:spPr>
                </pic:pic>
              </a:graphicData>
            </a:graphic>
          </wp:inline>
        </w:drawing>
      </w:r>
    </w:p>
    <w:p w14:paraId="011FC9A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 xml:space="preserve">+Add </w:t>
      </w:r>
      <w:r>
        <w:rPr>
          <w:rFonts w:hint="default" w:ascii="Times New Roman" w:hAnsi="Times New Roman" w:cs="Times New Roman"/>
          <w:color w:val="auto"/>
          <w:sz w:val="22"/>
          <w:szCs w:val="22"/>
        </w:rPr>
        <w:t>to enter the page for creating filter MAC address, as shown in Figure 4-16. Table 4-9 shows the detailed configuration for creating a filter MAC address.</w:t>
      </w:r>
    </w:p>
    <w:p w14:paraId="31FBBEA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Type in </w:t>
      </w:r>
      <w:r>
        <w:rPr>
          <w:rFonts w:hint="default" w:ascii="Times New Roman" w:hAnsi="Times New Roman" w:cs="Times New Roman"/>
          <w:b/>
          <w:color w:val="auto"/>
          <w:sz w:val="22"/>
          <w:szCs w:val="22"/>
        </w:rPr>
        <w:t>MAC</w:t>
      </w:r>
      <w:r>
        <w:rPr>
          <w:rFonts w:hint="default" w:ascii="Times New Roman" w:hAnsi="Times New Roman" w:cs="Times New Roman"/>
          <w:color w:val="auto"/>
          <w:sz w:val="22"/>
          <w:szCs w:val="22"/>
        </w:rPr>
        <w:t xml:space="preserve"> </w:t>
      </w:r>
      <w:r>
        <w:rPr>
          <w:rFonts w:hint="default" w:ascii="Times New Roman" w:hAnsi="Times New Roman" w:cs="Times New Roman"/>
          <w:b/>
          <w:color w:val="auto"/>
          <w:sz w:val="22"/>
          <w:szCs w:val="22"/>
        </w:rPr>
        <w:t>address</w:t>
      </w:r>
      <w:r>
        <w:rPr>
          <w:rFonts w:hint="default" w:ascii="Times New Roman" w:hAnsi="Times New Roman" w:cs="Times New Roman"/>
          <w:color w:val="auto"/>
          <w:sz w:val="22"/>
          <w:szCs w:val="22"/>
        </w:rPr>
        <w:t xml:space="preserve">, for example ‘00eb.fc00.8877’, select the </w:t>
      </w:r>
      <w:r>
        <w:rPr>
          <w:rFonts w:hint="default" w:ascii="Times New Roman" w:hAnsi="Times New Roman" w:cs="Times New Roman"/>
          <w:b/>
          <w:color w:val="auto"/>
          <w:sz w:val="22"/>
          <w:szCs w:val="22"/>
        </w:rPr>
        <w:t>VID</w:t>
      </w:r>
      <w:r>
        <w:rPr>
          <w:rFonts w:hint="default" w:ascii="Times New Roman" w:hAnsi="Times New Roman" w:cs="Times New Roman"/>
          <w:color w:val="auto"/>
          <w:sz w:val="22"/>
          <w:szCs w:val="22"/>
        </w:rPr>
        <w:t xml:space="preserve"> in the VLAN drop down list.</w:t>
      </w:r>
    </w:p>
    <w:p w14:paraId="07FCE8A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w:t>
      </w:r>
      <w:r>
        <w:rPr>
          <w:rFonts w:hint="default" w:ascii="Times New Roman" w:hAnsi="Times New Roman" w:cs="Times New Roman"/>
          <w:b/>
          <w:color w:val="auto"/>
          <w:sz w:val="22"/>
          <w:szCs w:val="22"/>
        </w:rPr>
        <w:t>Apply</w:t>
      </w:r>
      <w:r>
        <w:rPr>
          <w:rFonts w:hint="default" w:ascii="Times New Roman" w:hAnsi="Times New Roman" w:cs="Times New Roman"/>
          <w:color w:val="auto"/>
          <w:sz w:val="22"/>
          <w:szCs w:val="22"/>
        </w:rPr>
        <w:t xml:space="preserve"> to end the operation.</w:t>
      </w:r>
    </w:p>
    <w:p w14:paraId="12DB9D03">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4-16 Creating Filter MAC address</w:t>
      </w:r>
    </w:p>
    <w:p w14:paraId="6452ABB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47460" cy="1511935"/>
            <wp:effectExtent l="0" t="0" r="8890" b="10795"/>
            <wp:docPr id="117377" name="图片 11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7" name="图片 117377"/>
                    <pic:cNvPicPr>
                      <a:picLocks noChangeAspect="1"/>
                    </pic:cNvPicPr>
                  </pic:nvPicPr>
                  <pic:blipFill>
                    <a:blip r:embed="rId119"/>
                    <a:stretch>
                      <a:fillRect/>
                    </a:stretch>
                  </pic:blipFill>
                  <pic:spPr>
                    <a:xfrm>
                      <a:off x="0" y="0"/>
                      <a:ext cx="6347460" cy="1511935"/>
                    </a:xfrm>
                    <a:prstGeom prst="rect">
                      <a:avLst/>
                    </a:prstGeom>
                  </pic:spPr>
                </pic:pic>
              </a:graphicData>
            </a:graphic>
          </wp:inline>
        </w:drawing>
      </w:r>
    </w:p>
    <w:p w14:paraId="4B112AE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4-9 Filter MAC Address items</w:t>
      </w:r>
    </w:p>
    <w:tbl>
      <w:tblPr>
        <w:tblStyle w:val="6"/>
        <w:tblW w:w="4999" w:type="pct"/>
        <w:tblInd w:w="0" w:type="dxa"/>
        <w:tblLayout w:type="autofit"/>
        <w:tblCellMar>
          <w:top w:w="0" w:type="dxa"/>
          <w:left w:w="108" w:type="dxa"/>
          <w:bottom w:w="0" w:type="dxa"/>
          <w:right w:w="115" w:type="dxa"/>
        </w:tblCellMar>
      </w:tblPr>
      <w:tblGrid>
        <w:gridCol w:w="1162"/>
        <w:gridCol w:w="1535"/>
        <w:gridCol w:w="7496"/>
      </w:tblGrid>
      <w:tr w14:paraId="2F96C805">
        <w:tblPrEx>
          <w:tblCellMar>
            <w:top w:w="0" w:type="dxa"/>
            <w:left w:w="108" w:type="dxa"/>
            <w:bottom w:w="0" w:type="dxa"/>
            <w:right w:w="115" w:type="dxa"/>
          </w:tblCellMar>
        </w:tblPrEx>
        <w:trPr>
          <w:trHeight w:val="401" w:hRule="atLeast"/>
        </w:trPr>
        <w:tc>
          <w:tcPr>
            <w:tcW w:w="1323" w:type="pct"/>
            <w:gridSpan w:val="2"/>
            <w:tcBorders>
              <w:top w:val="single" w:color="000000" w:sz="4" w:space="0"/>
              <w:left w:val="nil"/>
              <w:bottom w:val="single" w:color="808080" w:sz="4" w:space="0"/>
              <w:right w:val="single" w:color="808080" w:sz="4" w:space="0"/>
            </w:tcBorders>
            <w:shd w:val="clear" w:color="auto" w:fill="D9D9D9"/>
            <w:vAlign w:val="center"/>
          </w:tcPr>
          <w:p w14:paraId="02D03D4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676" w:type="pct"/>
            <w:tcBorders>
              <w:top w:val="single" w:color="000000" w:sz="4" w:space="0"/>
              <w:left w:val="single" w:color="808080" w:sz="4" w:space="0"/>
              <w:bottom w:val="single" w:color="808080" w:sz="4" w:space="0"/>
              <w:right w:val="nil"/>
            </w:tcBorders>
            <w:shd w:val="clear" w:color="auto" w:fill="D9D9D9"/>
            <w:vAlign w:val="center"/>
          </w:tcPr>
          <w:p w14:paraId="68B167A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70C5AB61">
        <w:tblPrEx>
          <w:tblCellMar>
            <w:top w:w="0" w:type="dxa"/>
            <w:left w:w="108" w:type="dxa"/>
            <w:bottom w:w="0" w:type="dxa"/>
            <w:right w:w="115" w:type="dxa"/>
          </w:tblCellMar>
        </w:tblPrEx>
        <w:trPr>
          <w:trHeight w:val="615" w:hRule="atLeast"/>
        </w:trPr>
        <w:tc>
          <w:tcPr>
            <w:tcW w:w="570" w:type="pct"/>
            <w:vMerge w:val="restart"/>
            <w:tcBorders>
              <w:top w:val="single" w:color="808080" w:sz="4" w:space="0"/>
              <w:left w:val="nil"/>
              <w:bottom w:val="single" w:color="808080" w:sz="4" w:space="0"/>
              <w:right w:val="single" w:color="808080" w:sz="4" w:space="0"/>
            </w:tcBorders>
            <w:shd w:val="clear" w:color="auto" w:fill="auto"/>
            <w:vAlign w:val="center"/>
          </w:tcPr>
          <w:p w14:paraId="7AC8548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Static</w:t>
            </w:r>
          </w:p>
          <w:p w14:paraId="052556DA">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Mac </w:t>
            </w:r>
          </w:p>
          <w:p w14:paraId="2181519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Address</w:t>
            </w:r>
          </w:p>
        </w:tc>
        <w:tc>
          <w:tcPr>
            <w:tcW w:w="752" w:type="pct"/>
            <w:tcBorders>
              <w:top w:val="single" w:color="808080" w:sz="4" w:space="0"/>
              <w:left w:val="nil"/>
              <w:bottom w:val="single" w:color="808080" w:sz="4" w:space="0"/>
              <w:right w:val="single" w:color="808080" w:sz="4" w:space="0"/>
            </w:tcBorders>
            <w:shd w:val="clear" w:color="auto" w:fill="auto"/>
            <w:vAlign w:val="center"/>
          </w:tcPr>
          <w:p w14:paraId="2B160D8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 Address</w:t>
            </w:r>
          </w:p>
        </w:tc>
        <w:tc>
          <w:tcPr>
            <w:tcW w:w="3676" w:type="pct"/>
            <w:tcBorders>
              <w:top w:val="single" w:color="808080" w:sz="4" w:space="0"/>
              <w:left w:val="single" w:color="808080" w:sz="4" w:space="0"/>
              <w:bottom w:val="single" w:color="808080" w:sz="4" w:space="0"/>
              <w:right w:val="nil"/>
            </w:tcBorders>
            <w:shd w:val="clear" w:color="auto" w:fill="auto"/>
            <w:vAlign w:val="center"/>
          </w:tcPr>
          <w:p w14:paraId="15892C73">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Set the MAC address to be filtered.</w:t>
            </w:r>
          </w:p>
        </w:tc>
      </w:tr>
      <w:tr w14:paraId="188729A8">
        <w:tblPrEx>
          <w:tblCellMar>
            <w:top w:w="0" w:type="dxa"/>
            <w:left w:w="108" w:type="dxa"/>
            <w:bottom w:w="0" w:type="dxa"/>
            <w:right w:w="115" w:type="dxa"/>
          </w:tblCellMar>
        </w:tblPrEx>
        <w:trPr>
          <w:trHeight w:val="553" w:hRule="atLeast"/>
        </w:trPr>
        <w:tc>
          <w:tcPr>
            <w:tcW w:w="570" w:type="pct"/>
            <w:vMerge w:val="continue"/>
            <w:tcBorders>
              <w:top w:val="single" w:color="808080" w:sz="4" w:space="0"/>
              <w:left w:val="nil"/>
              <w:bottom w:val="single" w:color="808080" w:sz="4" w:space="0"/>
              <w:right w:val="single" w:color="808080" w:sz="4" w:space="0"/>
            </w:tcBorders>
            <w:shd w:val="clear" w:color="auto" w:fill="auto"/>
            <w:vAlign w:val="center"/>
          </w:tcPr>
          <w:p w14:paraId="6BECCAC2">
            <w:pPr>
              <w:spacing w:line="240" w:lineRule="auto"/>
              <w:ind w:left="360" w:hanging="360"/>
              <w:rPr>
                <w:rFonts w:hint="default" w:ascii="Times New Roman" w:hAnsi="Times New Roman" w:cs="Times New Roman"/>
                <w:color w:val="auto"/>
                <w:sz w:val="22"/>
                <w:szCs w:val="22"/>
              </w:rPr>
            </w:pPr>
          </w:p>
        </w:tc>
        <w:tc>
          <w:tcPr>
            <w:tcW w:w="752" w:type="pct"/>
            <w:tcBorders>
              <w:top w:val="single" w:color="808080" w:sz="4" w:space="0"/>
              <w:left w:val="nil"/>
              <w:bottom w:val="single" w:color="808080" w:sz="4" w:space="0"/>
              <w:right w:val="single" w:color="808080" w:sz="4" w:space="0"/>
            </w:tcBorders>
            <w:shd w:val="clear" w:color="auto" w:fill="auto"/>
            <w:vAlign w:val="center"/>
          </w:tcPr>
          <w:p w14:paraId="5476950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VID</w:t>
            </w:r>
          </w:p>
        </w:tc>
        <w:tc>
          <w:tcPr>
            <w:tcW w:w="3676" w:type="pct"/>
            <w:tcBorders>
              <w:top w:val="single" w:color="808080" w:sz="4" w:space="0"/>
              <w:left w:val="single" w:color="808080" w:sz="4" w:space="0"/>
              <w:bottom w:val="single" w:color="808080" w:sz="4" w:space="0"/>
              <w:right w:val="nil"/>
            </w:tcBorders>
            <w:shd w:val="clear" w:color="auto" w:fill="auto"/>
            <w:vAlign w:val="center"/>
          </w:tcPr>
          <w:p w14:paraId="64111230">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Sets the ID of the VLAN to which the MAC address belongs.</w:t>
            </w:r>
          </w:p>
        </w:tc>
      </w:tr>
    </w:tbl>
    <w:p w14:paraId="3F39DC1C">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25" w:name="_Toc27327"/>
      <w:r>
        <w:rPr>
          <w:rFonts w:hint="default" w:ascii="Times New Roman" w:hAnsi="Times New Roman" w:eastAsia="Microsoft YaHei" w:cs="Times New Roman"/>
          <w:color w:val="auto"/>
          <w:sz w:val="22"/>
          <w:szCs w:val="22"/>
        </w:rPr>
        <w:t>4.4 DHCP Snooping</w:t>
      </w:r>
      <w:bookmarkEnd w:id="125"/>
    </w:p>
    <w:p w14:paraId="2F389F0D">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26" w:name="_Toc1646"/>
      <w:r>
        <w:rPr>
          <w:rFonts w:hint="default" w:ascii="Times New Roman" w:hAnsi="Times New Roman" w:eastAsia="Microsoft YaHei" w:cs="Times New Roman"/>
          <w:color w:val="auto"/>
          <w:sz w:val="22"/>
          <w:szCs w:val="22"/>
        </w:rPr>
        <w:t>4.4.1 Overview</w:t>
      </w:r>
      <w:bookmarkEnd w:id="126"/>
    </w:p>
    <w:p w14:paraId="24E1EA94">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 xml:space="preserve">DHCP snooping (Dynamic Host Configuration Protocol) is a security feature that acts like a firewall between untrusted hosts and trusted DHCP servers. When DHCP snooping is enabled on a VLAN, the system examines DHCP messages sent from untrusted hosts associated with the VLAN and extracts their IP addresses and lease information. This information is used to build and maintain the DHCP snooping database. </w:t>
      </w:r>
    </w:p>
    <w:p w14:paraId="3A7FEE0B">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DHCP snooping is enabled on a per-VLAN basis. By default, the feature is inactive on all VLANs. You can enable the feature on a single VLAN or a range of VLANs.</w:t>
      </w:r>
    </w:p>
    <w:p w14:paraId="5B479D86">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Trusted Sources</w:t>
      </w:r>
    </w:p>
    <w:p w14:paraId="2194ED2E">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The DHCP snooping feature determines whether traffic sources are trusted or untrusted. DHCP snooping acts as a guardian of network security by keeping track of valid IP addresses assigned to downstream network devices by a trusted DHCP server. The default trust state of all interfaces is untrusted.</w:t>
      </w:r>
    </w:p>
    <w:p w14:paraId="32E91933">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DHCP Snooping Limit Rate</w:t>
      </w:r>
    </w:p>
    <w:p w14:paraId="4DE5C22D">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 xml:space="preserve">Configure the number of DHCP packets per second that an interface can receive, to reduce or eliminate the impact of DHCP packet attack from this interface. </w:t>
      </w:r>
    </w:p>
    <w:p w14:paraId="6E4056B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442690C8">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 Address Verification</w:t>
      </w:r>
    </w:p>
    <w:p w14:paraId="5A29F50E">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With DHCP snooping MAC address verification enabled, DHCP snooping verifies that the source MAC address and the client hardware address match in DHCP packets that are received on untrusted ports. The source MAC address is a Layer 2 field associated with the packet, and the client hardware address is a Layer 3 field in the DHCP packet.</w:t>
      </w:r>
    </w:p>
    <w:p w14:paraId="62234D7F">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Option-82 Insertion</w:t>
      </w:r>
    </w:p>
    <w:p w14:paraId="5A2452C5">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DHCP Option82 option is also called DHCP relay agent information option, one of many dhcp options. The Option82 option is a DHCP option proposed to enhance the security of the DHCP server and improve the IP address allocation strategy. The addition and stripping of options are implemented by the relay component.</w:t>
      </w:r>
    </w:p>
    <w:p w14:paraId="78A60A9E">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DHCP Database</w:t>
      </w:r>
    </w:p>
    <w:p w14:paraId="60FDB409">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The DHCP snooping feature dynamically builds and maintains the database using information extracted from intercepted DHCP messages. The database contains an entry for each untrusted host with a leased IP address if the host is associated with a VLAN that has DHCP snooping enabled. The database does not contain entries for hosts connected through trusted interfaces. When the Ip verify source function is enabled on the interface, database entries act as valid users on the interface.</w:t>
      </w:r>
    </w:p>
    <w:p w14:paraId="38471C43">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27" w:name="_Toc3036"/>
      <w:r>
        <w:rPr>
          <w:rFonts w:hint="default" w:ascii="Times New Roman" w:hAnsi="Times New Roman" w:eastAsia="Microsoft YaHei" w:cs="Times New Roman"/>
          <w:color w:val="auto"/>
          <w:sz w:val="22"/>
          <w:szCs w:val="22"/>
        </w:rPr>
        <w:t xml:space="preserve">4.4.2 Configuring </w:t>
      </w:r>
      <w:bookmarkStart w:id="128" w:name="_Hlk114581529"/>
      <w:r>
        <w:rPr>
          <w:rFonts w:hint="default" w:ascii="Times New Roman" w:hAnsi="Times New Roman" w:eastAsia="Microsoft YaHei" w:cs="Times New Roman"/>
          <w:color w:val="auto"/>
          <w:sz w:val="22"/>
          <w:szCs w:val="22"/>
        </w:rPr>
        <w:t>DHCP Snooping</w:t>
      </w:r>
      <w:bookmarkEnd w:id="127"/>
      <w:bookmarkEnd w:id="128"/>
    </w:p>
    <w:p w14:paraId="4DBAF4E8">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DHCP Snooping globally</w:t>
      </w:r>
    </w:p>
    <w:p w14:paraId="1D66E74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Select</w:t>
      </w:r>
      <w:r>
        <w:rPr>
          <w:rFonts w:hint="default" w:ascii="Times New Roman" w:hAnsi="Times New Roman" w:cs="Times New Roman"/>
          <w:b/>
          <w:bCs/>
          <w:color w:val="auto"/>
          <w:sz w:val="22"/>
          <w:szCs w:val="22"/>
        </w:rPr>
        <w:t xml:space="preserve"> Advance</w:t>
      </w:r>
      <w:r>
        <w:rPr>
          <w:rFonts w:hint="default" w:ascii="Times New Roman" w:hAnsi="Times New Roman" w:cs="Times New Roman"/>
          <w:color w:val="auto"/>
          <w:sz w:val="22"/>
          <w:szCs w:val="22"/>
        </w:rPr>
        <w:t xml:space="preserve"> &gt;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DHCP Snooping</w:t>
      </w:r>
      <w:r>
        <w:rPr>
          <w:rFonts w:hint="default" w:ascii="Times New Roman" w:hAnsi="Times New Roman" w:cs="Times New Roman"/>
          <w:color w:val="auto"/>
          <w:sz w:val="22"/>
          <w:szCs w:val="22"/>
        </w:rPr>
        <w:t xml:space="preserve"> from the navigation tree to enter the DHCP Snooping Configuration page, as shown in Figure 4-17. Table 4-10 describes the configuration items of configuring DHCP Globally.</w:t>
      </w:r>
    </w:p>
    <w:p w14:paraId="3B079DA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4-17 DHCP Snooping global configuration</w:t>
      </w:r>
    </w:p>
    <w:p w14:paraId="421A0F3D">
      <w:pPr>
        <w:spacing w:line="240" w:lineRule="auto"/>
        <w:ind w:left="420" w:hanging="420"/>
        <w:rPr>
          <w:rFonts w:hint="default" w:ascii="Times New Roman" w:hAnsi="Times New Roman" w:cs="Times New Roman"/>
          <w:color w:val="auto"/>
          <w:sz w:val="22"/>
          <w:szCs w:val="22"/>
        </w:rPr>
      </w:pPr>
    </w:p>
    <w:p w14:paraId="61FDBBE2">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30950" cy="1367790"/>
            <wp:effectExtent l="0" t="0" r="0" b="0"/>
            <wp:docPr id="117378" name="图片 11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8" name="图片 117378"/>
                    <pic:cNvPicPr>
                      <a:picLocks noChangeAspect="1"/>
                    </pic:cNvPicPr>
                  </pic:nvPicPr>
                  <pic:blipFill>
                    <a:blip r:embed="rId120"/>
                    <a:srcRect r="4052"/>
                    <a:stretch>
                      <a:fillRect/>
                    </a:stretch>
                  </pic:blipFill>
                  <pic:spPr>
                    <a:xfrm>
                      <a:off x="0" y="0"/>
                      <a:ext cx="6330950" cy="1367790"/>
                    </a:xfrm>
                    <a:prstGeom prst="rect">
                      <a:avLst/>
                    </a:prstGeom>
                  </pic:spPr>
                </pic:pic>
              </a:graphicData>
            </a:graphic>
          </wp:inline>
        </w:drawing>
      </w:r>
    </w:p>
    <w:p w14:paraId="2A2EF205">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4-10 The description of DHCP Snooping global configuration</w:t>
      </w:r>
    </w:p>
    <w:tbl>
      <w:tblPr>
        <w:tblStyle w:val="6"/>
        <w:tblW w:w="4999" w:type="pct"/>
        <w:tblInd w:w="0" w:type="dxa"/>
        <w:tblLayout w:type="autofit"/>
        <w:tblCellMar>
          <w:top w:w="0" w:type="dxa"/>
          <w:left w:w="108" w:type="dxa"/>
          <w:bottom w:w="0" w:type="dxa"/>
          <w:right w:w="115" w:type="dxa"/>
        </w:tblCellMar>
      </w:tblPr>
      <w:tblGrid>
        <w:gridCol w:w="2067"/>
        <w:gridCol w:w="7294"/>
        <w:gridCol w:w="832"/>
      </w:tblGrid>
      <w:tr w14:paraId="4D51E137">
        <w:tblPrEx>
          <w:tblCellMar>
            <w:top w:w="0" w:type="dxa"/>
            <w:left w:w="108" w:type="dxa"/>
            <w:bottom w:w="0" w:type="dxa"/>
            <w:right w:w="115" w:type="dxa"/>
          </w:tblCellMar>
        </w:tblPrEx>
        <w:trPr>
          <w:trHeight w:val="401" w:hRule="atLeast"/>
        </w:trPr>
        <w:tc>
          <w:tcPr>
            <w:tcW w:w="1014" w:type="pct"/>
            <w:tcBorders>
              <w:top w:val="single" w:color="000000" w:sz="4" w:space="0"/>
              <w:left w:val="nil"/>
              <w:bottom w:val="single" w:color="808080" w:sz="4" w:space="0"/>
              <w:right w:val="single" w:color="808080" w:sz="4" w:space="0"/>
            </w:tcBorders>
            <w:shd w:val="clear" w:color="auto" w:fill="D9D9D9"/>
            <w:vAlign w:val="center"/>
          </w:tcPr>
          <w:p w14:paraId="53BC3795">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 </w:t>
            </w:r>
          </w:p>
        </w:tc>
        <w:tc>
          <w:tcPr>
            <w:tcW w:w="3985" w:type="pct"/>
            <w:gridSpan w:val="2"/>
            <w:tcBorders>
              <w:top w:val="single" w:color="000000" w:sz="4" w:space="0"/>
              <w:left w:val="single" w:color="808080" w:sz="4" w:space="0"/>
              <w:bottom w:val="single" w:color="808080" w:sz="4" w:space="0"/>
              <w:right w:val="nil"/>
            </w:tcBorders>
            <w:shd w:val="clear" w:color="auto" w:fill="D9D9D9"/>
            <w:vAlign w:val="center"/>
          </w:tcPr>
          <w:p w14:paraId="6C4B9D2F">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48A42BA8">
        <w:tblPrEx>
          <w:tblCellMar>
            <w:top w:w="0" w:type="dxa"/>
            <w:left w:w="108" w:type="dxa"/>
            <w:bottom w:w="0" w:type="dxa"/>
            <w:right w:w="115" w:type="dxa"/>
          </w:tblCellMar>
        </w:tblPrEx>
        <w:trPr>
          <w:trHeight w:val="447" w:hRule="atLeast"/>
        </w:trPr>
        <w:tc>
          <w:tcPr>
            <w:tcW w:w="1014" w:type="pct"/>
            <w:tcBorders>
              <w:top w:val="single" w:color="808080" w:sz="4" w:space="0"/>
              <w:left w:val="nil"/>
              <w:bottom w:val="single" w:color="808080" w:sz="4" w:space="0"/>
              <w:right w:val="single" w:color="808080" w:sz="4" w:space="0"/>
            </w:tcBorders>
            <w:shd w:val="clear" w:color="auto" w:fill="auto"/>
            <w:vAlign w:val="center"/>
          </w:tcPr>
          <w:p w14:paraId="27DD56E5">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Status</w:t>
            </w:r>
          </w:p>
        </w:tc>
        <w:tc>
          <w:tcPr>
            <w:tcW w:w="3985" w:type="pct"/>
            <w:gridSpan w:val="2"/>
            <w:tcBorders>
              <w:top w:val="single" w:color="808080" w:sz="4" w:space="0"/>
              <w:left w:val="single" w:color="808080" w:sz="4" w:space="0"/>
              <w:bottom w:val="single" w:color="808080" w:sz="4" w:space="0"/>
              <w:right w:val="nil"/>
            </w:tcBorders>
            <w:shd w:val="clear" w:color="auto" w:fill="auto"/>
            <w:vAlign w:val="center"/>
          </w:tcPr>
          <w:p w14:paraId="115F64F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Enable/Disable the DHCP Snooping globally</w:t>
            </w:r>
          </w:p>
        </w:tc>
      </w:tr>
      <w:tr w14:paraId="41D4A4BB">
        <w:tblPrEx>
          <w:tblCellMar>
            <w:top w:w="0" w:type="dxa"/>
            <w:left w:w="108" w:type="dxa"/>
            <w:bottom w:w="0" w:type="dxa"/>
            <w:right w:w="115" w:type="dxa"/>
          </w:tblCellMar>
        </w:tblPrEx>
        <w:trPr>
          <w:gridAfter w:val="1"/>
          <w:wAfter w:w="408" w:type="pct"/>
          <w:trHeight w:val="425" w:hRule="atLeast"/>
        </w:trPr>
        <w:tc>
          <w:tcPr>
            <w:tcW w:w="1014" w:type="pct"/>
            <w:tcBorders>
              <w:top w:val="single" w:color="808080" w:sz="4" w:space="0"/>
              <w:left w:val="nil"/>
              <w:bottom w:val="single" w:color="808080" w:sz="4" w:space="0"/>
              <w:right w:val="single" w:color="808080" w:sz="4" w:space="0"/>
            </w:tcBorders>
            <w:shd w:val="clear" w:color="auto" w:fill="auto"/>
            <w:vAlign w:val="center"/>
          </w:tcPr>
          <w:p w14:paraId="742C3016">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Vlan</w:t>
            </w:r>
          </w:p>
        </w:tc>
        <w:tc>
          <w:tcPr>
            <w:tcW w:w="3577" w:type="pct"/>
            <w:tcBorders>
              <w:top w:val="single" w:color="808080" w:sz="4" w:space="0"/>
              <w:left w:val="single" w:color="808080" w:sz="4" w:space="0"/>
              <w:bottom w:val="single" w:color="808080" w:sz="4" w:space="0"/>
              <w:right w:val="nil"/>
            </w:tcBorders>
            <w:shd w:val="clear" w:color="auto" w:fill="auto"/>
            <w:vAlign w:val="center"/>
          </w:tcPr>
          <w:p w14:paraId="02F94740">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Enable/Disable the DHCP Snooping on the vlans</w:t>
            </w:r>
          </w:p>
        </w:tc>
      </w:tr>
      <w:tr w14:paraId="566638B9">
        <w:tblPrEx>
          <w:tblCellMar>
            <w:top w:w="0" w:type="dxa"/>
            <w:left w:w="108" w:type="dxa"/>
            <w:bottom w:w="0" w:type="dxa"/>
            <w:right w:w="115" w:type="dxa"/>
          </w:tblCellMar>
        </w:tblPrEx>
        <w:trPr>
          <w:trHeight w:val="417" w:hRule="atLeast"/>
        </w:trPr>
        <w:tc>
          <w:tcPr>
            <w:tcW w:w="1014" w:type="pct"/>
            <w:tcBorders>
              <w:left w:val="nil"/>
              <w:bottom w:val="single" w:color="808080" w:sz="4" w:space="0"/>
              <w:right w:val="single" w:color="808080" w:sz="4" w:space="0"/>
            </w:tcBorders>
            <w:shd w:val="clear" w:color="auto" w:fill="auto"/>
            <w:vAlign w:val="center"/>
          </w:tcPr>
          <w:p w14:paraId="22D75439">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Verify mac-address</w:t>
            </w:r>
          </w:p>
        </w:tc>
        <w:tc>
          <w:tcPr>
            <w:tcW w:w="3985" w:type="pct"/>
            <w:gridSpan w:val="2"/>
            <w:tcBorders>
              <w:top w:val="single" w:color="808080" w:sz="4" w:space="0"/>
              <w:left w:val="single" w:color="808080" w:sz="4" w:space="0"/>
              <w:bottom w:val="single" w:color="808080" w:sz="4" w:space="0"/>
            </w:tcBorders>
            <w:shd w:val="clear" w:color="auto" w:fill="auto"/>
            <w:vAlign w:val="center"/>
          </w:tcPr>
          <w:p w14:paraId="2CFABBDB">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Verify the source MAC address and the client hardware address is matched in DHCP packets</w:t>
            </w:r>
          </w:p>
        </w:tc>
      </w:tr>
      <w:tr w14:paraId="3BC07CFA">
        <w:tblPrEx>
          <w:tblCellMar>
            <w:top w:w="0" w:type="dxa"/>
            <w:left w:w="108" w:type="dxa"/>
            <w:bottom w:w="0" w:type="dxa"/>
            <w:right w:w="115" w:type="dxa"/>
          </w:tblCellMar>
        </w:tblPrEx>
        <w:trPr>
          <w:trHeight w:val="409" w:hRule="atLeast"/>
        </w:trPr>
        <w:tc>
          <w:tcPr>
            <w:tcW w:w="1014" w:type="pct"/>
            <w:tcBorders>
              <w:left w:val="nil"/>
              <w:bottom w:val="single" w:color="808080" w:sz="4" w:space="0"/>
              <w:right w:val="single" w:color="808080" w:sz="4" w:space="0"/>
            </w:tcBorders>
            <w:shd w:val="clear" w:color="auto" w:fill="auto"/>
            <w:vAlign w:val="center"/>
          </w:tcPr>
          <w:p w14:paraId="393158D1">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option-82</w:t>
            </w:r>
          </w:p>
        </w:tc>
        <w:tc>
          <w:tcPr>
            <w:tcW w:w="3985" w:type="pct"/>
            <w:gridSpan w:val="2"/>
            <w:tcBorders>
              <w:left w:val="single" w:color="808080" w:sz="4" w:space="0"/>
              <w:bottom w:val="single" w:color="808080" w:sz="4" w:space="0"/>
              <w:right w:val="nil"/>
            </w:tcBorders>
            <w:shd w:val="clear" w:color="auto" w:fill="auto"/>
            <w:vAlign w:val="center"/>
          </w:tcPr>
          <w:p w14:paraId="6AF031A8">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Enable/Disable option-82 insertion</w:t>
            </w:r>
          </w:p>
        </w:tc>
      </w:tr>
      <w:tr w14:paraId="48782ACB">
        <w:tblPrEx>
          <w:tblCellMar>
            <w:top w:w="0" w:type="dxa"/>
            <w:left w:w="108" w:type="dxa"/>
            <w:bottom w:w="0" w:type="dxa"/>
            <w:right w:w="115" w:type="dxa"/>
          </w:tblCellMar>
        </w:tblPrEx>
        <w:trPr>
          <w:trHeight w:val="414" w:hRule="atLeast"/>
        </w:trPr>
        <w:tc>
          <w:tcPr>
            <w:tcW w:w="1014" w:type="pct"/>
            <w:tcBorders>
              <w:left w:val="nil"/>
              <w:bottom w:val="single" w:color="808080" w:sz="4" w:space="0"/>
              <w:right w:val="single" w:color="808080" w:sz="4" w:space="0"/>
            </w:tcBorders>
            <w:shd w:val="clear" w:color="auto" w:fill="auto"/>
            <w:vAlign w:val="center"/>
          </w:tcPr>
          <w:p w14:paraId="57FE816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DB write-delay(s)</w:t>
            </w:r>
          </w:p>
        </w:tc>
        <w:tc>
          <w:tcPr>
            <w:tcW w:w="3985" w:type="pct"/>
            <w:gridSpan w:val="2"/>
            <w:tcBorders>
              <w:left w:val="single" w:color="808080" w:sz="4" w:space="0"/>
              <w:bottom w:val="single" w:color="808080" w:sz="4" w:space="0"/>
              <w:right w:val="nil"/>
            </w:tcBorders>
            <w:shd w:val="clear" w:color="auto" w:fill="auto"/>
            <w:vAlign w:val="center"/>
          </w:tcPr>
          <w:p w14:paraId="012C46E3">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Configure the interval time database writing to flash </w:t>
            </w:r>
          </w:p>
        </w:tc>
      </w:tr>
    </w:tbl>
    <w:p w14:paraId="618EED63">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DHCP Snooping ports</w:t>
      </w:r>
    </w:p>
    <w:p w14:paraId="01602BE2">
      <w:pPr>
        <w:numPr>
          <w:ilvl w:val="0"/>
          <w:numId w:val="11"/>
        </w:num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Select</w:t>
      </w:r>
      <w:r>
        <w:rPr>
          <w:rFonts w:hint="default" w:ascii="Times New Roman" w:hAnsi="Times New Roman" w:cs="Times New Roman"/>
          <w:b/>
          <w:bCs/>
          <w:color w:val="auto"/>
          <w:sz w:val="22"/>
          <w:szCs w:val="22"/>
        </w:rPr>
        <w:t xml:space="preserve"> Advance</w:t>
      </w:r>
      <w:r>
        <w:rPr>
          <w:rFonts w:hint="default" w:ascii="Times New Roman" w:hAnsi="Times New Roman" w:cs="Times New Roman"/>
          <w:color w:val="auto"/>
          <w:sz w:val="22"/>
          <w:szCs w:val="22"/>
        </w:rPr>
        <w:t xml:space="preserve"> &gt;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DHCP Snooping</w:t>
      </w:r>
      <w:r>
        <w:rPr>
          <w:rFonts w:hint="default" w:ascii="Times New Roman" w:hAnsi="Times New Roman" w:cs="Times New Roman"/>
          <w:color w:val="auto"/>
          <w:sz w:val="22"/>
          <w:szCs w:val="22"/>
        </w:rPr>
        <w:t xml:space="preserve"> from the navigation tree, as shown in Figure 4-18.</w:t>
      </w:r>
    </w:p>
    <w:p w14:paraId="208EEB5C">
      <w:pPr>
        <w:numPr>
          <w:ilvl w:val="0"/>
          <w:numId w:val="0"/>
        </w:numPr>
        <w:spacing w:line="240" w:lineRule="auto"/>
        <w:ind w:leftChars="0"/>
        <w:jc w:val="both"/>
        <w:rPr>
          <w:rFonts w:hint="default" w:ascii="Times New Roman" w:hAnsi="Times New Roman" w:cs="Times New Roman"/>
          <w:color w:val="auto"/>
          <w:sz w:val="22"/>
          <w:szCs w:val="22"/>
        </w:rPr>
      </w:pPr>
    </w:p>
    <w:p w14:paraId="2742706C">
      <w:pPr>
        <w:numPr>
          <w:ilvl w:val="0"/>
          <w:numId w:val="0"/>
        </w:numPr>
        <w:spacing w:line="240" w:lineRule="auto"/>
        <w:ind w:leftChars="0"/>
        <w:jc w:val="both"/>
        <w:rPr>
          <w:rFonts w:hint="default" w:ascii="Times New Roman" w:hAnsi="Times New Roman" w:cs="Times New Roman"/>
          <w:color w:val="auto"/>
          <w:sz w:val="22"/>
          <w:szCs w:val="22"/>
        </w:rPr>
      </w:pPr>
    </w:p>
    <w:p w14:paraId="1DF4D86F">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781E3AC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4-18 DHCP Snooping interface configuration status</w:t>
      </w:r>
    </w:p>
    <w:p w14:paraId="1265134C">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58890" cy="1188085"/>
            <wp:effectExtent l="0" t="0" r="11430" b="13335"/>
            <wp:docPr id="117379" name="图片 11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 name="图片 117379"/>
                    <pic:cNvPicPr>
                      <a:picLocks noChangeAspect="1"/>
                    </pic:cNvPicPr>
                  </pic:nvPicPr>
                  <pic:blipFill>
                    <a:blip r:embed="rId121"/>
                    <a:stretch>
                      <a:fillRect/>
                    </a:stretch>
                  </pic:blipFill>
                  <pic:spPr>
                    <a:xfrm>
                      <a:off x="0" y="0"/>
                      <a:ext cx="6358890" cy="1188085"/>
                    </a:xfrm>
                    <a:prstGeom prst="rect">
                      <a:avLst/>
                    </a:prstGeom>
                  </pic:spPr>
                </pic:pic>
              </a:graphicData>
            </a:graphic>
          </wp:inline>
        </w:drawing>
      </w:r>
    </w:p>
    <w:p w14:paraId="5CA771B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button below “port configuration” or </w:t>
      </w:r>
      <w:r>
        <w:rPr>
          <w:rFonts w:hint="default" w:ascii="Times New Roman" w:hAnsi="Times New Roman" w:cs="Times New Roman"/>
          <w:b/>
          <w:bCs/>
          <w:color w:val="auto"/>
          <w:sz w:val="22"/>
          <w:szCs w:val="22"/>
        </w:rPr>
        <w:t>Edit</w:t>
      </w:r>
      <w:r>
        <w:rPr>
          <w:rFonts w:hint="default" w:ascii="Times New Roman" w:hAnsi="Times New Roman" w:cs="Times New Roman"/>
          <w:color w:val="auto"/>
          <w:sz w:val="22"/>
          <w:szCs w:val="22"/>
        </w:rPr>
        <w:t xml:space="preserve"> button correspond of the port to enter the page for configuring ports. </w:t>
      </w:r>
    </w:p>
    <w:p w14:paraId="4D2C2F8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3、Check the ports to be configured, click </w:t>
      </w:r>
      <w:r>
        <w:rPr>
          <w:rFonts w:hint="default" w:ascii="Times New Roman" w:hAnsi="Times New Roman" w:cs="Times New Roman"/>
          <w:b/>
          <w:bCs/>
          <w:color w:val="auto"/>
          <w:sz w:val="22"/>
          <w:szCs w:val="22"/>
        </w:rPr>
        <w:t>EDIT</w:t>
      </w:r>
      <w:r>
        <w:rPr>
          <w:rFonts w:hint="default" w:ascii="Times New Roman" w:hAnsi="Times New Roman" w:cs="Times New Roman"/>
          <w:color w:val="auto"/>
          <w:sz w:val="22"/>
          <w:szCs w:val="22"/>
        </w:rPr>
        <w:t xml:space="preserve"> to enter the interface configuration page as shown in Figure </w:t>
      </w:r>
    </w:p>
    <w:p w14:paraId="55D5080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4-19. Table 4-11 describes the configuration items of configuring </w:t>
      </w:r>
      <w:bookmarkStart w:id="129" w:name="_Hlk96680689"/>
      <w:r>
        <w:rPr>
          <w:rFonts w:hint="default" w:ascii="Times New Roman" w:hAnsi="Times New Roman" w:cs="Times New Roman"/>
          <w:color w:val="auto"/>
          <w:sz w:val="22"/>
          <w:szCs w:val="22"/>
        </w:rPr>
        <w:t>DHCP snooping interface configuration</w:t>
      </w:r>
      <w:bookmarkEnd w:id="129"/>
      <w:r>
        <w:rPr>
          <w:rFonts w:hint="default" w:ascii="Times New Roman" w:hAnsi="Times New Roman" w:cs="Times New Roman"/>
          <w:color w:val="auto"/>
          <w:sz w:val="22"/>
          <w:szCs w:val="22"/>
        </w:rPr>
        <w:t>.</w:t>
      </w:r>
    </w:p>
    <w:p w14:paraId="5320A891">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4-19 DHCP Snooping global configuration</w:t>
      </w:r>
    </w:p>
    <w:p w14:paraId="1B8E8350">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88405" cy="2303780"/>
            <wp:effectExtent l="0" t="0" r="12065" b="1270"/>
            <wp:docPr id="117381" name="图片 11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1" name="图片 117381"/>
                    <pic:cNvPicPr>
                      <a:picLocks noChangeAspect="1"/>
                    </pic:cNvPicPr>
                  </pic:nvPicPr>
                  <pic:blipFill>
                    <a:blip r:embed="rId122"/>
                    <a:stretch>
                      <a:fillRect/>
                    </a:stretch>
                  </pic:blipFill>
                  <pic:spPr>
                    <a:xfrm>
                      <a:off x="0" y="0"/>
                      <a:ext cx="6288405" cy="2303780"/>
                    </a:xfrm>
                    <a:prstGeom prst="rect">
                      <a:avLst/>
                    </a:prstGeom>
                  </pic:spPr>
                </pic:pic>
              </a:graphicData>
            </a:graphic>
          </wp:inline>
        </w:drawing>
      </w:r>
    </w:p>
    <w:p w14:paraId="65E56F30">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4-11 The description of DHCP snooping interface configuration</w:t>
      </w:r>
    </w:p>
    <w:tbl>
      <w:tblPr>
        <w:tblStyle w:val="6"/>
        <w:tblW w:w="9781" w:type="dxa"/>
        <w:tblInd w:w="0" w:type="dxa"/>
        <w:tblLayout w:type="fixed"/>
        <w:tblCellMar>
          <w:top w:w="0" w:type="dxa"/>
          <w:left w:w="108" w:type="dxa"/>
          <w:bottom w:w="0" w:type="dxa"/>
          <w:right w:w="115" w:type="dxa"/>
        </w:tblCellMar>
      </w:tblPr>
      <w:tblGrid>
        <w:gridCol w:w="2520"/>
        <w:gridCol w:w="7261"/>
      </w:tblGrid>
      <w:tr w14:paraId="327EE612">
        <w:tblPrEx>
          <w:tblCellMar>
            <w:top w:w="0" w:type="dxa"/>
            <w:left w:w="108" w:type="dxa"/>
            <w:bottom w:w="0" w:type="dxa"/>
            <w:right w:w="115" w:type="dxa"/>
          </w:tblCellMar>
        </w:tblPrEx>
        <w:trPr>
          <w:trHeight w:val="401" w:hRule="atLeast"/>
        </w:trPr>
        <w:tc>
          <w:tcPr>
            <w:tcW w:w="2520" w:type="dxa"/>
            <w:tcBorders>
              <w:top w:val="single" w:color="000000" w:sz="4" w:space="0"/>
              <w:left w:val="nil"/>
              <w:bottom w:val="single" w:color="808080" w:sz="4" w:space="0"/>
              <w:right w:val="single" w:color="808080" w:sz="4" w:space="0"/>
            </w:tcBorders>
            <w:shd w:val="clear" w:color="auto" w:fill="D9D9D9"/>
            <w:vAlign w:val="center"/>
          </w:tcPr>
          <w:p w14:paraId="1B52BB36">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 </w:t>
            </w:r>
          </w:p>
        </w:tc>
        <w:tc>
          <w:tcPr>
            <w:tcW w:w="7261" w:type="dxa"/>
            <w:tcBorders>
              <w:top w:val="single" w:color="000000" w:sz="4" w:space="0"/>
              <w:left w:val="single" w:color="808080" w:sz="4" w:space="0"/>
              <w:bottom w:val="single" w:color="808080" w:sz="4" w:space="0"/>
              <w:right w:val="nil"/>
            </w:tcBorders>
            <w:shd w:val="clear" w:color="auto" w:fill="D9D9D9"/>
            <w:vAlign w:val="center"/>
          </w:tcPr>
          <w:p w14:paraId="4454617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57F6E4F0">
        <w:tblPrEx>
          <w:tblCellMar>
            <w:top w:w="0" w:type="dxa"/>
            <w:left w:w="108" w:type="dxa"/>
            <w:bottom w:w="0" w:type="dxa"/>
            <w:right w:w="115" w:type="dxa"/>
          </w:tblCellMar>
        </w:tblPrEx>
        <w:trPr>
          <w:trHeight w:val="428" w:hRule="atLeast"/>
        </w:trPr>
        <w:tc>
          <w:tcPr>
            <w:tcW w:w="2520" w:type="dxa"/>
            <w:tcBorders>
              <w:top w:val="single" w:color="808080" w:sz="4" w:space="0"/>
              <w:left w:val="nil"/>
              <w:bottom w:val="single" w:color="808080" w:sz="4" w:space="0"/>
              <w:right w:val="single" w:color="808080" w:sz="4" w:space="0"/>
            </w:tcBorders>
            <w:shd w:val="clear" w:color="auto" w:fill="auto"/>
            <w:vAlign w:val="center"/>
          </w:tcPr>
          <w:p w14:paraId="01E7EF87">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Trust</w:t>
            </w:r>
          </w:p>
        </w:tc>
        <w:tc>
          <w:tcPr>
            <w:tcW w:w="7261" w:type="dxa"/>
            <w:tcBorders>
              <w:top w:val="single" w:color="808080" w:sz="4" w:space="0"/>
              <w:left w:val="single" w:color="808080" w:sz="4" w:space="0"/>
              <w:bottom w:val="single" w:color="808080" w:sz="4" w:space="0"/>
              <w:right w:val="nil"/>
            </w:tcBorders>
            <w:shd w:val="clear" w:color="auto" w:fill="auto"/>
            <w:vAlign w:val="center"/>
          </w:tcPr>
          <w:p w14:paraId="55E16BD0">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determines whether traffic sources are trusted or untrusted</w:t>
            </w:r>
          </w:p>
        </w:tc>
      </w:tr>
      <w:tr w14:paraId="51C48192">
        <w:tblPrEx>
          <w:tblCellMar>
            <w:top w:w="0" w:type="dxa"/>
            <w:left w:w="108" w:type="dxa"/>
            <w:bottom w:w="0" w:type="dxa"/>
            <w:right w:w="115" w:type="dxa"/>
          </w:tblCellMar>
        </w:tblPrEx>
        <w:trPr>
          <w:trHeight w:val="471" w:hRule="atLeast"/>
        </w:trPr>
        <w:tc>
          <w:tcPr>
            <w:tcW w:w="2520" w:type="dxa"/>
            <w:tcBorders>
              <w:top w:val="single" w:color="808080" w:sz="4" w:space="0"/>
              <w:left w:val="nil"/>
              <w:bottom w:val="single" w:color="808080" w:sz="4" w:space="0"/>
              <w:right w:val="single" w:color="808080" w:sz="4" w:space="0"/>
            </w:tcBorders>
            <w:shd w:val="clear" w:color="auto" w:fill="auto"/>
            <w:vAlign w:val="center"/>
          </w:tcPr>
          <w:p w14:paraId="7AF054B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Ratelimit(pps)</w:t>
            </w:r>
          </w:p>
        </w:tc>
        <w:tc>
          <w:tcPr>
            <w:tcW w:w="7261" w:type="dxa"/>
            <w:tcBorders>
              <w:top w:val="single" w:color="808080" w:sz="4" w:space="0"/>
              <w:left w:val="single" w:color="808080" w:sz="4" w:space="0"/>
              <w:bottom w:val="single" w:color="808080" w:sz="4" w:space="0"/>
              <w:right w:val="nil"/>
            </w:tcBorders>
            <w:shd w:val="clear" w:color="auto" w:fill="auto"/>
            <w:vAlign w:val="center"/>
          </w:tcPr>
          <w:p w14:paraId="08F0674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Configure the number of DHCP packets per second that an interface can receive</w:t>
            </w:r>
          </w:p>
        </w:tc>
      </w:tr>
    </w:tbl>
    <w:p w14:paraId="185AF832">
      <w:pPr>
        <w:spacing w:before="120" w:beforeLines="50" w:line="240" w:lineRule="auto"/>
        <w:ind w:left="0" w:firstLine="0" w:firstLineChars="0"/>
        <w:rPr>
          <w:rFonts w:hint="default" w:ascii="Times New Roman" w:hAnsi="Times New Roman" w:cs="Times New Roman" w:eastAsiaTheme="minorEastAsia"/>
          <w:i/>
          <w:iCs/>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6198235" cy="1095375"/>
                <wp:effectExtent l="0" t="0" r="4445" b="0"/>
                <wp:docPr id="23754" name="Group 930406"/>
                <wp:cNvGraphicFramePr/>
                <a:graphic xmlns:a="http://schemas.openxmlformats.org/drawingml/2006/main">
                  <a:graphicData uri="http://schemas.microsoft.com/office/word/2010/wordprocessingGroup">
                    <wpg:wgp>
                      <wpg:cNvGrpSpPr/>
                      <wpg:grpSpPr>
                        <a:xfrm>
                          <a:off x="0" y="0"/>
                          <a:ext cx="6198847" cy="1095555"/>
                          <a:chOff x="0" y="0"/>
                          <a:chExt cx="5763006" cy="957632"/>
                        </a:xfrm>
                      </wpg:grpSpPr>
                      <wps:wsp>
                        <wps:cNvPr id="23755" name="Rectangle 25904"/>
                        <wps:cNvSpPr/>
                        <wps:spPr>
                          <a:xfrm>
                            <a:off x="628402" y="245856"/>
                            <a:ext cx="49305" cy="166704"/>
                          </a:xfrm>
                          <a:prstGeom prst="rect">
                            <a:avLst/>
                          </a:prstGeom>
                          <a:ln>
                            <a:noFill/>
                          </a:ln>
                        </wps:spPr>
                        <wps:txbx>
                          <w:txbxContent>
                            <w:p w14:paraId="6009F620">
                              <w:pPr>
                                <w:ind w:left="420" w:hanging="420"/>
                              </w:pPr>
                              <w:r>
                                <w:rPr>
                                  <w:rFonts w:ascii="Arial" w:hAnsi="Arial" w:eastAsia="Arial" w:cs="Arial"/>
                                </w:rPr>
                                <w:t xml:space="preserve"> NOTE</w:t>
                              </w:r>
                            </w:p>
                          </w:txbxContent>
                        </wps:txbx>
                        <wps:bodyPr horzOverflow="overflow" vert="horz" lIns="0" tIns="0" rIns="0" bIns="0" rtlCol="0">
                          <a:noAutofit/>
                        </wps:bodyPr>
                      </wps:wsp>
                      <wps:wsp>
                        <wps:cNvPr id="23756"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wps:wsp>
                        <wps:cNvPr id="23757" name="Rectangle 25915"/>
                        <wps:cNvSpPr/>
                        <wps:spPr>
                          <a:xfrm>
                            <a:off x="455995" y="190302"/>
                            <a:ext cx="5039870" cy="767330"/>
                          </a:xfrm>
                          <a:prstGeom prst="rect">
                            <a:avLst/>
                          </a:prstGeom>
                          <a:ln>
                            <a:noFill/>
                          </a:ln>
                        </wps:spPr>
                        <wps:txbx>
                          <w:txbxContent>
                            <w:p w14:paraId="49B9EFF6">
                              <w:pPr>
                                <w:ind w:left="360" w:hanging="360"/>
                                <w:rPr>
                                  <w:rFonts w:ascii="Century Gothic" w:hAnsi="Century Gothic"/>
                                  <w:sz w:val="18"/>
                                  <w:szCs w:val="18"/>
                                </w:rPr>
                              </w:pPr>
                              <w:r>
                                <w:rPr>
                                  <w:rFonts w:ascii="Century Gothic" w:hAnsi="Century Gothic"/>
                                  <w:sz w:val="18"/>
                                  <w:szCs w:val="18"/>
                                </w:rPr>
                                <w:t>NOTE:</w:t>
                              </w:r>
                            </w:p>
                            <w:p w14:paraId="491ED44E">
                              <w:pPr>
                                <w:ind w:left="360" w:hanging="360"/>
                                <w:jc w:val="both"/>
                                <w:rPr>
                                  <w:sz w:val="18"/>
                                  <w:szCs w:val="18"/>
                                </w:rPr>
                              </w:pPr>
                              <w:r>
                                <w:rPr>
                                  <w:rFonts w:hint="eastAsia" w:ascii="MS Gothic" w:hAnsi="MS Gothic" w:eastAsia="MS Gothic" w:cs="MS Gothic"/>
                                  <w:sz w:val="18"/>
                                  <w:szCs w:val="18"/>
                                </w:rPr>
                                <w:t>✦</w:t>
                              </w:r>
                              <w:r>
                                <w:rPr>
                                  <w:rFonts w:ascii="Century Gothic" w:hAnsi="Century Gothic"/>
                                  <w:sz w:val="18"/>
                                  <w:szCs w:val="18"/>
                                </w:rPr>
                                <w:t xml:space="preserve"> Due to hardware limitations, for DHCP rate limit, when the limit value is not 0, the software rate limit is used, and when the limit value is 0, the hardware rate limit is used. Software rate limit will consume CPU resources.</w:t>
                              </w:r>
                            </w:p>
                          </w:txbxContent>
                        </wps:txbx>
                        <wps:bodyPr horzOverflow="overflow" vert="horz" lIns="0" tIns="0" rIns="0" bIns="0" rtlCol="0">
                          <a:noAutofit/>
                        </wps:bodyPr>
                      </wps:wsp>
                      <wps:wsp>
                        <wps:cNvPr id="23758"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noFill/>
                          <a:ln w="6401" cap="rnd" cmpd="sng" algn="ctr">
                            <a:solidFill>
                              <a:srgbClr val="1D1915"/>
                            </a:solidFill>
                            <a:prstDash val="solid"/>
                            <a:miter lim="127000"/>
                          </a:ln>
                          <a:effectLst/>
                        </wps:spPr>
                        <wps:bodyPr/>
                      </wps:wsp>
                      <wps:wsp>
                        <wps:cNvPr id="23759"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solidFill>
                            <a:srgbClr val="FFFFFF"/>
                          </a:solidFill>
                          <a:ln w="0" cap="flat">
                            <a:noFill/>
                            <a:miter lim="100000"/>
                          </a:ln>
                          <a:effectLst/>
                        </wps:spPr>
                        <wps:bodyPr/>
                      </wps:wsp>
                      <wps:wsp>
                        <wps:cNvPr id="23760"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noFill/>
                          <a:ln w="6401" cap="rnd" cmpd="sng" algn="ctr">
                            <a:solidFill>
                              <a:srgbClr val="1D1915"/>
                            </a:solidFill>
                            <a:prstDash val="solid"/>
                            <a:miter lim="127000"/>
                          </a:ln>
                          <a:effectLst/>
                        </wps:spPr>
                        <wps:bodyPr/>
                      </wps:wsp>
                      <wps:wsp>
                        <wps:cNvPr id="23761" name="Shape 25973"/>
                        <wps:cNvSpPr/>
                        <wps:spPr>
                          <a:xfrm>
                            <a:off x="103632" y="190499"/>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23762" name="Shape 25974"/>
                        <wps:cNvSpPr/>
                        <wps:spPr>
                          <a:xfrm>
                            <a:off x="116586" y="223265"/>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23763" name="Shape 25975"/>
                        <wps:cNvSpPr/>
                        <wps:spPr>
                          <a:xfrm>
                            <a:off x="129540" y="252222"/>
                            <a:ext cx="74676" cy="13716"/>
                          </a:xfrm>
                          <a:custGeom>
                            <a:avLst/>
                            <a:gdLst/>
                            <a:ahLst/>
                            <a:cxnLst/>
                            <a:rect l="0" t="0" r="0" b="0"/>
                            <a:pathLst>
                              <a:path w="74676" h="13716">
                                <a:moveTo>
                                  <a:pt x="0" y="13716"/>
                                </a:moveTo>
                                <a:lnTo>
                                  <a:pt x="74676" y="0"/>
                                </a:lnTo>
                              </a:path>
                            </a:pathLst>
                          </a:custGeom>
                          <a:noFill/>
                          <a:ln w="2769" cap="rnd" cmpd="sng" algn="ctr">
                            <a:solidFill>
                              <a:srgbClr val="1D1915"/>
                            </a:solidFill>
                            <a:prstDash val="solid"/>
                            <a:miter lim="127000"/>
                          </a:ln>
                          <a:effectLst/>
                        </wps:spPr>
                        <wps:bodyPr/>
                      </wps:wsp>
                      <wps:wsp>
                        <wps:cNvPr id="23764"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noFill/>
                          <a:ln w="2769" cap="rnd" cmpd="sng" algn="ctr">
                            <a:solidFill>
                              <a:srgbClr val="1D1915"/>
                            </a:solidFill>
                            <a:prstDash val="solid"/>
                            <a:miter lim="127000"/>
                          </a:ln>
                          <a:effectLst/>
                        </wps:spPr>
                        <wps:bodyPr/>
                      </wps:wsp>
                      <wps:wsp>
                        <wps:cNvPr id="23765"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solidFill>
                            <a:srgbClr val="FFF500"/>
                          </a:solidFill>
                          <a:ln w="0" cap="flat">
                            <a:noFill/>
                            <a:miter lim="100000"/>
                          </a:ln>
                          <a:effectLst/>
                        </wps:spPr>
                        <wps:bodyPr/>
                      </wps:wsp>
                      <wps:wsp>
                        <wps:cNvPr id="23766"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noFill/>
                          <a:ln w="6401" cap="rnd" cmpd="sng" algn="ctr">
                            <a:solidFill>
                              <a:srgbClr val="1D1915"/>
                            </a:solidFill>
                            <a:prstDash val="solid"/>
                            <a:miter lim="127000"/>
                          </a:ln>
                          <a:effectLst/>
                        </wps:spPr>
                        <wps:bodyPr/>
                      </wps:wsp>
                      <wps:wsp>
                        <wps:cNvPr id="23767"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solidFill>
                            <a:srgbClr val="1D1915"/>
                          </a:solidFill>
                          <a:ln w="0" cap="flat">
                            <a:noFill/>
                            <a:miter lim="100000"/>
                          </a:ln>
                          <a:effectLst/>
                        </wps:spPr>
                        <wps:bodyPr/>
                      </wps:wsp>
                      <wps:wsp>
                        <wps:cNvPr id="23768"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noFill/>
                          <a:ln w="2769" cap="rnd" cmpd="sng" algn="ctr">
                            <a:solidFill>
                              <a:srgbClr val="1D1915"/>
                            </a:solidFill>
                            <a:prstDash val="solid"/>
                            <a:miter lim="127000"/>
                          </a:ln>
                          <a:effectLst/>
                        </wps:spPr>
                        <wps:bodyPr/>
                      </wps:wsp>
                      <wps:wsp>
                        <wps:cNvPr id="23769"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noFill/>
                          <a:ln w="6401" cap="rnd" cmpd="sng" algn="ctr">
                            <a:solidFill>
                              <a:srgbClr val="1D1915"/>
                            </a:solidFill>
                            <a:prstDash val="solid"/>
                            <a:miter lim="127000"/>
                          </a:ln>
                          <a:effectLst/>
                        </wps:spPr>
                        <wps:bodyPr/>
                      </wps:wsp>
                      <wps:wsp>
                        <wps:cNvPr id="23770"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solidFill>
                            <a:srgbClr val="1D1915"/>
                          </a:solidFill>
                          <a:ln w="0" cap="flat">
                            <a:noFill/>
                            <a:miter lim="100000"/>
                          </a:ln>
                          <a:effectLst/>
                        </wps:spPr>
                        <wps:bodyPr/>
                      </wps:wsp>
                      <wps:wsp>
                        <wps:cNvPr id="23771"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noFill/>
                          <a:ln w="2769" cap="rnd" cmpd="sng" algn="ctr">
                            <a:solidFill>
                              <a:srgbClr val="1D1915"/>
                            </a:solidFill>
                            <a:prstDash val="solid"/>
                            <a:miter lim="127000"/>
                          </a:ln>
                          <a:effectLst/>
                        </wps:spPr>
                        <wps:bodyPr/>
                      </wps:wsp>
                      <wps:wsp>
                        <wps:cNvPr id="23772"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noFill/>
                          <a:ln w="6401" cap="rnd" cmpd="sng" algn="ctr">
                            <a:solidFill>
                              <a:srgbClr val="1D1915"/>
                            </a:solidFill>
                            <a:prstDash val="solid"/>
                            <a:miter lim="127000"/>
                          </a:ln>
                          <a:effectLst/>
                        </wps:spPr>
                        <wps:bodyPr/>
                      </wps:wsp>
                      <wps:wsp>
                        <wps:cNvPr id="23773"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noFill/>
                          <a:ln w="6401" cap="rnd" cmpd="sng" algn="ctr">
                            <a:solidFill>
                              <a:srgbClr val="1D1915"/>
                            </a:solidFill>
                            <a:prstDash val="solid"/>
                            <a:miter lim="127000"/>
                          </a:ln>
                          <a:effectLst/>
                        </wps:spPr>
                        <wps:bodyPr/>
                      </wps:wsp>
                      <wps:wsp>
                        <wps:cNvPr id="23774"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noFill/>
                          <a:ln w="6401" cap="rnd" cmpd="sng" algn="ctr">
                            <a:solidFill>
                              <a:srgbClr val="1D1915"/>
                            </a:solidFill>
                            <a:prstDash val="solid"/>
                            <a:miter lim="127000"/>
                          </a:ln>
                          <a:effectLst/>
                        </wps:spPr>
                        <wps:bodyPr/>
                      </wps:wsp>
                    </wpg:wgp>
                  </a:graphicData>
                </a:graphic>
              </wp:inline>
            </w:drawing>
          </mc:Choice>
          <mc:Fallback>
            <w:pict>
              <v:group id="Group 930406" o:spid="_x0000_s1026" o:spt="203" style="height:86.25pt;width:488.05pt;" coordsize="5763006,957632" o:gfxdata="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">
                <o:lock v:ext="edit" aspectratio="f"/>
                <v:rect id="Rectangle 25904" o:spid="_x0000_s1026" o:spt="1" style="position:absolute;left:628402;top:245856;height:166704;width:49305;" filled="f" stroked="f" coordsize="21600,21600" o:gfxdata="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GD/k&#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009F620">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I9iO58IAAADe&#10;AAAADwAAAGRycy9kb3ducmV2LnhtbEWPQWvCQBSE74L/YXmFXqTumtK0RFfRQqA9iDTqobdH9pmE&#10;Zt/G7NbYf98VCj0OM/MNs1hdbSsu1PvGsYbZVIEgLp1puNJw2OcPLyB8QDbYOiYNP+RhtRyPFpgZ&#10;N/AHXYpQiQhhn6GGOoQuk9KXNVn0U9cRR+/keoshyr6Spschwm0rE6VSabHhuFBjR681lV/Ft9Uw&#10;bM7HbVrk9J7nw+e+2SWTtUq0vr+bqTmIQNfwH/5rvxkNyePzUwq3O/EKyO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PY&#10;jufCAAAA3gAAAA8AAAAAAAAAAQAgAAAAIgAAAGRycy9kb3ducmV2LnhtbFBLAQIUABQAAAAIAIdO&#10;4kAzLwWeOwAAADkAAAAQAAAAAAAAAAEAIAAAABEBAABkcnMvc2hhcGV4bWwueG1sUEsFBgAAAAAG&#10;AAYAWwEAALsDAAAAAA==&#10;" path="m0,0l5763006,0,5763006,12192,0,12192,0,0e">
                  <v:fill on="t" focussize="0,0"/>
                  <v:stroke on="f" weight="0pt" miterlimit="1" joinstyle="miter"/>
                  <v:imagedata o:title=""/>
                  <o:lock v:ext="edit" aspectratio="f"/>
                </v:shape>
                <v:rect id="Rectangle 25915" o:spid="_x0000_s1026" o:spt="1" style="position:absolute;left:455995;top:190302;height:767330;width:5039870;" filled="f" stroked="f" coordsize="21600,21600" o:gfxdata="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gQI&#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9B9EFF6">
                        <w:pPr>
                          <w:ind w:left="360" w:hanging="360"/>
                          <w:rPr>
                            <w:rFonts w:ascii="Century Gothic" w:hAnsi="Century Gothic"/>
                            <w:sz w:val="18"/>
                            <w:szCs w:val="18"/>
                          </w:rPr>
                        </w:pPr>
                        <w:r>
                          <w:rPr>
                            <w:rFonts w:ascii="Century Gothic" w:hAnsi="Century Gothic"/>
                            <w:sz w:val="18"/>
                            <w:szCs w:val="18"/>
                          </w:rPr>
                          <w:t>NOTE:</w:t>
                        </w:r>
                      </w:p>
                      <w:p w14:paraId="491ED44E">
                        <w:pPr>
                          <w:ind w:left="360" w:hanging="360"/>
                          <w:jc w:val="both"/>
                          <w:rPr>
                            <w:sz w:val="18"/>
                            <w:szCs w:val="18"/>
                          </w:rPr>
                        </w:pPr>
                        <w:r>
                          <w:rPr>
                            <w:rFonts w:hint="eastAsia" w:ascii="MS Gothic" w:hAnsi="MS Gothic" w:eastAsia="MS Gothic" w:cs="MS Gothic"/>
                            <w:sz w:val="18"/>
                            <w:szCs w:val="18"/>
                          </w:rPr>
                          <w:t>✦</w:t>
                        </w:r>
                        <w:r>
                          <w:rPr>
                            <w:rFonts w:ascii="Century Gothic" w:hAnsi="Century Gothic"/>
                            <w:sz w:val="18"/>
                            <w:szCs w:val="18"/>
                          </w:rPr>
                          <w:t xml:space="preserve"> Due to hardware limitations, for DHCP rate limit, when the limit value is not 0, the software rate limit is used, and when the limit value is 0, the hardware rate limit is used. Software rate limit will consume CPU resources.</w:t>
                        </w:r>
                      </w:p>
                    </w:txbxContent>
                  </v:textbox>
                </v:rect>
                <v:shape id="Shape 25970" o:spid="_x0000_s1026" o:spt="100" style="position:absolute;left:54864;top:169163;height:167640;width:204978;" filled="f" stroked="t" coordsize="204978,167640" o:gfxdata="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QXTL4A&#10;AADeAAAADwAAAAAAAAABACAAAAAiAAAAZHJzL2Rvd25yZXYueG1sUEsBAhQAFAAAAAgAh07iQDMv&#10;BZ47AAAAOQAAABAAAAAAAAAAAQAgAAAADQEAAGRycy9zaGFwZXhtbC54bWxQSwUGAAAAAAYABgBb&#10;AQAAtwMAAAAA&#10;" path="m0,19812l134874,0,204978,139446,63246,167640xe">
                  <v:fill on="f" focussize="0,0"/>
                  <v:stroke weight="0.504015748031496pt" color="#1D1915"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HhI37b8AAADe&#10;AAAADwAAAGRycy9kb3ducmV2LnhtbEWPQUvDQBSE70L/w/IEb/alEVubdluKKOqxqZfeHtmXbDD7&#10;NmTXtPn3riB4HGbmG2a7v7pOjTyE1ouGxTwDxVJ500qj4fP0ev8EKkQSQ50X1jBxgP1udrOlwviL&#10;HHksY6MSREJBGmyMfYEYKsuOwtz3LMmr/eAoJjk0aAa6JLjrMM+yJTpqJS1Y6vnZcvVVfjsNuJTy&#10;XNu3vHs51x4PYcLxY9L67naRbUBFvsb/8F/73WjIH1aPa/i9k64A7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4SN+2/&#10;AAAA3gAAAA8AAAAAAAAAAQAgAAAAIgAAAGRycy9kb3ducmV2LnhtbFBLAQIUABQAAAAIAIdO4kAz&#10;LwWeOwAAADkAAAAQAAAAAAAAAAEAIAAAAA4BAABkcnMvc2hhcGV4bWwueG1sUEsFBgAAAAAGAAYA&#10;WwEAALgDA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hv7R978AAADe&#10;AAAADwAAAGRycy9kb3ducmV2LnhtbEWPy2oCMRSG9wXfIRzBXc1owdqpUWyrUIobrQu7OyTHzOjk&#10;ZEjirU/fLAouf/4b32R2dY04U4i1ZwWDfgGCWHtTs1Ww/V4+jkHEhGyw8UwKbhRhNu08TLA0/sJr&#10;Om+SFXmEY4kKqpTaUsqoK3IY+74lzt7eB4cpy2ClCXjJ466Rw6IYSYc154cKW3qvSB83J6fAjV/q&#10;w9tHsEv7+6X1YqfnP7xSqtcdFK8gEl3TPfzf/jQKhk/PowyQcTIKy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0fe/&#10;AAAA3gAAAA8AAAAAAAAAAQAgAAAAIgAAAGRycy9kb3ducmV2LnhtbFBLAQIUABQAAAAIAIdO4kAz&#10;LwWeOwAAADkAAAAQAAAAAAAAAAEAIAAAAA4BAABkcnMvc2hhcGV4bWwueG1sUEsFBgAAAAAGAAYA&#10;WwEAALgDAAAAAA==&#10;" path="m0,19812l134874,0,204978,140208,63246,167640xe">
                  <v:fill on="f" focussize="0,0"/>
                  <v:stroke weight="0.504015748031496pt" color="#1D1915"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jv/EUcAAAADe&#10;AAAADwAAAGRycy9kb3ducmV2LnhtbEWPT2vCQBTE70K/w/IEb7qJgn+iq4ei0N40bSneHtlnEpJ9&#10;G7LbJP32riB4HGbmN8zuMJhadNS60rKCeBaBIM6sLjlX8P11mq5BOI+ssbZMCv7JwWH/Ntphom3P&#10;F+pSn4sAYZeggsL7JpHSZQUZdDPbEAfvZluDPsg2l7rFPsBNLedRtJQGSw4LBTb0XlBWpX9GQXX+&#10;oU1cXT+7ddUPv+dNWg/HVKnJOI62IDwN/hV+tj+0gvlitYzhcSdcAbm/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8RR&#10;wAAAAN4AAAAPAAAAAAAAAAEAIAAAACIAAABkcnMvZG93bnJldi54bWxQSwECFAAUAAAACACHTuJA&#10;My8FnjsAAAA5AAAAEAAAAAAAAAABACAAAAAPAQAAZHJzL3NoYXBleG1sLnhtbFBLBQYAAAAABgAG&#10;AFsBAAC5AwAAAAA=&#10;" path="m0,11430l75438,0e">
                  <v:fill on="f" focussize="0,0"/>
                  <v:stroke weight="0.218031496062992pt" color="#1D1915"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fi1aJsAAAADe&#10;AAAADwAAAGRycy9kb3ducmV2LnhtbEWPQWvCQBSE7wX/w/KE3uomKViNrh6kBXvTtCLeHtlnEpJ9&#10;G7Jrkv57VxB6HGbmG2a9HU0jeupcZVlBPItAEOdWV1wo+P35eluAcB5ZY2OZFPyRg+1m8rLGVNuB&#10;j9RnvhABwi5FBaX3bSqly0sy6Ga2JQ7e1XYGfZBdIXWHQ4CbRiZRNJcGKw4LJba0Kymvs5tRUB9O&#10;tIzry3e/qIfxfFhmzfiZKfU6jaMVCE+j/w8/23utIHn/mCfwuBOugN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Vom&#10;wAAAAN4AAAAPAAAAAAAAAAEAIAAAACIAAABkcnMvZG93bnJldi54bWxQSwECFAAUAAAACACHTuJA&#10;My8FnjsAAAA5AAAAEAAAAAAAAAABACAAAAAPAQAAZHJzL3NoYXBleG1sLnhtbFBLBQYAAAAABgAG&#10;AFsBAAC5AwAAAAA=&#10;" path="m0,11430l75438,0e">
                  <v:fill on="f" focussize="0,0"/>
                  <v:stroke weight="0.218031496062992pt" color="#1D1915"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bY2x78AAADe&#10;AAAADwAAAGRycy9kb3ducmV2LnhtbEWPS4vCMBSF98L8h3AFN6KpLTjaMQojCg66GXXj7tLcaYvN&#10;TWlSX79+IgguD+fxcWaLm6nEhRpXWlYwGkYgiDOrS84VHA/rwQSE88gaK8uk4E4OFvOPzgxTba/8&#10;S5e9z0UYYZeigsL7OpXSZQUZdENbEwfvzzYGfZBNLnWD1zBuKhlH0VgaLDkQCqxpWVB23rcmcKfL&#10;5Ie/d6cV+ce2f2gz28YTpXrdUfQFwtPNv8Ov9kYriJPPcQLPO+EK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2Nse/&#10;AAAA3gAAAA8AAAAAAAAAAQAgAAAAIgAAAGRycy9kb3ducmV2LnhtbFBLAQIUABQAAAAIAIdO4kAz&#10;LwWeOwAAADkAAAAQAAAAAAAAAAEAIAAAAA4BAABkcnMvc2hhcGV4bWwueG1sUEsFBgAAAAAGAAYA&#10;WwEAALgDAAAAAA==&#10;" path="m0,13716l74676,0e">
                  <v:fill on="f" focussize="0,0"/>
                  <v:stroke weight="0.218031496062992pt" color="#1D1915"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PWRCZr8AAADe&#10;AAAADwAAAGRycy9kb3ducmV2LnhtbEWPzW7CMBCE75V4B2uRuFTgJFSAAoYDFWqP/LT3VbzEgXgd&#10;xS5O376uVKnH0cx8o9nsBtuKB/W+cawgn2UgiCunG64VfFwO0xUIH5A1to5JwTd52G1HTxsstYt8&#10;osc51CJB2JeowITQlVL6ypBFP3MdcfKurrcYkuxrqXuMCW5bWWTZQlpsOC0Y7GhvqLqfv6yCgZ+b&#10;t9v8cvqMx8LEQsZXnx+VmozzbA0i0BD+w3/td62gmC8XL/B7J10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kQma/&#10;AAAA3gAAAA8AAAAAAAAAAQAgAAAAIgAAAGRycy9kb3ducmV2LnhtbFBLAQIUABQAAAAIAIdO4kAz&#10;LwWeOwAAADkAAAAQAAAAAAAAAAEAIAAAAA4BAABkcnMvc2hhcGV4bWwueG1sUEsFBgAAAAAGAAYA&#10;WwEAALgDAAAAAA==&#10;" path="m0,16764l115824,0,176784,121158,54102,144780xe">
                  <v:fill on="f" focussize="0,0"/>
                  <v:stroke weight="0.218031496062992pt" color="#1D1915"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2RSszL8AAADe&#10;AAAADwAAAGRycy9kb3ducmV2LnhtbEWPQWsCMRSE7wX/Q3hCL6VmTdHq1uhBKBU8uQpen5vXzeLm&#10;ZdnE1f77RhA8DjPzDbNY3VwjeupC7VnDeJSBIC69qbnScNh/v89AhIhssPFMGv4owGo5eFlgbvyV&#10;d9QXsRIJwiFHDTbGNpcylJYchpFviZP36zuHMcmukqbDa4K7Rqosm0qHNacFiy2tLZXn4uI0GNW8&#10;nYya2PnGn4/b3UGqn3mv9etwnH2BiHSLz/CjvTEa1MfndAL3O+kK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UrMy/&#10;AAAA3gAAAA8AAAAAAAAAAQAgAAAAIgAAAGRycy9kb3ducmV2LnhtbFBLAQIUABQAAAAIAIdO4kAz&#10;LwWeOwAAADkAAAAQAAAAAAAAAAEAIAAAAA4BAABkcnMvc2hhcGV4bWwueG1sUEsFBgAAAAAGAAYA&#10;WwEAALgDA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oyw/MMEAAADe&#10;AAAADwAAAGRycy9kb3ducmV2LnhtbEWPT2sCMRTE74V+h/CE3rqJCqtsjaIFS/Eirrb0+Ni8bpZu&#10;XpZN/FM/vSkUPA4z8xtmtri4VpyoD41nDcNMgSCuvGm41nDYr5+nIEJENth6Jg2/FGAxf3yYYWH8&#10;mXd0KmMtEoRDgRpsjF0hZagsOQyZ74iT9+17hzHJvpamx3OCu1aOlMqlw4bTgsWOXi1VP+XRaVhd&#10;t9dN9TFpdySX21J92c+38Urrp8FQvYCIdIn38H/73WgYjSd5Dn930hWQ8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yw/&#10;MMEAAADeAAAADwAAAAAAAAABACAAAAAiAAAAZHJzL2Rvd25yZXYueG1sUEsBAhQAFAAAAAgAh07i&#10;QDMvBZ47AAAAOQAAABAAAAAAAAAAAQAgAAAAEAEAAGRycy9zaGFwZXhtbC54bWxQSwUGAAAAAAYA&#10;BgBbAQAAugM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D1915"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WccsBsAAAADe&#10;AAAADwAAAGRycy9kb3ducmV2LnhtbEWPwW7CMBBE70j8g7VIvYGdVCUQMDmAqKreSHsotyXeJlHj&#10;dRS7gf59XQmpx9HMvNFsi5vtxEiDbx1rSBYKBHHlTMu1hve343wFwgdkg51j0vBDHorddLLF3Lgr&#10;n2gsQy0ihH2OGpoQ+lxKXzVk0S9cTxy9TzdYDFEOtTQDXiPcdjJVaiktthwXGuxp31D1VX5bDYf1&#10;RfFlPXYf5/RcPmXP8rU8Sq0fZonagAh0C//he/vFaEgfs2UGf3fiFZC7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xywG&#10;wAAAAN4AAAAPAAAAAAAAAAEAIAAAACIAAABkcnMvZG93bnJldi54bWxQSwECFAAUAAAACACHTuJA&#10;My8FnjsAAAA5AAAAEAAAAAAAAAABACAAAAAPAQAAZHJzL3NoYXBleG1sLnhtbFBLBQYAAAAABgAG&#10;AFsBAAC5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pRTP07wAAADe&#10;AAAADwAAAGRycy9kb3ducmV2LnhtbEVPTWsCMRC9C/6HMIXeNKsVW1ajoGCpJ9GK0NuwGTdLN5N1&#10;k7r23zsHwePjfc+XN1+rK7WxCmxgNMxAERfBVlwaOH5vBh+gYkK2WAcmA/8UYbno9+aY29Dxnq6H&#10;VCoJ4ZijAZdSk2sdC0ce4zA0xMKdQ+sxCWxLbVvsJNzXepxlU+2xYmlw2NDaUfF7+PPS+3Pstquq&#10;PK12n9FNJpcTBeeNeX0ZZTNQiW7pKX64v6yB8dv7VPbKHbkCe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Uz9O8AAAA&#10;3gAAAA8AAAAAAAAAAQAgAAAAIgAAAGRycy9kb3ducmV2LnhtbFBLAQIUABQAAAAIAIdO4kAzLwWe&#10;OwAAADkAAAAQAAAAAAAAAAEAIAAAAAsBAABkcnMvc2hhcGV4bWwueG1sUEsFBgAAAAAGAAYAWwEA&#10;ALUDA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D1915"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xdmrIL8AAADe&#10;AAAADwAAAGRycy9kb3ducmV2LnhtbEWPzWsCMRTE70L/h/AK3jTxAz9Wo4dSQcRLrQjeHpvn7uLm&#10;ZUmia/vXG6HQ4zAzv2GW64etxZ18qBxrGPQVCOLcmYoLDcfvTW8GIkRkg7Vj0vBDAdart84SM+Na&#10;/qL7IRYiQThkqKGMscmkDHlJFkPfNcTJuzhvMSbpC2k8tgluazlUaiItVpwWSmzoo6T8erhZDbcL&#10;un1bGFWZ393Jjc/y0++l1t33gVqAiPSI/+G/9tZoGI6mkzm87qQrIF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ZqyC/&#10;AAAA3gAAAA8AAAAAAAAAAQAgAAAAIgAAAGRycy9kb3ducmV2LnhtbFBLAQIUABQAAAAIAIdO4kAz&#10;LwWeOwAAADkAAAAQAAAAAAAAAAEAIAAAAA4BAABkcnMvc2hhcGV4bWwueG1sUEsFBgAAAAAGAAYA&#10;WwEAALgDAAAAAA==&#10;" path="m5334,0l0,27432,18288,52578,44196,57150e">
                  <v:fill on="f" focussize="0,0"/>
                  <v:stroke weight="0.504015748031496pt" color="#1D1915"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MX4PE74AAADe&#10;AAAADwAAAGRycy9kb3ducmV2LnhtbEWPy4rCMBSG9wO+QziCuzGtgko1iiiCIA6Ml4W7Q3PaFJuT&#10;0sTr05vFwCx//hvfbPG0tbhT6yvHCtJ+AoI4d7riUsHpuPmegPABWWPtmBS8yMNi3vmaYabdg3/p&#10;fgiliCPsM1RgQmgyKX1uyKLvu4Y4eoVrLYYo21LqFh9x3NZykCQjabHi+GCwoZWh/Hq4WQVNsSqq&#10;9+U6McvL9r1b2/Nx/5Mq1eumyRREoGf4D/+1t1rBYDgeR4CIE1FAz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4PE74A&#10;AADeAAAADwAAAAAAAAABACAAAAAiAAAAZHJzL2Rvd25yZXYueG1sUEsBAhQAFAAAAAgAh07iQDMv&#10;BZ47AAAAOQAAABAAAAAAAAAAAQAgAAAADQEAAGRycy9zaGFwZXhtbC54bWxQSwUGAAAAAAYABgBb&#10;AQAAtwM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KoBpu8IAAADe&#10;AAAADwAAAGRycy9kb3ducmV2LnhtbEWP3WrCQBSE7wt9h+UUelc3UfEnuooUBEEEtYpeHrOnSWz2&#10;bMiuRt/eFYReDjPzDTOe3kwprlS7wrKCuBWBIE6tLjhTsPuZfw1AOI+ssbRMCu7kYDp5fxtjom3D&#10;G7pufSYChF2CCnLvq0RKl+Zk0LVsRRy8X1sb9EHWmdQ1NgFuStmOop40WHBYyLGi75zSv+3FKBie&#10;V35wPi4Ps7IZdvb37np+Ws6U+vyIoxEITzf/H361F1pBu9Pvx/C8E66AnD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qA&#10;abvCAAAA3gAAAA8AAAAAAAAAAQAgAAAAIgAAAGRycy9kb3ducmV2LnhtbFBLAQIUABQAAAAIAIdO&#10;4kAzLwWeOwAAADkAAAAQAAAAAAAAAAEAIAAAABEBAABkcnMvc2hhcGV4bWwueG1sUEsFBgAAAAAG&#10;AAYAWwEAALsDAAAAAA==&#10;" path="m2286,0l12192,3810,22098,17526,20574,28956,9144,25146,0,12192xe">
                  <v:fill on="f" focussize="0,0"/>
                  <v:stroke weight="0.218031496062992pt" color="#1D1915"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nye5TrwAAADe&#10;AAAADwAAAGRycy9kb3ducmV2LnhtbEWPzYrCMBSF9wO+Q7iCu2lqBTtUowux4GI2/jzAJbnTFpOb&#10;0qRV334yMODycH4+znb/dFZMNITOs4JlloMg1t503Ci4XevPLxAhIhu0nknBiwLsd7OPLVbGP/hM&#10;0yU2Io1wqFBBG2NfSRl0Sw5D5nvi5P34wWFMcmikGfCRxp2VRZ6vpcOOE6HFng4t6ftldAmiy5rW&#10;9jbWJ1vLUX8fJ7zelVrMl/kGRKRnfIf/2yejoFiVZQF/d9IVkL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nuU68AAAA&#10;3gAAAA8AAAAAAAAAAQAgAAAAIgAAAGRycy9kb3ducmV2LnhtbFBLAQIUABQAAAAIAIdO4kAzLwWe&#10;OwAAADkAAAAQAAAAAAAAAAEAIAAAAAsBAABkcnMvc2hhcGV4bWwueG1sUEsFBgAAAAAGAAYAWwEA&#10;ALUDAAAAAA==&#10;" path="m0,0l3810,14478,18288,35052,32766,46482e">
                  <v:fill on="f" focussize="0,0"/>
                  <v:stroke weight="0.504015748031496pt" color="#1D1915"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nUfww78AAADe&#10;AAAADwAAAGRycy9kb3ducmV2LnhtbEWPzWrDMBCE74G8g9hCb4kcu02CazmHQsGXHvLzABtpa5ta&#10;K8dSE+Xtq0Chx2FmvmGqXbSDuNLke8cKVssMBLF2pudWwen4sdiC8AHZ4OCYFNzJw66ezyosjbvx&#10;nq6H0IoEYV+igi6EsZTS644s+qUbiZP35SaLIcmplWbCW4LbQeZZtpYWe04LHY703pH+PvxYBc39&#10;5exeGxPX2kcf49Fc+uFTqeenVfYGIlAM/+G/dmMU5MVmU8DjTroCsv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H8MO/&#10;AAAA3gAAAA8AAAAAAAAAAQAgAAAAIgAAAGRycy9kb3ducmV2LnhtbFBLAQIUABQAAAAIAIdO4kAz&#10;LwWeOwAAADkAAAAQAAAAAAAAAAEAIAAAAA4BAABkcnMvc2hhcGV4bWwueG1sUEsFBgAAAAAGAAYA&#10;WwEAALgDAAAAAA==&#10;" path="m0,61722l3048,59436c30239,40310,58128,20803,84582,762l86106,0e">
                  <v:fill on="f" focussize="0,0"/>
                  <v:stroke weight="0.504015748031496pt" color="#1D1915"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y0DUWsAAAADe&#10;AAAADwAAAGRycy9kb3ducmV2LnhtbEWPwWrDMBBE74X+g9hCb41st8TFiZJDQ0ohUIiTD9haG8tE&#10;WhlLsdO/jwqFHIeZecMs11dnxUhD6DwryGcZCOLG645bBcfD9uUdRIjIGq1nUvBLAdarx4clVtpP&#10;vKexjq1IEA4VKjAx9pWUoTHkMMx8T5y8kx8cxiSHVuoBpwR3VhZZNpcOO04LBnv6MNSc64tT0Jvd&#10;53Sqx8voN97+fBfbfL+xSj0/5dkCRKRrvIf/219aQfFalm/wdyd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QNRa&#10;wAAAAN4AAAAPAAAAAAAAAAEAIAAAACIAAABkcnMvZG93bnJldi54bWxQSwECFAAUAAAACACHTuJA&#10;My8FnjsAAAA5AAAAEAAAAAAAAAABACAAAAAPAQAAZHJzL3NoYXBleG1sLnhtbFBLBQYAAAAABgAG&#10;AFsBAAC5AwAAAAA=&#10;" path="m0,61722l3048,59436c32829,40703,61824,19024,91440,762l92202,0e">
                  <v:fill on="f" focussize="0,0"/>
                  <v:stroke weight="0.504015748031496pt" color="#1D1915" miterlimit="1" joinstyle="miter" endcap="round"/>
                  <v:imagedata o:title=""/>
                  <o:lock v:ext="edit" aspectratio="f"/>
                </v:shape>
                <w10:wrap type="none"/>
                <w10:anchorlock/>
              </v:group>
            </w:pict>
          </mc:Fallback>
        </mc:AlternateContent>
      </w:r>
    </w:p>
    <w:p w14:paraId="50679BD7">
      <w:pPr>
        <w:spacing w:before="240" w:beforeLines="10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s">
            <w:drawing>
              <wp:anchor distT="0" distB="0" distL="114300" distR="114300" simplePos="0" relativeHeight="251660288" behindDoc="0" locked="0" layoutInCell="1" allowOverlap="1">
                <wp:simplePos x="0" y="0"/>
                <wp:positionH relativeFrom="column">
                  <wp:posOffset>-1905</wp:posOffset>
                </wp:positionH>
                <wp:positionV relativeFrom="paragraph">
                  <wp:posOffset>12065</wp:posOffset>
                </wp:positionV>
                <wp:extent cx="6198235" cy="13335"/>
                <wp:effectExtent l="0" t="0" r="0" b="0"/>
                <wp:wrapNone/>
                <wp:docPr id="19549" name="Shape 1276362"/>
                <wp:cNvGraphicFramePr/>
                <a:graphic xmlns:a="http://schemas.openxmlformats.org/drawingml/2006/main">
                  <a:graphicData uri="http://schemas.microsoft.com/office/word/2010/wordprocessingShape">
                    <wps:wsp>
                      <wps:cNvSpPr/>
                      <wps:spPr>
                        <a:xfrm>
                          <a:off x="0" y="0"/>
                          <a:ext cx="6198235" cy="13335"/>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a:graphicData>
                </a:graphic>
              </wp:anchor>
            </w:drawing>
          </mc:Choice>
          <mc:Fallback>
            <w:pict>
              <v:shape id="Shape 1276362" o:spid="_x0000_s1026" o:spt="100" style="position:absolute;left:0pt;margin-left:-0.15pt;margin-top:0.95pt;height:1.05pt;width:488.05pt;z-index:251660288;mso-width-relative:page;mso-height-relative:page;" fillcolor="#000000" filled="t" stroked="f" coordsize="5763006,12192" o:gfxdata="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uFT2s1wAAAAUBAAAP&#10;AAAAAAAAAAEAIAAAACIAAABkcnMvZG93bnJldi54bWxQSwECFAAUAAAACACHTuJAUngIKxkCAADP&#10;BAAADgAAAAAAAAABACAAAAAmAQAAZHJzL2Uyb0RvYy54bWxQSwUGAAAAAAYABgBZAQAAsQUAAAAA&#10;" path="m0,0l5763006,0,5763006,12192,0,12192,0,0e">
                <v:fill on="t" focussize="0,0"/>
                <v:stroke on="f" weight="0pt" miterlimit="1" joinstyle="miter"/>
                <v:imagedata o:title=""/>
                <o:lock v:ext="edit" aspectratio="f"/>
              </v:shape>
            </w:pict>
          </mc:Fallback>
        </mc:AlternateContent>
      </w:r>
      <w:r>
        <w:rPr>
          <w:rFonts w:hint="default" w:ascii="Times New Roman" w:hAnsi="Times New Roman" w:cs="Times New Roman"/>
          <w:color w:val="auto"/>
          <w:sz w:val="22"/>
          <w:szCs w:val="22"/>
        </w:rPr>
        <w:t>View DHCP Snooping state</w:t>
      </w:r>
    </w:p>
    <w:p w14:paraId="18D00D7A">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Click the </w:t>
      </w:r>
      <w:r>
        <w:rPr>
          <w:rFonts w:hint="default" w:ascii="Times New Roman" w:hAnsi="Times New Roman" w:cs="Times New Roman"/>
          <w:b/>
          <w:bCs/>
          <w:color w:val="auto"/>
          <w:sz w:val="22"/>
          <w:szCs w:val="22"/>
        </w:rPr>
        <w:t>DHCP Snooping state</w:t>
      </w:r>
      <w:r>
        <w:rPr>
          <w:rFonts w:hint="default" w:ascii="Times New Roman" w:hAnsi="Times New Roman" w:cs="Times New Roman"/>
          <w:color w:val="auto"/>
          <w:sz w:val="22"/>
          <w:szCs w:val="22"/>
        </w:rPr>
        <w:t xml:space="preserve"> button in the current page to enter the DHCP Snooping state page, as shown in Figure 4-20. Table 4-12 describes the configuration items of configuring DHCP Snooping database.</w:t>
      </w:r>
    </w:p>
    <w:p w14:paraId="7EDD3123">
      <w:pPr>
        <w:spacing w:before="120" w:beforeLines="50" w:line="240" w:lineRule="auto"/>
        <w:ind w:left="360" w:hanging="360"/>
        <w:rPr>
          <w:rFonts w:hint="default" w:ascii="Times New Roman" w:hAnsi="Times New Roman" w:eastAsia="Century Gothic" w:cs="Times New Roman"/>
          <w:i/>
          <w:iCs/>
          <w:color w:val="auto"/>
          <w:sz w:val="22"/>
          <w:szCs w:val="22"/>
        </w:rPr>
      </w:pPr>
    </w:p>
    <w:p w14:paraId="60F9F02D">
      <w:pPr>
        <w:spacing w:before="120" w:beforeLines="50" w:line="240" w:lineRule="auto"/>
        <w:ind w:left="360" w:hanging="360"/>
        <w:rPr>
          <w:rFonts w:hint="default" w:ascii="Times New Roman" w:hAnsi="Times New Roman" w:eastAsia="Century Gothic" w:cs="Times New Roman"/>
          <w:i/>
          <w:iCs/>
          <w:color w:val="auto"/>
          <w:sz w:val="22"/>
          <w:szCs w:val="22"/>
        </w:rPr>
      </w:pPr>
    </w:p>
    <w:p w14:paraId="6CA83881">
      <w:pPr>
        <w:spacing w:before="120" w:beforeLines="50" w:line="240" w:lineRule="auto"/>
        <w:ind w:left="360" w:hanging="360"/>
        <w:rPr>
          <w:rFonts w:hint="default" w:ascii="Times New Roman" w:hAnsi="Times New Roman" w:eastAsia="Century Gothic" w:cs="Times New Roman"/>
          <w:i/>
          <w:iCs/>
          <w:color w:val="auto"/>
          <w:sz w:val="22"/>
          <w:szCs w:val="22"/>
        </w:rPr>
      </w:pPr>
    </w:p>
    <w:p w14:paraId="523EE4C6">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3AB13AFF">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4-20 DHCP Snooping database</w:t>
      </w:r>
    </w:p>
    <w:p w14:paraId="4ABF6C5B">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99200" cy="1548130"/>
            <wp:effectExtent l="0" t="0" r="1270" b="2540"/>
            <wp:docPr id="117382" name="图片 11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2" name="图片 117382"/>
                    <pic:cNvPicPr>
                      <a:picLocks noChangeAspect="1"/>
                    </pic:cNvPicPr>
                  </pic:nvPicPr>
                  <pic:blipFill>
                    <a:blip r:embed="rId123"/>
                    <a:stretch>
                      <a:fillRect/>
                    </a:stretch>
                  </pic:blipFill>
                  <pic:spPr>
                    <a:xfrm>
                      <a:off x="0" y="0"/>
                      <a:ext cx="6299200" cy="1548130"/>
                    </a:xfrm>
                    <a:prstGeom prst="rect">
                      <a:avLst/>
                    </a:prstGeom>
                  </pic:spPr>
                </pic:pic>
              </a:graphicData>
            </a:graphic>
          </wp:inline>
        </w:drawing>
      </w:r>
    </w:p>
    <w:p w14:paraId="38EFBC50">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4-12 The description of DHCP Snooping database</w:t>
      </w:r>
    </w:p>
    <w:tbl>
      <w:tblPr>
        <w:tblStyle w:val="6"/>
        <w:tblW w:w="4999" w:type="pct"/>
        <w:tblInd w:w="0" w:type="dxa"/>
        <w:tblLayout w:type="autofit"/>
        <w:tblCellMar>
          <w:top w:w="0" w:type="dxa"/>
          <w:left w:w="108" w:type="dxa"/>
          <w:bottom w:w="0" w:type="dxa"/>
          <w:right w:w="115" w:type="dxa"/>
        </w:tblCellMar>
      </w:tblPr>
      <w:tblGrid>
        <w:gridCol w:w="1625"/>
        <w:gridCol w:w="8568"/>
      </w:tblGrid>
      <w:tr w14:paraId="416792AA">
        <w:tblPrEx>
          <w:tblCellMar>
            <w:top w:w="0" w:type="dxa"/>
            <w:left w:w="108" w:type="dxa"/>
            <w:bottom w:w="0" w:type="dxa"/>
            <w:right w:w="115" w:type="dxa"/>
          </w:tblCellMar>
        </w:tblPrEx>
        <w:trPr>
          <w:trHeight w:val="401" w:hRule="atLeast"/>
        </w:trPr>
        <w:tc>
          <w:tcPr>
            <w:tcW w:w="797" w:type="pct"/>
            <w:tcBorders>
              <w:top w:val="single" w:color="000000" w:sz="4" w:space="0"/>
              <w:left w:val="nil"/>
              <w:bottom w:val="single" w:color="808080" w:sz="4" w:space="0"/>
              <w:right w:val="single" w:color="808080" w:sz="4" w:space="0"/>
            </w:tcBorders>
            <w:shd w:val="clear" w:color="auto" w:fill="D9D9D9"/>
            <w:vAlign w:val="center"/>
          </w:tcPr>
          <w:p w14:paraId="49DCBBA9">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 </w:t>
            </w:r>
          </w:p>
        </w:tc>
        <w:tc>
          <w:tcPr>
            <w:tcW w:w="4202" w:type="pct"/>
            <w:tcBorders>
              <w:top w:val="single" w:color="000000" w:sz="4" w:space="0"/>
              <w:left w:val="single" w:color="808080" w:sz="4" w:space="0"/>
              <w:bottom w:val="single" w:color="808080" w:sz="4" w:space="0"/>
              <w:right w:val="nil"/>
            </w:tcBorders>
            <w:shd w:val="clear" w:color="auto" w:fill="D9D9D9"/>
            <w:vAlign w:val="center"/>
          </w:tcPr>
          <w:p w14:paraId="2865FB9D">
            <w:pPr>
              <w:spacing w:line="240" w:lineRule="auto"/>
              <w:ind w:hangingChars="111"/>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21B0A02B">
        <w:tblPrEx>
          <w:tblCellMar>
            <w:top w:w="0" w:type="dxa"/>
            <w:left w:w="108" w:type="dxa"/>
            <w:bottom w:w="0" w:type="dxa"/>
            <w:right w:w="115" w:type="dxa"/>
          </w:tblCellMar>
        </w:tblPrEx>
        <w:trPr>
          <w:trHeight w:val="407" w:hRule="atLeast"/>
        </w:trPr>
        <w:tc>
          <w:tcPr>
            <w:tcW w:w="797" w:type="pct"/>
            <w:tcBorders>
              <w:top w:val="single" w:color="808080" w:sz="4" w:space="0"/>
              <w:left w:val="nil"/>
              <w:bottom w:val="single" w:color="808080" w:sz="4" w:space="0"/>
              <w:right w:val="single" w:color="808080" w:sz="4" w:space="0"/>
            </w:tcBorders>
            <w:shd w:val="clear" w:color="auto" w:fill="auto"/>
            <w:vAlign w:val="center"/>
          </w:tcPr>
          <w:p w14:paraId="2351522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Search</w:t>
            </w:r>
          </w:p>
        </w:tc>
        <w:tc>
          <w:tcPr>
            <w:tcW w:w="4202" w:type="pct"/>
            <w:tcBorders>
              <w:top w:val="single" w:color="808080" w:sz="4" w:space="0"/>
              <w:left w:val="single" w:color="808080" w:sz="4" w:space="0"/>
              <w:bottom w:val="single" w:color="808080" w:sz="4" w:space="0"/>
              <w:right w:val="nil"/>
            </w:tcBorders>
            <w:shd w:val="clear" w:color="auto" w:fill="auto"/>
            <w:vAlign w:val="center"/>
          </w:tcPr>
          <w:p w14:paraId="73AA00B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Search database entries by fuzzy match the input strings</w:t>
            </w:r>
          </w:p>
        </w:tc>
      </w:tr>
      <w:tr w14:paraId="4BF7FDFD">
        <w:tblPrEx>
          <w:tblCellMar>
            <w:top w:w="0" w:type="dxa"/>
            <w:left w:w="108" w:type="dxa"/>
            <w:bottom w:w="0" w:type="dxa"/>
            <w:right w:w="115" w:type="dxa"/>
          </w:tblCellMar>
        </w:tblPrEx>
        <w:trPr>
          <w:trHeight w:val="413" w:hRule="atLeast"/>
        </w:trPr>
        <w:tc>
          <w:tcPr>
            <w:tcW w:w="797" w:type="pct"/>
            <w:tcBorders>
              <w:top w:val="single" w:color="808080" w:sz="4" w:space="0"/>
              <w:left w:val="nil"/>
              <w:bottom w:val="single" w:color="808080" w:sz="4" w:space="0"/>
              <w:right w:val="single" w:color="808080" w:sz="4" w:space="0"/>
            </w:tcBorders>
            <w:shd w:val="clear" w:color="auto" w:fill="auto"/>
            <w:vAlign w:val="center"/>
          </w:tcPr>
          <w:p w14:paraId="5EFEAA8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WRITE</w:t>
            </w:r>
          </w:p>
        </w:tc>
        <w:tc>
          <w:tcPr>
            <w:tcW w:w="4202" w:type="pct"/>
            <w:tcBorders>
              <w:top w:val="single" w:color="808080" w:sz="4" w:space="0"/>
              <w:left w:val="single" w:color="808080" w:sz="4" w:space="0"/>
              <w:bottom w:val="single" w:color="808080" w:sz="4" w:space="0"/>
              <w:right w:val="nil"/>
            </w:tcBorders>
            <w:shd w:val="clear" w:color="auto" w:fill="auto"/>
            <w:vAlign w:val="center"/>
          </w:tcPr>
          <w:p w14:paraId="39DA2950">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Write database entries to flash</w:t>
            </w:r>
          </w:p>
        </w:tc>
      </w:tr>
      <w:tr w14:paraId="5B723109">
        <w:tblPrEx>
          <w:tblCellMar>
            <w:top w:w="0" w:type="dxa"/>
            <w:left w:w="108" w:type="dxa"/>
            <w:bottom w:w="0" w:type="dxa"/>
            <w:right w:w="115" w:type="dxa"/>
          </w:tblCellMar>
        </w:tblPrEx>
        <w:trPr>
          <w:trHeight w:val="418" w:hRule="atLeast"/>
        </w:trPr>
        <w:tc>
          <w:tcPr>
            <w:tcW w:w="797" w:type="pct"/>
            <w:tcBorders>
              <w:top w:val="single" w:color="808080" w:sz="4" w:space="0"/>
              <w:left w:val="nil"/>
              <w:bottom w:val="single" w:color="808080" w:sz="4" w:space="0"/>
              <w:right w:val="single" w:color="808080" w:sz="4" w:space="0"/>
            </w:tcBorders>
            <w:shd w:val="clear" w:color="auto" w:fill="auto"/>
            <w:vAlign w:val="center"/>
          </w:tcPr>
          <w:p w14:paraId="2CFD323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READ</w:t>
            </w:r>
          </w:p>
        </w:tc>
        <w:tc>
          <w:tcPr>
            <w:tcW w:w="4202" w:type="pct"/>
            <w:tcBorders>
              <w:top w:val="single" w:color="808080" w:sz="4" w:space="0"/>
              <w:left w:val="single" w:color="808080" w:sz="4" w:space="0"/>
              <w:bottom w:val="single" w:color="808080" w:sz="4" w:space="0"/>
              <w:right w:val="nil"/>
            </w:tcBorders>
            <w:shd w:val="clear" w:color="auto" w:fill="auto"/>
            <w:vAlign w:val="center"/>
          </w:tcPr>
          <w:p w14:paraId="12845474">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Read database entries from flash</w:t>
            </w:r>
          </w:p>
        </w:tc>
      </w:tr>
      <w:tr w14:paraId="11D48921">
        <w:tblPrEx>
          <w:tblCellMar>
            <w:top w:w="0" w:type="dxa"/>
            <w:left w:w="108" w:type="dxa"/>
            <w:bottom w:w="0" w:type="dxa"/>
            <w:right w:w="115" w:type="dxa"/>
          </w:tblCellMar>
        </w:tblPrEx>
        <w:trPr>
          <w:trHeight w:val="411" w:hRule="atLeast"/>
        </w:trPr>
        <w:tc>
          <w:tcPr>
            <w:tcW w:w="797" w:type="pct"/>
            <w:tcBorders>
              <w:top w:val="single" w:color="808080" w:sz="4" w:space="0"/>
              <w:left w:val="nil"/>
              <w:bottom w:val="single" w:color="808080" w:sz="4" w:space="0"/>
              <w:right w:val="single" w:color="808080" w:sz="4" w:space="0"/>
            </w:tcBorders>
            <w:shd w:val="clear" w:color="auto" w:fill="auto"/>
            <w:vAlign w:val="center"/>
          </w:tcPr>
          <w:p w14:paraId="4DDF1D0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CLEAR</w:t>
            </w:r>
          </w:p>
        </w:tc>
        <w:tc>
          <w:tcPr>
            <w:tcW w:w="4202" w:type="pct"/>
            <w:tcBorders>
              <w:top w:val="single" w:color="808080" w:sz="4" w:space="0"/>
              <w:left w:val="single" w:color="808080" w:sz="4" w:space="0"/>
              <w:bottom w:val="single" w:color="808080" w:sz="4" w:space="0"/>
              <w:right w:val="nil"/>
            </w:tcBorders>
            <w:shd w:val="clear" w:color="auto" w:fill="auto"/>
            <w:vAlign w:val="center"/>
          </w:tcPr>
          <w:p w14:paraId="40F02D75">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Clear database entries, you can narrow the scope by selecting keywords</w:t>
            </w:r>
          </w:p>
        </w:tc>
      </w:tr>
    </w:tbl>
    <w:p w14:paraId="104F4341">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30" w:name="_Toc3024"/>
      <w:r>
        <w:rPr>
          <w:rFonts w:hint="default" w:ascii="Times New Roman" w:hAnsi="Times New Roman" w:eastAsia="Microsoft YaHei" w:cs="Times New Roman"/>
          <w:color w:val="auto"/>
          <w:sz w:val="22"/>
          <w:szCs w:val="22"/>
        </w:rPr>
        <w:t>4.5 QinQ</w:t>
      </w:r>
      <w:bookmarkEnd w:id="130"/>
    </w:p>
    <w:p w14:paraId="0E1762AD">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31" w:name="_Toc20005"/>
      <w:r>
        <w:rPr>
          <w:rFonts w:hint="default" w:ascii="Times New Roman" w:hAnsi="Times New Roman" w:eastAsia="Microsoft YaHei" w:cs="Times New Roman"/>
          <w:color w:val="auto"/>
          <w:sz w:val="22"/>
          <w:szCs w:val="22"/>
        </w:rPr>
        <w:t>4.5.1 Overview</w:t>
      </w:r>
      <w:bookmarkEnd w:id="131"/>
    </w:p>
    <w:p w14:paraId="58787069">
      <w:pPr>
        <w:spacing w:before="120" w:beforeLines="50" w:after="120" w:afterLines="50" w:line="240" w:lineRule="auto"/>
        <w:ind w:left="0" w:firstLine="0" w:firstLineChars="0"/>
        <w:rPr>
          <w:rFonts w:hint="default" w:ascii="Times New Roman" w:hAnsi="Times New Roman" w:cs="Times New Roman"/>
          <w:color w:val="auto"/>
          <w:sz w:val="22"/>
          <w:szCs w:val="22"/>
        </w:rPr>
      </w:pPr>
      <w:bookmarkStart w:id="132" w:name="_Ref178908643"/>
      <w:r>
        <w:rPr>
          <w:rFonts w:hint="default" w:ascii="Times New Roman" w:hAnsi="Times New Roman" w:cs="Times New Roman"/>
          <w:color w:val="auto"/>
          <w:sz w:val="22"/>
          <w:szCs w:val="22"/>
        </w:rPr>
        <w:t>Introduction to </w:t>
      </w:r>
      <w:bookmarkEnd w:id="132"/>
      <w:r>
        <w:rPr>
          <w:rFonts w:hint="default" w:ascii="Times New Roman" w:hAnsi="Times New Roman" w:cs="Times New Roman"/>
          <w:color w:val="auto"/>
          <w:sz w:val="22"/>
          <w:szCs w:val="22"/>
        </w:rPr>
        <w:t>QinQ</w:t>
      </w:r>
    </w:p>
    <w:p w14:paraId="16B21306">
      <w:pPr>
        <w:shd w:val="clear" w:color="auto" w:fill="FFFFFF"/>
        <w:spacing w:line="240" w:lineRule="auto"/>
        <w:ind w:left="0" w:firstLine="0" w:firstLineChars="0"/>
        <w:jc w:val="both"/>
        <w:rPr>
          <w:rFonts w:hint="default" w:ascii="Times New Roman" w:hAnsi="Times New Roman" w:cs="Times New Roman" w:eastAsiaTheme="minorEastAsia"/>
          <w:color w:val="auto"/>
          <w:kern w:val="0"/>
          <w:sz w:val="22"/>
          <w:szCs w:val="22"/>
        </w:rPr>
      </w:pPr>
      <w:r>
        <w:rPr>
          <w:rFonts w:hint="default" w:ascii="Times New Roman" w:hAnsi="Times New Roman" w:cs="Times New Roman" w:eastAsiaTheme="minorEastAsia"/>
          <w:color w:val="auto"/>
          <w:kern w:val="0"/>
          <w:sz w:val="22"/>
          <w:szCs w:val="22"/>
        </w:rPr>
        <w:t>QinQ stands for 802.1Q in 802.1Q. QinQ is a flexible, easy-to-implement Layer 2 VPN technology based on IEEE 802.1Q. QinQ enables the edge device on a service provider network to insert an outer VLAN tag in the Ethernet frames from customer networks, so that the Ethernet frames travel across the service provider network (public network) with double VLAN tags. QinQ enables a service provider to use a single SVLAN to serve customers who have multiple CVLANs.</w:t>
      </w:r>
    </w:p>
    <w:p w14:paraId="35A83C69">
      <w:pPr>
        <w:spacing w:before="120" w:beforeLines="50" w:after="120" w:afterLines="50" w:line="240" w:lineRule="auto"/>
        <w:ind w:left="0" w:firstLine="0" w:firstLineChars="0"/>
        <w:rPr>
          <w:rFonts w:hint="default" w:ascii="Times New Roman" w:hAnsi="Times New Roman" w:cs="Times New Roman"/>
          <w:color w:val="auto"/>
          <w:sz w:val="22"/>
          <w:szCs w:val="22"/>
        </w:rPr>
      </w:pPr>
      <w:bookmarkStart w:id="133" w:name="_Toc208972707"/>
      <w:bookmarkEnd w:id="133"/>
      <w:bookmarkStart w:id="134" w:name="_Toc318378377"/>
      <w:bookmarkEnd w:id="134"/>
      <w:bookmarkStart w:id="135" w:name="_Toc208215074"/>
      <w:r>
        <w:rPr>
          <w:rFonts w:hint="default" w:ascii="Times New Roman" w:hAnsi="Times New Roman" w:cs="Times New Roman"/>
          <w:color w:val="auto"/>
          <w:sz w:val="22"/>
          <w:szCs w:val="22"/>
        </w:rPr>
        <w:t>Background</w:t>
      </w:r>
      <w:bookmarkEnd w:id="135"/>
      <w:r>
        <w:rPr>
          <w:rFonts w:hint="default" w:ascii="Times New Roman" w:hAnsi="Times New Roman" w:cs="Times New Roman"/>
          <w:color w:val="auto"/>
          <w:sz w:val="22"/>
          <w:szCs w:val="22"/>
        </w:rPr>
        <w:t> and benefits</w:t>
      </w:r>
    </w:p>
    <w:p w14:paraId="2361A344">
      <w:pPr>
        <w:shd w:val="clear" w:color="auto" w:fill="FFFFFF"/>
        <w:spacing w:line="240" w:lineRule="auto"/>
        <w:ind w:left="0" w:firstLine="0" w:firstLineChars="0"/>
        <w:jc w:val="both"/>
        <w:rPr>
          <w:rFonts w:hint="default" w:ascii="Times New Roman" w:hAnsi="Times New Roman" w:cs="Times New Roman" w:eastAsiaTheme="minorEastAsia"/>
          <w:color w:val="auto"/>
          <w:kern w:val="0"/>
          <w:sz w:val="22"/>
          <w:szCs w:val="22"/>
        </w:rPr>
      </w:pPr>
      <w:r>
        <w:rPr>
          <w:rFonts w:hint="default" w:ascii="Times New Roman" w:hAnsi="Times New Roman" w:cs="Times New Roman" w:eastAsiaTheme="minorEastAsia"/>
          <w:color w:val="auto"/>
          <w:kern w:val="0"/>
          <w:sz w:val="22"/>
          <w:szCs w:val="22"/>
        </w:rPr>
        <w:t>The IEEE 802.1Q VLAN tag uses 12 bits for VLAN IDs. A device supports a maximum of 4094 VLANs. This is far from enough for isolating users in actual networks, especially in metropolitan area networks (MANs).</w:t>
      </w:r>
    </w:p>
    <w:p w14:paraId="2C289656">
      <w:pPr>
        <w:shd w:val="clear" w:color="auto" w:fill="FFFFFF"/>
        <w:spacing w:line="240" w:lineRule="auto"/>
        <w:ind w:left="0" w:firstLine="0" w:firstLineChars="0"/>
        <w:jc w:val="both"/>
        <w:rPr>
          <w:rFonts w:hint="default" w:ascii="Times New Roman" w:hAnsi="Times New Roman" w:cs="Times New Roman" w:eastAsiaTheme="minorEastAsia"/>
          <w:color w:val="auto"/>
          <w:kern w:val="0"/>
          <w:sz w:val="22"/>
          <w:szCs w:val="22"/>
        </w:rPr>
      </w:pPr>
      <w:r>
        <w:rPr>
          <w:rFonts w:hint="default" w:ascii="Times New Roman" w:hAnsi="Times New Roman" w:cs="Times New Roman" w:eastAsiaTheme="minorEastAsia"/>
          <w:color w:val="auto"/>
          <w:kern w:val="0"/>
          <w:sz w:val="22"/>
          <w:szCs w:val="22"/>
        </w:rPr>
        <w:t>By tagging tagged frames, QinQ expands the available VLAN space from 4094 to 4094 × 4094. QinQ delivers the following benefits:</w:t>
      </w:r>
    </w:p>
    <w:p w14:paraId="4B6FBB5C">
      <w:pPr>
        <w:shd w:val="clear" w:color="auto" w:fill="FFFFFF"/>
        <w:spacing w:line="240" w:lineRule="auto"/>
        <w:ind w:left="420" w:hanging="420"/>
        <w:jc w:val="both"/>
        <w:rPr>
          <w:rFonts w:hint="default" w:ascii="Times New Roman" w:hAnsi="Times New Roman" w:cs="Times New Roman" w:eastAsiaTheme="minorEastAsia"/>
          <w:color w:val="auto"/>
          <w:kern w:val="0"/>
          <w:sz w:val="22"/>
          <w:szCs w:val="22"/>
        </w:rPr>
      </w:pPr>
      <w:r>
        <w:rPr>
          <w:rFonts w:hint="default" w:ascii="Times New Roman" w:hAnsi="Times New Roman" w:cs="Times New Roman" w:eastAsiaTheme="minorEastAsia"/>
          <w:color w:val="auto"/>
          <w:kern w:val="0"/>
          <w:sz w:val="22"/>
          <w:szCs w:val="22"/>
        </w:rPr>
        <w:sym w:font="Symbol" w:char="F0B7"/>
      </w:r>
      <w:r>
        <w:rPr>
          <w:rFonts w:hint="default" w:ascii="Times New Roman" w:hAnsi="Times New Roman" w:cs="Times New Roman" w:eastAsiaTheme="minorEastAsia"/>
          <w:color w:val="auto"/>
          <w:kern w:val="0"/>
          <w:sz w:val="22"/>
          <w:szCs w:val="22"/>
        </w:rPr>
        <w:t xml:space="preserve"> Releases the stress on the SVLAN resource.</w:t>
      </w:r>
    </w:p>
    <w:p w14:paraId="54F6D8C0">
      <w:pPr>
        <w:shd w:val="clear" w:color="auto" w:fill="FFFFFF"/>
        <w:spacing w:line="240" w:lineRule="auto"/>
        <w:ind w:left="420" w:hanging="420"/>
        <w:jc w:val="both"/>
        <w:rPr>
          <w:rFonts w:hint="default" w:ascii="Times New Roman" w:hAnsi="Times New Roman" w:cs="Times New Roman" w:eastAsiaTheme="minorEastAsia"/>
          <w:color w:val="auto"/>
          <w:kern w:val="0"/>
          <w:sz w:val="22"/>
          <w:szCs w:val="22"/>
        </w:rPr>
      </w:pPr>
      <w:r>
        <w:rPr>
          <w:rFonts w:hint="default" w:ascii="Times New Roman" w:hAnsi="Times New Roman" w:cs="Times New Roman" w:eastAsiaTheme="minorEastAsia"/>
          <w:color w:val="auto"/>
          <w:kern w:val="0"/>
          <w:sz w:val="22"/>
          <w:szCs w:val="22"/>
        </w:rPr>
        <w:sym w:font="Symbol" w:char="F0B7"/>
      </w:r>
      <w:r>
        <w:rPr>
          <w:rFonts w:hint="default" w:ascii="Times New Roman" w:hAnsi="Times New Roman" w:cs="Times New Roman" w:eastAsiaTheme="minorEastAsia"/>
          <w:color w:val="auto"/>
          <w:kern w:val="0"/>
          <w:sz w:val="22"/>
          <w:szCs w:val="22"/>
        </w:rPr>
        <w:t xml:space="preserve"> Enables customers to plan their CVLANs without conflicting with SVLANs.</w:t>
      </w:r>
    </w:p>
    <w:p w14:paraId="5A80F27D">
      <w:pPr>
        <w:shd w:val="clear" w:color="auto" w:fill="FFFFFF"/>
        <w:spacing w:line="240" w:lineRule="auto"/>
        <w:ind w:left="420" w:hanging="420"/>
        <w:jc w:val="both"/>
        <w:rPr>
          <w:rFonts w:hint="default" w:ascii="Times New Roman" w:hAnsi="Times New Roman" w:cs="Times New Roman" w:eastAsiaTheme="minorEastAsia"/>
          <w:color w:val="auto"/>
          <w:kern w:val="0"/>
          <w:sz w:val="22"/>
          <w:szCs w:val="22"/>
        </w:rPr>
      </w:pPr>
      <w:r>
        <w:rPr>
          <w:rFonts w:hint="default" w:ascii="Times New Roman" w:hAnsi="Times New Roman" w:cs="Times New Roman" w:eastAsiaTheme="minorEastAsia"/>
          <w:color w:val="auto"/>
          <w:kern w:val="0"/>
          <w:sz w:val="22"/>
          <w:szCs w:val="22"/>
        </w:rPr>
        <w:sym w:font="Symbol" w:char="F0B7"/>
      </w:r>
      <w:r>
        <w:rPr>
          <w:rFonts w:hint="default" w:ascii="Times New Roman" w:hAnsi="Times New Roman" w:cs="Times New Roman" w:eastAsiaTheme="minorEastAsia"/>
          <w:color w:val="auto"/>
          <w:kern w:val="0"/>
          <w:sz w:val="22"/>
          <w:szCs w:val="22"/>
        </w:rPr>
        <w:t xml:space="preserve"> Provides an easy-to-implement Layer 2 VPN solution for small-sized MANs or intranets.</w:t>
      </w:r>
    </w:p>
    <w:p w14:paraId="3BDBABF0">
      <w:pPr>
        <w:shd w:val="clear" w:color="auto" w:fill="FFFFFF"/>
        <w:spacing w:line="240" w:lineRule="auto"/>
        <w:ind w:left="0" w:firstLine="0" w:firstLineChars="0"/>
        <w:jc w:val="both"/>
        <w:rPr>
          <w:rFonts w:hint="default" w:ascii="Times New Roman" w:hAnsi="Times New Roman" w:cs="Times New Roman" w:eastAsiaTheme="minorEastAsia"/>
          <w:color w:val="auto"/>
          <w:kern w:val="0"/>
          <w:sz w:val="22"/>
          <w:szCs w:val="22"/>
        </w:rPr>
      </w:pPr>
      <w:r>
        <w:rPr>
          <w:rFonts w:hint="default" w:ascii="Times New Roman" w:hAnsi="Times New Roman" w:cs="Times New Roman" w:eastAsiaTheme="minorEastAsia"/>
          <w:color w:val="auto"/>
          <w:kern w:val="0"/>
          <w:sz w:val="22"/>
          <w:szCs w:val="22"/>
        </w:rPr>
        <w:sym w:font="Symbol" w:char="F0B7"/>
      </w:r>
      <w:r>
        <w:rPr>
          <w:rFonts w:hint="default" w:ascii="Times New Roman" w:hAnsi="Times New Roman" w:cs="Times New Roman" w:eastAsiaTheme="minorEastAsia"/>
          <w:color w:val="auto"/>
          <w:kern w:val="0"/>
          <w:sz w:val="22"/>
          <w:szCs w:val="22"/>
        </w:rPr>
        <w:t xml:space="preserve"> Allows the customers to keep their VLAN assignment schemes unchanged when the service provider upgrades the service provider network.</w:t>
      </w:r>
    </w:p>
    <w:p w14:paraId="47DB3F1D">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36" w:name="_Toc318378378"/>
      <w:bookmarkEnd w:id="136"/>
      <w:bookmarkStart w:id="137" w:name="_Toc208972708"/>
      <w:bookmarkEnd w:id="137"/>
      <w:bookmarkStart w:id="138" w:name="_Toc10183"/>
      <w:r>
        <w:rPr>
          <w:rFonts w:hint="default" w:ascii="Times New Roman" w:hAnsi="Times New Roman" w:eastAsia="Microsoft YaHei" w:cs="Times New Roman"/>
          <w:color w:val="auto"/>
          <w:sz w:val="22"/>
          <w:szCs w:val="22"/>
        </w:rPr>
        <w:t>4.5.2 QinQ configuration</w:t>
      </w:r>
      <w:bookmarkEnd w:id="138"/>
    </w:p>
    <w:p w14:paraId="18170144">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VPN Configuration</w:t>
      </w:r>
    </w:p>
    <w:p w14:paraId="2B7FAB9C">
      <w:pPr>
        <w:spacing w:line="240" w:lineRule="auto"/>
        <w:ind w:left="0" w:firstLine="0" w:firstLineChars="0"/>
        <w:jc w:val="both"/>
        <w:rPr>
          <w:rFonts w:hint="default" w:ascii="Times New Roman" w:hAnsi="Times New Roman" w:cs="Times New Roman"/>
          <w:color w:val="auto"/>
          <w:sz w:val="22"/>
          <w:szCs w:val="22"/>
        </w:rPr>
      </w:pPr>
      <w:bookmarkStart w:id="139" w:name="_Hlk114662157"/>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Advance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QinQ configuration </w:t>
      </w:r>
      <w:r>
        <w:rPr>
          <w:rFonts w:hint="default" w:ascii="Times New Roman" w:hAnsi="Times New Roman" w:cs="Times New Roman"/>
          <w:color w:val="auto"/>
          <w:sz w:val="22"/>
          <w:szCs w:val="22"/>
        </w:rPr>
        <w:t xml:space="preserve">in the navigation area. The system automatically enters the page as shown in Figure 4-21. </w:t>
      </w:r>
    </w:p>
    <w:bookmarkEnd w:id="139"/>
    <w:p w14:paraId="72B25B71">
      <w:pPr>
        <w:spacing w:before="120" w:beforeLines="50" w:line="240" w:lineRule="auto"/>
        <w:ind w:left="360" w:hanging="360"/>
        <w:rPr>
          <w:rFonts w:hint="default" w:ascii="Times New Roman" w:hAnsi="Times New Roman" w:eastAsia="Century Gothic" w:cs="Times New Roman"/>
          <w:i/>
          <w:iCs/>
          <w:color w:val="auto"/>
          <w:sz w:val="22"/>
          <w:szCs w:val="22"/>
        </w:rPr>
      </w:pPr>
    </w:p>
    <w:p w14:paraId="31F580CC">
      <w:pPr>
        <w:spacing w:before="120" w:beforeLines="50" w:line="240" w:lineRule="auto"/>
        <w:ind w:left="360" w:hanging="360"/>
        <w:rPr>
          <w:rFonts w:hint="default" w:ascii="Times New Roman" w:hAnsi="Times New Roman" w:eastAsia="Century Gothic" w:cs="Times New Roman"/>
          <w:i/>
          <w:iCs/>
          <w:color w:val="auto"/>
          <w:sz w:val="22"/>
          <w:szCs w:val="22"/>
        </w:rPr>
      </w:pPr>
    </w:p>
    <w:p w14:paraId="79D88DED">
      <w:pPr>
        <w:spacing w:before="120" w:beforeLines="50" w:line="240" w:lineRule="auto"/>
        <w:ind w:left="360" w:hanging="360"/>
        <w:rPr>
          <w:rFonts w:hint="default" w:ascii="Times New Roman" w:hAnsi="Times New Roman" w:eastAsia="Century Gothic" w:cs="Times New Roman"/>
          <w:i/>
          <w:iCs/>
          <w:color w:val="auto"/>
          <w:sz w:val="22"/>
          <w:szCs w:val="22"/>
        </w:rPr>
      </w:pPr>
    </w:p>
    <w:p w14:paraId="641CF9C5">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1F6941D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4-21 VPN Configuration summary</w:t>
      </w:r>
    </w:p>
    <w:p w14:paraId="04D1E8E6">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75375" cy="1935480"/>
            <wp:effectExtent l="0" t="0" r="1333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4"/>
                    <a:stretch>
                      <a:fillRect/>
                    </a:stretch>
                  </pic:blipFill>
                  <pic:spPr>
                    <a:xfrm>
                      <a:off x="0" y="0"/>
                      <a:ext cx="6175375" cy="1935480"/>
                    </a:xfrm>
                    <a:prstGeom prst="rect">
                      <a:avLst/>
                    </a:prstGeom>
                  </pic:spPr>
                </pic:pic>
              </a:graphicData>
            </a:graphic>
          </wp:inline>
        </w:drawing>
      </w:r>
    </w:p>
    <w:p w14:paraId="451E9EE8">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+Add</w:t>
      </w:r>
      <w:r>
        <w:rPr>
          <w:rFonts w:hint="default" w:ascii="Times New Roman" w:hAnsi="Times New Roman" w:cs="Times New Roman"/>
          <w:color w:val="auto"/>
          <w:sz w:val="22"/>
          <w:szCs w:val="22"/>
        </w:rPr>
        <w:t xml:space="preserve"> button below “VPN Configuration” to enter the VPN rule creating page, as shown in Figure 4-22, Table 4-13 describes the items of configuring a QinQ rule.</w:t>
      </w:r>
    </w:p>
    <w:p w14:paraId="741E71A5">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4-22 VPN Configuration</w:t>
      </w:r>
    </w:p>
    <w:p w14:paraId="5A7CDB6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34760" cy="1440180"/>
            <wp:effectExtent l="0" t="0" r="7620"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5"/>
                    <a:stretch>
                      <a:fillRect/>
                    </a:stretch>
                  </pic:blipFill>
                  <pic:spPr>
                    <a:xfrm>
                      <a:off x="0" y="0"/>
                      <a:ext cx="6334760" cy="1440180"/>
                    </a:xfrm>
                    <a:prstGeom prst="rect">
                      <a:avLst/>
                    </a:prstGeom>
                  </pic:spPr>
                </pic:pic>
              </a:graphicData>
            </a:graphic>
          </wp:inline>
        </w:drawing>
      </w:r>
    </w:p>
    <w:p w14:paraId="7F714FEB">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4-13 VPN Configuration Description</w:t>
      </w:r>
    </w:p>
    <w:tbl>
      <w:tblPr>
        <w:tblStyle w:val="6"/>
        <w:tblW w:w="4999" w:type="pct"/>
        <w:tblInd w:w="0" w:type="dxa"/>
        <w:tblLayout w:type="autofit"/>
        <w:tblCellMar>
          <w:top w:w="0" w:type="dxa"/>
          <w:left w:w="107" w:type="dxa"/>
          <w:bottom w:w="0" w:type="dxa"/>
          <w:right w:w="120" w:type="dxa"/>
        </w:tblCellMar>
      </w:tblPr>
      <w:tblGrid>
        <w:gridCol w:w="1911"/>
        <w:gridCol w:w="8286"/>
      </w:tblGrid>
      <w:tr w14:paraId="38226178">
        <w:tblPrEx>
          <w:tblCellMar>
            <w:top w:w="0" w:type="dxa"/>
            <w:left w:w="107" w:type="dxa"/>
            <w:bottom w:w="0" w:type="dxa"/>
            <w:right w:w="120" w:type="dxa"/>
          </w:tblCellMar>
        </w:tblPrEx>
        <w:trPr>
          <w:trHeight w:val="400" w:hRule="atLeast"/>
        </w:trPr>
        <w:tc>
          <w:tcPr>
            <w:tcW w:w="937" w:type="pct"/>
            <w:tcBorders>
              <w:top w:val="single" w:color="000000" w:sz="4" w:space="0"/>
              <w:left w:val="nil"/>
              <w:bottom w:val="single" w:color="808080" w:sz="4" w:space="0"/>
              <w:right w:val="single" w:color="808080" w:sz="4" w:space="0"/>
            </w:tcBorders>
            <w:shd w:val="clear" w:color="auto" w:fill="D9D9D9"/>
            <w:vAlign w:val="center"/>
          </w:tcPr>
          <w:p w14:paraId="62B7C324">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4062" w:type="pct"/>
            <w:tcBorders>
              <w:top w:val="single" w:color="000000" w:sz="4" w:space="0"/>
              <w:left w:val="single" w:color="808080" w:sz="4" w:space="0"/>
              <w:bottom w:val="single" w:color="808080" w:sz="4" w:space="0"/>
              <w:right w:val="nil"/>
            </w:tcBorders>
            <w:shd w:val="clear" w:color="auto" w:fill="D9D9D9"/>
            <w:vAlign w:val="center"/>
          </w:tcPr>
          <w:p w14:paraId="34F291B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72F4452F">
        <w:tblPrEx>
          <w:tblCellMar>
            <w:top w:w="0" w:type="dxa"/>
            <w:left w:w="107" w:type="dxa"/>
            <w:bottom w:w="0" w:type="dxa"/>
            <w:right w:w="120" w:type="dxa"/>
          </w:tblCellMar>
        </w:tblPrEx>
        <w:trPr>
          <w:trHeight w:val="420" w:hRule="atLeast"/>
        </w:trPr>
        <w:tc>
          <w:tcPr>
            <w:tcW w:w="937" w:type="pct"/>
            <w:tcBorders>
              <w:top w:val="single" w:color="808080" w:sz="4" w:space="0"/>
              <w:left w:val="nil"/>
              <w:bottom w:val="single" w:color="808080" w:sz="4" w:space="0"/>
              <w:right w:val="single" w:color="808080" w:sz="4" w:space="0"/>
            </w:tcBorders>
            <w:shd w:val="clear" w:color="auto" w:fill="auto"/>
            <w:vAlign w:val="center"/>
          </w:tcPr>
          <w:p w14:paraId="685FB2B5">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Name</w:t>
            </w:r>
          </w:p>
        </w:tc>
        <w:tc>
          <w:tcPr>
            <w:tcW w:w="4062" w:type="pct"/>
            <w:tcBorders>
              <w:top w:val="single" w:color="808080" w:sz="4" w:space="0"/>
              <w:left w:val="single" w:color="808080" w:sz="4" w:space="0"/>
              <w:bottom w:val="single" w:color="808080" w:sz="4" w:space="0"/>
              <w:right w:val="nil"/>
            </w:tcBorders>
            <w:shd w:val="clear" w:color="auto" w:fill="auto"/>
            <w:vAlign w:val="center"/>
          </w:tcPr>
          <w:p w14:paraId="7AAB7741">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name of the VLAN VPNRule</w:t>
            </w:r>
          </w:p>
        </w:tc>
      </w:tr>
      <w:tr w14:paraId="4B88114B">
        <w:tblPrEx>
          <w:tblCellMar>
            <w:top w:w="0" w:type="dxa"/>
            <w:left w:w="107" w:type="dxa"/>
            <w:bottom w:w="0" w:type="dxa"/>
            <w:right w:w="120" w:type="dxa"/>
          </w:tblCellMar>
        </w:tblPrEx>
        <w:trPr>
          <w:trHeight w:val="442" w:hRule="atLeast"/>
        </w:trPr>
        <w:tc>
          <w:tcPr>
            <w:tcW w:w="937" w:type="pct"/>
            <w:tcBorders>
              <w:top w:val="single" w:color="808080" w:sz="4" w:space="0"/>
              <w:left w:val="nil"/>
              <w:bottom w:val="single" w:color="808080" w:sz="4" w:space="0"/>
              <w:right w:val="single" w:color="808080" w:sz="4" w:space="0"/>
            </w:tcBorders>
            <w:shd w:val="clear" w:color="auto" w:fill="auto"/>
            <w:vAlign w:val="center"/>
          </w:tcPr>
          <w:p w14:paraId="56067955">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CVID</w:t>
            </w:r>
          </w:p>
        </w:tc>
        <w:tc>
          <w:tcPr>
            <w:tcW w:w="4062" w:type="pct"/>
            <w:tcBorders>
              <w:top w:val="single" w:color="808080" w:sz="4" w:space="0"/>
              <w:left w:val="single" w:color="808080" w:sz="4" w:space="0"/>
              <w:bottom w:val="single" w:color="808080" w:sz="4" w:space="0"/>
              <w:right w:val="nil"/>
            </w:tcBorders>
            <w:shd w:val="clear" w:color="auto" w:fill="auto"/>
            <w:vAlign w:val="center"/>
          </w:tcPr>
          <w:p w14:paraId="471C3B32">
            <w:pPr>
              <w:spacing w:after="73"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ID of the customer VLAN</w:t>
            </w:r>
          </w:p>
        </w:tc>
      </w:tr>
      <w:tr w14:paraId="355EB1B2">
        <w:tblPrEx>
          <w:tblCellMar>
            <w:top w:w="0" w:type="dxa"/>
            <w:left w:w="107" w:type="dxa"/>
            <w:bottom w:w="0" w:type="dxa"/>
            <w:right w:w="120" w:type="dxa"/>
          </w:tblCellMar>
        </w:tblPrEx>
        <w:trPr>
          <w:trHeight w:val="404" w:hRule="atLeast"/>
        </w:trPr>
        <w:tc>
          <w:tcPr>
            <w:tcW w:w="937" w:type="pct"/>
            <w:tcBorders>
              <w:top w:val="single" w:color="808080" w:sz="4" w:space="0"/>
              <w:left w:val="nil"/>
              <w:bottom w:val="single" w:color="808080" w:sz="4" w:space="0"/>
              <w:right w:val="single" w:color="808080" w:sz="4" w:space="0"/>
            </w:tcBorders>
            <w:shd w:val="clear" w:color="auto" w:fill="auto"/>
            <w:vAlign w:val="center"/>
          </w:tcPr>
          <w:p w14:paraId="67F1F8FD">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SVID</w:t>
            </w:r>
          </w:p>
        </w:tc>
        <w:tc>
          <w:tcPr>
            <w:tcW w:w="4062" w:type="pct"/>
            <w:tcBorders>
              <w:top w:val="single" w:color="808080" w:sz="4" w:space="0"/>
              <w:left w:val="single" w:color="808080" w:sz="4" w:space="0"/>
              <w:bottom w:val="single" w:color="808080" w:sz="4" w:space="0"/>
              <w:right w:val="nil"/>
            </w:tcBorders>
            <w:shd w:val="clear" w:color="auto" w:fill="auto"/>
            <w:vAlign w:val="center"/>
          </w:tcPr>
          <w:p w14:paraId="308A8AC4">
            <w:pPr>
              <w:spacing w:after="71"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ID of the service provider VLAN</w:t>
            </w:r>
          </w:p>
        </w:tc>
      </w:tr>
    </w:tbl>
    <w:p w14:paraId="2C46A197">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 Configuration</w:t>
      </w:r>
    </w:p>
    <w:p w14:paraId="46CBDFC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Advance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Layer2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QinQ configuration </w:t>
      </w:r>
      <w:r>
        <w:rPr>
          <w:rFonts w:hint="default" w:ascii="Times New Roman" w:hAnsi="Times New Roman" w:cs="Times New Roman"/>
          <w:color w:val="auto"/>
          <w:sz w:val="22"/>
          <w:szCs w:val="22"/>
        </w:rPr>
        <w:t xml:space="preserve">in the navigation area. The system automatically enters the page as shown in Figure 4-24. </w:t>
      </w:r>
    </w:p>
    <w:p w14:paraId="26E5751F">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4-24 Port Configuration summary</w:t>
      </w:r>
    </w:p>
    <w:p w14:paraId="615D7507">
      <w:pPr>
        <w:spacing w:before="120" w:beforeLines="50" w:line="240" w:lineRule="auto"/>
        <w:ind w:left="420" w:hanging="420"/>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w:drawing>
          <wp:inline distT="0" distB="0" distL="0" distR="0">
            <wp:extent cx="6175375" cy="1375410"/>
            <wp:effectExtent l="0" t="0" r="1333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6"/>
                    <a:stretch>
                      <a:fillRect/>
                    </a:stretch>
                  </pic:blipFill>
                  <pic:spPr>
                    <a:xfrm>
                      <a:off x="0" y="0"/>
                      <a:ext cx="6175375" cy="1375410"/>
                    </a:xfrm>
                    <a:prstGeom prst="rect">
                      <a:avLst/>
                    </a:prstGeom>
                  </pic:spPr>
                </pic:pic>
              </a:graphicData>
            </a:graphic>
          </wp:inline>
        </w:drawing>
      </w:r>
    </w:p>
    <w:p w14:paraId="19CDA27C">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button below “Port Configuration” or </w:t>
      </w:r>
      <w:r>
        <w:rPr>
          <w:rFonts w:hint="default" w:ascii="Times New Roman" w:hAnsi="Times New Roman" w:cs="Times New Roman"/>
          <w:b/>
          <w:bCs/>
          <w:color w:val="auto"/>
          <w:sz w:val="22"/>
          <w:szCs w:val="22"/>
        </w:rPr>
        <w:t>Edit</w:t>
      </w:r>
      <w:r>
        <w:rPr>
          <w:rFonts w:hint="default" w:ascii="Times New Roman" w:hAnsi="Times New Roman" w:cs="Times New Roman"/>
          <w:color w:val="auto"/>
          <w:sz w:val="22"/>
          <w:szCs w:val="22"/>
        </w:rPr>
        <w:t xml:space="preserve"> button correspond of the port to enter the QinQ port configuration page, as shown in Figure 4-25, Table 4-14 describes the items of configuring port.</w:t>
      </w:r>
    </w:p>
    <w:p w14:paraId="73075B48">
      <w:pPr>
        <w:spacing w:before="120" w:beforeLines="50" w:line="240" w:lineRule="auto"/>
        <w:ind w:left="360" w:hanging="360"/>
        <w:rPr>
          <w:rFonts w:hint="default" w:ascii="Times New Roman" w:hAnsi="Times New Roman" w:eastAsia="Century Gothic" w:cs="Times New Roman"/>
          <w:i/>
          <w:iCs/>
          <w:color w:val="auto"/>
          <w:sz w:val="22"/>
          <w:szCs w:val="22"/>
        </w:rPr>
      </w:pPr>
    </w:p>
    <w:p w14:paraId="68A958B4">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1AB742F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4-25 Port Configuration</w:t>
      </w:r>
    </w:p>
    <w:p w14:paraId="39FB4B25">
      <w:pPr>
        <w:spacing w:before="120" w:beforeLines="50" w:line="240" w:lineRule="auto"/>
        <w:ind w:left="420" w:hanging="420"/>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w:drawing>
          <wp:inline distT="0" distB="0" distL="0" distR="0">
            <wp:extent cx="6308725" cy="2844165"/>
            <wp:effectExtent l="0" t="0" r="5715"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27"/>
                    <a:stretch>
                      <a:fillRect/>
                    </a:stretch>
                  </pic:blipFill>
                  <pic:spPr>
                    <a:xfrm>
                      <a:off x="0" y="0"/>
                      <a:ext cx="6308725" cy="2844165"/>
                    </a:xfrm>
                    <a:prstGeom prst="rect">
                      <a:avLst/>
                    </a:prstGeom>
                  </pic:spPr>
                </pic:pic>
              </a:graphicData>
            </a:graphic>
          </wp:inline>
        </w:drawing>
      </w:r>
    </w:p>
    <w:p w14:paraId="199E444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4-14 The description of configuring a QinQ rule</w:t>
      </w:r>
    </w:p>
    <w:tbl>
      <w:tblPr>
        <w:tblStyle w:val="6"/>
        <w:tblW w:w="4999" w:type="pct"/>
        <w:tblInd w:w="0" w:type="dxa"/>
        <w:tblLayout w:type="autofit"/>
        <w:tblCellMar>
          <w:top w:w="0" w:type="dxa"/>
          <w:left w:w="108" w:type="dxa"/>
          <w:bottom w:w="0" w:type="dxa"/>
          <w:right w:w="115" w:type="dxa"/>
        </w:tblCellMar>
      </w:tblPr>
      <w:tblGrid>
        <w:gridCol w:w="1648"/>
        <w:gridCol w:w="8545"/>
      </w:tblGrid>
      <w:tr w14:paraId="47B13BEA">
        <w:tblPrEx>
          <w:tblCellMar>
            <w:top w:w="0" w:type="dxa"/>
            <w:left w:w="108" w:type="dxa"/>
            <w:bottom w:w="0" w:type="dxa"/>
            <w:right w:w="115" w:type="dxa"/>
          </w:tblCellMar>
        </w:tblPrEx>
        <w:trPr>
          <w:trHeight w:val="401" w:hRule="atLeast"/>
        </w:trPr>
        <w:tc>
          <w:tcPr>
            <w:tcW w:w="808" w:type="pct"/>
            <w:tcBorders>
              <w:top w:val="single" w:color="000000" w:sz="4" w:space="0"/>
              <w:left w:val="nil"/>
              <w:bottom w:val="single" w:color="808080" w:sz="4" w:space="0"/>
              <w:right w:val="single" w:color="808080" w:sz="4" w:space="0"/>
            </w:tcBorders>
            <w:shd w:val="clear" w:color="auto" w:fill="D9D9D9"/>
            <w:vAlign w:val="center"/>
          </w:tcPr>
          <w:p w14:paraId="713E1D50">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Item </w:t>
            </w:r>
          </w:p>
        </w:tc>
        <w:tc>
          <w:tcPr>
            <w:tcW w:w="4191" w:type="pct"/>
            <w:tcBorders>
              <w:top w:val="single" w:color="000000" w:sz="4" w:space="0"/>
              <w:left w:val="single" w:color="808080" w:sz="4" w:space="0"/>
              <w:bottom w:val="single" w:color="808080" w:sz="4" w:space="0"/>
              <w:right w:val="nil"/>
            </w:tcBorders>
            <w:shd w:val="clear" w:color="auto" w:fill="D9D9D9"/>
            <w:vAlign w:val="center"/>
          </w:tcPr>
          <w:p w14:paraId="7A1E9231">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022F2DE6">
        <w:tblPrEx>
          <w:tblCellMar>
            <w:top w:w="0" w:type="dxa"/>
            <w:left w:w="108" w:type="dxa"/>
            <w:bottom w:w="0" w:type="dxa"/>
            <w:right w:w="115" w:type="dxa"/>
          </w:tblCellMar>
        </w:tblPrEx>
        <w:trPr>
          <w:trHeight w:val="428" w:hRule="atLeast"/>
        </w:trPr>
        <w:tc>
          <w:tcPr>
            <w:tcW w:w="808" w:type="pct"/>
            <w:tcBorders>
              <w:top w:val="single" w:color="808080" w:sz="4" w:space="0"/>
              <w:left w:val="nil"/>
              <w:bottom w:val="single" w:color="808080" w:sz="4" w:space="0"/>
              <w:right w:val="single" w:color="808080" w:sz="4" w:space="0"/>
            </w:tcBorders>
            <w:shd w:val="clear" w:color="auto" w:fill="auto"/>
            <w:vAlign w:val="center"/>
          </w:tcPr>
          <w:p w14:paraId="01C23FF6">
            <w:pPr>
              <w:spacing w:line="240" w:lineRule="auto"/>
              <w:ind w:hangingChars="111"/>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Basic</w:t>
            </w:r>
          </w:p>
        </w:tc>
        <w:tc>
          <w:tcPr>
            <w:tcW w:w="4191" w:type="pct"/>
            <w:tcBorders>
              <w:top w:val="single" w:color="808080" w:sz="4" w:space="0"/>
              <w:left w:val="single" w:color="808080" w:sz="4" w:space="0"/>
              <w:bottom w:val="single" w:color="808080" w:sz="4" w:space="0"/>
              <w:right w:val="nil"/>
            </w:tcBorders>
            <w:shd w:val="clear" w:color="auto" w:fill="auto"/>
            <w:vAlign w:val="center"/>
          </w:tcPr>
          <w:p w14:paraId="10E807FD">
            <w:pPr>
              <w:spacing w:line="240" w:lineRule="auto"/>
              <w:ind w:left="171" w:hanging="209" w:hangingChars="95"/>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Enable VLAN mapping mode</w:t>
            </w:r>
          </w:p>
        </w:tc>
      </w:tr>
      <w:tr w14:paraId="67460ACC">
        <w:tblPrEx>
          <w:tblCellMar>
            <w:top w:w="0" w:type="dxa"/>
            <w:left w:w="108" w:type="dxa"/>
            <w:bottom w:w="0" w:type="dxa"/>
            <w:right w:w="115" w:type="dxa"/>
          </w:tblCellMar>
        </w:tblPrEx>
        <w:trPr>
          <w:trHeight w:val="167" w:hRule="atLeast"/>
        </w:trPr>
        <w:tc>
          <w:tcPr>
            <w:tcW w:w="808" w:type="pct"/>
            <w:tcBorders>
              <w:left w:val="nil"/>
              <w:bottom w:val="single" w:color="808080" w:sz="4" w:space="0"/>
              <w:right w:val="single" w:color="808080" w:sz="4" w:space="0"/>
            </w:tcBorders>
            <w:shd w:val="clear" w:color="auto" w:fill="auto"/>
            <w:vAlign w:val="center"/>
          </w:tcPr>
          <w:p w14:paraId="5FD323D3">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VLAN Stacking</w:t>
            </w:r>
          </w:p>
        </w:tc>
        <w:tc>
          <w:tcPr>
            <w:tcW w:w="4191" w:type="pct"/>
            <w:tcBorders>
              <w:top w:val="single" w:color="808080" w:sz="4" w:space="0"/>
              <w:left w:val="single" w:color="808080" w:sz="4" w:space="0"/>
              <w:bottom w:val="single" w:color="808080" w:sz="4" w:space="0"/>
              <w:right w:val="nil"/>
            </w:tcBorders>
            <w:shd w:val="clear" w:color="auto" w:fill="auto"/>
            <w:vAlign w:val="center"/>
          </w:tcPr>
          <w:p w14:paraId="2D26A590">
            <w:pPr>
              <w:spacing w:line="240" w:lineRule="auto"/>
              <w:ind w:left="171" w:hanging="209" w:hangingChars="95"/>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Multi-layer tag mode</w:t>
            </w:r>
          </w:p>
        </w:tc>
      </w:tr>
      <w:tr w14:paraId="6C81C3A4">
        <w:tblPrEx>
          <w:tblCellMar>
            <w:top w:w="0" w:type="dxa"/>
            <w:left w:w="108" w:type="dxa"/>
            <w:bottom w:w="0" w:type="dxa"/>
            <w:right w:w="115" w:type="dxa"/>
          </w:tblCellMar>
        </w:tblPrEx>
        <w:trPr>
          <w:trHeight w:val="407" w:hRule="atLeast"/>
        </w:trPr>
        <w:tc>
          <w:tcPr>
            <w:tcW w:w="808" w:type="pct"/>
            <w:tcBorders>
              <w:left w:val="nil"/>
              <w:bottom w:val="single" w:color="808080" w:sz="4" w:space="0"/>
              <w:right w:val="single" w:color="808080" w:sz="4" w:space="0"/>
            </w:tcBorders>
            <w:shd w:val="clear" w:color="auto" w:fill="auto"/>
            <w:vAlign w:val="center"/>
          </w:tcPr>
          <w:p w14:paraId="7ABE5E6D">
            <w:pPr>
              <w:spacing w:line="240" w:lineRule="auto"/>
              <w:ind w:left="171" w:hanging="209" w:hangingChars="95"/>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VLAN Mapping</w:t>
            </w:r>
          </w:p>
        </w:tc>
        <w:tc>
          <w:tcPr>
            <w:tcW w:w="4191" w:type="pct"/>
            <w:tcBorders>
              <w:left w:val="single" w:color="808080" w:sz="4" w:space="0"/>
              <w:bottom w:val="single" w:color="808080" w:sz="4" w:space="0"/>
              <w:right w:val="nil"/>
            </w:tcBorders>
            <w:shd w:val="clear" w:color="auto" w:fill="auto"/>
            <w:vAlign w:val="center"/>
          </w:tcPr>
          <w:p w14:paraId="01B977F8">
            <w:pPr>
              <w:spacing w:line="240" w:lineRule="auto"/>
              <w:ind w:left="171" w:hanging="209" w:hangingChars="95"/>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tag replacement mode</w:t>
            </w:r>
          </w:p>
        </w:tc>
      </w:tr>
    </w:tbl>
    <w:p w14:paraId="1529AB3E">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40" w:name="_Toc17265"/>
      <w:r>
        <w:rPr>
          <w:rFonts w:hint="default" w:ascii="Times New Roman" w:hAnsi="Times New Roman" w:eastAsia="Microsoft YaHei" w:cs="Times New Roman"/>
          <w:color w:val="auto"/>
          <w:sz w:val="22"/>
          <w:szCs w:val="22"/>
        </w:rPr>
        <w:t>4.6 ACL</w:t>
      </w:r>
      <w:bookmarkEnd w:id="140"/>
    </w:p>
    <w:p w14:paraId="4641783D">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41" w:name="_Toc6002"/>
      <w:bookmarkStart w:id="142" w:name="_Hlk95139744"/>
      <w:r>
        <w:rPr>
          <w:rFonts w:hint="default" w:ascii="Times New Roman" w:hAnsi="Times New Roman" w:eastAsia="Microsoft YaHei" w:cs="Times New Roman"/>
          <w:color w:val="auto"/>
          <w:sz w:val="22"/>
          <w:szCs w:val="22"/>
        </w:rPr>
        <w:t>4.6.1 Overview</w:t>
      </w:r>
      <w:bookmarkEnd w:id="141"/>
    </w:p>
    <w:bookmarkEnd w:id="142"/>
    <w:p w14:paraId="2B66633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 access control list (ACL) is a set of rules (or permit or deny statements) for identifying traffic based on criteria such as source IP address, destination IP address, and port number. ACLs are essentially used for packet filtering. A packet filter drops packets that match a deny rule and permits packets that match a permit rule. ACLs are also widely used by many modules, for example, QoS and IP routing, for traffic identification.</w:t>
      </w:r>
    </w:p>
    <w:p w14:paraId="2A524670">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43" w:name="_Toc1122"/>
      <w:r>
        <w:rPr>
          <w:rFonts w:hint="default" w:ascii="Times New Roman" w:hAnsi="Times New Roman" w:eastAsia="Microsoft YaHei" w:cs="Times New Roman"/>
          <w:color w:val="auto"/>
          <w:sz w:val="22"/>
          <w:szCs w:val="22"/>
        </w:rPr>
        <w:t>4.6.2 Configuring Acls</w:t>
      </w:r>
      <w:bookmarkEnd w:id="143"/>
      <w:r>
        <w:rPr>
          <w:rFonts w:hint="default" w:ascii="Times New Roman" w:hAnsi="Times New Roman" w:eastAsia="Microsoft YaHei" w:cs="Times New Roman"/>
          <w:color w:val="auto"/>
          <w:sz w:val="22"/>
          <w:szCs w:val="22"/>
        </w:rPr>
        <w:t xml:space="preserve"> </w:t>
      </w:r>
    </w:p>
    <w:p w14:paraId="4AD80A96">
      <w:pPr>
        <w:spacing w:line="240" w:lineRule="auto"/>
        <w:ind w:left="420" w:hanging="420"/>
        <w:rPr>
          <w:rFonts w:hint="default" w:ascii="Times New Roman" w:hAnsi="Times New Roman" w:eastAsia="Microsoft YaHei" w:cs="Times New Roman"/>
          <w:color w:val="auto"/>
          <w:sz w:val="22"/>
          <w:szCs w:val="22"/>
        </w:rPr>
      </w:pPr>
      <w:r>
        <w:rPr>
          <w:rFonts w:hint="default" w:ascii="Times New Roman" w:hAnsi="Times New Roman" w:cs="Times New Roman"/>
          <w:color w:val="auto"/>
          <w:sz w:val="22"/>
          <w:szCs w:val="22"/>
        </w:rPr>
        <mc:AlternateContent>
          <mc:Choice Requires="wps">
            <w:drawing>
              <wp:anchor distT="0" distB="0" distL="114300" distR="114300" simplePos="0" relativeHeight="251662336" behindDoc="0" locked="0" layoutInCell="1" allowOverlap="1">
                <wp:simplePos x="0" y="0"/>
                <wp:positionH relativeFrom="column">
                  <wp:posOffset>6350</wp:posOffset>
                </wp:positionH>
                <wp:positionV relativeFrom="paragraph">
                  <wp:posOffset>1558925</wp:posOffset>
                </wp:positionV>
                <wp:extent cx="6175375" cy="13335"/>
                <wp:effectExtent l="0" t="0" r="0" b="0"/>
                <wp:wrapNone/>
                <wp:docPr id="92187673" name="Shape 1276362"/>
                <wp:cNvGraphicFramePr/>
                <a:graphic xmlns:a="http://schemas.openxmlformats.org/drawingml/2006/main">
                  <a:graphicData uri="http://schemas.microsoft.com/office/word/2010/wordprocessingShape">
                    <wps:wsp>
                      <wps:cNvSpPr/>
                      <wps:spPr>
                        <a:xfrm>
                          <a:off x="0" y="0"/>
                          <a:ext cx="6175375" cy="13335"/>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a:graphicData>
                </a:graphic>
              </wp:anchor>
            </w:drawing>
          </mc:Choice>
          <mc:Fallback>
            <w:pict>
              <v:shape id="Shape 1276362" o:spid="_x0000_s1026" o:spt="100" style="position:absolute;left:0pt;margin-left:0.5pt;margin-top:122.75pt;height:1.05pt;width:486.25pt;z-index:251662336;mso-width-relative:page;mso-height-relative:page;" fillcolor="#000000" filled="t" stroked="f" coordsize="5763006,12192" o:gfxdata="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H38OTZAAAA&#10;CQEAAA8AAAAAAAAAAQAgAAAAIgAAAGRycy9kb3ducmV2LnhtbFBLAQIUABQAAAAIAIdO4kDOs07+&#10;HAIAANIEAAAOAAAAAAAAAAEAIAAAACgBAABkcnMvZTJvRG9jLnhtbFBLBQYAAAAABgAGAFkBAAC2&#10;BQAAAAA=&#10;" path="m0,0l5763006,0,5763006,12192,0,12192,0,0e">
                <v:fill on="t" focussize="0,0"/>
                <v:stroke on="f" weight="0pt" miterlimit="1" joinstyle="miter"/>
                <v:imagedata o:title=""/>
                <o:lock v:ext="edit" aspectratio="f"/>
              </v:shape>
            </w:pict>
          </mc:Fallback>
        </mc:AlternateContent>
      </w:r>
      <w:r>
        <w:rPr>
          <w:rFonts w:hint="default" w:ascii="Times New Roman" w:hAnsi="Times New Roman" w:cs="Times New Roman"/>
          <w:color w:val="auto"/>
          <w:sz w:val="22"/>
          <w:szCs w:val="22"/>
        </w:rPr>
        <mc:AlternateContent>
          <mc:Choice Requires="wpg">
            <w:drawing>
              <wp:inline distT="0" distB="0" distL="0" distR="0">
                <wp:extent cx="6175375" cy="1473200"/>
                <wp:effectExtent l="0" t="0" r="13335" b="0"/>
                <wp:docPr id="1743715971" name="Group 930406"/>
                <wp:cNvGraphicFramePr/>
                <a:graphic xmlns:a="http://schemas.openxmlformats.org/drawingml/2006/main">
                  <a:graphicData uri="http://schemas.microsoft.com/office/word/2010/wordprocessingGroup">
                    <wpg:wgp>
                      <wpg:cNvGrpSpPr/>
                      <wpg:grpSpPr>
                        <a:xfrm>
                          <a:off x="0" y="0"/>
                          <a:ext cx="6175375" cy="1473200"/>
                          <a:chOff x="0" y="0"/>
                          <a:chExt cx="5763006" cy="914161"/>
                        </a:xfrm>
                      </wpg:grpSpPr>
                      <wps:wsp>
                        <wps:cNvPr id="1656368812" name="Rectangle 25904"/>
                        <wps:cNvSpPr/>
                        <wps:spPr>
                          <a:xfrm>
                            <a:off x="628402" y="245856"/>
                            <a:ext cx="49305" cy="166704"/>
                          </a:xfrm>
                          <a:prstGeom prst="rect">
                            <a:avLst/>
                          </a:prstGeom>
                          <a:ln>
                            <a:noFill/>
                          </a:ln>
                        </wps:spPr>
                        <wps:txbx>
                          <w:txbxContent>
                            <w:p w14:paraId="13610D38">
                              <w:pPr>
                                <w:ind w:left="420" w:hanging="420"/>
                              </w:pPr>
                              <w:r>
                                <w:rPr>
                                  <w:rFonts w:ascii="Arial" w:hAnsi="Arial" w:eastAsia="Arial" w:cs="Arial"/>
                                </w:rPr>
                                <w:t xml:space="preserve"> NOTE</w:t>
                              </w:r>
                            </w:p>
                          </w:txbxContent>
                        </wps:txbx>
                        <wps:bodyPr horzOverflow="overflow" vert="horz" lIns="0" tIns="0" rIns="0" bIns="0" rtlCol="0">
                          <a:noAutofit/>
                        </wps:bodyPr>
                      </wps:wsp>
                      <wps:wsp>
                        <wps:cNvPr id="1538155970"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wps:wsp>
                        <wps:cNvPr id="1164915654" name="Rectangle 25915"/>
                        <wps:cNvSpPr/>
                        <wps:spPr>
                          <a:xfrm>
                            <a:off x="385189" y="146831"/>
                            <a:ext cx="5321521" cy="767330"/>
                          </a:xfrm>
                          <a:prstGeom prst="rect">
                            <a:avLst/>
                          </a:prstGeom>
                          <a:ln>
                            <a:noFill/>
                          </a:ln>
                        </wps:spPr>
                        <wps:txbx>
                          <w:txbxContent>
                            <w:p w14:paraId="7F711635">
                              <w:pPr>
                                <w:ind w:left="360" w:hanging="360"/>
                                <w:rPr>
                                  <w:rFonts w:ascii="Century Gothic" w:hAnsi="Century Gothic"/>
                                  <w:sz w:val="18"/>
                                  <w:szCs w:val="18"/>
                                </w:rPr>
                              </w:pPr>
                              <w:r>
                                <w:rPr>
                                  <w:rFonts w:ascii="Century Gothic" w:hAnsi="Century Gothic"/>
                                  <w:sz w:val="18"/>
                                  <w:szCs w:val="18"/>
                                </w:rPr>
                                <w:t>NOTE:</w:t>
                              </w:r>
                            </w:p>
                            <w:p w14:paraId="1F084D21">
                              <w:pPr>
                                <w:ind w:firstLineChars="0"/>
                                <w:jc w:val="both"/>
                                <w:rPr>
                                  <w:rFonts w:ascii="Century Gothic" w:hAnsi="Century Gothic" w:eastAsia="KaiTi"/>
                                  <w:sz w:val="18"/>
                                  <w:szCs w:val="18"/>
                                </w:rPr>
                              </w:pPr>
                              <w:r>
                                <w:rPr>
                                  <w:rFonts w:hint="eastAsia" w:ascii="MS Gothic" w:hAnsi="MS Gothic" w:eastAsia="MS Gothic" w:cs="MS Gothic"/>
                                  <w:sz w:val="18"/>
                                  <w:szCs w:val="18"/>
                                </w:rPr>
                                <w:t>✦</w:t>
                              </w:r>
                              <w:r>
                                <w:rPr>
                                  <w:rFonts w:ascii="Century Gothic" w:hAnsi="Century Gothic" w:eastAsia="KaiTi" w:cs="Arial"/>
                                  <w:sz w:val="18"/>
                                  <w:szCs w:val="18"/>
                                </w:rPr>
                                <w:t>A maximum of 128 rules can be configured under a single ACL-ID; due to hardware resource limitations, please refer to the specific product specification document for the maximum number of application rules supported by a single device.</w:t>
                              </w:r>
                              <w:r>
                                <w:rPr>
                                  <w:rFonts w:ascii="Century Gothic" w:hAnsi="Century Gothic" w:eastAsia="KaiTi"/>
                                  <w:sz w:val="18"/>
                                  <w:szCs w:val="18"/>
                                </w:rPr>
                                <w:t xml:space="preserve"> </w:t>
                              </w:r>
                            </w:p>
                            <w:p w14:paraId="02526068">
                              <w:pPr>
                                <w:ind w:firstLineChars="0"/>
                                <w:jc w:val="both"/>
                                <w:rPr>
                                  <w:rFonts w:ascii="Century Gothic" w:hAnsi="Century Gothic" w:eastAsia="KaiTi" w:cs="Arial"/>
                                  <w:sz w:val="18"/>
                                  <w:szCs w:val="18"/>
                                </w:rPr>
                              </w:pPr>
                              <w:r>
                                <w:rPr>
                                  <w:rFonts w:hint="eastAsia" w:ascii="MS Gothic" w:hAnsi="MS Gothic" w:eastAsia="MS Gothic" w:cs="MS Gothic"/>
                                  <w:sz w:val="18"/>
                                  <w:szCs w:val="18"/>
                                </w:rPr>
                                <w:t>✦</w:t>
                              </w:r>
                              <w:r>
                                <w:rPr>
                                  <w:rFonts w:hint="eastAsia" w:ascii="Century Gothic" w:hAnsi="Century Gothic" w:eastAsia="KaiTi" w:cs="Arial"/>
                                  <w:sz w:val="18"/>
                                  <w:szCs w:val="18"/>
                                </w:rPr>
                                <w:t>When an ACL has been applied to a port, if you need to add and delete rules, you must first unapply them from the port.</w:t>
                              </w:r>
                            </w:p>
                            <w:p w14:paraId="76830A5D">
                              <w:pPr>
                                <w:ind w:left="360" w:hanging="360"/>
                                <w:jc w:val="both"/>
                                <w:rPr>
                                  <w:sz w:val="18"/>
                                  <w:szCs w:val="18"/>
                                </w:rPr>
                              </w:pPr>
                              <w:r>
                                <w:rPr>
                                  <w:rFonts w:ascii="Century Gothic" w:hAnsi="Century Gothic"/>
                                  <w:sz w:val="18"/>
                                  <w:szCs w:val="18"/>
                                </w:rPr>
                                <w:t>.</w:t>
                              </w:r>
                            </w:p>
                          </w:txbxContent>
                        </wps:txbx>
                        <wps:bodyPr horzOverflow="overflow" vert="horz" lIns="0" tIns="0" rIns="0" bIns="0" rtlCol="0">
                          <a:noAutofit/>
                        </wps:bodyPr>
                      </wps:wsp>
                      <wps:wsp>
                        <wps:cNvPr id="1548350886"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noFill/>
                          <a:ln w="6401" cap="rnd" cmpd="sng" algn="ctr">
                            <a:solidFill>
                              <a:srgbClr val="1D1915"/>
                            </a:solidFill>
                            <a:prstDash val="solid"/>
                            <a:miter lim="127000"/>
                          </a:ln>
                          <a:effectLst/>
                        </wps:spPr>
                        <wps:bodyPr/>
                      </wps:wsp>
                      <wps:wsp>
                        <wps:cNvPr id="1091526125"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solidFill>
                            <a:srgbClr val="FFFFFF"/>
                          </a:solidFill>
                          <a:ln w="0" cap="flat">
                            <a:noFill/>
                            <a:miter lim="100000"/>
                          </a:ln>
                          <a:effectLst/>
                        </wps:spPr>
                        <wps:bodyPr/>
                      </wps:wsp>
                      <wps:wsp>
                        <wps:cNvPr id="619195704"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noFill/>
                          <a:ln w="6401" cap="rnd" cmpd="sng" algn="ctr">
                            <a:solidFill>
                              <a:srgbClr val="1D1915"/>
                            </a:solidFill>
                            <a:prstDash val="solid"/>
                            <a:miter lim="127000"/>
                          </a:ln>
                          <a:effectLst/>
                        </wps:spPr>
                        <wps:bodyPr/>
                      </wps:wsp>
                      <wps:wsp>
                        <wps:cNvPr id="1092520994" name="Shape 25973"/>
                        <wps:cNvSpPr/>
                        <wps:spPr>
                          <a:xfrm>
                            <a:off x="103632" y="190499"/>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1232914928" name="Shape 25974"/>
                        <wps:cNvSpPr/>
                        <wps:spPr>
                          <a:xfrm>
                            <a:off x="116586" y="223265"/>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391703863" name="Shape 25975"/>
                        <wps:cNvSpPr/>
                        <wps:spPr>
                          <a:xfrm>
                            <a:off x="129540" y="252222"/>
                            <a:ext cx="74676" cy="13716"/>
                          </a:xfrm>
                          <a:custGeom>
                            <a:avLst/>
                            <a:gdLst/>
                            <a:ahLst/>
                            <a:cxnLst/>
                            <a:rect l="0" t="0" r="0" b="0"/>
                            <a:pathLst>
                              <a:path w="74676" h="13716">
                                <a:moveTo>
                                  <a:pt x="0" y="13716"/>
                                </a:moveTo>
                                <a:lnTo>
                                  <a:pt x="74676" y="0"/>
                                </a:lnTo>
                              </a:path>
                            </a:pathLst>
                          </a:custGeom>
                          <a:noFill/>
                          <a:ln w="2769" cap="rnd" cmpd="sng" algn="ctr">
                            <a:solidFill>
                              <a:srgbClr val="1D1915"/>
                            </a:solidFill>
                            <a:prstDash val="solid"/>
                            <a:miter lim="127000"/>
                          </a:ln>
                          <a:effectLst/>
                        </wps:spPr>
                        <wps:bodyPr/>
                      </wps:wsp>
                      <wps:wsp>
                        <wps:cNvPr id="1638460871"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noFill/>
                          <a:ln w="2769" cap="rnd" cmpd="sng" algn="ctr">
                            <a:solidFill>
                              <a:srgbClr val="1D1915"/>
                            </a:solidFill>
                            <a:prstDash val="solid"/>
                            <a:miter lim="127000"/>
                          </a:ln>
                          <a:effectLst/>
                        </wps:spPr>
                        <wps:bodyPr/>
                      </wps:wsp>
                      <wps:wsp>
                        <wps:cNvPr id="1236151641"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solidFill>
                            <a:srgbClr val="FFF500"/>
                          </a:solidFill>
                          <a:ln w="0" cap="flat">
                            <a:noFill/>
                            <a:miter lim="100000"/>
                          </a:ln>
                          <a:effectLst/>
                        </wps:spPr>
                        <wps:bodyPr/>
                      </wps:wsp>
                      <wps:wsp>
                        <wps:cNvPr id="1412394237"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noFill/>
                          <a:ln w="6401" cap="rnd" cmpd="sng" algn="ctr">
                            <a:solidFill>
                              <a:srgbClr val="1D1915"/>
                            </a:solidFill>
                            <a:prstDash val="solid"/>
                            <a:miter lim="127000"/>
                          </a:ln>
                          <a:effectLst/>
                        </wps:spPr>
                        <wps:bodyPr/>
                      </wps:wsp>
                      <wps:wsp>
                        <wps:cNvPr id="625585999"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solidFill>
                            <a:srgbClr val="1D1915"/>
                          </a:solidFill>
                          <a:ln w="0" cap="flat">
                            <a:noFill/>
                            <a:miter lim="100000"/>
                          </a:ln>
                          <a:effectLst/>
                        </wps:spPr>
                        <wps:bodyPr/>
                      </wps:wsp>
                      <wps:wsp>
                        <wps:cNvPr id="674554506"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noFill/>
                          <a:ln w="2769" cap="rnd" cmpd="sng" algn="ctr">
                            <a:solidFill>
                              <a:srgbClr val="1D1915"/>
                            </a:solidFill>
                            <a:prstDash val="solid"/>
                            <a:miter lim="127000"/>
                          </a:ln>
                          <a:effectLst/>
                        </wps:spPr>
                        <wps:bodyPr/>
                      </wps:wsp>
                      <wps:wsp>
                        <wps:cNvPr id="1931235634"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noFill/>
                          <a:ln w="6401" cap="rnd" cmpd="sng" algn="ctr">
                            <a:solidFill>
                              <a:srgbClr val="1D1915"/>
                            </a:solidFill>
                            <a:prstDash val="solid"/>
                            <a:miter lim="127000"/>
                          </a:ln>
                          <a:effectLst/>
                        </wps:spPr>
                        <wps:bodyPr/>
                      </wps:wsp>
                      <wps:wsp>
                        <wps:cNvPr id="942193724"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solidFill>
                            <a:srgbClr val="1D1915"/>
                          </a:solidFill>
                          <a:ln w="0" cap="flat">
                            <a:noFill/>
                            <a:miter lim="100000"/>
                          </a:ln>
                          <a:effectLst/>
                        </wps:spPr>
                        <wps:bodyPr/>
                      </wps:wsp>
                      <wps:wsp>
                        <wps:cNvPr id="1339970452"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noFill/>
                          <a:ln w="2769" cap="rnd" cmpd="sng" algn="ctr">
                            <a:solidFill>
                              <a:srgbClr val="1D1915"/>
                            </a:solidFill>
                            <a:prstDash val="solid"/>
                            <a:miter lim="127000"/>
                          </a:ln>
                          <a:effectLst/>
                        </wps:spPr>
                        <wps:bodyPr/>
                      </wps:wsp>
                      <wps:wsp>
                        <wps:cNvPr id="1179956629"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noFill/>
                          <a:ln w="6401" cap="rnd" cmpd="sng" algn="ctr">
                            <a:solidFill>
                              <a:srgbClr val="1D1915"/>
                            </a:solidFill>
                            <a:prstDash val="solid"/>
                            <a:miter lim="127000"/>
                          </a:ln>
                          <a:effectLst/>
                        </wps:spPr>
                        <wps:bodyPr/>
                      </wps:wsp>
                      <wps:wsp>
                        <wps:cNvPr id="535797136"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noFill/>
                          <a:ln w="6401" cap="rnd" cmpd="sng" algn="ctr">
                            <a:solidFill>
                              <a:srgbClr val="1D1915"/>
                            </a:solidFill>
                            <a:prstDash val="solid"/>
                            <a:miter lim="127000"/>
                          </a:ln>
                          <a:effectLst/>
                        </wps:spPr>
                        <wps:bodyPr/>
                      </wps:wsp>
                      <wps:wsp>
                        <wps:cNvPr id="193130208"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noFill/>
                          <a:ln w="6401" cap="rnd" cmpd="sng" algn="ctr">
                            <a:solidFill>
                              <a:srgbClr val="1D1915"/>
                            </a:solidFill>
                            <a:prstDash val="solid"/>
                            <a:miter lim="127000"/>
                          </a:ln>
                          <a:effectLst/>
                        </wps:spPr>
                        <wps:bodyPr/>
                      </wps:wsp>
                    </wpg:wgp>
                  </a:graphicData>
                </a:graphic>
              </wp:inline>
            </w:drawing>
          </mc:Choice>
          <mc:Fallback>
            <w:pict>
              <v:group id="Group 930406" o:spid="_x0000_s1026" o:spt="203" style="height:116pt;width:486.25pt;" coordsize="5763006,914161" o:gfxdata="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">
                <o:lock v:ext="edit" aspectratio="f"/>
                <v:rect id="Rectangle 25904" o:spid="_x0000_s1026" o:spt="1" style="position:absolute;left:628402;top:245856;height:166704;width:49305;" filled="f" stroked="f" coordsize="21600,21600" o:gfxdata="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4+S&#10;W8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13610D38">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LCUnLcYAAADj&#10;AAAADwAAAGRycy9kb3ducmV2LnhtbEWPQU/DMAyF70j8h8hIXBBLWtQxyrIJkCrBYUJ0cOBmNaat&#10;aJzShHX8e3xA4mj7+b33rbdHP6gDTbEPbCFbGFDETXA9txZe99XlClRMyA6HwGThhyJsN6cnayxd&#10;mPmFDnVqlZhwLNFCl9JYah2bjjzGRRiJ5fYRJo9JxqnVbsJZzP2gc2OW2mPPktDhSA8dNZ/1t7cw&#10;33+97ZZ1RU9VNb/v++f84s7k1p6fZeYWVKJj+hf/fT86qV9crbKiuLkWCmGSBejN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sJSctxgAAAOMAAAAPAAAAAAAAAAEAIAAAACIAAABkcnMvZG93bnJldi54bWxQSwECFAAUAAAA&#10;CACHTuJAMy8FnjsAAAA5AAAAEAAAAAAAAAABACAAAAAVAQAAZHJzL3NoYXBleG1sLnhtbFBLBQYA&#10;AAAABgAGAFsBAAC/AwAAAAA=&#10;" path="m0,0l5763006,0,5763006,12192,0,12192,0,0e">
                  <v:fill on="t" focussize="0,0"/>
                  <v:stroke on="f" weight="0pt" miterlimit="1" joinstyle="miter"/>
                  <v:imagedata o:title=""/>
                  <o:lock v:ext="edit" aspectratio="f"/>
                </v:shape>
                <v:rect id="Rectangle 25915" o:spid="_x0000_s1026" o:spt="1" style="position:absolute;left:385189;top:146831;height:767330;width:5321521;" filled="f" stroked="f" coordsize="21600,21600" o:gfxdata="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gL&#10;kMv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7F711635">
                        <w:pPr>
                          <w:ind w:left="360" w:hanging="360"/>
                          <w:rPr>
                            <w:rFonts w:ascii="Century Gothic" w:hAnsi="Century Gothic"/>
                            <w:sz w:val="18"/>
                            <w:szCs w:val="18"/>
                          </w:rPr>
                        </w:pPr>
                        <w:r>
                          <w:rPr>
                            <w:rFonts w:ascii="Century Gothic" w:hAnsi="Century Gothic"/>
                            <w:sz w:val="18"/>
                            <w:szCs w:val="18"/>
                          </w:rPr>
                          <w:t>NOTE:</w:t>
                        </w:r>
                      </w:p>
                      <w:p w14:paraId="1F084D21">
                        <w:pPr>
                          <w:ind w:firstLineChars="0"/>
                          <w:jc w:val="both"/>
                          <w:rPr>
                            <w:rFonts w:ascii="Century Gothic" w:hAnsi="Century Gothic" w:eastAsia="KaiTi"/>
                            <w:sz w:val="18"/>
                            <w:szCs w:val="18"/>
                          </w:rPr>
                        </w:pPr>
                        <w:r>
                          <w:rPr>
                            <w:rFonts w:hint="eastAsia" w:ascii="MS Gothic" w:hAnsi="MS Gothic" w:eastAsia="MS Gothic" w:cs="MS Gothic"/>
                            <w:sz w:val="18"/>
                            <w:szCs w:val="18"/>
                          </w:rPr>
                          <w:t>✦</w:t>
                        </w:r>
                        <w:r>
                          <w:rPr>
                            <w:rFonts w:ascii="Century Gothic" w:hAnsi="Century Gothic" w:eastAsia="KaiTi" w:cs="Arial"/>
                            <w:sz w:val="18"/>
                            <w:szCs w:val="18"/>
                          </w:rPr>
                          <w:t>A maximum of 128 rules can be configured under a single ACL-ID; due to hardware resource limitations, please refer to the specific product specification document for the maximum number of application rules supported by a single device.</w:t>
                        </w:r>
                        <w:r>
                          <w:rPr>
                            <w:rFonts w:ascii="Century Gothic" w:hAnsi="Century Gothic" w:eastAsia="KaiTi"/>
                            <w:sz w:val="18"/>
                            <w:szCs w:val="18"/>
                          </w:rPr>
                          <w:t xml:space="preserve"> </w:t>
                        </w:r>
                      </w:p>
                      <w:p w14:paraId="02526068">
                        <w:pPr>
                          <w:ind w:firstLineChars="0"/>
                          <w:jc w:val="both"/>
                          <w:rPr>
                            <w:rFonts w:ascii="Century Gothic" w:hAnsi="Century Gothic" w:eastAsia="KaiTi" w:cs="Arial"/>
                            <w:sz w:val="18"/>
                            <w:szCs w:val="18"/>
                          </w:rPr>
                        </w:pPr>
                        <w:r>
                          <w:rPr>
                            <w:rFonts w:hint="eastAsia" w:ascii="MS Gothic" w:hAnsi="MS Gothic" w:eastAsia="MS Gothic" w:cs="MS Gothic"/>
                            <w:sz w:val="18"/>
                            <w:szCs w:val="18"/>
                          </w:rPr>
                          <w:t>✦</w:t>
                        </w:r>
                        <w:r>
                          <w:rPr>
                            <w:rFonts w:hint="eastAsia" w:ascii="Century Gothic" w:hAnsi="Century Gothic" w:eastAsia="KaiTi" w:cs="Arial"/>
                            <w:sz w:val="18"/>
                            <w:szCs w:val="18"/>
                          </w:rPr>
                          <w:t>When an ACL has been applied to a port, if you need to add and delete rules, you must first unapply them from the port.</w:t>
                        </w:r>
                      </w:p>
                      <w:p w14:paraId="76830A5D">
                        <w:pPr>
                          <w:ind w:left="360" w:hanging="360"/>
                          <w:jc w:val="both"/>
                          <w:rPr>
                            <w:sz w:val="18"/>
                            <w:szCs w:val="18"/>
                          </w:rPr>
                        </w:pPr>
                        <w:r>
                          <w:rPr>
                            <w:rFonts w:ascii="Century Gothic" w:hAnsi="Century Gothic"/>
                            <w:sz w:val="18"/>
                            <w:szCs w:val="18"/>
                          </w:rPr>
                          <w:t>.</w:t>
                        </w:r>
                      </w:p>
                    </w:txbxContent>
                  </v:textbox>
                </v:rect>
                <v:shape id="Shape 25970" o:spid="_x0000_s1026" o:spt="100" style="position:absolute;left:54864;top:169163;height:167640;width:204978;" filled="f" stroked="t" coordsize="204978,167640" o:gfxdata="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Du&#10;iMEAAADjAAAADwAAAAAAAAABACAAAAAiAAAAZHJzL2Rvd25yZXYueG1sUEsBAhQAFAAAAAgAh07i&#10;QDMvBZ47AAAAOQAAABAAAAAAAAAAAQAgAAAAEAEAAGRycy9zaGFwZXhtbC54bWxQSwUGAAAAAAYA&#10;BgBbAQAAugMAAAAA&#10;" path="m0,19812l134874,0,204978,139446,63246,167640xe">
                  <v:fill on="f" focussize="0,0"/>
                  <v:stroke weight="0.504015748031496pt" color="#1D1915"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yfVBHL4AAADj&#10;AAAADwAAAGRycy9kb3ducmV2LnhtbEVPzUrEMBC+C75DGMGbO2lhi9bNLiKKerR62dvQTJtiMylN&#10;7G7f3giCx/n+Z3c4+1EtPMchiIFio0GxtMEO0hv4/Hi+uQUVE4mlMQgbWDnCYX95saPahpO889Kk&#10;XuUQiTUZcClNNWJsHXuKmzCxZK4Ls6eUz7lHO9Mph/sRS60r9DRIbnA08aPj9qv59gawkubYuZdy&#10;fDp2AR/iisvbasz1VaHvQSU+p3/xn/vV5vn6rtiWVVFu4fenDA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VBHL4A&#10;AADjAAAADwAAAAAAAAABACAAAAAiAAAAZHJzL2Rvd25yZXYueG1sUEsBAhQAFAAAAAgAh07iQDMv&#10;BZ47AAAAOQAAABAAAAAAAAAAAQAgAAAADQEAAGRycy9zaGFwZXhtbC54bWxQSwUGAAAAAAYABgBb&#10;AQAAtwM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igolacQAAADi&#10;AAAADwAAAGRycy9kb3ducmV2LnhtbEWPT0sDMRTE74LfITzBm01WtHa3TYv/CqV4sXrQ2yN5za5u&#10;XpYkttVPb4SCx2FmfsPMFgffix3F1AXWUI0UCGITbMdOw+vL8mICImVki31g0vBNCRbz05MZNjbs&#10;+Zl2m+xEgXBqUEOb89BImUxLHtMoDMTF24boMRcZnbQR9wXue3mp1Fh67LgstDjQfUvmc/PlNfhJ&#10;3X3cPUS3dD9rYx7fzO07P2l9flapKYhMh/wfPrZXVsO4qqv6+kZdwd+lcgfk/B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golacQAAADiAAAADwAAAAAAAAABACAAAAAiAAAAZHJzL2Rvd25yZXYueG1sUEsBAhQAFAAAAAgA&#10;h07iQDMvBZ47AAAAOQAAABAAAAAAAAAAAQAgAAAAEwEAAGRycy9zaGFwZXhtbC54bWxQSwUGAAAA&#10;AAYABgBbAQAAvQMAAAAA&#10;" path="m0,19812l134874,0,204978,140208,63246,167640xe">
                  <v:fill on="f" focussize="0,0"/>
                  <v:stroke weight="0.504015748031496pt" color="#1D1915"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lxF/ncAAAADj&#10;AAAADwAAAGRycy9kb3ducmV2LnhtbEVPT0vDMBS/C36H8ARvLmmZstRlO4jCvM1uQ7w9mmdb2ryU&#10;Jrb12xtB8Ph+/992v7heTDSG1rOBbKVAEFfetlwbOJ9e7jYgQkS22HsmA98UYL+7vtpiYf3MbzSV&#10;sRYphEOBBpoYh0LKUDXkMKz8QJy4Tz86jOkca2lHnFO462Wu1IN02HJqaHCgp4aqrvxyBrrjhXTW&#10;fbxOm25e3o+67Jfn0pjbm0w9goi0xH/xn/tg03yl8/tcab2G358SAHL3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EX+d&#10;wAAAAOMAAAAPAAAAAAAAAAEAIAAAACIAAABkcnMvZG93bnJldi54bWxQSwECFAAUAAAACACHTuJA&#10;My8FnjsAAAA5AAAAEAAAAAAAAAABACAAAAAPAQAAZHJzL3NoYXBleG1sLnhtbFBLBQYAAAAABgAG&#10;AFsBAAC5AwAAAAA=&#10;" path="m0,11430l75438,0e">
                  <v:fill on="f" focussize="0,0"/>
                  <v:stroke weight="0.218031496062992pt" color="#1D1915"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jTfL/sQAAADj&#10;AAAADwAAAGRycy9kb3ducmV2LnhtbEWPQU/DMAyF70j7D5GRuLG0BaG1W7bDBNK4jQJCu1mNaas2&#10;TtVkbfn3+IDE0X7P733eHRbXq4nG0Ho2kK4TUMSVty3XBj7eX+43oEJEtth7JgM/FOCwX93ssLB+&#10;5jeaylgrCeFQoIEmxqHQOlQNOQxrPxCL9u1Hh1HGsdZ2xFnCXa+zJHnSDluWhgYHOjZUdeXVGejO&#10;n5Sn3eV12nTz8nXOy355Lo25u02TLahIS/w3/12frOBnD1mePuaZQMtPsgC9/w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TfL/sQAAADjAAAADwAAAAAAAAABACAAAAAiAAAAZHJzL2Rvd25yZXYueG1sUEsBAhQAFAAAAAgA&#10;h07iQDMvBZ47AAAAOQAAABAAAAAAAAAAAQAgAAAAEwEAAGRycy9zaGFwZXhtbC54bWxQSwUGAAAA&#10;AAYABgBbAQAAvQMAAAAA&#10;" path="m0,11430l75438,0e">
                  <v:fill on="f" focussize="0,0"/>
                  <v:stroke weight="0.218031496062992pt" color="#1D1915"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Wwv41cMAAADi&#10;AAAADwAAAGRycy9kb3ducmV2LnhtbEWPzWrCQBSF94LvMNxCN1JnYsDG1FFQWqjoRu2mu0vmNgnN&#10;3AmZido+vSMILg/n5+PMlxfbiBN1vnasIRkrEMSFMzWXGr6OHy8ZCB+QDTaOScMfeVguhoM55sad&#10;eU+nQyhFHGGfo4YqhDaX0hcVWfRj1xJH78d1FkOUXSlNh+c4bhs5UWoqLdYcCRW2tK6o+D30NnJn&#10;63TDq933O4X/7ejYF66fZFo/PyXqDUSgS3iE7+1PoyGdJa8qzaYp3C7FOyA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C/jVwwAAAOIAAAAPAAAAAAAAAAEAIAAAACIAAABkcnMvZG93bnJldi54bWxQSwECFAAUAAAACACH&#10;TuJAMy8FnjsAAAA5AAAAEAAAAAAAAAABACAAAAASAQAAZHJzL3NoYXBleG1sLnhtbFBLBQYAAAAA&#10;BgAGAFsBAAC8AwAAAAA=&#10;" path="m0,13716l74676,0e">
                  <v:fill on="f" focussize="0,0"/>
                  <v:stroke weight="0.218031496062992pt" color="#1D1915"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QHAmZr8AAADj&#10;AAAADwAAAGRycy9kb3ducmV2LnhtbEVPS0vEMBC+C/6HMIIX2U3alVrqZvegiB735X1oZptqMylN&#10;3NR/bwTB43zvWW9nN4gLTaH3rKFYKhDErTc9dxpOx5dFDSJEZIODZ9LwTQG2m+urNTbGJ97T5RA7&#10;kUM4NKjBxjg2UobWksOw9CNx5s5+chjzOXXSTJhyuBtkqVQlHfacGyyO9GSp/Tx8OQ0z3/WvH6vj&#10;/j3tSptKmZ5DsdP69qZQjyAizfFf/Od+M3l+tarvK1U/FPD7UwZ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wJma/&#10;AAAA4wAAAA8AAAAAAAAAAQAgAAAAIgAAAGRycy9kb3ducmV2LnhtbFBLAQIUABQAAAAIAIdO4kAz&#10;LwWeOwAAADkAAAAQAAAAAAAAAAEAIAAAAA4BAABkcnMvc2hhcGV4bWwueG1sUEsFBgAAAAAGAAYA&#10;WwEAALgDAAAAAA==&#10;" path="m0,16764l115824,0,176784,121158,54102,144780xe">
                  <v:fill on="f" focussize="0,0"/>
                  <v:stroke weight="0.218031496062992pt" color="#1D1915"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QZBz5cEAAADj&#10;AAAADwAAAGRycy9kb3ducmV2LnhtbEVPzWoCMRC+F3yHMIVeSs0mrYtujR4EqdCTVuh1uhk3i5vJ&#10;somrffumUOhxvv9Zrm++EyMNsQ1sQE0LEMR1sC03Bo4f26c5iJiQLXaBycA3RVivJndLrGy48p7G&#10;Q2pEDuFYoQGXUl9JGWtHHuM09MSZO4XBY8rn0Eg74DWH+07qoiilx5Zzg8OeNo7q8+HiDVjdPX5Z&#10;PXOLXTh/vu+PUr8tRmMe7lXxCiLRLf2L/9w7m+fr51LNVPmi4PenDIB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ZBz&#10;5cEAAADjAAAADwAAAAAAAAABACAAAAAiAAAAZHJzL2Rvd25yZXYueG1sUEsBAhQAFAAAAAgAh07i&#10;QDMvBZ47AAAAOQAAABAAAAAAAAAAAQAgAAAAEAEAAGRycy9zaGFwZXhtbC54bWxQSwUGAAAAAAYA&#10;BgBbAQAAugM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NYMR8MAAADj&#10;AAAADwAAAGRycy9kb3ducmV2LnhtbEVPX0vDMBB/H/gdwgm+bUnb4VxdNpygiC9jnRMfj+Zsis2l&#10;NHGb+/RGEPZ4v/+3WJ1cJw40hNazhmyiQBDX3rTcaHjbPY3vQISIbLDzTBp+KMBqeTVaYGn8kbd0&#10;qGIjUgiHEjXYGPtSylBbchgmvidO3KcfHMZ0Do00Ax5TuOtkrtStdNhyarDY06Ol+qv6dhrW5835&#10;td7Pui3Jh02lPuz7c7HW+uY6U/cgIp3iRfzvfjFp/jTLi/k0L2bw91MC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1gxHwwAAAOMAAAAPAAAAAAAAAAEAIAAAACIAAABkcnMvZG93bnJldi54bWxQSwECFAAUAAAACACH&#10;TuJAMy8FnjsAAAA5AAAAEAAAAAAAAAABACAAAAASAQAAZHJzL3NoYXBleG1sLnhtbFBLBQYAAAAA&#10;BgAGAFsBAAC8Aw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D1915"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Ls+XGsMAAADi&#10;AAAADwAAAGRycy9kb3ducmV2LnhtbEWPwW7CMBBE75X6D9ZW6q3YRArFKYZDK1DFjcCh3JZ4m0SN&#10;11FsAv37Ggmpx9HMvNEsVlfXiZGG0Ho2MJ0oEMSVty3XBg779cscRIjIFjvPZOCXAqyWjw8LLKy/&#10;8I7GMtYiQTgUaKCJsS+kDFVDDsPE98TJ+/aDw5jkUEs74CXBXSczpWbSYctpocGe3huqfsqzM/Ch&#10;T4pPeuy+jtmxzF83cluupTHPT1P1BiLSNf6H7+1Pa2CW5fk811rD7VK6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z5cawwAAAOIAAAAPAAAAAAAAAAEAIAAAACIAAABkcnMvZG93bnJldi54bWxQSwECFAAUAAAACACH&#10;TuJAMy8FnjsAAAA5AAAAEAAAAAAAAAABACAAAAASAQAAZHJzL3NoYXBleG1sLnhtbFBLBQYAAAAA&#10;BgAGAFsBAAC8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SKp16sIAAADi&#10;AAAADwAAAGRycy9kb3ducmV2LnhtbEWPX2vCMBTF34V9h3CFvWmitJ1Uo6CwsT2NORF8uzTXptjc&#10;dE1m3bdfBgMfD+fPj7Pa3FwrrtSHxrOG2VSBIK68abjWcPh8nixAhIhssPVMGn4owGb9MFphafzA&#10;H3Tdx1qkEQ4larAxdqWUobLkMEx9R5y8s+8dxiT7WpoehzTuWjlXqpAOG04Eix3tLFWX/bdL3NNh&#10;eNs29XH7/hJsln0dyVun9eN4ppYgIt3iPfzffjUaiqcsz7NcFfB3Kd0Buf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iq&#10;derCAAAA4gAAAA8AAAAAAAAAAQAgAAAAIgAAAGRycy9kb3ducmV2LnhtbFBLAQIUABQAAAAIAIdO&#10;4kAzLwWeOwAAADkAAAAQAAAAAAAAAAEAIAAAABEBAABkcnMvc2hhcGV4bWwueG1sUEsFBgAAAAAG&#10;AAYAWwEAALsDA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D1915"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eqkjGsAAAADj&#10;AAAADwAAAGRycy9kb3ducmV2LnhtbEVPzWoCMRC+C32HMAVvmqyr0m6NHkoLIl7UUuht2Iy7SzeT&#10;JYmu+vSmUPA43/8sVhfbijP50DjWkI0VCOLSmYYrDV+Hz9ELiBCRDbaOScOVAqyWT4MFFsb1vKPz&#10;PlYihXAoUEMdY1dIGcqaLIax64gTd3TeYkynr6Tx2Kdw28qJUnNpseHUUGNH7zWVv/uT1XA6otv2&#10;lVGNuW2+3fRHfvit1Hr4nKk3EJEu8SH+d69Nmv+aZ5N8Ns+n8PdTAkA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qSMa&#10;wAAAAOMAAAAPAAAAAAAAAAEAIAAAACIAAABkcnMvZG93bnJldi54bWxQSwECFAAUAAAACACHTuJA&#10;My8FnjsAAAA5AAAAEAAAAAAAAAABACAAAAAPAQAAZHJzL3NoYXBleG1sLnhtbFBLBQYAAAAABgAG&#10;AFsBAAC5AwAAAAA=&#10;" path="m5334,0l0,27432,18288,52578,44196,57150e">
                  <v:fill on="f" focussize="0,0"/>
                  <v:stroke weight="0.504015748031496pt" color="#1D1915"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1o2rysUAAADi&#10;AAAADwAAAGRycy9kb3ducmV2LnhtbEWPQWvCQBSE7wX/w/KE3uomUVqNriJKQZAWGtuDt0f2JRvM&#10;vg3ZrVp/vVso9DjMzDfMYnW1rThT7xvHCtJRAoK4dLrhWsHn4fVpCsIHZI2tY1LwQx5Wy8HDAnPt&#10;LvxB5yLUIkLY56jAhNDlUvrSkEU/ch1x9CrXWwxR9rXUPV4i3LYyS5JnabHhuGCwo42h8lR8WwVd&#10;tama2/E0Nevj7rbf2q/D23uq1OMwTeYgAl3Df/ivvdMKZpMsnY1fsgn8Xop3QC7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aNq8rFAAAA4gAAAA8AAAAAAAAAAQAgAAAAIgAAAGRycy9kb3ducmV2LnhtbFBLAQIUABQAAAAI&#10;AIdO4kAzLwWeOwAAADkAAAAQAAAAAAAAAAEAIAAAABQBAABkcnMvc2hhcGV4bWwueG1sUEsFBgAA&#10;AAAGAAYAWwEAAL4DA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aAews8MAAADj&#10;AAAADwAAAGRycy9kb3ducmV2LnhtbEVP3WvCMBB/F/Y/hBvsTROtm7YzigyEgQycH7jHW3Nr65pL&#10;aTKr//0yGPh4v++bLS62FmdqfeVYw3CgQBDnzlRcaNjvVv0pCB+QDdaOScOVPCzmd70ZZsZ1/E7n&#10;bShEDGGfoYYyhCaT0uclWfQD1xBH7su1FkM820KaFrsYbms5UupJWqw4NpTY0EtJ+ff2x2pIT29h&#10;evpYH5d1lyaH63iz+lwvtX64H6pnEIEu4Sb+d7+aOD9J0nSixo8j+PspAiD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B7CzwwAAAOMAAAAPAAAAAAAAAAEAIAAAACIAAABkcnMvZG93bnJldi54bWxQSwECFAAUAAAACACH&#10;TuJAMy8FnjsAAAA5AAAAEAAAAAAAAAABACAAAAASAQAAZHJzL3NoYXBleG1sLnhtbFBLBQYAAAAA&#10;BgAGAFsBAAC8AwAAAAA=&#10;" path="m2286,0l12192,3810,22098,17526,20574,28956,9144,25146,0,12192xe">
                  <v:fill on="f" focussize="0,0"/>
                  <v:stroke weight="0.218031496062992pt" color="#1D1915"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DaAZ8IAAADj&#10;AAAADwAAAGRycy9kb3ducmV2LnhtbEWPwW7CMBBE70j9B2srcQMnSA0kxXCoGolDL4V8wMpekgh7&#10;HcVOoH9fI1XqcXdm583ujw9nxUxj6D0ryNcZCGLtTc+tguZSr3YgQkQ2aD2Tgh8KcDy8LPZYGX/n&#10;b5rPsRUphEOFCroYh0rKoDtyGNZ+IE7a1Y8OYxrHVpoR7yncWbnJskI67DkROhzooyN9O08uQfS2&#10;psI2U32ytZz01+eMl5tSy9c8ewcR6RH/zX/XJ5Pq59uyfCuKTQnPn9IC5OE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g2&#10;gGfCAAAA4wAAAA8AAAAAAAAAAQAgAAAAIgAAAGRycy9kb3ducmV2LnhtbFBLAQIUABQAAAAIAIdO&#10;4kAzLwWeOwAAADkAAAAQAAAAAAAAAAEAIAAAABEBAABkcnMvc2hhcGV4bWwueG1sUEsFBgAAAAAG&#10;AAYAWwEAALsDAAAAAA==&#10;" path="m0,0l3810,14478,18288,35052,32766,46482e">
                  <v:fill on="f" focussize="0,0"/>
                  <v:stroke weight="0.504015748031496pt" color="#1D1915"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IwySRsEAAADi&#10;AAAADwAAAGRycy9kb3ducmV2LnhtbEWPwW7CMBBE75X4B2uRuBUnhQQIGA5ISLlwKPQDtvGSRMTr&#10;ELtg/h5XqtTjaGbeaDa7YDpxp8G1lhWk0wQEcWV1y7WCr/PhfQnCeWSNnWVS8CQHu+3obYOFtg/+&#10;pPvJ1yJC2BWooPG+L6R0VUMG3dT2xNG72MGgj3KopR7wEeGmkx9JkkuDLceFBnvaN1RdTz9GQfmc&#10;f9us1CGvXHAhnPWt7Y5KTcZpsgbhKfj/8F+71AqyWbZYLdJZDr+X4h2Q2x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wyS&#10;RsEAAADiAAAADwAAAAAAAAABACAAAAAiAAAAZHJzL2Rvd25yZXYueG1sUEsBAhQAFAAAAAgAh07i&#10;QDMvBZ47AAAAOQAAABAAAAAAAAAAAQAgAAAAEAEAAGRycy9zaGFwZXhtbC54bWxQSwUGAAAAAAYA&#10;BgBbAQAAugMAAAAA&#10;" path="m0,61722l3048,59436c30239,40310,58128,20803,84582,762l86106,0e">
                  <v:fill on="f" focussize="0,0"/>
                  <v:stroke weight="0.504015748031496pt" color="#1D1915"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dqzh9b4AAADi&#10;AAAADwAAAGRycy9kb3ducmV2LnhtbEVP3UrDMBS+F3yHcATvXNIOROuyXTgmgiCs+gDH5qwpJiel&#10;ydr59p4LwcuP73+zu8SgZprykNhCtTKgiLvkBu4tfH4c7h5A5YLsMCQmCz+UYbe9vtpg49LCR5rb&#10;0isJ4dygBV/K2GidO08R8yqNxMKd0hSxCJx67SZcJDwGXRtzryMOLA0eR3r21H2352hh9G8vy6md&#10;z3Pap/D1Xh+q4z5Ye3tTmSdQhS7lX/znfnUy/3FdrU1tZLNcEgx6+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zh9b4A&#10;AADiAAAADwAAAAAAAAABACAAAAAiAAAAZHJzL2Rvd25yZXYueG1sUEsBAhQAFAAAAAgAh07iQDMv&#10;BZ47AAAAOQAAABAAAAAAAAAAAQAgAAAADQEAAGRycy9zaGFwZXhtbC54bWxQSwUGAAAAAAYABgBb&#10;AQAAtwMAAAAA&#10;" path="m0,61722l3048,59436c32829,40703,61824,19024,91440,762l92202,0e">
                  <v:fill on="f" focussize="0,0"/>
                  <v:stroke weight="0.504015748031496pt" color="#1D1915" miterlimit="1" joinstyle="miter" endcap="round"/>
                  <v:imagedata o:title=""/>
                  <o:lock v:ext="edit" aspectratio="f"/>
                </v:shape>
                <w10:wrap type="none"/>
                <w10:anchorlock/>
              </v:group>
            </w:pict>
          </mc:Fallback>
        </mc:AlternateContent>
      </w:r>
    </w:p>
    <w:p w14:paraId="113D418B">
      <w:pPr>
        <w:spacing w:before="120" w:beforeLines="50" w:after="120" w:afterLines="50" w:line="240" w:lineRule="auto"/>
        <w:ind w:left="0" w:firstLine="0" w:firstLineChars="0"/>
        <w:rPr>
          <w:rFonts w:hint="default" w:ascii="Times New Roman" w:hAnsi="Times New Roman" w:cs="Times New Roman"/>
          <w:color w:val="auto"/>
          <w:sz w:val="22"/>
          <w:szCs w:val="22"/>
        </w:rPr>
      </w:pPr>
    </w:p>
    <w:p w14:paraId="0144930C">
      <w:pPr>
        <w:spacing w:before="120" w:beforeLines="50" w:after="120" w:afterLines="50" w:line="240" w:lineRule="auto"/>
        <w:ind w:left="0" w:firstLine="0" w:firstLineChars="0"/>
        <w:rPr>
          <w:rFonts w:hint="default" w:ascii="Times New Roman" w:hAnsi="Times New Roman" w:cs="Times New Roman"/>
          <w:color w:val="auto"/>
          <w:sz w:val="22"/>
          <w:szCs w:val="22"/>
        </w:rPr>
      </w:pPr>
    </w:p>
    <w:p w14:paraId="0830FDE6">
      <w:pPr>
        <w:spacing w:before="120" w:beforeLines="50" w:after="120" w:afterLines="50" w:line="240" w:lineRule="auto"/>
        <w:ind w:left="0" w:firstLine="0" w:firstLineChars="0"/>
        <w:rPr>
          <w:rFonts w:hint="default" w:ascii="Times New Roman" w:hAnsi="Times New Roman" w:cs="Times New Roman"/>
          <w:color w:val="auto"/>
          <w:sz w:val="22"/>
          <w:szCs w:val="22"/>
        </w:rPr>
      </w:pPr>
    </w:p>
    <w:p w14:paraId="229A9DFB">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186A640A">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a rule for an IP ACL</w:t>
      </w:r>
    </w:p>
    <w:p w14:paraId="729A87C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Advance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Security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ACL Configuration </w:t>
      </w:r>
      <w:r>
        <w:rPr>
          <w:rFonts w:hint="default" w:ascii="Times New Roman" w:hAnsi="Times New Roman" w:cs="Times New Roman"/>
          <w:color w:val="auto"/>
          <w:sz w:val="22"/>
          <w:szCs w:val="22"/>
        </w:rPr>
        <w:t xml:space="preserve">in the navigation area. </w:t>
      </w:r>
    </w:p>
    <w:p w14:paraId="114335B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the </w:t>
      </w:r>
      <w:r>
        <w:rPr>
          <w:rFonts w:hint="default" w:ascii="Times New Roman" w:hAnsi="Times New Roman" w:cs="Times New Roman"/>
          <w:b/>
          <w:bCs/>
          <w:color w:val="auto"/>
          <w:sz w:val="22"/>
          <w:szCs w:val="22"/>
        </w:rPr>
        <w:t>+ADD ACL</w:t>
      </w:r>
      <w:r>
        <w:rPr>
          <w:rFonts w:hint="default" w:ascii="Times New Roman" w:hAnsi="Times New Roman" w:cs="Times New Roman"/>
          <w:color w:val="auto"/>
          <w:sz w:val="22"/>
          <w:szCs w:val="22"/>
        </w:rPr>
        <w:t xml:space="preserve"> button to enter the rule configuration page and choose the ACL type ‘</w:t>
      </w:r>
      <w:r>
        <w:rPr>
          <w:rFonts w:hint="default" w:ascii="Times New Roman" w:hAnsi="Times New Roman" w:cs="Times New Roman"/>
          <w:b/>
          <w:bCs/>
          <w:color w:val="auto"/>
          <w:sz w:val="22"/>
          <w:szCs w:val="22"/>
        </w:rPr>
        <w:t>IP</w:t>
      </w:r>
      <w:r>
        <w:rPr>
          <w:rFonts w:hint="default" w:ascii="Times New Roman" w:hAnsi="Times New Roman" w:cs="Times New Roman"/>
          <w:color w:val="auto"/>
          <w:sz w:val="22"/>
          <w:szCs w:val="22"/>
        </w:rPr>
        <w:t>’ for a basic ACL as shown in Figure 4-26. Table 4-15 describes the configuration items of configuring an IP ACL.</w:t>
      </w:r>
    </w:p>
    <w:p w14:paraId="2E0A61C5">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4-26. Configuring a basic IP ACL</w:t>
      </w:r>
    </w:p>
    <w:p w14:paraId="6537E35C">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56350" cy="2303780"/>
            <wp:effectExtent l="0" t="0" r="0" b="1270"/>
            <wp:docPr id="139089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92509" name="图片 1"/>
                    <pic:cNvPicPr>
                      <a:picLocks noChangeAspect="1"/>
                    </pic:cNvPicPr>
                  </pic:nvPicPr>
                  <pic:blipFill>
                    <a:blip r:embed="rId128"/>
                    <a:stretch>
                      <a:fillRect/>
                    </a:stretch>
                  </pic:blipFill>
                  <pic:spPr>
                    <a:xfrm>
                      <a:off x="0" y="0"/>
                      <a:ext cx="6356350" cy="2303780"/>
                    </a:xfrm>
                    <a:prstGeom prst="rect">
                      <a:avLst/>
                    </a:prstGeom>
                  </pic:spPr>
                </pic:pic>
              </a:graphicData>
            </a:graphic>
          </wp:inline>
        </w:drawing>
      </w:r>
    </w:p>
    <w:p w14:paraId="31679718">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4-15 The description of the basic IP ACL</w:t>
      </w:r>
    </w:p>
    <w:tbl>
      <w:tblPr>
        <w:tblStyle w:val="6"/>
        <w:tblW w:w="4999" w:type="pct"/>
        <w:tblInd w:w="0" w:type="dxa"/>
        <w:tblLayout w:type="autofit"/>
        <w:tblCellMar>
          <w:top w:w="0" w:type="dxa"/>
          <w:left w:w="108" w:type="dxa"/>
          <w:bottom w:w="0" w:type="dxa"/>
          <w:right w:w="115" w:type="dxa"/>
        </w:tblCellMar>
      </w:tblPr>
      <w:tblGrid>
        <w:gridCol w:w="1158"/>
        <w:gridCol w:w="1207"/>
        <w:gridCol w:w="7828"/>
      </w:tblGrid>
      <w:tr w14:paraId="1C3AE6E1">
        <w:tblPrEx>
          <w:tblCellMar>
            <w:top w:w="0" w:type="dxa"/>
            <w:left w:w="108" w:type="dxa"/>
            <w:bottom w:w="0" w:type="dxa"/>
            <w:right w:w="115" w:type="dxa"/>
          </w:tblCellMar>
        </w:tblPrEx>
        <w:trPr>
          <w:trHeight w:val="401" w:hRule="atLeast"/>
        </w:trPr>
        <w:tc>
          <w:tcPr>
            <w:tcW w:w="1159" w:type="pct"/>
            <w:gridSpan w:val="2"/>
            <w:tcBorders>
              <w:top w:val="single" w:color="000000" w:sz="4" w:space="0"/>
              <w:left w:val="nil"/>
              <w:bottom w:val="single" w:color="808080" w:sz="4" w:space="0"/>
              <w:right w:val="single" w:color="808080" w:sz="4" w:space="0"/>
            </w:tcBorders>
            <w:shd w:val="clear" w:color="auto" w:fill="D9D9D9"/>
            <w:vAlign w:val="center"/>
          </w:tcPr>
          <w:p w14:paraId="18F9EFD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3840" w:type="pct"/>
            <w:tcBorders>
              <w:top w:val="single" w:color="000000" w:sz="4" w:space="0"/>
              <w:left w:val="single" w:color="808080" w:sz="4" w:space="0"/>
              <w:bottom w:val="single" w:color="808080" w:sz="4" w:space="0"/>
              <w:right w:val="nil"/>
            </w:tcBorders>
            <w:shd w:val="clear" w:color="auto" w:fill="D9D9D9"/>
            <w:vAlign w:val="center"/>
          </w:tcPr>
          <w:p w14:paraId="054E078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r>
      <w:tr w14:paraId="2EEB2264">
        <w:tblPrEx>
          <w:tblCellMar>
            <w:top w:w="0" w:type="dxa"/>
            <w:left w:w="108" w:type="dxa"/>
            <w:bottom w:w="0" w:type="dxa"/>
            <w:right w:w="115" w:type="dxa"/>
          </w:tblCellMar>
        </w:tblPrEx>
        <w:trPr>
          <w:trHeight w:val="428" w:hRule="atLeast"/>
        </w:trPr>
        <w:tc>
          <w:tcPr>
            <w:tcW w:w="569" w:type="pct"/>
            <w:vMerge w:val="restart"/>
            <w:tcBorders>
              <w:top w:val="single" w:color="808080" w:sz="4" w:space="0"/>
              <w:left w:val="nil"/>
              <w:right w:val="single" w:color="808080" w:sz="4" w:space="0"/>
            </w:tcBorders>
            <w:shd w:val="clear" w:color="auto" w:fill="auto"/>
            <w:vAlign w:val="center"/>
          </w:tcPr>
          <w:p w14:paraId="606BC4A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ACL Type</w:t>
            </w:r>
          </w:p>
        </w:tc>
        <w:tc>
          <w:tcPr>
            <w:tcW w:w="589" w:type="pct"/>
            <w:tcBorders>
              <w:top w:val="single" w:color="808080" w:sz="4" w:space="0"/>
              <w:left w:val="nil"/>
              <w:bottom w:val="single" w:color="808080" w:sz="4" w:space="0"/>
              <w:right w:val="single" w:color="808080" w:sz="4" w:space="0"/>
            </w:tcBorders>
            <w:shd w:val="clear" w:color="auto" w:fill="auto"/>
            <w:vAlign w:val="center"/>
          </w:tcPr>
          <w:p w14:paraId="64D454D7">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730D5B6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Standard IP ACL can match the source IP field in IPv4 packets</w:t>
            </w:r>
          </w:p>
        </w:tc>
      </w:tr>
      <w:tr w14:paraId="3803DCDB">
        <w:tblPrEx>
          <w:tblCellMar>
            <w:top w:w="0" w:type="dxa"/>
            <w:left w:w="108" w:type="dxa"/>
            <w:bottom w:w="0" w:type="dxa"/>
            <w:right w:w="115" w:type="dxa"/>
          </w:tblCellMar>
        </w:tblPrEx>
        <w:trPr>
          <w:trHeight w:val="428" w:hRule="atLeast"/>
        </w:trPr>
        <w:tc>
          <w:tcPr>
            <w:tcW w:w="569" w:type="pct"/>
            <w:vMerge w:val="continue"/>
            <w:tcBorders>
              <w:left w:val="nil"/>
              <w:right w:val="single" w:color="808080" w:sz="4" w:space="0"/>
            </w:tcBorders>
            <w:shd w:val="clear" w:color="auto" w:fill="auto"/>
            <w:vAlign w:val="center"/>
          </w:tcPr>
          <w:p w14:paraId="1AF3FB42">
            <w:pPr>
              <w:spacing w:line="240" w:lineRule="auto"/>
              <w:ind w:left="360" w:hanging="360"/>
              <w:rPr>
                <w:rFonts w:hint="default" w:ascii="Times New Roman" w:hAnsi="Times New Roman" w:cs="Times New Roman"/>
                <w:color w:val="auto"/>
                <w:sz w:val="22"/>
                <w:szCs w:val="22"/>
              </w:rPr>
            </w:pPr>
          </w:p>
        </w:tc>
        <w:tc>
          <w:tcPr>
            <w:tcW w:w="589" w:type="pct"/>
            <w:tcBorders>
              <w:top w:val="single" w:color="808080" w:sz="4" w:space="0"/>
              <w:left w:val="nil"/>
              <w:bottom w:val="single" w:color="808080" w:sz="4" w:space="0"/>
              <w:right w:val="single" w:color="808080" w:sz="4" w:space="0"/>
            </w:tcBorders>
            <w:shd w:val="clear" w:color="auto" w:fill="auto"/>
            <w:vAlign w:val="center"/>
          </w:tcPr>
          <w:p w14:paraId="040B0C6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IP-Extend</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29F36E4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protocol number, source IP address, destination IP address, Layer 4 port number, etc. of IPv4 packets</w:t>
            </w:r>
          </w:p>
        </w:tc>
      </w:tr>
      <w:tr w14:paraId="45ECFBED">
        <w:tblPrEx>
          <w:tblCellMar>
            <w:top w:w="0" w:type="dxa"/>
            <w:left w:w="108" w:type="dxa"/>
            <w:bottom w:w="0" w:type="dxa"/>
            <w:right w:w="115" w:type="dxa"/>
          </w:tblCellMar>
        </w:tblPrEx>
        <w:trPr>
          <w:trHeight w:val="428" w:hRule="atLeast"/>
        </w:trPr>
        <w:tc>
          <w:tcPr>
            <w:tcW w:w="569" w:type="pct"/>
            <w:vMerge w:val="continue"/>
            <w:tcBorders>
              <w:left w:val="nil"/>
              <w:right w:val="single" w:color="808080" w:sz="4" w:space="0"/>
            </w:tcBorders>
            <w:shd w:val="clear" w:color="auto" w:fill="auto"/>
            <w:vAlign w:val="center"/>
          </w:tcPr>
          <w:p w14:paraId="2AD3BCA1">
            <w:pPr>
              <w:spacing w:line="240" w:lineRule="auto"/>
              <w:ind w:left="360" w:hanging="360"/>
              <w:rPr>
                <w:rFonts w:hint="default" w:ascii="Times New Roman" w:hAnsi="Times New Roman" w:cs="Times New Roman"/>
                <w:color w:val="auto"/>
                <w:sz w:val="22"/>
                <w:szCs w:val="22"/>
              </w:rPr>
            </w:pPr>
          </w:p>
        </w:tc>
        <w:tc>
          <w:tcPr>
            <w:tcW w:w="589" w:type="pct"/>
            <w:tcBorders>
              <w:top w:val="single" w:color="808080" w:sz="4" w:space="0"/>
              <w:left w:val="nil"/>
              <w:bottom w:val="single" w:color="808080" w:sz="4" w:space="0"/>
              <w:right w:val="single" w:color="808080" w:sz="4" w:space="0"/>
            </w:tcBorders>
            <w:shd w:val="clear" w:color="auto" w:fill="auto"/>
            <w:vAlign w:val="center"/>
          </w:tcPr>
          <w:p w14:paraId="19DC802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IPV6</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0227E9ED">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IPv6 ACL can match IPv6 packet source IP address, destination IP address, protocol number, etc</w:t>
            </w:r>
          </w:p>
        </w:tc>
      </w:tr>
      <w:tr w14:paraId="109F53B3">
        <w:tblPrEx>
          <w:tblCellMar>
            <w:top w:w="0" w:type="dxa"/>
            <w:left w:w="108" w:type="dxa"/>
            <w:bottom w:w="0" w:type="dxa"/>
            <w:right w:w="115" w:type="dxa"/>
          </w:tblCellMar>
        </w:tblPrEx>
        <w:trPr>
          <w:trHeight w:val="428" w:hRule="atLeast"/>
        </w:trPr>
        <w:tc>
          <w:tcPr>
            <w:tcW w:w="569" w:type="pct"/>
            <w:vMerge w:val="continue"/>
            <w:tcBorders>
              <w:left w:val="nil"/>
              <w:bottom w:val="single" w:color="808080" w:sz="4" w:space="0"/>
              <w:right w:val="single" w:color="808080" w:sz="4" w:space="0"/>
            </w:tcBorders>
            <w:shd w:val="clear" w:color="auto" w:fill="auto"/>
            <w:vAlign w:val="center"/>
          </w:tcPr>
          <w:p w14:paraId="17AC653B">
            <w:pPr>
              <w:spacing w:line="240" w:lineRule="auto"/>
              <w:ind w:left="360" w:hanging="360"/>
              <w:rPr>
                <w:rFonts w:hint="default" w:ascii="Times New Roman" w:hAnsi="Times New Roman" w:cs="Times New Roman"/>
                <w:color w:val="auto"/>
                <w:sz w:val="22"/>
                <w:szCs w:val="22"/>
              </w:rPr>
            </w:pPr>
          </w:p>
        </w:tc>
        <w:tc>
          <w:tcPr>
            <w:tcW w:w="589" w:type="pct"/>
            <w:tcBorders>
              <w:top w:val="single" w:color="808080" w:sz="4" w:space="0"/>
              <w:left w:val="nil"/>
              <w:bottom w:val="single" w:color="808080" w:sz="4" w:space="0"/>
              <w:right w:val="single" w:color="808080" w:sz="4" w:space="0"/>
            </w:tcBorders>
            <w:shd w:val="clear" w:color="auto" w:fill="auto"/>
            <w:vAlign w:val="center"/>
          </w:tcPr>
          <w:p w14:paraId="3C762941">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3FDEFAD3">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 ACL, which can match destination MAC address, source MAC address, Etype and other fields</w:t>
            </w:r>
          </w:p>
        </w:tc>
      </w:tr>
      <w:tr w14:paraId="616096F7">
        <w:tblPrEx>
          <w:tblCellMar>
            <w:top w:w="0" w:type="dxa"/>
            <w:left w:w="108" w:type="dxa"/>
            <w:bottom w:w="0" w:type="dxa"/>
            <w:right w:w="115" w:type="dxa"/>
          </w:tblCellMar>
        </w:tblPrEx>
        <w:trPr>
          <w:trHeight w:val="428"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3853349F">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Name</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08977E9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Standard IP valid number range: &lt;1-99&gt; | &lt;1300-1999&gt;</w:t>
            </w:r>
          </w:p>
          <w:p w14:paraId="68C68BC0">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Extended IP valid number range: &lt;100-199&gt; | &lt;2000-2699&gt;</w:t>
            </w:r>
          </w:p>
          <w:p w14:paraId="2042A4B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 ACL valid number range: &lt;200-699&gt;</w:t>
            </w:r>
          </w:p>
          <w:p w14:paraId="244458D0">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IPv6 ACL only supports string naming. All ACLs support string naming.</w:t>
            </w:r>
          </w:p>
          <w:p w14:paraId="4C965897">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string length range is &lt;1-64&gt;</w:t>
            </w:r>
          </w:p>
        </w:tc>
      </w:tr>
      <w:tr w14:paraId="0D711AE3">
        <w:tblPrEx>
          <w:tblCellMar>
            <w:top w:w="0" w:type="dxa"/>
            <w:left w:w="108" w:type="dxa"/>
            <w:bottom w:w="0" w:type="dxa"/>
            <w:right w:w="115" w:type="dxa"/>
          </w:tblCellMar>
        </w:tblPrEx>
        <w:trPr>
          <w:trHeight w:val="428"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43357BFA">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Count Enable</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55B940F0">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 the counting function. When a packet hits the ACL, the count value is increased by 1</w:t>
            </w:r>
          </w:p>
        </w:tc>
      </w:tr>
      <w:tr w14:paraId="4F59C917">
        <w:tblPrEx>
          <w:tblCellMar>
            <w:top w:w="0" w:type="dxa"/>
            <w:left w:w="108" w:type="dxa"/>
            <w:bottom w:w="0" w:type="dxa"/>
            <w:right w:w="115" w:type="dxa"/>
          </w:tblCellMar>
        </w:tblPrEx>
        <w:trPr>
          <w:trHeight w:val="428"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5EE585C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Initial SN</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2D034F8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Starting value of rule entry sequence number, default value: 10, range &lt;1-2147483647&gt;</w:t>
            </w:r>
          </w:p>
        </w:tc>
      </w:tr>
      <w:tr w14:paraId="34EEECF9">
        <w:tblPrEx>
          <w:tblCellMar>
            <w:top w:w="0" w:type="dxa"/>
            <w:left w:w="108" w:type="dxa"/>
            <w:bottom w:w="0" w:type="dxa"/>
            <w:right w:w="115" w:type="dxa"/>
          </w:tblCellMar>
        </w:tblPrEx>
        <w:trPr>
          <w:trHeight w:val="420" w:hRule="atLeast"/>
        </w:trPr>
        <w:tc>
          <w:tcPr>
            <w:tcW w:w="1159" w:type="pct"/>
            <w:gridSpan w:val="2"/>
            <w:tcBorders>
              <w:left w:val="nil"/>
              <w:bottom w:val="single" w:color="808080" w:sz="4" w:space="0"/>
              <w:right w:val="single" w:color="808080" w:sz="4" w:space="0"/>
            </w:tcBorders>
            <w:shd w:val="clear" w:color="auto" w:fill="auto"/>
            <w:vAlign w:val="center"/>
          </w:tcPr>
          <w:p w14:paraId="03865A8F">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Space</w:t>
            </w:r>
          </w:p>
        </w:tc>
        <w:tc>
          <w:tcPr>
            <w:tcW w:w="3840" w:type="pct"/>
            <w:tcBorders>
              <w:left w:val="single" w:color="808080" w:sz="4" w:space="0"/>
              <w:bottom w:val="single" w:color="808080" w:sz="4" w:space="0"/>
              <w:right w:val="nil"/>
            </w:tcBorders>
            <w:shd w:val="clear" w:color="auto" w:fill="auto"/>
            <w:vAlign w:val="center"/>
          </w:tcPr>
          <w:p w14:paraId="1A0FCEEC">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Increment the serial number, default value: 10, range &lt;1-2147483647&gt;</w:t>
            </w:r>
          </w:p>
        </w:tc>
      </w:tr>
      <w:tr w14:paraId="0ADAF2B2">
        <w:tblPrEx>
          <w:tblCellMar>
            <w:top w:w="0" w:type="dxa"/>
            <w:left w:w="108" w:type="dxa"/>
            <w:bottom w:w="0" w:type="dxa"/>
            <w:right w:w="115" w:type="dxa"/>
          </w:tblCellMar>
        </w:tblPrEx>
        <w:trPr>
          <w:trHeight w:val="447" w:hRule="atLeast"/>
        </w:trPr>
        <w:tc>
          <w:tcPr>
            <w:tcW w:w="1159" w:type="pct"/>
            <w:gridSpan w:val="2"/>
            <w:tcBorders>
              <w:left w:val="nil"/>
              <w:bottom w:val="single" w:color="808080" w:sz="4" w:space="0"/>
              <w:right w:val="single" w:color="808080" w:sz="4" w:space="0"/>
            </w:tcBorders>
            <w:shd w:val="clear" w:color="auto" w:fill="auto"/>
            <w:vAlign w:val="center"/>
          </w:tcPr>
          <w:p w14:paraId="32B43462">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c>
          <w:tcPr>
            <w:tcW w:w="3840" w:type="pct"/>
            <w:tcBorders>
              <w:left w:val="single" w:color="808080" w:sz="4" w:space="0"/>
              <w:bottom w:val="single" w:color="808080" w:sz="4" w:space="0"/>
              <w:right w:val="nil"/>
            </w:tcBorders>
            <w:shd w:val="clear" w:color="auto" w:fill="auto"/>
            <w:vAlign w:val="center"/>
          </w:tcPr>
          <w:p w14:paraId="31E5905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Define the ACL description information</w:t>
            </w:r>
          </w:p>
        </w:tc>
      </w:tr>
    </w:tbl>
    <w:p w14:paraId="11E735A2">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Configure a rule for an IP ACL,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56812FE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Select IP rule in the box below “ACE Configuration” and click </w:t>
      </w:r>
      <w:r>
        <w:rPr>
          <w:rFonts w:hint="default" w:ascii="Times New Roman" w:hAnsi="Times New Roman" w:cs="Times New Roman"/>
          <w:b/>
          <w:bCs/>
          <w:color w:val="auto"/>
          <w:sz w:val="22"/>
          <w:szCs w:val="22"/>
        </w:rPr>
        <w:t>+Add ACE</w:t>
      </w:r>
      <w:r>
        <w:rPr>
          <w:rFonts w:hint="default" w:ascii="Times New Roman" w:hAnsi="Times New Roman" w:cs="Times New Roman"/>
          <w:color w:val="auto"/>
          <w:sz w:val="22"/>
          <w:szCs w:val="22"/>
        </w:rPr>
        <w:t xml:space="preserve"> button to enter ACE configuration page as shown in Figure 4-27. Table 4-16 describes the configuration items of configuring an IP ACE configuration.</w:t>
      </w:r>
    </w:p>
    <w:p w14:paraId="03479F03">
      <w:pPr>
        <w:spacing w:before="120" w:beforeLines="50" w:line="240" w:lineRule="auto"/>
        <w:ind w:left="360" w:hanging="360"/>
        <w:rPr>
          <w:rFonts w:hint="default" w:ascii="Times New Roman" w:hAnsi="Times New Roman" w:eastAsia="Century Gothic" w:cs="Times New Roman"/>
          <w:i/>
          <w:iCs/>
          <w:color w:val="auto"/>
          <w:sz w:val="22"/>
          <w:szCs w:val="22"/>
        </w:rPr>
      </w:pPr>
    </w:p>
    <w:p w14:paraId="0A74E396">
      <w:pPr>
        <w:spacing w:before="120" w:beforeLines="50" w:line="240" w:lineRule="auto"/>
        <w:ind w:left="360" w:hanging="360"/>
        <w:rPr>
          <w:rFonts w:hint="default" w:ascii="Times New Roman" w:hAnsi="Times New Roman" w:eastAsia="Century Gothic" w:cs="Times New Roman"/>
          <w:i/>
          <w:iCs/>
          <w:color w:val="auto"/>
          <w:sz w:val="22"/>
          <w:szCs w:val="22"/>
        </w:rPr>
      </w:pPr>
    </w:p>
    <w:p w14:paraId="4395AE75">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36F3CD97">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4-27</w:t>
      </w:r>
      <w:r>
        <w:rPr>
          <w:rFonts w:hint="default" w:ascii="Times New Roman" w:hAnsi="Times New Roman" w:cs="Times New Roman" w:eastAsiaTheme="minorEastAsia"/>
          <w:i/>
          <w:iCs/>
          <w:color w:val="auto"/>
          <w:sz w:val="22"/>
          <w:szCs w:val="22"/>
        </w:rPr>
        <w:t xml:space="preserve"> IP Type ACE Configuation Interface</w:t>
      </w:r>
    </w:p>
    <w:p w14:paraId="48A1775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6670" cy="2303780"/>
            <wp:effectExtent l="0" t="0" r="7620" b="1270"/>
            <wp:docPr id="219733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3875" name="图片 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a:xfrm>
                      <a:off x="0" y="0"/>
                      <a:ext cx="6376670" cy="2303780"/>
                    </a:xfrm>
                    <a:prstGeom prst="rect">
                      <a:avLst/>
                    </a:prstGeom>
                    <a:noFill/>
                  </pic:spPr>
                </pic:pic>
              </a:graphicData>
            </a:graphic>
          </wp:inline>
        </w:drawing>
      </w:r>
    </w:p>
    <w:p w14:paraId="0A4EA357">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w:t>
      </w:r>
      <w:r>
        <w:rPr>
          <w:rFonts w:hint="default" w:ascii="Times New Roman" w:hAnsi="Times New Roman" w:cs="Times New Roman" w:eastAsiaTheme="minorEastAsia"/>
          <w:i/>
          <w:iCs/>
          <w:color w:val="auto"/>
          <w:sz w:val="22"/>
          <w:szCs w:val="22"/>
        </w:rPr>
        <w:t>6</w:t>
      </w:r>
      <w:r>
        <w:rPr>
          <w:rFonts w:hint="default" w:ascii="Times New Roman" w:hAnsi="Times New Roman" w:eastAsia="Century Gothic" w:cs="Times New Roman"/>
          <w:i/>
          <w:iCs/>
          <w:color w:val="auto"/>
          <w:sz w:val="22"/>
          <w:szCs w:val="22"/>
        </w:rPr>
        <w:t xml:space="preserve"> The description of the IP </w:t>
      </w:r>
      <w:r>
        <w:rPr>
          <w:rFonts w:hint="default" w:ascii="Times New Roman" w:hAnsi="Times New Roman" w:cs="Times New Roman" w:eastAsiaTheme="minorEastAsia"/>
          <w:i/>
          <w:iCs/>
          <w:color w:val="auto"/>
          <w:sz w:val="22"/>
          <w:szCs w:val="22"/>
        </w:rPr>
        <w:t xml:space="preserve">type </w:t>
      </w:r>
      <w:r>
        <w:rPr>
          <w:rFonts w:hint="default" w:ascii="Times New Roman" w:hAnsi="Times New Roman" w:eastAsia="Century Gothic" w:cs="Times New Roman"/>
          <w:i/>
          <w:iCs/>
          <w:color w:val="auto"/>
          <w:sz w:val="22"/>
          <w:szCs w:val="22"/>
        </w:rPr>
        <w:t>ACL</w:t>
      </w:r>
    </w:p>
    <w:tbl>
      <w:tblPr>
        <w:tblStyle w:val="6"/>
        <w:tblW w:w="4999" w:type="pct"/>
        <w:tblInd w:w="0" w:type="dxa"/>
        <w:tblLayout w:type="autofit"/>
        <w:tblCellMar>
          <w:top w:w="0" w:type="dxa"/>
          <w:left w:w="108" w:type="dxa"/>
          <w:bottom w:w="0" w:type="dxa"/>
          <w:right w:w="115" w:type="dxa"/>
        </w:tblCellMar>
      </w:tblPr>
      <w:tblGrid>
        <w:gridCol w:w="1160"/>
        <w:gridCol w:w="1203"/>
        <w:gridCol w:w="7830"/>
      </w:tblGrid>
      <w:tr w14:paraId="2DA5FB79">
        <w:tblPrEx>
          <w:tblCellMar>
            <w:top w:w="0" w:type="dxa"/>
            <w:left w:w="108" w:type="dxa"/>
            <w:bottom w:w="0" w:type="dxa"/>
            <w:right w:w="115" w:type="dxa"/>
          </w:tblCellMar>
        </w:tblPrEx>
        <w:trPr>
          <w:trHeight w:val="401" w:hRule="atLeast"/>
        </w:trPr>
        <w:tc>
          <w:tcPr>
            <w:tcW w:w="1159" w:type="pct"/>
            <w:gridSpan w:val="2"/>
            <w:tcBorders>
              <w:top w:val="single" w:color="000000" w:sz="4" w:space="0"/>
              <w:left w:val="nil"/>
              <w:bottom w:val="single" w:color="808080" w:sz="4" w:space="0"/>
              <w:right w:val="single" w:color="808080" w:sz="4" w:space="0"/>
            </w:tcBorders>
            <w:shd w:val="clear" w:color="auto" w:fill="D9D9D9"/>
            <w:vAlign w:val="center"/>
          </w:tcPr>
          <w:p w14:paraId="28FA71B1">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3840" w:type="pct"/>
            <w:tcBorders>
              <w:top w:val="single" w:color="000000" w:sz="4" w:space="0"/>
              <w:left w:val="single" w:color="808080" w:sz="4" w:space="0"/>
              <w:bottom w:val="single" w:color="808080" w:sz="4" w:space="0"/>
              <w:right w:val="nil"/>
            </w:tcBorders>
            <w:shd w:val="clear" w:color="auto" w:fill="D9D9D9"/>
            <w:vAlign w:val="center"/>
          </w:tcPr>
          <w:p w14:paraId="7397BF6F">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r>
      <w:tr w14:paraId="132EB795">
        <w:tblPrEx>
          <w:tblCellMar>
            <w:top w:w="0" w:type="dxa"/>
            <w:left w:w="108" w:type="dxa"/>
            <w:bottom w:w="0" w:type="dxa"/>
            <w:right w:w="115" w:type="dxa"/>
          </w:tblCellMar>
        </w:tblPrEx>
        <w:trPr>
          <w:trHeight w:val="428" w:hRule="atLeast"/>
        </w:trPr>
        <w:tc>
          <w:tcPr>
            <w:tcW w:w="569" w:type="pct"/>
            <w:vMerge w:val="restart"/>
            <w:tcBorders>
              <w:top w:val="single" w:color="808080" w:sz="4" w:space="0"/>
              <w:left w:val="nil"/>
              <w:right w:val="single" w:color="808080" w:sz="4" w:space="0"/>
            </w:tcBorders>
            <w:shd w:val="clear" w:color="auto" w:fill="auto"/>
            <w:vAlign w:val="center"/>
          </w:tcPr>
          <w:p w14:paraId="65BB8768">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Access</w:t>
            </w:r>
          </w:p>
          <w:p w14:paraId="57DAC86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Control</w:t>
            </w:r>
          </w:p>
        </w:tc>
        <w:tc>
          <w:tcPr>
            <w:tcW w:w="589" w:type="pct"/>
            <w:tcBorders>
              <w:top w:val="single" w:color="808080" w:sz="4" w:space="0"/>
              <w:left w:val="nil"/>
              <w:bottom w:val="single" w:color="808080" w:sz="4" w:space="0"/>
              <w:right w:val="single" w:color="808080" w:sz="4" w:space="0"/>
            </w:tcBorders>
            <w:shd w:val="clear" w:color="auto" w:fill="auto"/>
            <w:vAlign w:val="center"/>
          </w:tcPr>
          <w:p w14:paraId="2C3F2E9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permit</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2D9167AA">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Release the packets that match this rule</w:t>
            </w:r>
          </w:p>
        </w:tc>
      </w:tr>
      <w:tr w14:paraId="6840B357">
        <w:tblPrEx>
          <w:tblCellMar>
            <w:top w:w="0" w:type="dxa"/>
            <w:left w:w="108" w:type="dxa"/>
            <w:bottom w:w="0" w:type="dxa"/>
            <w:right w:w="115" w:type="dxa"/>
          </w:tblCellMar>
        </w:tblPrEx>
        <w:trPr>
          <w:trHeight w:val="428" w:hRule="atLeast"/>
        </w:trPr>
        <w:tc>
          <w:tcPr>
            <w:tcW w:w="569" w:type="pct"/>
            <w:vMerge w:val="continue"/>
            <w:tcBorders>
              <w:left w:val="nil"/>
              <w:bottom w:val="single" w:color="808080" w:sz="4" w:space="0"/>
              <w:right w:val="single" w:color="808080" w:sz="4" w:space="0"/>
            </w:tcBorders>
            <w:shd w:val="clear" w:color="auto" w:fill="auto"/>
            <w:vAlign w:val="center"/>
          </w:tcPr>
          <w:p w14:paraId="76C78DA0">
            <w:pPr>
              <w:spacing w:line="240" w:lineRule="auto"/>
              <w:ind w:left="360" w:hanging="360"/>
              <w:rPr>
                <w:rFonts w:hint="default" w:ascii="Times New Roman" w:hAnsi="Times New Roman" w:cs="Times New Roman"/>
                <w:color w:val="auto"/>
                <w:sz w:val="22"/>
                <w:szCs w:val="22"/>
              </w:rPr>
            </w:pPr>
          </w:p>
        </w:tc>
        <w:tc>
          <w:tcPr>
            <w:tcW w:w="589" w:type="pct"/>
            <w:tcBorders>
              <w:top w:val="single" w:color="808080" w:sz="4" w:space="0"/>
              <w:left w:val="nil"/>
              <w:bottom w:val="single" w:color="808080" w:sz="4" w:space="0"/>
              <w:right w:val="single" w:color="808080" w:sz="4" w:space="0"/>
            </w:tcBorders>
            <w:shd w:val="clear" w:color="auto" w:fill="auto"/>
            <w:vAlign w:val="center"/>
          </w:tcPr>
          <w:p w14:paraId="6C4F8854">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deny</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53E61562">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Discard packets matching this rule</w:t>
            </w:r>
          </w:p>
        </w:tc>
      </w:tr>
      <w:tr w14:paraId="42FF988B">
        <w:tblPrEx>
          <w:tblCellMar>
            <w:top w:w="0" w:type="dxa"/>
            <w:left w:w="108" w:type="dxa"/>
            <w:bottom w:w="0" w:type="dxa"/>
            <w:right w:w="115" w:type="dxa"/>
          </w:tblCellMar>
        </w:tblPrEx>
        <w:trPr>
          <w:trHeight w:val="428"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3627B5DA">
            <w:pPr>
              <w:spacing w:line="240" w:lineRule="auto"/>
              <w:ind w:left="360" w:hanging="360"/>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SN</w:t>
            </w:r>
          </w:p>
        </w:tc>
        <w:tc>
          <w:tcPr>
            <w:tcW w:w="3840" w:type="pct"/>
            <w:tcBorders>
              <w:top w:val="single" w:color="808080" w:sz="4" w:space="0"/>
              <w:left w:val="single" w:color="808080" w:sz="4" w:space="0"/>
              <w:bottom w:val="single" w:color="808080" w:sz="4" w:space="0"/>
              <w:right w:val="nil"/>
            </w:tcBorders>
            <w:shd w:val="clear" w:color="auto" w:fill="auto"/>
          </w:tcPr>
          <w:p w14:paraId="68FB4381">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Rule entry sequence number</w:t>
            </w:r>
          </w:p>
        </w:tc>
      </w:tr>
      <w:tr w14:paraId="7A5CB8A5">
        <w:tblPrEx>
          <w:tblCellMar>
            <w:top w:w="0" w:type="dxa"/>
            <w:left w:w="108" w:type="dxa"/>
            <w:bottom w:w="0" w:type="dxa"/>
            <w:right w:w="115" w:type="dxa"/>
          </w:tblCellMar>
        </w:tblPrEx>
        <w:trPr>
          <w:trHeight w:val="420" w:hRule="atLeast"/>
        </w:trPr>
        <w:tc>
          <w:tcPr>
            <w:tcW w:w="1159" w:type="pct"/>
            <w:gridSpan w:val="2"/>
            <w:tcBorders>
              <w:left w:val="nil"/>
              <w:bottom w:val="single" w:color="808080" w:sz="4" w:space="0"/>
              <w:right w:val="single" w:color="808080" w:sz="4" w:space="0"/>
            </w:tcBorders>
            <w:shd w:val="clear" w:color="auto" w:fill="auto"/>
            <w:vAlign w:val="center"/>
          </w:tcPr>
          <w:p w14:paraId="6162D2C0">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Src Address</w:t>
            </w:r>
          </w:p>
        </w:tc>
        <w:tc>
          <w:tcPr>
            <w:tcW w:w="3840" w:type="pct"/>
            <w:tcBorders>
              <w:left w:val="single" w:color="808080" w:sz="4" w:space="0"/>
              <w:bottom w:val="single" w:color="808080" w:sz="4" w:space="0"/>
              <w:right w:val="nil"/>
            </w:tcBorders>
            <w:shd w:val="clear" w:color="auto" w:fill="auto"/>
          </w:tcPr>
          <w:p w14:paraId="47B4196A">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Source IP address, such as 192.168.64.1</w:t>
            </w:r>
          </w:p>
        </w:tc>
      </w:tr>
      <w:tr w14:paraId="2DEB2557">
        <w:tblPrEx>
          <w:tblCellMar>
            <w:top w:w="0" w:type="dxa"/>
            <w:left w:w="108" w:type="dxa"/>
            <w:bottom w:w="0" w:type="dxa"/>
            <w:right w:w="115" w:type="dxa"/>
          </w:tblCellMar>
        </w:tblPrEx>
        <w:trPr>
          <w:trHeight w:val="167" w:hRule="atLeast"/>
        </w:trPr>
        <w:tc>
          <w:tcPr>
            <w:tcW w:w="1159" w:type="pct"/>
            <w:gridSpan w:val="2"/>
            <w:tcBorders>
              <w:left w:val="nil"/>
              <w:bottom w:val="single" w:color="808080" w:sz="4" w:space="0"/>
              <w:right w:val="single" w:color="808080" w:sz="4" w:space="0"/>
            </w:tcBorders>
            <w:shd w:val="clear" w:color="auto" w:fill="auto"/>
            <w:vAlign w:val="center"/>
          </w:tcPr>
          <w:p w14:paraId="426EFC8A">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Src Mask</w:t>
            </w:r>
          </w:p>
        </w:tc>
        <w:tc>
          <w:tcPr>
            <w:tcW w:w="3840" w:type="pct"/>
            <w:tcBorders>
              <w:left w:val="single" w:color="808080" w:sz="4" w:space="0"/>
              <w:bottom w:val="single" w:color="808080" w:sz="4" w:space="0"/>
              <w:right w:val="nil"/>
            </w:tcBorders>
            <w:shd w:val="clear" w:color="auto" w:fill="auto"/>
          </w:tcPr>
          <w:p w14:paraId="017F8538">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The IP mask is inverted. If it matches the first 24 digits of the IP address, the mask is 255.255.255.0. Here it needs to be configured as 00.00.00.255</w:t>
            </w:r>
          </w:p>
        </w:tc>
      </w:tr>
    </w:tbl>
    <w:p w14:paraId="4D70C95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5. Configure ACE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500DD68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below “Port Configuration” to enter the ACL port configuration page, select the ACL rules of the corresponding port, as shown in Figure 4-28,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0CBEE2F5">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4-2</w:t>
      </w:r>
      <w:r>
        <w:rPr>
          <w:rFonts w:hint="default" w:ascii="Times New Roman" w:hAnsi="Times New Roman" w:cs="Times New Roman" w:eastAsiaTheme="minorEastAsia"/>
          <w:i/>
          <w:iCs/>
          <w:color w:val="auto"/>
          <w:sz w:val="22"/>
          <w:szCs w:val="22"/>
        </w:rPr>
        <w:t>8</w:t>
      </w:r>
      <w:r>
        <w:rPr>
          <w:rFonts w:hint="default" w:ascii="Times New Roman" w:hAnsi="Times New Roman" w:eastAsia="Century Gothic" w:cs="Times New Roman"/>
          <w:i/>
          <w:iCs/>
          <w:color w:val="auto"/>
          <w:sz w:val="22"/>
          <w:szCs w:val="22"/>
        </w:rPr>
        <w:t xml:space="preserve"> Apply the ACL rule to the port</w:t>
      </w:r>
    </w:p>
    <w:p w14:paraId="34105508">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33185" cy="2160270"/>
            <wp:effectExtent l="0" t="0" r="6985" b="5080"/>
            <wp:docPr id="572968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68594" name="图片 1"/>
                    <pic:cNvPicPr>
                      <a:picLocks noChangeAspect="1"/>
                    </pic:cNvPicPr>
                  </pic:nvPicPr>
                  <pic:blipFill>
                    <a:blip r:embed="rId130"/>
                    <a:stretch>
                      <a:fillRect/>
                    </a:stretch>
                  </pic:blipFill>
                  <pic:spPr>
                    <a:xfrm>
                      <a:off x="0" y="0"/>
                      <a:ext cx="6433185" cy="2160270"/>
                    </a:xfrm>
                    <a:prstGeom prst="rect">
                      <a:avLst/>
                    </a:prstGeom>
                  </pic:spPr>
                </pic:pic>
              </a:graphicData>
            </a:graphic>
          </wp:inline>
        </w:drawing>
      </w:r>
    </w:p>
    <w:p w14:paraId="6E601EDF">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a rule for an IP-Extend ACL</w:t>
      </w:r>
    </w:p>
    <w:p w14:paraId="7EFCDCCF">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Advance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Security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ACL Configuration </w:t>
      </w:r>
      <w:r>
        <w:rPr>
          <w:rFonts w:hint="default" w:ascii="Times New Roman" w:hAnsi="Times New Roman" w:cs="Times New Roman"/>
          <w:color w:val="auto"/>
          <w:sz w:val="22"/>
          <w:szCs w:val="22"/>
        </w:rPr>
        <w:t xml:space="preserve">in the navigation area. </w:t>
      </w:r>
    </w:p>
    <w:p w14:paraId="10811D14">
      <w:pPr>
        <w:spacing w:line="240" w:lineRule="auto"/>
        <w:ind w:left="0" w:firstLine="0" w:firstLineChars="0"/>
        <w:jc w:val="both"/>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w:t xml:space="preserve">2. Click the </w:t>
      </w:r>
      <w:r>
        <w:rPr>
          <w:rFonts w:hint="default" w:ascii="Times New Roman" w:hAnsi="Times New Roman" w:cs="Times New Roman"/>
          <w:b/>
          <w:bCs/>
          <w:color w:val="auto"/>
          <w:sz w:val="22"/>
          <w:szCs w:val="22"/>
        </w:rPr>
        <w:t>+ADD ACL</w:t>
      </w:r>
      <w:r>
        <w:rPr>
          <w:rFonts w:hint="default" w:ascii="Times New Roman" w:hAnsi="Times New Roman" w:cs="Times New Roman"/>
          <w:color w:val="auto"/>
          <w:sz w:val="22"/>
          <w:szCs w:val="22"/>
        </w:rPr>
        <w:t xml:space="preserve"> button to enter the rule configuration page and choose the ACL type ‘</w:t>
      </w:r>
      <w:r>
        <w:rPr>
          <w:rFonts w:hint="default" w:ascii="Times New Roman" w:hAnsi="Times New Roman" w:cs="Times New Roman"/>
          <w:b/>
          <w:bCs/>
          <w:color w:val="auto"/>
          <w:sz w:val="22"/>
          <w:szCs w:val="22"/>
        </w:rPr>
        <w:t>IP-Extend</w:t>
      </w:r>
      <w:r>
        <w:rPr>
          <w:rFonts w:hint="default" w:ascii="Times New Roman" w:hAnsi="Times New Roman" w:cs="Times New Roman"/>
          <w:color w:val="auto"/>
          <w:sz w:val="22"/>
          <w:szCs w:val="22"/>
        </w:rPr>
        <w:t xml:space="preserve">’ for a basic ACL as shown in Figure 4-26. </w:t>
      </w:r>
    </w:p>
    <w:p w14:paraId="218DB71C">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Configure a rule for an IP ACL,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51C5FE5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Select ACK rules in the box below “ACE Configuration” and click </w:t>
      </w:r>
      <w:r>
        <w:rPr>
          <w:rFonts w:hint="default" w:ascii="Times New Roman" w:hAnsi="Times New Roman" w:cs="Times New Roman"/>
          <w:b/>
          <w:bCs/>
          <w:color w:val="auto"/>
          <w:sz w:val="22"/>
          <w:szCs w:val="22"/>
        </w:rPr>
        <w:t>+Add ACE</w:t>
      </w:r>
      <w:r>
        <w:rPr>
          <w:rFonts w:hint="default" w:ascii="Times New Roman" w:hAnsi="Times New Roman" w:cs="Times New Roman"/>
          <w:color w:val="auto"/>
          <w:sz w:val="22"/>
          <w:szCs w:val="22"/>
        </w:rPr>
        <w:t xml:space="preserve"> button to enter ACE configuration page as shown in Figure 4-29. Table 4-17 describes the configuration items of configuring an IP ACE configuration.</w:t>
      </w:r>
    </w:p>
    <w:p w14:paraId="0A9D749A">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4-2</w:t>
      </w:r>
      <w:r>
        <w:rPr>
          <w:rFonts w:hint="default" w:ascii="Times New Roman" w:hAnsi="Times New Roman" w:cs="Times New Roman" w:eastAsiaTheme="minorEastAsia"/>
          <w:i/>
          <w:iCs/>
          <w:color w:val="auto"/>
          <w:sz w:val="22"/>
          <w:szCs w:val="22"/>
        </w:rPr>
        <w:t>9 IP-Extend Type ACE Configuation Interface</w:t>
      </w:r>
    </w:p>
    <w:p w14:paraId="6B417B7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13500" cy="3347720"/>
            <wp:effectExtent l="0" t="0" r="12700" b="5080"/>
            <wp:docPr id="853893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93711" name="图片 1"/>
                    <pic:cNvPicPr>
                      <a:picLocks noChangeAspect="1"/>
                    </pic:cNvPicPr>
                  </pic:nvPicPr>
                  <pic:blipFill>
                    <a:blip r:embed="rId131"/>
                    <a:stretch>
                      <a:fillRect/>
                    </a:stretch>
                  </pic:blipFill>
                  <pic:spPr>
                    <a:xfrm>
                      <a:off x="0" y="0"/>
                      <a:ext cx="6413500" cy="3347720"/>
                    </a:xfrm>
                    <a:prstGeom prst="rect">
                      <a:avLst/>
                    </a:prstGeom>
                  </pic:spPr>
                </pic:pic>
              </a:graphicData>
            </a:graphic>
          </wp:inline>
        </w:drawing>
      </w:r>
    </w:p>
    <w:p w14:paraId="5097A429">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w:t>
      </w:r>
      <w:r>
        <w:rPr>
          <w:rFonts w:hint="default" w:ascii="Times New Roman" w:hAnsi="Times New Roman" w:cs="Times New Roman" w:eastAsiaTheme="minorEastAsia"/>
          <w:i/>
          <w:iCs/>
          <w:color w:val="auto"/>
          <w:sz w:val="22"/>
          <w:szCs w:val="22"/>
        </w:rPr>
        <w:t>7</w:t>
      </w:r>
      <w:r>
        <w:rPr>
          <w:rFonts w:hint="default" w:ascii="Times New Roman" w:hAnsi="Times New Roman" w:eastAsia="Century Gothic" w:cs="Times New Roman"/>
          <w:i/>
          <w:iCs/>
          <w:color w:val="auto"/>
          <w:sz w:val="22"/>
          <w:szCs w:val="22"/>
        </w:rPr>
        <w:t xml:space="preserve"> The description of the IP-</w:t>
      </w:r>
      <w:r>
        <w:rPr>
          <w:rFonts w:hint="default" w:ascii="Times New Roman" w:hAnsi="Times New Roman" w:cs="Times New Roman" w:eastAsiaTheme="minorEastAsia"/>
          <w:i/>
          <w:iCs/>
          <w:color w:val="auto"/>
          <w:sz w:val="22"/>
          <w:szCs w:val="22"/>
        </w:rPr>
        <w:t>Extend</w:t>
      </w:r>
      <w:r>
        <w:rPr>
          <w:rFonts w:hint="default" w:ascii="Times New Roman" w:hAnsi="Times New Roman" w:eastAsia="Century Gothic" w:cs="Times New Roman"/>
          <w:i/>
          <w:iCs/>
          <w:color w:val="auto"/>
          <w:sz w:val="22"/>
          <w:szCs w:val="22"/>
        </w:rPr>
        <w:t xml:space="preserve"> ACL</w:t>
      </w:r>
    </w:p>
    <w:tbl>
      <w:tblPr>
        <w:tblStyle w:val="6"/>
        <w:tblW w:w="4999" w:type="pct"/>
        <w:tblInd w:w="0" w:type="dxa"/>
        <w:tblLayout w:type="autofit"/>
        <w:tblCellMar>
          <w:top w:w="0" w:type="dxa"/>
          <w:left w:w="108" w:type="dxa"/>
          <w:bottom w:w="0" w:type="dxa"/>
          <w:right w:w="115" w:type="dxa"/>
        </w:tblCellMar>
      </w:tblPr>
      <w:tblGrid>
        <w:gridCol w:w="1160"/>
        <w:gridCol w:w="1203"/>
        <w:gridCol w:w="7830"/>
      </w:tblGrid>
      <w:tr w14:paraId="0B8910FF">
        <w:tblPrEx>
          <w:tblCellMar>
            <w:top w:w="0" w:type="dxa"/>
            <w:left w:w="108" w:type="dxa"/>
            <w:bottom w:w="0" w:type="dxa"/>
            <w:right w:w="115" w:type="dxa"/>
          </w:tblCellMar>
        </w:tblPrEx>
        <w:trPr>
          <w:trHeight w:val="401" w:hRule="atLeast"/>
        </w:trPr>
        <w:tc>
          <w:tcPr>
            <w:tcW w:w="1159" w:type="pct"/>
            <w:gridSpan w:val="2"/>
            <w:tcBorders>
              <w:top w:val="single" w:color="000000" w:sz="4" w:space="0"/>
              <w:left w:val="nil"/>
              <w:bottom w:val="single" w:color="808080" w:sz="4" w:space="0"/>
              <w:right w:val="single" w:color="808080" w:sz="4" w:space="0"/>
            </w:tcBorders>
            <w:shd w:val="clear" w:color="auto" w:fill="D9D9D9"/>
            <w:vAlign w:val="center"/>
          </w:tcPr>
          <w:p w14:paraId="01D21B0C">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3840" w:type="pct"/>
            <w:tcBorders>
              <w:top w:val="single" w:color="000000" w:sz="4" w:space="0"/>
              <w:left w:val="single" w:color="808080" w:sz="4" w:space="0"/>
              <w:bottom w:val="single" w:color="808080" w:sz="4" w:space="0"/>
              <w:right w:val="nil"/>
            </w:tcBorders>
            <w:shd w:val="clear" w:color="auto" w:fill="D9D9D9"/>
            <w:vAlign w:val="center"/>
          </w:tcPr>
          <w:p w14:paraId="42FA31A4">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r>
      <w:tr w14:paraId="6904C685">
        <w:tblPrEx>
          <w:tblCellMar>
            <w:top w:w="0" w:type="dxa"/>
            <w:left w:w="108" w:type="dxa"/>
            <w:bottom w:w="0" w:type="dxa"/>
            <w:right w:w="115" w:type="dxa"/>
          </w:tblCellMar>
        </w:tblPrEx>
        <w:trPr>
          <w:trHeight w:val="428" w:hRule="atLeast"/>
        </w:trPr>
        <w:tc>
          <w:tcPr>
            <w:tcW w:w="569" w:type="pct"/>
            <w:vMerge w:val="restart"/>
            <w:tcBorders>
              <w:top w:val="single" w:color="808080" w:sz="4" w:space="0"/>
              <w:left w:val="nil"/>
              <w:right w:val="single" w:color="808080" w:sz="4" w:space="0"/>
            </w:tcBorders>
            <w:shd w:val="clear" w:color="auto" w:fill="auto"/>
            <w:vAlign w:val="center"/>
          </w:tcPr>
          <w:p w14:paraId="224A60A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Access</w:t>
            </w:r>
          </w:p>
          <w:p w14:paraId="54B8B69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Control</w:t>
            </w:r>
          </w:p>
        </w:tc>
        <w:tc>
          <w:tcPr>
            <w:tcW w:w="589" w:type="pct"/>
            <w:tcBorders>
              <w:top w:val="single" w:color="808080" w:sz="4" w:space="0"/>
              <w:left w:val="nil"/>
              <w:bottom w:val="single" w:color="808080" w:sz="4" w:space="0"/>
              <w:right w:val="single" w:color="808080" w:sz="4" w:space="0"/>
            </w:tcBorders>
            <w:shd w:val="clear" w:color="auto" w:fill="auto"/>
            <w:vAlign w:val="center"/>
          </w:tcPr>
          <w:p w14:paraId="09ECEE4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permit</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1299C625">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Release the packets that match this rule</w:t>
            </w:r>
          </w:p>
        </w:tc>
      </w:tr>
      <w:tr w14:paraId="23CAD716">
        <w:tblPrEx>
          <w:tblCellMar>
            <w:top w:w="0" w:type="dxa"/>
            <w:left w:w="108" w:type="dxa"/>
            <w:bottom w:w="0" w:type="dxa"/>
            <w:right w:w="115" w:type="dxa"/>
          </w:tblCellMar>
        </w:tblPrEx>
        <w:trPr>
          <w:trHeight w:val="428" w:hRule="atLeast"/>
        </w:trPr>
        <w:tc>
          <w:tcPr>
            <w:tcW w:w="569" w:type="pct"/>
            <w:vMerge w:val="continue"/>
            <w:tcBorders>
              <w:left w:val="nil"/>
              <w:bottom w:val="single" w:color="808080" w:sz="4" w:space="0"/>
              <w:right w:val="single" w:color="808080" w:sz="4" w:space="0"/>
            </w:tcBorders>
            <w:shd w:val="clear" w:color="auto" w:fill="auto"/>
            <w:vAlign w:val="center"/>
          </w:tcPr>
          <w:p w14:paraId="1584620B">
            <w:pPr>
              <w:spacing w:line="240" w:lineRule="auto"/>
              <w:ind w:left="360" w:hanging="360"/>
              <w:rPr>
                <w:rFonts w:hint="default" w:ascii="Times New Roman" w:hAnsi="Times New Roman" w:cs="Times New Roman"/>
                <w:color w:val="auto"/>
                <w:sz w:val="22"/>
                <w:szCs w:val="22"/>
              </w:rPr>
            </w:pPr>
          </w:p>
        </w:tc>
        <w:tc>
          <w:tcPr>
            <w:tcW w:w="589" w:type="pct"/>
            <w:tcBorders>
              <w:top w:val="single" w:color="808080" w:sz="4" w:space="0"/>
              <w:left w:val="nil"/>
              <w:bottom w:val="single" w:color="808080" w:sz="4" w:space="0"/>
              <w:right w:val="single" w:color="808080" w:sz="4" w:space="0"/>
            </w:tcBorders>
            <w:shd w:val="clear" w:color="auto" w:fill="auto"/>
            <w:vAlign w:val="center"/>
          </w:tcPr>
          <w:p w14:paraId="5245D343">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deny</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363D8F86">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Discard packets matching this rule</w:t>
            </w:r>
          </w:p>
        </w:tc>
      </w:tr>
      <w:tr w14:paraId="3EAB18D0">
        <w:tblPrEx>
          <w:tblCellMar>
            <w:top w:w="0" w:type="dxa"/>
            <w:left w:w="108" w:type="dxa"/>
            <w:bottom w:w="0" w:type="dxa"/>
            <w:right w:w="115" w:type="dxa"/>
          </w:tblCellMar>
        </w:tblPrEx>
        <w:trPr>
          <w:trHeight w:val="428"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7E2C5970">
            <w:pPr>
              <w:spacing w:line="240" w:lineRule="auto"/>
              <w:ind w:left="360" w:hanging="360"/>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SN</w:t>
            </w:r>
          </w:p>
        </w:tc>
        <w:tc>
          <w:tcPr>
            <w:tcW w:w="3840" w:type="pct"/>
            <w:tcBorders>
              <w:top w:val="single" w:color="808080" w:sz="4" w:space="0"/>
              <w:left w:val="single" w:color="808080" w:sz="4" w:space="0"/>
              <w:bottom w:val="single" w:color="808080" w:sz="4" w:space="0"/>
              <w:right w:val="nil"/>
            </w:tcBorders>
            <w:shd w:val="clear" w:color="auto" w:fill="auto"/>
          </w:tcPr>
          <w:p w14:paraId="2980FEC6">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Rule entry sequence number</w:t>
            </w:r>
          </w:p>
        </w:tc>
      </w:tr>
      <w:tr w14:paraId="0FAFC4D6">
        <w:tblPrEx>
          <w:tblCellMar>
            <w:top w:w="0" w:type="dxa"/>
            <w:left w:w="108" w:type="dxa"/>
            <w:bottom w:w="0" w:type="dxa"/>
            <w:right w:w="115" w:type="dxa"/>
          </w:tblCellMar>
        </w:tblPrEx>
        <w:trPr>
          <w:trHeight w:val="428"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1DD4DDA4">
            <w:pPr>
              <w:spacing w:line="240" w:lineRule="auto"/>
              <w:ind w:left="360" w:hanging="360"/>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Protocol</w:t>
            </w:r>
          </w:p>
        </w:tc>
        <w:tc>
          <w:tcPr>
            <w:tcW w:w="3840" w:type="pct"/>
            <w:tcBorders>
              <w:top w:val="single" w:color="808080" w:sz="4" w:space="0"/>
              <w:left w:val="single" w:color="808080" w:sz="4" w:space="0"/>
              <w:bottom w:val="single" w:color="808080" w:sz="4" w:space="0"/>
              <w:right w:val="nil"/>
            </w:tcBorders>
            <w:shd w:val="clear" w:color="auto" w:fill="auto"/>
          </w:tcPr>
          <w:p w14:paraId="5EC70584">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Supports common protocol message options, including tcp, udp, vrrp, igmp, gre, ipcomp, ospf, pim, rsvp, etc.</w:t>
            </w:r>
          </w:p>
          <w:p w14:paraId="5AEEA535">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Supports all IP v4 packets</w:t>
            </w:r>
          </w:p>
          <w:p w14:paraId="5F67A993">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IPv4 messages of customized protocol</w:t>
            </w:r>
          </w:p>
        </w:tc>
      </w:tr>
      <w:tr w14:paraId="63354449">
        <w:tblPrEx>
          <w:tblCellMar>
            <w:top w:w="0" w:type="dxa"/>
            <w:left w:w="108" w:type="dxa"/>
            <w:bottom w:w="0" w:type="dxa"/>
            <w:right w:w="115" w:type="dxa"/>
          </w:tblCellMar>
        </w:tblPrEx>
        <w:trPr>
          <w:trHeight w:val="420" w:hRule="atLeast"/>
        </w:trPr>
        <w:tc>
          <w:tcPr>
            <w:tcW w:w="1159" w:type="pct"/>
            <w:gridSpan w:val="2"/>
            <w:tcBorders>
              <w:left w:val="nil"/>
              <w:bottom w:val="single" w:color="808080" w:sz="4" w:space="0"/>
              <w:right w:val="single" w:color="808080" w:sz="4" w:space="0"/>
            </w:tcBorders>
            <w:shd w:val="clear" w:color="auto" w:fill="auto"/>
            <w:vAlign w:val="center"/>
          </w:tcPr>
          <w:p w14:paraId="554F085A">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Src Address</w:t>
            </w:r>
          </w:p>
        </w:tc>
        <w:tc>
          <w:tcPr>
            <w:tcW w:w="3840" w:type="pct"/>
            <w:tcBorders>
              <w:left w:val="single" w:color="808080" w:sz="4" w:space="0"/>
              <w:bottom w:val="single" w:color="808080" w:sz="4" w:space="0"/>
              <w:right w:val="nil"/>
            </w:tcBorders>
            <w:shd w:val="clear" w:color="auto" w:fill="auto"/>
          </w:tcPr>
          <w:p w14:paraId="28A04B21">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Source IP address, such as 192.168.64.1</w:t>
            </w:r>
          </w:p>
        </w:tc>
      </w:tr>
      <w:tr w14:paraId="71790B4E">
        <w:tblPrEx>
          <w:tblCellMar>
            <w:top w:w="0" w:type="dxa"/>
            <w:left w:w="108" w:type="dxa"/>
            <w:bottom w:w="0" w:type="dxa"/>
            <w:right w:w="115" w:type="dxa"/>
          </w:tblCellMar>
        </w:tblPrEx>
        <w:trPr>
          <w:trHeight w:val="420" w:hRule="atLeast"/>
        </w:trPr>
        <w:tc>
          <w:tcPr>
            <w:tcW w:w="1159" w:type="pct"/>
            <w:gridSpan w:val="2"/>
            <w:tcBorders>
              <w:left w:val="nil"/>
              <w:bottom w:val="single" w:color="808080" w:sz="4" w:space="0"/>
              <w:right w:val="single" w:color="808080" w:sz="4" w:space="0"/>
            </w:tcBorders>
            <w:shd w:val="clear" w:color="auto" w:fill="auto"/>
            <w:vAlign w:val="center"/>
          </w:tcPr>
          <w:p w14:paraId="1353981B">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Src Mask</w:t>
            </w:r>
          </w:p>
        </w:tc>
        <w:tc>
          <w:tcPr>
            <w:tcW w:w="3840" w:type="pct"/>
            <w:tcBorders>
              <w:left w:val="single" w:color="808080" w:sz="4" w:space="0"/>
              <w:bottom w:val="single" w:color="808080" w:sz="4" w:space="0"/>
              <w:right w:val="nil"/>
            </w:tcBorders>
            <w:shd w:val="clear" w:color="auto" w:fill="auto"/>
          </w:tcPr>
          <w:p w14:paraId="505AF679">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The IP mask is inverted. If it matches the first 24 digits of the IP address, the mask is 255.255.255.0. Here it needs to be configured as 00.00.00.255</w:t>
            </w:r>
          </w:p>
        </w:tc>
      </w:tr>
      <w:tr w14:paraId="6FCB885B">
        <w:tblPrEx>
          <w:tblCellMar>
            <w:top w:w="0" w:type="dxa"/>
            <w:left w:w="108" w:type="dxa"/>
            <w:bottom w:w="0" w:type="dxa"/>
            <w:right w:w="115" w:type="dxa"/>
          </w:tblCellMar>
        </w:tblPrEx>
        <w:trPr>
          <w:trHeight w:val="420" w:hRule="atLeast"/>
        </w:trPr>
        <w:tc>
          <w:tcPr>
            <w:tcW w:w="1159" w:type="pct"/>
            <w:gridSpan w:val="2"/>
            <w:tcBorders>
              <w:left w:val="nil"/>
              <w:bottom w:val="single" w:color="808080" w:sz="4" w:space="0"/>
              <w:right w:val="single" w:color="808080" w:sz="4" w:space="0"/>
            </w:tcBorders>
            <w:shd w:val="clear" w:color="auto" w:fill="auto"/>
            <w:vAlign w:val="center"/>
          </w:tcPr>
          <w:p w14:paraId="145EB667">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Dest Address</w:t>
            </w:r>
          </w:p>
        </w:tc>
        <w:tc>
          <w:tcPr>
            <w:tcW w:w="3840" w:type="pct"/>
            <w:tcBorders>
              <w:left w:val="single" w:color="808080" w:sz="4" w:space="0"/>
              <w:bottom w:val="single" w:color="808080" w:sz="4" w:space="0"/>
              <w:right w:val="nil"/>
            </w:tcBorders>
            <w:shd w:val="clear" w:color="auto" w:fill="auto"/>
          </w:tcPr>
          <w:p w14:paraId="4A0E894A">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Destination IP address, such as 192.168.64.100</w:t>
            </w:r>
          </w:p>
        </w:tc>
      </w:tr>
      <w:tr w14:paraId="10B15343">
        <w:tblPrEx>
          <w:tblCellMar>
            <w:top w:w="0" w:type="dxa"/>
            <w:left w:w="108" w:type="dxa"/>
            <w:bottom w:w="0" w:type="dxa"/>
            <w:right w:w="115" w:type="dxa"/>
          </w:tblCellMar>
        </w:tblPrEx>
        <w:trPr>
          <w:trHeight w:val="167" w:hRule="atLeast"/>
        </w:trPr>
        <w:tc>
          <w:tcPr>
            <w:tcW w:w="1159" w:type="pct"/>
            <w:gridSpan w:val="2"/>
            <w:tcBorders>
              <w:left w:val="nil"/>
              <w:bottom w:val="single" w:color="808080" w:sz="4" w:space="0"/>
              <w:right w:val="single" w:color="808080" w:sz="4" w:space="0"/>
            </w:tcBorders>
            <w:shd w:val="clear" w:color="auto" w:fill="auto"/>
            <w:vAlign w:val="center"/>
          </w:tcPr>
          <w:p w14:paraId="4E2E2158">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Dest Mask</w:t>
            </w:r>
          </w:p>
        </w:tc>
        <w:tc>
          <w:tcPr>
            <w:tcW w:w="3840" w:type="pct"/>
            <w:tcBorders>
              <w:left w:val="single" w:color="808080" w:sz="4" w:space="0"/>
              <w:bottom w:val="single" w:color="808080" w:sz="4" w:space="0"/>
              <w:right w:val="nil"/>
            </w:tcBorders>
            <w:shd w:val="clear" w:color="auto" w:fill="auto"/>
          </w:tcPr>
          <w:p w14:paraId="18A5306E">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homology mask</w:t>
            </w:r>
          </w:p>
        </w:tc>
      </w:tr>
    </w:tbl>
    <w:p w14:paraId="1D0FAE5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5. Configure ACE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4257ABA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6.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below “Port Configuration” to enter the ACL port configuration page, select the ACL rules of the corresponding port,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6F85F707">
      <w:pPr>
        <w:spacing w:line="240" w:lineRule="auto"/>
        <w:ind w:left="0" w:firstLine="0" w:firstLineChars="0"/>
        <w:jc w:val="both"/>
        <w:rPr>
          <w:rFonts w:hint="default" w:ascii="Times New Roman" w:hAnsi="Times New Roman" w:cs="Times New Roman"/>
          <w:color w:val="auto"/>
          <w:sz w:val="22"/>
          <w:szCs w:val="22"/>
        </w:rPr>
      </w:pPr>
    </w:p>
    <w:p w14:paraId="3BD883C3">
      <w:pPr>
        <w:spacing w:line="240" w:lineRule="auto"/>
        <w:ind w:left="0" w:firstLine="0" w:firstLineChars="0"/>
        <w:jc w:val="both"/>
        <w:rPr>
          <w:rFonts w:hint="default" w:ascii="Times New Roman" w:hAnsi="Times New Roman" w:cs="Times New Roman"/>
          <w:color w:val="auto"/>
          <w:sz w:val="22"/>
          <w:szCs w:val="22"/>
        </w:rPr>
      </w:pPr>
    </w:p>
    <w:p w14:paraId="0231504C">
      <w:pPr>
        <w:spacing w:line="240" w:lineRule="auto"/>
        <w:ind w:left="0" w:firstLine="0" w:firstLineChars="0"/>
        <w:jc w:val="both"/>
        <w:rPr>
          <w:rFonts w:hint="default" w:ascii="Times New Roman" w:hAnsi="Times New Roman" w:cs="Times New Roman"/>
          <w:color w:val="auto"/>
          <w:sz w:val="22"/>
          <w:szCs w:val="22"/>
        </w:rPr>
      </w:pPr>
    </w:p>
    <w:p w14:paraId="1DD068DC">
      <w:pPr>
        <w:spacing w:line="240" w:lineRule="auto"/>
        <w:ind w:left="0" w:firstLine="0" w:firstLineChars="0"/>
        <w:jc w:val="both"/>
        <w:rPr>
          <w:rFonts w:hint="default" w:ascii="Times New Roman" w:hAnsi="Times New Roman" w:cs="Times New Roman"/>
          <w:color w:val="auto"/>
          <w:sz w:val="22"/>
          <w:szCs w:val="22"/>
        </w:rPr>
      </w:pPr>
    </w:p>
    <w:p w14:paraId="3C09995B">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4BA31D5E">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a rule for an IPV6 ACL</w:t>
      </w:r>
    </w:p>
    <w:p w14:paraId="44AA9D06">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Advance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Security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ACL Configuration </w:t>
      </w:r>
      <w:r>
        <w:rPr>
          <w:rFonts w:hint="default" w:ascii="Times New Roman" w:hAnsi="Times New Roman" w:cs="Times New Roman"/>
          <w:color w:val="auto"/>
          <w:sz w:val="22"/>
          <w:szCs w:val="22"/>
        </w:rPr>
        <w:t xml:space="preserve">in the navigation area. </w:t>
      </w:r>
    </w:p>
    <w:p w14:paraId="132297B8">
      <w:pPr>
        <w:spacing w:line="240" w:lineRule="auto"/>
        <w:ind w:left="0" w:firstLine="0" w:firstLineChars="0"/>
        <w:jc w:val="both"/>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w:t xml:space="preserve">2. Click the </w:t>
      </w:r>
      <w:r>
        <w:rPr>
          <w:rFonts w:hint="default" w:ascii="Times New Roman" w:hAnsi="Times New Roman" w:cs="Times New Roman"/>
          <w:b/>
          <w:bCs/>
          <w:color w:val="auto"/>
          <w:sz w:val="22"/>
          <w:szCs w:val="22"/>
        </w:rPr>
        <w:t>+ADD ACL</w:t>
      </w:r>
      <w:r>
        <w:rPr>
          <w:rFonts w:hint="default" w:ascii="Times New Roman" w:hAnsi="Times New Roman" w:cs="Times New Roman"/>
          <w:color w:val="auto"/>
          <w:sz w:val="22"/>
          <w:szCs w:val="22"/>
        </w:rPr>
        <w:t xml:space="preserve"> button to enter the rule configuration page and choose the ACL type ‘</w:t>
      </w:r>
      <w:r>
        <w:rPr>
          <w:rFonts w:hint="default" w:ascii="Times New Roman" w:hAnsi="Times New Roman" w:cs="Times New Roman"/>
          <w:b/>
          <w:bCs/>
          <w:color w:val="auto"/>
          <w:sz w:val="22"/>
          <w:szCs w:val="22"/>
        </w:rPr>
        <w:t>IPV6</w:t>
      </w:r>
      <w:r>
        <w:rPr>
          <w:rFonts w:hint="default" w:ascii="Times New Roman" w:hAnsi="Times New Roman" w:cs="Times New Roman"/>
          <w:color w:val="auto"/>
          <w:sz w:val="22"/>
          <w:szCs w:val="22"/>
        </w:rPr>
        <w:t xml:space="preserve">’ for a basic ACL as shown in Figure 4-26. </w:t>
      </w:r>
    </w:p>
    <w:p w14:paraId="2E26FCF3">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Configure a rule for an IP ACL,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7FFC380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Select ACL rules in the box below “ACE Configuration” and click </w:t>
      </w:r>
      <w:r>
        <w:rPr>
          <w:rFonts w:hint="default" w:ascii="Times New Roman" w:hAnsi="Times New Roman" w:cs="Times New Roman"/>
          <w:b/>
          <w:bCs/>
          <w:color w:val="auto"/>
          <w:sz w:val="22"/>
          <w:szCs w:val="22"/>
        </w:rPr>
        <w:t>+Add ACE</w:t>
      </w:r>
      <w:r>
        <w:rPr>
          <w:rFonts w:hint="default" w:ascii="Times New Roman" w:hAnsi="Times New Roman" w:cs="Times New Roman"/>
          <w:color w:val="auto"/>
          <w:sz w:val="22"/>
          <w:szCs w:val="22"/>
        </w:rPr>
        <w:t xml:space="preserve"> button to enter ACE configuration page as shown in Figure 4-30. Table 4-18 describes the configuration items of configuring an IP ACE configuration.</w:t>
      </w:r>
    </w:p>
    <w:p w14:paraId="0C80A4BA">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4-</w:t>
      </w:r>
      <w:r>
        <w:rPr>
          <w:rFonts w:hint="default" w:ascii="Times New Roman" w:hAnsi="Times New Roman" w:cs="Times New Roman" w:eastAsiaTheme="minorEastAsia"/>
          <w:i/>
          <w:iCs/>
          <w:color w:val="auto"/>
          <w:sz w:val="22"/>
          <w:szCs w:val="22"/>
        </w:rPr>
        <w:t>30 IPV6 Type ACE Configuation Interface</w:t>
      </w:r>
    </w:p>
    <w:p w14:paraId="70EE8AB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23330" cy="3312160"/>
            <wp:effectExtent l="0" t="0" r="5080" b="12700"/>
            <wp:docPr id="2141052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52199" name="图片 1"/>
                    <pic:cNvPicPr>
                      <a:picLocks noChangeAspect="1"/>
                    </pic:cNvPicPr>
                  </pic:nvPicPr>
                  <pic:blipFill>
                    <a:blip r:embed="rId132"/>
                    <a:stretch>
                      <a:fillRect/>
                    </a:stretch>
                  </pic:blipFill>
                  <pic:spPr>
                    <a:xfrm>
                      <a:off x="0" y="0"/>
                      <a:ext cx="6323330" cy="3312160"/>
                    </a:xfrm>
                    <a:prstGeom prst="rect">
                      <a:avLst/>
                    </a:prstGeom>
                  </pic:spPr>
                </pic:pic>
              </a:graphicData>
            </a:graphic>
          </wp:inline>
        </w:drawing>
      </w:r>
    </w:p>
    <w:p w14:paraId="27BBB7A7">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4-18 The description of the IP</w:t>
      </w:r>
      <w:r>
        <w:rPr>
          <w:rFonts w:hint="default" w:ascii="Times New Roman" w:hAnsi="Times New Roman" w:cs="Times New Roman" w:eastAsiaTheme="minorEastAsia"/>
          <w:i/>
          <w:iCs/>
          <w:color w:val="auto"/>
          <w:sz w:val="22"/>
          <w:szCs w:val="22"/>
        </w:rPr>
        <w:t>V6 ACL</w:t>
      </w:r>
    </w:p>
    <w:tbl>
      <w:tblPr>
        <w:tblStyle w:val="6"/>
        <w:tblW w:w="4999" w:type="pct"/>
        <w:tblInd w:w="0" w:type="dxa"/>
        <w:tblLayout w:type="autofit"/>
        <w:tblCellMar>
          <w:top w:w="0" w:type="dxa"/>
          <w:left w:w="108" w:type="dxa"/>
          <w:bottom w:w="0" w:type="dxa"/>
          <w:right w:w="115" w:type="dxa"/>
        </w:tblCellMar>
      </w:tblPr>
      <w:tblGrid>
        <w:gridCol w:w="1160"/>
        <w:gridCol w:w="1203"/>
        <w:gridCol w:w="7830"/>
      </w:tblGrid>
      <w:tr w14:paraId="2A978217">
        <w:tblPrEx>
          <w:tblCellMar>
            <w:top w:w="0" w:type="dxa"/>
            <w:left w:w="108" w:type="dxa"/>
            <w:bottom w:w="0" w:type="dxa"/>
            <w:right w:w="115" w:type="dxa"/>
          </w:tblCellMar>
        </w:tblPrEx>
        <w:trPr>
          <w:trHeight w:val="401" w:hRule="atLeast"/>
        </w:trPr>
        <w:tc>
          <w:tcPr>
            <w:tcW w:w="1159" w:type="pct"/>
            <w:gridSpan w:val="2"/>
            <w:tcBorders>
              <w:top w:val="single" w:color="000000" w:sz="4" w:space="0"/>
              <w:left w:val="nil"/>
              <w:bottom w:val="single" w:color="808080" w:sz="4" w:space="0"/>
              <w:right w:val="single" w:color="808080" w:sz="4" w:space="0"/>
            </w:tcBorders>
            <w:shd w:val="clear" w:color="auto" w:fill="D9D9D9"/>
            <w:vAlign w:val="center"/>
          </w:tcPr>
          <w:p w14:paraId="4A28714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3840" w:type="pct"/>
            <w:tcBorders>
              <w:top w:val="single" w:color="000000" w:sz="4" w:space="0"/>
              <w:left w:val="single" w:color="808080" w:sz="4" w:space="0"/>
              <w:bottom w:val="single" w:color="808080" w:sz="4" w:space="0"/>
              <w:right w:val="nil"/>
            </w:tcBorders>
            <w:shd w:val="clear" w:color="auto" w:fill="D9D9D9"/>
            <w:vAlign w:val="center"/>
          </w:tcPr>
          <w:p w14:paraId="7742D8A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r>
      <w:tr w14:paraId="139F266C">
        <w:tblPrEx>
          <w:tblCellMar>
            <w:top w:w="0" w:type="dxa"/>
            <w:left w:w="108" w:type="dxa"/>
            <w:bottom w:w="0" w:type="dxa"/>
            <w:right w:w="115" w:type="dxa"/>
          </w:tblCellMar>
        </w:tblPrEx>
        <w:trPr>
          <w:trHeight w:val="428" w:hRule="atLeast"/>
        </w:trPr>
        <w:tc>
          <w:tcPr>
            <w:tcW w:w="569" w:type="pct"/>
            <w:vMerge w:val="restart"/>
            <w:tcBorders>
              <w:top w:val="single" w:color="808080" w:sz="4" w:space="0"/>
              <w:left w:val="nil"/>
              <w:right w:val="single" w:color="808080" w:sz="4" w:space="0"/>
            </w:tcBorders>
            <w:shd w:val="clear" w:color="auto" w:fill="auto"/>
            <w:vAlign w:val="center"/>
          </w:tcPr>
          <w:p w14:paraId="0B15BE00">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Access</w:t>
            </w:r>
          </w:p>
          <w:p w14:paraId="445CB418">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Control</w:t>
            </w:r>
          </w:p>
        </w:tc>
        <w:tc>
          <w:tcPr>
            <w:tcW w:w="589" w:type="pct"/>
            <w:tcBorders>
              <w:top w:val="single" w:color="808080" w:sz="4" w:space="0"/>
              <w:left w:val="nil"/>
              <w:bottom w:val="single" w:color="808080" w:sz="4" w:space="0"/>
              <w:right w:val="single" w:color="808080" w:sz="4" w:space="0"/>
            </w:tcBorders>
            <w:shd w:val="clear" w:color="auto" w:fill="auto"/>
            <w:vAlign w:val="center"/>
          </w:tcPr>
          <w:p w14:paraId="1387BD0C">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permit</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308BF8EA">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Release the packets that match this rule</w:t>
            </w:r>
          </w:p>
        </w:tc>
      </w:tr>
      <w:tr w14:paraId="277603B9">
        <w:tblPrEx>
          <w:tblCellMar>
            <w:top w:w="0" w:type="dxa"/>
            <w:left w:w="108" w:type="dxa"/>
            <w:bottom w:w="0" w:type="dxa"/>
            <w:right w:w="115" w:type="dxa"/>
          </w:tblCellMar>
        </w:tblPrEx>
        <w:trPr>
          <w:trHeight w:val="428" w:hRule="atLeast"/>
        </w:trPr>
        <w:tc>
          <w:tcPr>
            <w:tcW w:w="569" w:type="pct"/>
            <w:vMerge w:val="continue"/>
            <w:tcBorders>
              <w:left w:val="nil"/>
              <w:bottom w:val="single" w:color="808080" w:sz="4" w:space="0"/>
              <w:right w:val="single" w:color="808080" w:sz="4" w:space="0"/>
            </w:tcBorders>
            <w:shd w:val="clear" w:color="auto" w:fill="auto"/>
            <w:vAlign w:val="center"/>
          </w:tcPr>
          <w:p w14:paraId="044CD2A5">
            <w:pPr>
              <w:spacing w:line="240" w:lineRule="auto"/>
              <w:ind w:left="360" w:hanging="360"/>
              <w:rPr>
                <w:rFonts w:hint="default" w:ascii="Times New Roman" w:hAnsi="Times New Roman" w:cs="Times New Roman"/>
                <w:color w:val="auto"/>
                <w:sz w:val="22"/>
                <w:szCs w:val="22"/>
              </w:rPr>
            </w:pPr>
          </w:p>
        </w:tc>
        <w:tc>
          <w:tcPr>
            <w:tcW w:w="589" w:type="pct"/>
            <w:tcBorders>
              <w:top w:val="single" w:color="808080" w:sz="4" w:space="0"/>
              <w:left w:val="nil"/>
              <w:bottom w:val="single" w:color="808080" w:sz="4" w:space="0"/>
              <w:right w:val="single" w:color="808080" w:sz="4" w:space="0"/>
            </w:tcBorders>
            <w:shd w:val="clear" w:color="auto" w:fill="auto"/>
            <w:vAlign w:val="center"/>
          </w:tcPr>
          <w:p w14:paraId="3212E114">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deny</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0826EFFB">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Discard packets matching this rule</w:t>
            </w:r>
          </w:p>
        </w:tc>
      </w:tr>
      <w:tr w14:paraId="4E442425">
        <w:tblPrEx>
          <w:tblCellMar>
            <w:top w:w="0" w:type="dxa"/>
            <w:left w:w="108" w:type="dxa"/>
            <w:bottom w:w="0" w:type="dxa"/>
            <w:right w:w="115" w:type="dxa"/>
          </w:tblCellMar>
        </w:tblPrEx>
        <w:trPr>
          <w:trHeight w:val="428"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6F77E29C">
            <w:pPr>
              <w:spacing w:line="240" w:lineRule="auto"/>
              <w:ind w:left="360" w:hanging="360"/>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SN</w:t>
            </w:r>
          </w:p>
        </w:tc>
        <w:tc>
          <w:tcPr>
            <w:tcW w:w="3840" w:type="pct"/>
            <w:tcBorders>
              <w:top w:val="single" w:color="808080" w:sz="4" w:space="0"/>
              <w:left w:val="single" w:color="808080" w:sz="4" w:space="0"/>
              <w:bottom w:val="single" w:color="808080" w:sz="4" w:space="0"/>
              <w:right w:val="nil"/>
            </w:tcBorders>
            <w:shd w:val="clear" w:color="auto" w:fill="auto"/>
          </w:tcPr>
          <w:p w14:paraId="38B513EE">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Rule entry sequence number</w:t>
            </w:r>
          </w:p>
        </w:tc>
      </w:tr>
      <w:tr w14:paraId="6BFF164F">
        <w:tblPrEx>
          <w:tblCellMar>
            <w:top w:w="0" w:type="dxa"/>
            <w:left w:w="108" w:type="dxa"/>
            <w:bottom w:w="0" w:type="dxa"/>
            <w:right w:w="115" w:type="dxa"/>
          </w:tblCellMar>
        </w:tblPrEx>
        <w:trPr>
          <w:trHeight w:val="428"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5B11FB39">
            <w:pPr>
              <w:spacing w:line="240" w:lineRule="auto"/>
              <w:ind w:left="360" w:hanging="360"/>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Protocol</w:t>
            </w:r>
          </w:p>
        </w:tc>
        <w:tc>
          <w:tcPr>
            <w:tcW w:w="3840" w:type="pct"/>
            <w:tcBorders>
              <w:left w:val="single" w:color="808080" w:sz="4" w:space="0"/>
              <w:bottom w:val="single" w:color="808080" w:sz="4" w:space="0"/>
              <w:right w:val="nil"/>
            </w:tcBorders>
            <w:shd w:val="clear" w:color="auto" w:fill="auto"/>
            <w:vAlign w:val="center"/>
          </w:tcPr>
          <w:p w14:paraId="4857F292">
            <w:pPr>
              <w:spacing w:line="240" w:lineRule="auto"/>
              <w:ind w:hangingChars="111"/>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Supports common protocol message options , including tcp , udp , icmp , etc.</w:t>
            </w:r>
          </w:p>
          <w:p w14:paraId="57E70FFB">
            <w:pPr>
              <w:spacing w:line="240" w:lineRule="auto"/>
              <w:ind w:hangingChars="111"/>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Supports all IP v 6 packets</w:t>
            </w:r>
          </w:p>
          <w:p w14:paraId="22910BC7">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Support IPv6 messages of customized protocol</w:t>
            </w:r>
          </w:p>
        </w:tc>
      </w:tr>
      <w:tr w14:paraId="6A642CC8">
        <w:tblPrEx>
          <w:tblCellMar>
            <w:top w:w="0" w:type="dxa"/>
            <w:left w:w="108" w:type="dxa"/>
            <w:bottom w:w="0" w:type="dxa"/>
            <w:right w:w="115" w:type="dxa"/>
          </w:tblCellMar>
        </w:tblPrEx>
        <w:trPr>
          <w:trHeight w:val="420" w:hRule="atLeast"/>
        </w:trPr>
        <w:tc>
          <w:tcPr>
            <w:tcW w:w="1159" w:type="pct"/>
            <w:gridSpan w:val="2"/>
            <w:tcBorders>
              <w:left w:val="nil"/>
              <w:bottom w:val="single" w:color="808080" w:sz="4" w:space="0"/>
              <w:right w:val="single" w:color="808080" w:sz="4" w:space="0"/>
            </w:tcBorders>
            <w:shd w:val="clear" w:color="auto" w:fill="auto"/>
            <w:vAlign w:val="center"/>
          </w:tcPr>
          <w:p w14:paraId="3FA9CFFC">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Src Address</w:t>
            </w:r>
          </w:p>
        </w:tc>
        <w:tc>
          <w:tcPr>
            <w:tcW w:w="3840" w:type="pct"/>
            <w:tcBorders>
              <w:left w:val="single" w:color="808080" w:sz="4" w:space="0"/>
              <w:bottom w:val="single" w:color="808080" w:sz="4" w:space="0"/>
              <w:right w:val="nil"/>
            </w:tcBorders>
            <w:shd w:val="clear" w:color="auto" w:fill="auto"/>
            <w:vAlign w:val="center"/>
          </w:tcPr>
          <w:p w14:paraId="08062665">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Source MAC address, such as 00.d 0.f 8.22.33.40</w:t>
            </w:r>
          </w:p>
        </w:tc>
      </w:tr>
      <w:tr w14:paraId="23908B5B">
        <w:tblPrEx>
          <w:tblCellMar>
            <w:top w:w="0" w:type="dxa"/>
            <w:left w:w="108" w:type="dxa"/>
            <w:bottom w:w="0" w:type="dxa"/>
            <w:right w:w="115" w:type="dxa"/>
          </w:tblCellMar>
        </w:tblPrEx>
        <w:trPr>
          <w:trHeight w:val="420" w:hRule="atLeast"/>
        </w:trPr>
        <w:tc>
          <w:tcPr>
            <w:tcW w:w="1159" w:type="pct"/>
            <w:gridSpan w:val="2"/>
            <w:tcBorders>
              <w:left w:val="nil"/>
              <w:bottom w:val="single" w:color="808080" w:sz="4" w:space="0"/>
              <w:right w:val="single" w:color="808080" w:sz="4" w:space="0"/>
            </w:tcBorders>
            <w:shd w:val="clear" w:color="auto" w:fill="auto"/>
            <w:vAlign w:val="center"/>
          </w:tcPr>
          <w:p w14:paraId="2D261116">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Src Mask</w:t>
            </w:r>
          </w:p>
        </w:tc>
        <w:tc>
          <w:tcPr>
            <w:tcW w:w="3840" w:type="pct"/>
            <w:tcBorders>
              <w:left w:val="single" w:color="808080" w:sz="4" w:space="0"/>
              <w:bottom w:val="single" w:color="808080" w:sz="4" w:space="0"/>
              <w:right w:val="nil"/>
            </w:tcBorders>
            <w:shd w:val="clear" w:color="auto" w:fill="auto"/>
            <w:vAlign w:val="center"/>
          </w:tcPr>
          <w:p w14:paraId="74C05E74">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The MAC address mask is inverted. If it matches the first 24 digits of the MAC address , the mask is ffff.ff00.0000. Here it needs to be configured as 0000.00 ff.ffff</w:t>
            </w:r>
          </w:p>
        </w:tc>
      </w:tr>
      <w:tr w14:paraId="0636DA1E">
        <w:tblPrEx>
          <w:tblCellMar>
            <w:top w:w="0" w:type="dxa"/>
            <w:left w:w="108" w:type="dxa"/>
            <w:bottom w:w="0" w:type="dxa"/>
            <w:right w:w="115" w:type="dxa"/>
          </w:tblCellMar>
        </w:tblPrEx>
        <w:trPr>
          <w:trHeight w:val="420" w:hRule="atLeast"/>
        </w:trPr>
        <w:tc>
          <w:tcPr>
            <w:tcW w:w="1159" w:type="pct"/>
            <w:gridSpan w:val="2"/>
            <w:tcBorders>
              <w:left w:val="nil"/>
              <w:bottom w:val="single" w:color="808080" w:sz="4" w:space="0"/>
              <w:right w:val="single" w:color="808080" w:sz="4" w:space="0"/>
            </w:tcBorders>
            <w:shd w:val="clear" w:color="auto" w:fill="auto"/>
            <w:vAlign w:val="center"/>
          </w:tcPr>
          <w:p w14:paraId="38A13BD5">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Dest Address</w:t>
            </w:r>
          </w:p>
        </w:tc>
        <w:tc>
          <w:tcPr>
            <w:tcW w:w="3840" w:type="pct"/>
            <w:tcBorders>
              <w:left w:val="single" w:color="808080" w:sz="4" w:space="0"/>
              <w:bottom w:val="single" w:color="808080" w:sz="4" w:space="0"/>
              <w:right w:val="nil"/>
            </w:tcBorders>
            <w:shd w:val="clear" w:color="auto" w:fill="auto"/>
            <w:vAlign w:val="center"/>
          </w:tcPr>
          <w:p w14:paraId="1519599D">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Destination MAC address, such as 00.d 0.f 8.22.33.41</w:t>
            </w:r>
          </w:p>
        </w:tc>
      </w:tr>
      <w:tr w14:paraId="2D636AE0">
        <w:tblPrEx>
          <w:tblCellMar>
            <w:top w:w="0" w:type="dxa"/>
            <w:left w:w="108" w:type="dxa"/>
            <w:bottom w:w="0" w:type="dxa"/>
            <w:right w:w="115" w:type="dxa"/>
          </w:tblCellMar>
        </w:tblPrEx>
        <w:trPr>
          <w:trHeight w:val="167" w:hRule="atLeast"/>
        </w:trPr>
        <w:tc>
          <w:tcPr>
            <w:tcW w:w="1159" w:type="pct"/>
            <w:gridSpan w:val="2"/>
            <w:tcBorders>
              <w:left w:val="nil"/>
              <w:bottom w:val="single" w:color="808080" w:sz="4" w:space="0"/>
              <w:right w:val="single" w:color="808080" w:sz="4" w:space="0"/>
            </w:tcBorders>
            <w:shd w:val="clear" w:color="auto" w:fill="auto"/>
            <w:vAlign w:val="center"/>
          </w:tcPr>
          <w:p w14:paraId="10895542">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Dest Mask</w:t>
            </w:r>
          </w:p>
        </w:tc>
        <w:tc>
          <w:tcPr>
            <w:tcW w:w="3840" w:type="pct"/>
            <w:tcBorders>
              <w:left w:val="single" w:color="808080" w:sz="4" w:space="0"/>
              <w:bottom w:val="single" w:color="808080" w:sz="4" w:space="0"/>
              <w:right w:val="nil"/>
            </w:tcBorders>
            <w:shd w:val="clear" w:color="auto" w:fill="auto"/>
            <w:vAlign w:val="center"/>
          </w:tcPr>
          <w:p w14:paraId="22070005">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homology mask</w:t>
            </w:r>
          </w:p>
        </w:tc>
      </w:tr>
    </w:tbl>
    <w:p w14:paraId="73E3F014">
      <w:pPr>
        <w:spacing w:line="240" w:lineRule="auto"/>
        <w:ind w:left="0" w:firstLine="0" w:firstLineChars="0"/>
        <w:jc w:val="both"/>
        <w:rPr>
          <w:rFonts w:hint="default" w:ascii="Times New Roman" w:hAnsi="Times New Roman" w:cs="Times New Roman"/>
          <w:color w:val="auto"/>
          <w:sz w:val="22"/>
          <w:szCs w:val="22"/>
        </w:rPr>
      </w:pPr>
    </w:p>
    <w:p w14:paraId="5BE6581E">
      <w:pPr>
        <w:spacing w:line="240" w:lineRule="auto"/>
        <w:ind w:left="0" w:firstLine="0" w:firstLineChars="0"/>
        <w:jc w:val="both"/>
        <w:rPr>
          <w:rFonts w:hint="default" w:ascii="Times New Roman" w:hAnsi="Times New Roman" w:cs="Times New Roman"/>
          <w:color w:val="auto"/>
          <w:sz w:val="22"/>
          <w:szCs w:val="22"/>
        </w:rPr>
      </w:pPr>
    </w:p>
    <w:p w14:paraId="1703D4A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04C6891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5. Configure ACE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4284955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6.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below “Port Configuration” to enter the ACL port configuration page, select the ACL rules of the corresponding port,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5582EF59">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a rule for an MAC ACL</w:t>
      </w:r>
    </w:p>
    <w:p w14:paraId="4A9102DF">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Advance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Security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ACL Configuration </w:t>
      </w:r>
      <w:r>
        <w:rPr>
          <w:rFonts w:hint="default" w:ascii="Times New Roman" w:hAnsi="Times New Roman" w:cs="Times New Roman"/>
          <w:color w:val="auto"/>
          <w:sz w:val="22"/>
          <w:szCs w:val="22"/>
        </w:rPr>
        <w:t xml:space="preserve">in the navigation area. </w:t>
      </w:r>
    </w:p>
    <w:p w14:paraId="0D70F844">
      <w:pPr>
        <w:spacing w:line="240" w:lineRule="auto"/>
        <w:ind w:left="0" w:firstLine="0" w:firstLineChars="0"/>
        <w:jc w:val="both"/>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w:t xml:space="preserve">2. Click the </w:t>
      </w:r>
      <w:r>
        <w:rPr>
          <w:rFonts w:hint="default" w:ascii="Times New Roman" w:hAnsi="Times New Roman" w:cs="Times New Roman"/>
          <w:b/>
          <w:bCs/>
          <w:color w:val="auto"/>
          <w:sz w:val="22"/>
          <w:szCs w:val="22"/>
        </w:rPr>
        <w:t>+ADD ACL</w:t>
      </w:r>
      <w:r>
        <w:rPr>
          <w:rFonts w:hint="default" w:ascii="Times New Roman" w:hAnsi="Times New Roman" w:cs="Times New Roman"/>
          <w:color w:val="auto"/>
          <w:sz w:val="22"/>
          <w:szCs w:val="22"/>
        </w:rPr>
        <w:t xml:space="preserve"> button to enter the rule configuration page and choose the ACL type ‘</w:t>
      </w:r>
      <w:r>
        <w:rPr>
          <w:rFonts w:hint="default" w:ascii="Times New Roman" w:hAnsi="Times New Roman" w:cs="Times New Roman"/>
          <w:b/>
          <w:bCs/>
          <w:color w:val="auto"/>
          <w:sz w:val="22"/>
          <w:szCs w:val="22"/>
        </w:rPr>
        <w:t>IPV6</w:t>
      </w:r>
      <w:r>
        <w:rPr>
          <w:rFonts w:hint="default" w:ascii="Times New Roman" w:hAnsi="Times New Roman" w:cs="Times New Roman"/>
          <w:color w:val="auto"/>
          <w:sz w:val="22"/>
          <w:szCs w:val="22"/>
        </w:rPr>
        <w:t xml:space="preserve">’ for a basic ACL as shown in Figure 4-26. </w:t>
      </w:r>
    </w:p>
    <w:p w14:paraId="3F05ECCA">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Configure a rule for an IP ACL,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7D4E1A6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Select ACK rules in the box below “ACE Configuration” and click </w:t>
      </w:r>
      <w:r>
        <w:rPr>
          <w:rFonts w:hint="default" w:ascii="Times New Roman" w:hAnsi="Times New Roman" w:cs="Times New Roman"/>
          <w:b/>
          <w:bCs/>
          <w:color w:val="auto"/>
          <w:sz w:val="22"/>
          <w:szCs w:val="22"/>
        </w:rPr>
        <w:t>+Add ACE</w:t>
      </w:r>
      <w:r>
        <w:rPr>
          <w:rFonts w:hint="default" w:ascii="Times New Roman" w:hAnsi="Times New Roman" w:cs="Times New Roman"/>
          <w:color w:val="auto"/>
          <w:sz w:val="22"/>
          <w:szCs w:val="22"/>
        </w:rPr>
        <w:t xml:space="preserve"> button to enter ACE configuration page as shown in Figure 4-31. Table 4-19 describes the configuration items of configuring an IP ACE configuration.</w:t>
      </w:r>
    </w:p>
    <w:p w14:paraId="3EC8E368">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4-</w:t>
      </w:r>
      <w:r>
        <w:rPr>
          <w:rFonts w:hint="default" w:ascii="Times New Roman" w:hAnsi="Times New Roman" w:cs="Times New Roman" w:eastAsiaTheme="minorEastAsia"/>
          <w:i/>
          <w:iCs/>
          <w:color w:val="auto"/>
          <w:sz w:val="22"/>
          <w:szCs w:val="22"/>
        </w:rPr>
        <w:t>31 A</w:t>
      </w:r>
      <w:r>
        <w:rPr>
          <w:rFonts w:hint="default" w:ascii="Times New Roman" w:hAnsi="Times New Roman" w:eastAsia="Century Gothic" w:cs="Times New Roman"/>
          <w:i/>
          <w:iCs/>
          <w:color w:val="auto"/>
          <w:sz w:val="22"/>
          <w:szCs w:val="22"/>
        </w:rPr>
        <w:t>pply the ACL rule to the port</w:t>
      </w:r>
    </w:p>
    <w:p w14:paraId="2D05B68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048375" cy="3456305"/>
            <wp:effectExtent l="0" t="0" r="635" b="8255"/>
            <wp:docPr id="780004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04346" name="图片 1"/>
                    <pic:cNvPicPr>
                      <a:picLocks noChangeAspect="1"/>
                    </pic:cNvPicPr>
                  </pic:nvPicPr>
                  <pic:blipFill>
                    <a:blip r:embed="rId133"/>
                    <a:stretch>
                      <a:fillRect/>
                    </a:stretch>
                  </pic:blipFill>
                  <pic:spPr>
                    <a:xfrm>
                      <a:off x="0" y="0"/>
                      <a:ext cx="6048375" cy="3456305"/>
                    </a:xfrm>
                    <a:prstGeom prst="rect">
                      <a:avLst/>
                    </a:prstGeom>
                  </pic:spPr>
                </pic:pic>
              </a:graphicData>
            </a:graphic>
          </wp:inline>
        </w:drawing>
      </w:r>
    </w:p>
    <w:p w14:paraId="3AB6E15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4-1</w:t>
      </w:r>
      <w:r>
        <w:rPr>
          <w:rFonts w:hint="default" w:ascii="Times New Roman" w:hAnsi="Times New Roman" w:cs="Times New Roman" w:eastAsiaTheme="minorEastAsia"/>
          <w:i/>
          <w:iCs/>
          <w:color w:val="auto"/>
          <w:sz w:val="22"/>
          <w:szCs w:val="22"/>
        </w:rPr>
        <w:t xml:space="preserve">9 </w:t>
      </w:r>
      <w:r>
        <w:rPr>
          <w:rFonts w:hint="default" w:ascii="Times New Roman" w:hAnsi="Times New Roman" w:eastAsia="Century Gothic" w:cs="Times New Roman"/>
          <w:i/>
          <w:iCs/>
          <w:color w:val="auto"/>
          <w:sz w:val="22"/>
          <w:szCs w:val="22"/>
        </w:rPr>
        <w:t xml:space="preserve">The description of the </w:t>
      </w:r>
      <w:r>
        <w:rPr>
          <w:rFonts w:hint="default" w:ascii="Times New Roman" w:hAnsi="Times New Roman" w:cs="Times New Roman" w:eastAsiaTheme="minorEastAsia"/>
          <w:i/>
          <w:iCs/>
          <w:color w:val="auto"/>
          <w:sz w:val="22"/>
          <w:szCs w:val="22"/>
        </w:rPr>
        <w:t>MAC ACL</w:t>
      </w:r>
    </w:p>
    <w:tbl>
      <w:tblPr>
        <w:tblStyle w:val="6"/>
        <w:tblW w:w="4999" w:type="pct"/>
        <w:tblInd w:w="0" w:type="dxa"/>
        <w:tblLayout w:type="autofit"/>
        <w:tblCellMar>
          <w:top w:w="0" w:type="dxa"/>
          <w:left w:w="108" w:type="dxa"/>
          <w:bottom w:w="0" w:type="dxa"/>
          <w:right w:w="115" w:type="dxa"/>
        </w:tblCellMar>
      </w:tblPr>
      <w:tblGrid>
        <w:gridCol w:w="1160"/>
        <w:gridCol w:w="1203"/>
        <w:gridCol w:w="7830"/>
      </w:tblGrid>
      <w:tr w14:paraId="77E15AB3">
        <w:tblPrEx>
          <w:tblCellMar>
            <w:top w:w="0" w:type="dxa"/>
            <w:left w:w="108" w:type="dxa"/>
            <w:bottom w:w="0" w:type="dxa"/>
            <w:right w:w="115" w:type="dxa"/>
          </w:tblCellMar>
        </w:tblPrEx>
        <w:trPr>
          <w:trHeight w:val="23" w:hRule="atLeast"/>
        </w:trPr>
        <w:tc>
          <w:tcPr>
            <w:tcW w:w="1159" w:type="pct"/>
            <w:gridSpan w:val="2"/>
            <w:tcBorders>
              <w:top w:val="single" w:color="000000" w:sz="4" w:space="0"/>
              <w:left w:val="nil"/>
              <w:bottom w:val="single" w:color="808080" w:sz="4" w:space="0"/>
              <w:right w:val="single" w:color="808080" w:sz="4" w:space="0"/>
            </w:tcBorders>
            <w:shd w:val="clear" w:color="auto" w:fill="D9D9D9"/>
            <w:vAlign w:val="center"/>
          </w:tcPr>
          <w:p w14:paraId="5986C10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3840" w:type="pct"/>
            <w:tcBorders>
              <w:top w:val="single" w:color="000000" w:sz="4" w:space="0"/>
              <w:left w:val="single" w:color="808080" w:sz="4" w:space="0"/>
              <w:bottom w:val="single" w:color="808080" w:sz="4" w:space="0"/>
              <w:right w:val="nil"/>
            </w:tcBorders>
            <w:shd w:val="clear" w:color="auto" w:fill="D9D9D9"/>
            <w:vAlign w:val="center"/>
          </w:tcPr>
          <w:p w14:paraId="7A736F2E">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r>
      <w:tr w14:paraId="4DD5F68B">
        <w:tblPrEx>
          <w:tblCellMar>
            <w:top w:w="0" w:type="dxa"/>
            <w:left w:w="108" w:type="dxa"/>
            <w:bottom w:w="0" w:type="dxa"/>
            <w:right w:w="115" w:type="dxa"/>
          </w:tblCellMar>
        </w:tblPrEx>
        <w:trPr>
          <w:trHeight w:val="23" w:hRule="atLeast"/>
        </w:trPr>
        <w:tc>
          <w:tcPr>
            <w:tcW w:w="569" w:type="pct"/>
            <w:vMerge w:val="restart"/>
            <w:tcBorders>
              <w:top w:val="single" w:color="808080" w:sz="4" w:space="0"/>
              <w:left w:val="nil"/>
              <w:right w:val="single" w:color="808080" w:sz="4" w:space="0"/>
            </w:tcBorders>
            <w:shd w:val="clear" w:color="auto" w:fill="auto"/>
            <w:vAlign w:val="center"/>
          </w:tcPr>
          <w:p w14:paraId="0E95956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Access</w:t>
            </w:r>
          </w:p>
          <w:p w14:paraId="417B3F4C">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Control</w:t>
            </w:r>
          </w:p>
        </w:tc>
        <w:tc>
          <w:tcPr>
            <w:tcW w:w="589" w:type="pct"/>
            <w:tcBorders>
              <w:top w:val="single" w:color="808080" w:sz="4" w:space="0"/>
              <w:left w:val="nil"/>
              <w:bottom w:val="single" w:color="808080" w:sz="4" w:space="0"/>
              <w:right w:val="single" w:color="808080" w:sz="4" w:space="0"/>
            </w:tcBorders>
            <w:shd w:val="clear" w:color="auto" w:fill="auto"/>
            <w:vAlign w:val="center"/>
          </w:tcPr>
          <w:p w14:paraId="4842E2F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permit</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58AF0706">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Release the packets that match this rule</w:t>
            </w:r>
          </w:p>
        </w:tc>
      </w:tr>
      <w:tr w14:paraId="601AE1C9">
        <w:tblPrEx>
          <w:tblCellMar>
            <w:top w:w="0" w:type="dxa"/>
            <w:left w:w="108" w:type="dxa"/>
            <w:bottom w:w="0" w:type="dxa"/>
            <w:right w:w="115" w:type="dxa"/>
          </w:tblCellMar>
        </w:tblPrEx>
        <w:trPr>
          <w:trHeight w:val="23" w:hRule="atLeast"/>
        </w:trPr>
        <w:tc>
          <w:tcPr>
            <w:tcW w:w="569" w:type="pct"/>
            <w:vMerge w:val="continue"/>
            <w:tcBorders>
              <w:left w:val="nil"/>
              <w:bottom w:val="single" w:color="808080" w:sz="4" w:space="0"/>
              <w:right w:val="single" w:color="808080" w:sz="4" w:space="0"/>
            </w:tcBorders>
            <w:shd w:val="clear" w:color="auto" w:fill="auto"/>
            <w:vAlign w:val="center"/>
          </w:tcPr>
          <w:p w14:paraId="5EB1F0D4">
            <w:pPr>
              <w:spacing w:line="240" w:lineRule="auto"/>
              <w:ind w:left="360" w:hanging="360"/>
              <w:rPr>
                <w:rFonts w:hint="default" w:ascii="Times New Roman" w:hAnsi="Times New Roman" w:cs="Times New Roman"/>
                <w:color w:val="auto"/>
                <w:sz w:val="22"/>
                <w:szCs w:val="22"/>
              </w:rPr>
            </w:pPr>
          </w:p>
        </w:tc>
        <w:tc>
          <w:tcPr>
            <w:tcW w:w="589" w:type="pct"/>
            <w:tcBorders>
              <w:top w:val="single" w:color="808080" w:sz="4" w:space="0"/>
              <w:left w:val="nil"/>
              <w:bottom w:val="single" w:color="808080" w:sz="4" w:space="0"/>
              <w:right w:val="single" w:color="808080" w:sz="4" w:space="0"/>
            </w:tcBorders>
            <w:shd w:val="clear" w:color="auto" w:fill="auto"/>
            <w:vAlign w:val="center"/>
          </w:tcPr>
          <w:p w14:paraId="44DDE15B">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deny</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58B54A9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Discard packets matching this rule</w:t>
            </w:r>
          </w:p>
        </w:tc>
      </w:tr>
      <w:tr w14:paraId="41AF0E4E">
        <w:tblPrEx>
          <w:tblCellMar>
            <w:top w:w="0" w:type="dxa"/>
            <w:left w:w="108" w:type="dxa"/>
            <w:bottom w:w="0" w:type="dxa"/>
            <w:right w:w="115" w:type="dxa"/>
          </w:tblCellMar>
        </w:tblPrEx>
        <w:trPr>
          <w:trHeight w:val="23"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24BB712B">
            <w:pPr>
              <w:spacing w:line="240" w:lineRule="auto"/>
              <w:ind w:left="360" w:hanging="360"/>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SN</w:t>
            </w:r>
          </w:p>
        </w:tc>
        <w:tc>
          <w:tcPr>
            <w:tcW w:w="3840" w:type="pct"/>
            <w:tcBorders>
              <w:top w:val="single" w:color="808080" w:sz="4" w:space="0"/>
              <w:left w:val="single" w:color="808080" w:sz="4" w:space="0"/>
              <w:bottom w:val="single" w:color="808080" w:sz="4" w:space="0"/>
              <w:right w:val="nil"/>
            </w:tcBorders>
            <w:shd w:val="clear" w:color="auto" w:fill="auto"/>
          </w:tcPr>
          <w:p w14:paraId="2A751409">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Rule entry sequence number</w:t>
            </w:r>
          </w:p>
        </w:tc>
      </w:tr>
      <w:tr w14:paraId="13B94D91">
        <w:tblPrEx>
          <w:tblCellMar>
            <w:top w:w="0" w:type="dxa"/>
            <w:left w:w="108" w:type="dxa"/>
            <w:bottom w:w="0" w:type="dxa"/>
            <w:right w:w="115" w:type="dxa"/>
          </w:tblCellMar>
        </w:tblPrEx>
        <w:trPr>
          <w:trHeight w:val="23"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3C06A195">
            <w:pPr>
              <w:spacing w:line="240" w:lineRule="auto"/>
              <w:ind w:left="360" w:hanging="360"/>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Ethertype</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21DA2304">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Ethernet protocol type, range (0x05DD-0xFFFF)</w:t>
            </w:r>
          </w:p>
        </w:tc>
      </w:tr>
      <w:tr w14:paraId="44864A03">
        <w:tblPrEx>
          <w:tblCellMar>
            <w:top w:w="0" w:type="dxa"/>
            <w:left w:w="108" w:type="dxa"/>
            <w:bottom w:w="0" w:type="dxa"/>
            <w:right w:w="115" w:type="dxa"/>
          </w:tblCellMar>
        </w:tblPrEx>
        <w:trPr>
          <w:trHeight w:val="23" w:hRule="atLeast"/>
        </w:trPr>
        <w:tc>
          <w:tcPr>
            <w:tcW w:w="1159" w:type="pct"/>
            <w:gridSpan w:val="2"/>
            <w:tcBorders>
              <w:top w:val="single" w:color="808080" w:sz="4" w:space="0"/>
              <w:left w:val="nil"/>
              <w:bottom w:val="single" w:color="808080" w:sz="4" w:space="0"/>
              <w:right w:val="single" w:color="808080" w:sz="4" w:space="0"/>
            </w:tcBorders>
            <w:shd w:val="clear" w:color="auto" w:fill="auto"/>
            <w:vAlign w:val="center"/>
          </w:tcPr>
          <w:p w14:paraId="7562FDEC">
            <w:pPr>
              <w:spacing w:line="240" w:lineRule="auto"/>
              <w:ind w:left="360" w:hanging="360"/>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CoS</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7B023F61">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Cos value of the message, range (0-7)</w:t>
            </w:r>
          </w:p>
        </w:tc>
      </w:tr>
      <w:tr w14:paraId="60748E19">
        <w:tblPrEx>
          <w:tblCellMar>
            <w:top w:w="0" w:type="dxa"/>
            <w:left w:w="108" w:type="dxa"/>
            <w:bottom w:w="0" w:type="dxa"/>
            <w:right w:w="115" w:type="dxa"/>
          </w:tblCellMar>
        </w:tblPrEx>
        <w:trPr>
          <w:trHeight w:val="23" w:hRule="atLeast"/>
        </w:trPr>
        <w:tc>
          <w:tcPr>
            <w:tcW w:w="1159" w:type="pct"/>
            <w:gridSpan w:val="2"/>
            <w:tcBorders>
              <w:left w:val="nil"/>
              <w:bottom w:val="single" w:color="808080" w:sz="4" w:space="0"/>
              <w:right w:val="single" w:color="808080" w:sz="4" w:space="0"/>
            </w:tcBorders>
            <w:shd w:val="clear" w:color="auto" w:fill="auto"/>
            <w:vAlign w:val="center"/>
          </w:tcPr>
          <w:p w14:paraId="2BD9189B">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Src Address</w:t>
            </w:r>
          </w:p>
        </w:tc>
        <w:tc>
          <w:tcPr>
            <w:tcW w:w="3840" w:type="pct"/>
            <w:tcBorders>
              <w:left w:val="single" w:color="808080" w:sz="4" w:space="0"/>
              <w:bottom w:val="single" w:color="808080" w:sz="4" w:space="0"/>
              <w:right w:val="nil"/>
            </w:tcBorders>
            <w:shd w:val="clear" w:color="auto" w:fill="auto"/>
            <w:vAlign w:val="center"/>
          </w:tcPr>
          <w:p w14:paraId="4D5AF813">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Source MAC address, such as 00.d0.f 8.22.33.40</w:t>
            </w:r>
          </w:p>
        </w:tc>
      </w:tr>
      <w:tr w14:paraId="53661233">
        <w:tblPrEx>
          <w:tblCellMar>
            <w:top w:w="0" w:type="dxa"/>
            <w:left w:w="108" w:type="dxa"/>
            <w:bottom w:w="0" w:type="dxa"/>
            <w:right w:w="115" w:type="dxa"/>
          </w:tblCellMar>
        </w:tblPrEx>
        <w:trPr>
          <w:trHeight w:val="23" w:hRule="atLeast"/>
        </w:trPr>
        <w:tc>
          <w:tcPr>
            <w:tcW w:w="1159" w:type="pct"/>
            <w:gridSpan w:val="2"/>
            <w:tcBorders>
              <w:left w:val="nil"/>
              <w:bottom w:val="single" w:color="808080" w:sz="4" w:space="0"/>
              <w:right w:val="single" w:color="808080" w:sz="4" w:space="0"/>
            </w:tcBorders>
            <w:shd w:val="clear" w:color="auto" w:fill="auto"/>
            <w:vAlign w:val="center"/>
          </w:tcPr>
          <w:p w14:paraId="4F3EC63F">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Src Mask</w:t>
            </w:r>
          </w:p>
        </w:tc>
        <w:tc>
          <w:tcPr>
            <w:tcW w:w="3840" w:type="pct"/>
            <w:tcBorders>
              <w:left w:val="single" w:color="808080" w:sz="4" w:space="0"/>
              <w:bottom w:val="single" w:color="808080" w:sz="4" w:space="0"/>
              <w:right w:val="nil"/>
            </w:tcBorders>
            <w:shd w:val="clear" w:color="auto" w:fill="auto"/>
            <w:vAlign w:val="center"/>
          </w:tcPr>
          <w:p w14:paraId="7FB82C3C">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The MAC address mask is inverted. If it matches the first 24 digits of the MAC address, the mask is ffff.ff00.0000. Here it needs to be configured as 0000.00ff.ffff</w:t>
            </w:r>
          </w:p>
        </w:tc>
      </w:tr>
      <w:tr w14:paraId="18E52447">
        <w:tblPrEx>
          <w:tblCellMar>
            <w:top w:w="0" w:type="dxa"/>
            <w:left w:w="108" w:type="dxa"/>
            <w:bottom w:w="0" w:type="dxa"/>
            <w:right w:w="115" w:type="dxa"/>
          </w:tblCellMar>
        </w:tblPrEx>
        <w:trPr>
          <w:trHeight w:val="23" w:hRule="atLeast"/>
        </w:trPr>
        <w:tc>
          <w:tcPr>
            <w:tcW w:w="1159" w:type="pct"/>
            <w:gridSpan w:val="2"/>
            <w:tcBorders>
              <w:left w:val="nil"/>
              <w:bottom w:val="single" w:color="808080" w:sz="4" w:space="0"/>
              <w:right w:val="single" w:color="808080" w:sz="4" w:space="0"/>
            </w:tcBorders>
            <w:shd w:val="clear" w:color="auto" w:fill="auto"/>
            <w:vAlign w:val="center"/>
          </w:tcPr>
          <w:p w14:paraId="6C69B130">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Dest Address</w:t>
            </w:r>
          </w:p>
        </w:tc>
        <w:tc>
          <w:tcPr>
            <w:tcW w:w="3840" w:type="pct"/>
            <w:tcBorders>
              <w:left w:val="single" w:color="808080" w:sz="4" w:space="0"/>
              <w:bottom w:val="single" w:color="808080" w:sz="4" w:space="0"/>
              <w:right w:val="nil"/>
            </w:tcBorders>
            <w:shd w:val="clear" w:color="auto" w:fill="auto"/>
            <w:vAlign w:val="center"/>
          </w:tcPr>
          <w:p w14:paraId="1CD8CAFE">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Destination MAC address, such as 00.d0.f 8.22.33.41</w:t>
            </w:r>
          </w:p>
        </w:tc>
      </w:tr>
      <w:tr w14:paraId="6C12C92D">
        <w:tblPrEx>
          <w:tblCellMar>
            <w:top w:w="0" w:type="dxa"/>
            <w:left w:w="108" w:type="dxa"/>
            <w:bottom w:w="0" w:type="dxa"/>
            <w:right w:w="115" w:type="dxa"/>
          </w:tblCellMar>
        </w:tblPrEx>
        <w:trPr>
          <w:trHeight w:val="23" w:hRule="atLeast"/>
        </w:trPr>
        <w:tc>
          <w:tcPr>
            <w:tcW w:w="1159" w:type="pct"/>
            <w:gridSpan w:val="2"/>
            <w:tcBorders>
              <w:left w:val="nil"/>
              <w:bottom w:val="single" w:color="808080" w:sz="4" w:space="0"/>
              <w:right w:val="single" w:color="808080" w:sz="4" w:space="0"/>
            </w:tcBorders>
            <w:shd w:val="clear" w:color="auto" w:fill="auto"/>
            <w:vAlign w:val="center"/>
          </w:tcPr>
          <w:p w14:paraId="1791E120">
            <w:pPr>
              <w:spacing w:line="240" w:lineRule="auto"/>
              <w:ind w:hangingChars="111"/>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Dest Mask</w:t>
            </w:r>
          </w:p>
        </w:tc>
        <w:tc>
          <w:tcPr>
            <w:tcW w:w="3840" w:type="pct"/>
            <w:tcBorders>
              <w:left w:val="single" w:color="808080" w:sz="4" w:space="0"/>
              <w:bottom w:val="single" w:color="808080" w:sz="4" w:space="0"/>
              <w:right w:val="nil"/>
            </w:tcBorders>
            <w:shd w:val="clear" w:color="auto" w:fill="auto"/>
            <w:vAlign w:val="center"/>
          </w:tcPr>
          <w:p w14:paraId="276EEAB4">
            <w:pPr>
              <w:spacing w:line="240" w:lineRule="auto"/>
              <w:ind w:left="360" w:hanging="360"/>
              <w:jc w:val="both"/>
              <w:rPr>
                <w:rFonts w:hint="default" w:ascii="Times New Roman" w:hAnsi="Times New Roman" w:cs="Times New Roman"/>
                <w:color w:val="auto"/>
                <w:sz w:val="22"/>
                <w:szCs w:val="22"/>
                <w:lang w:val="en"/>
              </w:rPr>
            </w:pPr>
            <w:r>
              <w:rPr>
                <w:rFonts w:hint="default" w:ascii="Times New Roman" w:hAnsi="Times New Roman" w:cs="Times New Roman"/>
                <w:color w:val="auto"/>
                <w:sz w:val="22"/>
                <w:szCs w:val="22"/>
                <w:lang w:val="en"/>
              </w:rPr>
              <w:t>homology mask</w:t>
            </w:r>
          </w:p>
        </w:tc>
      </w:tr>
    </w:tbl>
    <w:p w14:paraId="7D05FB9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5. Configure ACE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3C32CF6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6.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below “Port Configuration” to enter the ACL port configuration page, select the ACL rules of the corresponding port, and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w:t>
      </w:r>
    </w:p>
    <w:p w14:paraId="242BF113">
      <w:pPr>
        <w:spacing w:line="240" w:lineRule="auto"/>
        <w:rPr>
          <w:rFonts w:hint="default" w:ascii="Times New Roman" w:hAnsi="Times New Roman" w:eastAsia="Microsoft YaHei" w:cs="Times New Roman"/>
          <w:color w:val="auto"/>
          <w:sz w:val="22"/>
          <w:szCs w:val="22"/>
        </w:rPr>
      </w:pPr>
      <w:bookmarkStart w:id="144" w:name="_Toc10470"/>
      <w:r>
        <w:rPr>
          <w:rFonts w:hint="default" w:ascii="Times New Roman" w:hAnsi="Times New Roman" w:eastAsia="Microsoft YaHei" w:cs="Times New Roman"/>
          <w:color w:val="auto"/>
          <w:sz w:val="22"/>
          <w:szCs w:val="22"/>
        </w:rPr>
        <w:br w:type="page"/>
      </w:r>
    </w:p>
    <w:p w14:paraId="3BB20DAC">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4.7 QoS</w:t>
      </w:r>
      <w:bookmarkEnd w:id="144"/>
    </w:p>
    <w:p w14:paraId="3C666379">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45" w:name="_Toc18125"/>
      <w:r>
        <w:rPr>
          <w:rFonts w:hint="default" w:ascii="Times New Roman" w:hAnsi="Times New Roman" w:eastAsia="Microsoft YaHei" w:cs="Times New Roman"/>
          <w:color w:val="auto"/>
          <w:sz w:val="22"/>
          <w:szCs w:val="22"/>
        </w:rPr>
        <w:t>4.7.1 Overview</w:t>
      </w:r>
      <w:bookmarkEnd w:id="145"/>
    </w:p>
    <w:p w14:paraId="54A350BF">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Quality of Service (QoS) reflects the ability of a network to meet customer needs. In an internet, QoS evaluates the ability of the network to forward packets of different services. The evaluation can be based on different criteria because the network may provide various services. Generally, QoS performance is measured with respect to bandwidth, delay, jitter, and packet loss ratio during packet forwarding process.</w:t>
      </w:r>
    </w:p>
    <w:p w14:paraId="5833B4E0">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46" w:name="_Toc8819"/>
      <w:r>
        <w:rPr>
          <w:rFonts w:hint="default" w:ascii="Times New Roman" w:hAnsi="Times New Roman" w:eastAsia="Microsoft YaHei" w:cs="Times New Roman"/>
          <w:color w:val="auto"/>
          <w:sz w:val="22"/>
          <w:szCs w:val="22"/>
        </w:rPr>
        <w:t>4.7.2 Configuring Qos</w:t>
      </w:r>
      <w:bookmarkEnd w:id="146"/>
    </w:p>
    <w:p w14:paraId="1EFEA660">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Enable Qos </w:t>
      </w:r>
    </w:p>
    <w:p w14:paraId="27E226D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Advance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Security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Qos Configuration </w:t>
      </w:r>
      <w:r>
        <w:rPr>
          <w:rFonts w:hint="default" w:ascii="Times New Roman" w:hAnsi="Times New Roman" w:cs="Times New Roman"/>
          <w:color w:val="auto"/>
          <w:sz w:val="22"/>
          <w:szCs w:val="22"/>
        </w:rPr>
        <w:t>in the navigation area to enter the QoS Global Configuration page, as shown in Figure 4-32. Table 4-20 describes the QoS summary items.</w:t>
      </w:r>
    </w:p>
    <w:p w14:paraId="227AF74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4-32 QoS Global Configuration</w:t>
      </w:r>
    </w:p>
    <w:p w14:paraId="1A3A0E2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83350" cy="828040"/>
            <wp:effectExtent l="0" t="0" r="12700" b="1016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34"/>
                    <a:stretch>
                      <a:fillRect/>
                    </a:stretch>
                  </pic:blipFill>
                  <pic:spPr>
                    <a:xfrm>
                      <a:off x="0" y="0"/>
                      <a:ext cx="6483350" cy="828040"/>
                    </a:xfrm>
                    <a:prstGeom prst="rect">
                      <a:avLst/>
                    </a:prstGeom>
                  </pic:spPr>
                </pic:pic>
              </a:graphicData>
            </a:graphic>
          </wp:inline>
        </w:drawing>
      </w:r>
    </w:p>
    <w:p w14:paraId="569ACABC">
      <w:pPr>
        <w:spacing w:line="240" w:lineRule="auto"/>
        <w:ind w:left="0" w:firstLine="0" w:firstLineChars="0"/>
        <w:jc w:val="both"/>
        <w:rPr>
          <w:rFonts w:hint="default" w:ascii="Times New Roman" w:hAnsi="Times New Roman" w:cs="Times New Roman"/>
          <w:color w:val="auto"/>
          <w:kern w:val="0"/>
          <w:sz w:val="22"/>
          <w:szCs w:val="22"/>
        </w:rPr>
      </w:pPr>
      <w:r>
        <w:rPr>
          <w:rFonts w:hint="default" w:ascii="Times New Roman" w:hAnsi="Times New Roman" w:cs="Times New Roman"/>
          <w:color w:val="auto"/>
          <w:kern w:val="0"/>
          <w:sz w:val="22"/>
          <w:szCs w:val="22"/>
        </w:rPr>
        <w:t>2. Click State button</w:t>
      </w:r>
      <w:r>
        <w:rPr>
          <w:rFonts w:hint="default" w:ascii="Times New Roman" w:hAnsi="Times New Roman" w:cs="Times New Roman"/>
          <w:color w:val="auto"/>
          <w:sz w:val="22"/>
          <w:szCs w:val="22"/>
        </w:rPr>
        <w:drawing>
          <wp:inline distT="0" distB="0" distL="0" distR="0">
            <wp:extent cx="182880" cy="106680"/>
            <wp:effectExtent l="0" t="0" r="12700" b="50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35"/>
                    <a:stretch>
                      <a:fillRect/>
                    </a:stretch>
                  </pic:blipFill>
                  <pic:spPr>
                    <a:xfrm flipV="1">
                      <a:off x="0" y="0"/>
                      <a:ext cx="193323" cy="112772"/>
                    </a:xfrm>
                    <a:prstGeom prst="rect">
                      <a:avLst/>
                    </a:prstGeom>
                  </pic:spPr>
                </pic:pic>
              </a:graphicData>
            </a:graphic>
          </wp:inline>
        </w:drawing>
      </w:r>
      <w:r>
        <w:rPr>
          <w:rFonts w:hint="default" w:ascii="Times New Roman" w:hAnsi="Times New Roman" w:cs="Times New Roman"/>
          <w:color w:val="auto"/>
          <w:kern w:val="0"/>
          <w:sz w:val="22"/>
          <w:szCs w:val="22"/>
        </w:rPr>
        <w:t xml:space="preserve">, choose Algorithm, </w:t>
      </w:r>
      <w:r>
        <w:rPr>
          <w:rFonts w:hint="default" w:ascii="Times New Roman" w:hAnsi="Times New Roman" w:cs="Times New Roman"/>
          <w:b/>
          <w:bCs/>
          <w:color w:val="auto"/>
          <w:kern w:val="0"/>
          <w:sz w:val="22"/>
          <w:szCs w:val="22"/>
        </w:rPr>
        <w:t>click</w:t>
      </w:r>
      <w:r>
        <w:rPr>
          <w:rFonts w:hint="default" w:ascii="Times New Roman" w:hAnsi="Times New Roman" w:cs="Times New Roman"/>
          <w:color w:val="auto"/>
          <w:kern w:val="0"/>
          <w:sz w:val="22"/>
          <w:szCs w:val="22"/>
        </w:rPr>
        <w:t xml:space="preserve"> Apply to enable Qos.</w:t>
      </w:r>
    </w:p>
    <w:p w14:paraId="5027648D">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4-20 Descriptions of QoS summary</w:t>
      </w:r>
    </w:p>
    <w:tbl>
      <w:tblPr>
        <w:tblStyle w:val="6"/>
        <w:tblW w:w="4999" w:type="pct"/>
        <w:tblInd w:w="0" w:type="dxa"/>
        <w:tblLayout w:type="autofit"/>
        <w:tblCellMar>
          <w:top w:w="0" w:type="dxa"/>
          <w:left w:w="108" w:type="dxa"/>
          <w:bottom w:w="0" w:type="dxa"/>
          <w:right w:w="115" w:type="dxa"/>
        </w:tblCellMar>
      </w:tblPr>
      <w:tblGrid>
        <w:gridCol w:w="1648"/>
        <w:gridCol w:w="1199"/>
        <w:gridCol w:w="599"/>
        <w:gridCol w:w="6747"/>
      </w:tblGrid>
      <w:tr w14:paraId="76AAFAE8">
        <w:tblPrEx>
          <w:tblCellMar>
            <w:top w:w="0" w:type="dxa"/>
            <w:left w:w="108" w:type="dxa"/>
            <w:bottom w:w="0" w:type="dxa"/>
            <w:right w:w="115" w:type="dxa"/>
          </w:tblCellMar>
        </w:tblPrEx>
        <w:trPr>
          <w:trHeight w:val="401" w:hRule="atLeast"/>
        </w:trPr>
        <w:tc>
          <w:tcPr>
            <w:tcW w:w="808" w:type="pct"/>
            <w:tcBorders>
              <w:top w:val="single" w:color="000000" w:sz="4" w:space="0"/>
              <w:left w:val="nil"/>
              <w:bottom w:val="single" w:color="808080" w:sz="4" w:space="0"/>
              <w:right w:val="single" w:color="808080" w:sz="4" w:space="0"/>
            </w:tcBorders>
            <w:shd w:val="clear" w:color="auto" w:fill="D9D9D9"/>
            <w:vAlign w:val="center"/>
          </w:tcPr>
          <w:p w14:paraId="522F207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Items </w:t>
            </w:r>
          </w:p>
        </w:tc>
        <w:tc>
          <w:tcPr>
            <w:tcW w:w="4191" w:type="pct"/>
            <w:gridSpan w:val="3"/>
            <w:tcBorders>
              <w:top w:val="single" w:color="000000" w:sz="4" w:space="0"/>
              <w:left w:val="single" w:color="808080" w:sz="4" w:space="0"/>
              <w:bottom w:val="single" w:color="808080" w:sz="4" w:space="0"/>
              <w:right w:val="nil"/>
            </w:tcBorders>
            <w:shd w:val="clear" w:color="auto" w:fill="D9D9D9"/>
            <w:vAlign w:val="center"/>
          </w:tcPr>
          <w:p w14:paraId="0A4DDF89">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3BC91065">
        <w:tblPrEx>
          <w:tblCellMar>
            <w:top w:w="0" w:type="dxa"/>
            <w:left w:w="108" w:type="dxa"/>
            <w:bottom w:w="0" w:type="dxa"/>
            <w:right w:w="115" w:type="dxa"/>
          </w:tblCellMar>
        </w:tblPrEx>
        <w:trPr>
          <w:trHeight w:val="436" w:hRule="atLeast"/>
        </w:trPr>
        <w:tc>
          <w:tcPr>
            <w:tcW w:w="808" w:type="pct"/>
            <w:vMerge w:val="restart"/>
            <w:tcBorders>
              <w:top w:val="single" w:color="808080" w:sz="4" w:space="0"/>
              <w:left w:val="nil"/>
              <w:right w:val="single" w:color="808080" w:sz="4" w:space="0"/>
            </w:tcBorders>
            <w:shd w:val="clear" w:color="auto" w:fill="auto"/>
            <w:vAlign w:val="center"/>
          </w:tcPr>
          <w:p w14:paraId="68F828F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Qos</w:t>
            </w:r>
          </w:p>
          <w:p w14:paraId="3C67634E">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882" w:type="pct"/>
            <w:gridSpan w:val="2"/>
            <w:tcBorders>
              <w:top w:val="single" w:color="808080" w:sz="4" w:space="0"/>
              <w:left w:val="single" w:color="808080" w:sz="4" w:space="0"/>
              <w:right w:val="nil"/>
            </w:tcBorders>
            <w:shd w:val="clear" w:color="auto" w:fill="auto"/>
            <w:vAlign w:val="center"/>
          </w:tcPr>
          <w:p w14:paraId="1E622E57">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State</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4A9144A5">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Enable QOS, all QOS functions do not support configuration before enabling</w:t>
            </w:r>
          </w:p>
        </w:tc>
      </w:tr>
      <w:tr w14:paraId="3B252594">
        <w:tblPrEx>
          <w:tblCellMar>
            <w:top w:w="0" w:type="dxa"/>
            <w:left w:w="108" w:type="dxa"/>
            <w:bottom w:w="0" w:type="dxa"/>
            <w:right w:w="115" w:type="dxa"/>
          </w:tblCellMar>
        </w:tblPrEx>
        <w:trPr>
          <w:trHeight w:val="499" w:hRule="atLeast"/>
        </w:trPr>
        <w:tc>
          <w:tcPr>
            <w:tcW w:w="808" w:type="pct"/>
            <w:vMerge w:val="continue"/>
            <w:tcBorders>
              <w:left w:val="nil"/>
              <w:right w:val="single" w:color="808080" w:sz="4" w:space="0"/>
            </w:tcBorders>
            <w:shd w:val="clear" w:color="auto" w:fill="auto"/>
            <w:vAlign w:val="center"/>
          </w:tcPr>
          <w:p w14:paraId="38EBD87B">
            <w:pPr>
              <w:spacing w:line="240" w:lineRule="auto"/>
              <w:ind w:left="360" w:hanging="360"/>
              <w:jc w:val="center"/>
              <w:rPr>
                <w:rFonts w:hint="default" w:ascii="Times New Roman" w:hAnsi="Times New Roman" w:cs="Times New Roman"/>
                <w:color w:val="auto"/>
                <w:sz w:val="22"/>
                <w:szCs w:val="22"/>
              </w:rPr>
            </w:pPr>
          </w:p>
        </w:tc>
        <w:tc>
          <w:tcPr>
            <w:tcW w:w="588" w:type="pct"/>
            <w:vMerge w:val="restart"/>
            <w:tcBorders>
              <w:top w:val="single" w:color="808080" w:sz="4" w:space="0"/>
              <w:left w:val="single" w:color="808080" w:sz="4" w:space="0"/>
              <w:right w:val="nil"/>
            </w:tcBorders>
            <w:shd w:val="clear" w:color="auto" w:fill="auto"/>
            <w:vAlign w:val="center"/>
          </w:tcPr>
          <w:p w14:paraId="509EAC48">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Algorithm</w:t>
            </w:r>
          </w:p>
        </w:tc>
        <w:tc>
          <w:tcPr>
            <w:tcW w:w="294" w:type="pct"/>
            <w:tcBorders>
              <w:top w:val="single" w:color="808080" w:sz="4" w:space="0"/>
              <w:left w:val="single" w:color="808080" w:sz="4" w:space="0"/>
              <w:bottom w:val="single" w:color="808080" w:sz="4" w:space="0"/>
              <w:right w:val="single" w:color="808080" w:sz="4" w:space="0"/>
            </w:tcBorders>
            <w:shd w:val="clear" w:color="auto" w:fill="auto"/>
            <w:vAlign w:val="center"/>
          </w:tcPr>
          <w:p w14:paraId="1C20D9F1">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Sp</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012FCDC7">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Absolute priority scheduling, the queue ID is large, the priority is high, and the low-priority queue is processed after the high -priority queue is processed.</w:t>
            </w:r>
          </w:p>
        </w:tc>
      </w:tr>
      <w:tr w14:paraId="53F5AAE2">
        <w:tblPrEx>
          <w:tblCellMar>
            <w:top w:w="0" w:type="dxa"/>
            <w:left w:w="108" w:type="dxa"/>
            <w:bottom w:w="0" w:type="dxa"/>
            <w:right w:w="115" w:type="dxa"/>
          </w:tblCellMar>
        </w:tblPrEx>
        <w:trPr>
          <w:trHeight w:val="479" w:hRule="atLeast"/>
        </w:trPr>
        <w:tc>
          <w:tcPr>
            <w:tcW w:w="808" w:type="pct"/>
            <w:vMerge w:val="continue"/>
            <w:tcBorders>
              <w:left w:val="nil"/>
              <w:bottom w:val="single" w:color="808080" w:sz="4" w:space="0"/>
              <w:right w:val="single" w:color="808080" w:sz="4" w:space="0"/>
            </w:tcBorders>
            <w:shd w:val="clear" w:color="auto" w:fill="auto"/>
            <w:vAlign w:val="center"/>
          </w:tcPr>
          <w:p w14:paraId="60D28E00">
            <w:pPr>
              <w:spacing w:line="240" w:lineRule="auto"/>
              <w:ind w:left="360" w:hanging="360"/>
              <w:jc w:val="center"/>
              <w:rPr>
                <w:rFonts w:hint="default" w:ascii="Times New Roman" w:hAnsi="Times New Roman" w:cs="Times New Roman"/>
                <w:color w:val="auto"/>
                <w:sz w:val="22"/>
                <w:szCs w:val="22"/>
              </w:rPr>
            </w:pPr>
          </w:p>
        </w:tc>
        <w:tc>
          <w:tcPr>
            <w:tcW w:w="588" w:type="pct"/>
            <w:vMerge w:val="continue"/>
            <w:tcBorders>
              <w:left w:val="single" w:color="808080" w:sz="4" w:space="0"/>
              <w:bottom w:val="single" w:color="808080" w:sz="4" w:space="0"/>
              <w:right w:val="nil"/>
            </w:tcBorders>
            <w:shd w:val="clear" w:color="auto" w:fill="auto"/>
            <w:vAlign w:val="center"/>
          </w:tcPr>
          <w:p w14:paraId="62114AF2">
            <w:pPr>
              <w:spacing w:line="240" w:lineRule="auto"/>
              <w:ind w:left="360" w:hanging="360"/>
              <w:jc w:val="center"/>
              <w:rPr>
                <w:rFonts w:hint="default" w:ascii="Times New Roman" w:hAnsi="Times New Roman" w:cs="Times New Roman"/>
                <w:color w:val="auto"/>
                <w:sz w:val="22"/>
                <w:szCs w:val="22"/>
              </w:rPr>
            </w:pPr>
          </w:p>
        </w:tc>
        <w:tc>
          <w:tcPr>
            <w:tcW w:w="294" w:type="pct"/>
            <w:tcBorders>
              <w:top w:val="single" w:color="808080" w:sz="4" w:space="0"/>
              <w:left w:val="single" w:color="808080" w:sz="4" w:space="0"/>
              <w:bottom w:val="single" w:color="808080" w:sz="4" w:space="0"/>
              <w:right w:val="single" w:color="808080" w:sz="4" w:space="0"/>
            </w:tcBorders>
            <w:shd w:val="clear" w:color="auto" w:fill="auto"/>
            <w:vAlign w:val="center"/>
          </w:tcPr>
          <w:p w14:paraId="1AC11184">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Wrr</w:t>
            </w:r>
          </w:p>
        </w:tc>
        <w:tc>
          <w:tcPr>
            <w:tcW w:w="3308" w:type="pct"/>
            <w:tcBorders>
              <w:top w:val="single" w:color="808080" w:sz="4" w:space="0"/>
              <w:left w:val="single" w:color="808080" w:sz="4" w:space="0"/>
              <w:bottom w:val="single" w:color="808080" w:sz="4" w:space="0"/>
              <w:right w:val="nil"/>
            </w:tcBorders>
            <w:shd w:val="clear" w:color="auto" w:fill="auto"/>
            <w:vAlign w:val="center"/>
          </w:tcPr>
          <w:p w14:paraId="1DE9B856">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robin scheduling algorithm schedules each queue in turn according to the queue weight, from the largest to the smallest queue ID.</w:t>
            </w:r>
          </w:p>
        </w:tc>
      </w:tr>
    </w:tbl>
    <w:p w14:paraId="185E08FF">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QoS Mapping</w:t>
      </w:r>
    </w:p>
    <w:p w14:paraId="53FE0EFB">
      <w:pPr>
        <w:spacing w:line="240" w:lineRule="auto"/>
        <w:ind w:left="0" w:firstLine="0" w:firstLineChars="0"/>
        <w:jc w:val="both"/>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w:t xml:space="preserve">1. In current page, click </w:t>
      </w:r>
      <w:r>
        <w:rPr>
          <w:rFonts w:hint="default" w:ascii="Times New Roman" w:hAnsi="Times New Roman" w:cs="Times New Roman"/>
          <w:b/>
          <w:bCs/>
          <w:color w:val="auto"/>
          <w:sz w:val="22"/>
          <w:szCs w:val="22"/>
        </w:rPr>
        <w:t>Queue</w:t>
      </w:r>
      <w:r>
        <w:rPr>
          <w:rFonts w:hint="default" w:ascii="Times New Roman" w:hAnsi="Times New Roman" w:cs="Times New Roman"/>
          <w:color w:val="auto"/>
          <w:sz w:val="22"/>
          <w:szCs w:val="22"/>
        </w:rPr>
        <w:t xml:space="preserve"> button below “Qos Mapping” to enter Queue Configuration page, as shown in Figure 4-33. Table 4-21 describes the QoS summary items.</w:t>
      </w:r>
    </w:p>
    <w:p w14:paraId="3A488803">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4-33 QoS Queue Configuration</w:t>
      </w:r>
    </w:p>
    <w:p w14:paraId="159C332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17615" cy="1943735"/>
            <wp:effectExtent l="0" t="0" r="10795" b="1206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36"/>
                    <a:stretch>
                      <a:fillRect/>
                    </a:stretch>
                  </pic:blipFill>
                  <pic:spPr>
                    <a:xfrm>
                      <a:off x="0" y="0"/>
                      <a:ext cx="6317615" cy="1943735"/>
                    </a:xfrm>
                    <a:prstGeom prst="rect">
                      <a:avLst/>
                    </a:prstGeom>
                  </pic:spPr>
                </pic:pic>
              </a:graphicData>
            </a:graphic>
          </wp:inline>
        </w:drawing>
      </w:r>
    </w:p>
    <w:p w14:paraId="47DA64FD">
      <w:pPr>
        <w:spacing w:before="120" w:beforeLines="50" w:line="240" w:lineRule="auto"/>
        <w:ind w:left="360" w:hanging="360"/>
        <w:rPr>
          <w:rFonts w:hint="default" w:ascii="Times New Roman" w:hAnsi="Times New Roman" w:eastAsia="Century Gothic" w:cs="Times New Roman"/>
          <w:i/>
          <w:iCs/>
          <w:color w:val="auto"/>
          <w:sz w:val="22"/>
          <w:szCs w:val="22"/>
        </w:rPr>
      </w:pPr>
    </w:p>
    <w:p w14:paraId="65C715A1">
      <w:pPr>
        <w:spacing w:before="120" w:beforeLines="50" w:line="240" w:lineRule="auto"/>
        <w:ind w:left="360" w:hanging="360"/>
        <w:rPr>
          <w:rFonts w:hint="default" w:ascii="Times New Roman" w:hAnsi="Times New Roman" w:eastAsia="Century Gothic" w:cs="Times New Roman"/>
          <w:i/>
          <w:iCs/>
          <w:color w:val="auto"/>
          <w:sz w:val="22"/>
          <w:szCs w:val="22"/>
        </w:rPr>
      </w:pPr>
    </w:p>
    <w:p w14:paraId="4D049891">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196F067D">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4-21 Descriptions of Queue Configuration</w:t>
      </w:r>
    </w:p>
    <w:tbl>
      <w:tblPr>
        <w:tblStyle w:val="6"/>
        <w:tblW w:w="4999" w:type="pct"/>
        <w:tblInd w:w="0" w:type="dxa"/>
        <w:tblLayout w:type="autofit"/>
        <w:tblCellMar>
          <w:top w:w="0" w:type="dxa"/>
          <w:left w:w="108" w:type="dxa"/>
          <w:bottom w:w="0" w:type="dxa"/>
          <w:right w:w="115" w:type="dxa"/>
        </w:tblCellMar>
      </w:tblPr>
      <w:tblGrid>
        <w:gridCol w:w="1064"/>
        <w:gridCol w:w="1519"/>
        <w:gridCol w:w="7610"/>
      </w:tblGrid>
      <w:tr w14:paraId="2E8D9184">
        <w:tblPrEx>
          <w:tblCellMar>
            <w:top w:w="0" w:type="dxa"/>
            <w:left w:w="108" w:type="dxa"/>
            <w:bottom w:w="0" w:type="dxa"/>
            <w:right w:w="115" w:type="dxa"/>
          </w:tblCellMar>
        </w:tblPrEx>
        <w:trPr>
          <w:trHeight w:val="401" w:hRule="atLeast"/>
        </w:trPr>
        <w:tc>
          <w:tcPr>
            <w:tcW w:w="522" w:type="pct"/>
            <w:tcBorders>
              <w:top w:val="single" w:color="000000" w:sz="4" w:space="0"/>
              <w:left w:val="nil"/>
              <w:bottom w:val="single" w:color="808080" w:sz="4" w:space="0"/>
              <w:right w:val="single" w:color="808080" w:sz="4" w:space="0"/>
            </w:tcBorders>
            <w:shd w:val="clear" w:color="auto" w:fill="D9D9D9"/>
            <w:vAlign w:val="center"/>
          </w:tcPr>
          <w:p w14:paraId="1F487221">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Items </w:t>
            </w:r>
          </w:p>
        </w:tc>
        <w:tc>
          <w:tcPr>
            <w:tcW w:w="4477" w:type="pct"/>
            <w:gridSpan w:val="2"/>
            <w:tcBorders>
              <w:top w:val="single" w:color="000000" w:sz="4" w:space="0"/>
              <w:left w:val="single" w:color="808080" w:sz="4" w:space="0"/>
              <w:bottom w:val="single" w:color="808080" w:sz="4" w:space="0"/>
              <w:right w:val="nil"/>
            </w:tcBorders>
            <w:shd w:val="clear" w:color="auto" w:fill="D9D9D9"/>
            <w:vAlign w:val="center"/>
          </w:tcPr>
          <w:p w14:paraId="6A089A4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0E6C9B49">
        <w:tblPrEx>
          <w:tblCellMar>
            <w:top w:w="0" w:type="dxa"/>
            <w:left w:w="108" w:type="dxa"/>
            <w:bottom w:w="0" w:type="dxa"/>
            <w:right w:w="115" w:type="dxa"/>
          </w:tblCellMar>
        </w:tblPrEx>
        <w:trPr>
          <w:trHeight w:val="436" w:hRule="atLeast"/>
        </w:trPr>
        <w:tc>
          <w:tcPr>
            <w:tcW w:w="522" w:type="pct"/>
            <w:vMerge w:val="restart"/>
            <w:tcBorders>
              <w:top w:val="single" w:color="808080" w:sz="4" w:space="0"/>
              <w:left w:val="nil"/>
              <w:right w:val="single" w:color="808080" w:sz="4" w:space="0"/>
            </w:tcBorders>
            <w:shd w:val="clear" w:color="auto" w:fill="auto"/>
          </w:tcPr>
          <w:p w14:paraId="3526353A">
            <w:pPr>
              <w:spacing w:line="240" w:lineRule="auto"/>
              <w:ind w:left="360" w:hanging="360"/>
              <w:jc w:val="center"/>
              <w:rPr>
                <w:rFonts w:hint="default" w:ascii="Times New Roman" w:hAnsi="Times New Roman" w:cs="Times New Roman"/>
                <w:color w:val="auto"/>
                <w:sz w:val="22"/>
                <w:szCs w:val="22"/>
              </w:rPr>
            </w:pPr>
          </w:p>
          <w:p w14:paraId="3ADC8079">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Queue</w:t>
            </w:r>
          </w:p>
          <w:p w14:paraId="21531E4B">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weight</w:t>
            </w:r>
          </w:p>
        </w:tc>
        <w:tc>
          <w:tcPr>
            <w:tcW w:w="745" w:type="pct"/>
            <w:tcBorders>
              <w:top w:val="single" w:color="808080" w:sz="4" w:space="0"/>
              <w:left w:val="single" w:color="808080" w:sz="4" w:space="0"/>
              <w:bottom w:val="single" w:color="808080" w:sz="4" w:space="0"/>
              <w:right w:val="nil"/>
            </w:tcBorders>
            <w:shd w:val="clear" w:color="auto" w:fill="auto"/>
            <w:vAlign w:val="center"/>
          </w:tcPr>
          <w:p w14:paraId="150B322F">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Queue</w:t>
            </w:r>
          </w:p>
        </w:tc>
        <w:tc>
          <w:tcPr>
            <w:tcW w:w="3732" w:type="pct"/>
            <w:tcBorders>
              <w:top w:val="single" w:color="808080" w:sz="4" w:space="0"/>
              <w:left w:val="single" w:color="808080" w:sz="4" w:space="0"/>
              <w:bottom w:val="single" w:color="808080" w:sz="4" w:space="0"/>
              <w:right w:val="nil"/>
            </w:tcBorders>
            <w:shd w:val="clear" w:color="auto" w:fill="auto"/>
            <w:vAlign w:val="center"/>
          </w:tcPr>
          <w:p w14:paraId="286430CC">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&lt; 0, 7 &gt;</w:t>
            </w:r>
          </w:p>
        </w:tc>
      </w:tr>
      <w:tr w14:paraId="38CF39EC">
        <w:tblPrEx>
          <w:tblCellMar>
            <w:top w:w="0" w:type="dxa"/>
            <w:left w:w="108" w:type="dxa"/>
            <w:bottom w:w="0" w:type="dxa"/>
            <w:right w:w="115" w:type="dxa"/>
          </w:tblCellMar>
        </w:tblPrEx>
        <w:trPr>
          <w:trHeight w:val="479" w:hRule="atLeast"/>
        </w:trPr>
        <w:tc>
          <w:tcPr>
            <w:tcW w:w="522" w:type="pct"/>
            <w:vMerge w:val="continue"/>
            <w:tcBorders>
              <w:left w:val="nil"/>
              <w:bottom w:val="single" w:color="808080" w:sz="4" w:space="0"/>
              <w:right w:val="single" w:color="808080" w:sz="4" w:space="0"/>
            </w:tcBorders>
            <w:shd w:val="clear" w:color="auto" w:fill="auto"/>
          </w:tcPr>
          <w:p w14:paraId="386D0C2E">
            <w:pPr>
              <w:spacing w:line="240" w:lineRule="auto"/>
              <w:ind w:left="360" w:hanging="360"/>
              <w:jc w:val="center"/>
              <w:rPr>
                <w:rFonts w:hint="default" w:ascii="Times New Roman" w:hAnsi="Times New Roman" w:cs="Times New Roman"/>
                <w:color w:val="auto"/>
                <w:sz w:val="22"/>
                <w:szCs w:val="22"/>
              </w:rPr>
            </w:pPr>
          </w:p>
        </w:tc>
        <w:tc>
          <w:tcPr>
            <w:tcW w:w="745" w:type="pct"/>
            <w:tcBorders>
              <w:top w:val="single" w:color="808080" w:sz="4" w:space="0"/>
              <w:left w:val="single" w:color="808080" w:sz="4" w:space="0"/>
              <w:bottom w:val="single" w:color="808080" w:sz="4" w:space="0"/>
              <w:right w:val="single" w:color="808080" w:sz="4" w:space="0"/>
            </w:tcBorders>
            <w:shd w:val="clear" w:color="auto" w:fill="auto"/>
            <w:vAlign w:val="center"/>
          </w:tcPr>
          <w:p w14:paraId="0F1CBF73">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weight</w:t>
            </w:r>
          </w:p>
        </w:tc>
        <w:tc>
          <w:tcPr>
            <w:tcW w:w="3732" w:type="pct"/>
            <w:tcBorders>
              <w:top w:val="single" w:color="808080" w:sz="4" w:space="0"/>
              <w:left w:val="single" w:color="808080" w:sz="4" w:space="0"/>
              <w:bottom w:val="single" w:color="808080" w:sz="4" w:space="0"/>
              <w:right w:val="nil"/>
            </w:tcBorders>
            <w:shd w:val="clear" w:color="auto" w:fill="auto"/>
            <w:vAlign w:val="center"/>
          </w:tcPr>
          <w:p w14:paraId="3955F7FA">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&lt; 0, 32&gt;, the larger the value, the higher the weight, and the higher the probability of preferential processing of packets in this queue under the condition of channel congestion, 0 means infinity.</w:t>
            </w:r>
          </w:p>
        </w:tc>
      </w:tr>
    </w:tbl>
    <w:p w14:paraId="567F1B7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Cos</w:t>
      </w:r>
      <w:r>
        <w:rPr>
          <w:rFonts w:hint="default" w:ascii="Times New Roman" w:hAnsi="Times New Roman" w:cs="Times New Roman"/>
          <w:color w:val="auto"/>
          <w:sz w:val="22"/>
          <w:szCs w:val="22"/>
        </w:rPr>
        <w:t xml:space="preserve"> button below “Qos Mapping” to enter Cos Configuration page, as shown in Figure 4-34. Table 4-22 describes the Cos configuration items.</w:t>
      </w:r>
    </w:p>
    <w:p w14:paraId="1E0F2566">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4-34 QoS Cos Configuration</w:t>
      </w:r>
    </w:p>
    <w:p w14:paraId="28ADC1B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14135" cy="1908175"/>
            <wp:effectExtent l="0" t="0" r="12065"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37"/>
                    <a:stretch>
                      <a:fillRect/>
                    </a:stretch>
                  </pic:blipFill>
                  <pic:spPr>
                    <a:xfrm>
                      <a:off x="0" y="0"/>
                      <a:ext cx="6414135" cy="1908175"/>
                    </a:xfrm>
                    <a:prstGeom prst="rect">
                      <a:avLst/>
                    </a:prstGeom>
                  </pic:spPr>
                </pic:pic>
              </a:graphicData>
            </a:graphic>
          </wp:inline>
        </w:drawing>
      </w:r>
    </w:p>
    <w:p w14:paraId="36DCF9C2">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4-22 Descriptions of Cos Configuration</w:t>
      </w:r>
    </w:p>
    <w:tbl>
      <w:tblPr>
        <w:tblStyle w:val="6"/>
        <w:tblW w:w="4999" w:type="pct"/>
        <w:tblInd w:w="0" w:type="dxa"/>
        <w:tblLayout w:type="autofit"/>
        <w:tblCellMar>
          <w:top w:w="0" w:type="dxa"/>
          <w:left w:w="108" w:type="dxa"/>
          <w:bottom w:w="0" w:type="dxa"/>
          <w:right w:w="115" w:type="dxa"/>
        </w:tblCellMar>
      </w:tblPr>
      <w:tblGrid>
        <w:gridCol w:w="1625"/>
        <w:gridCol w:w="887"/>
        <w:gridCol w:w="7681"/>
      </w:tblGrid>
      <w:tr w14:paraId="1460307E">
        <w:tblPrEx>
          <w:tblCellMar>
            <w:top w:w="0" w:type="dxa"/>
            <w:left w:w="108" w:type="dxa"/>
            <w:bottom w:w="0" w:type="dxa"/>
            <w:right w:w="115" w:type="dxa"/>
          </w:tblCellMar>
        </w:tblPrEx>
        <w:trPr>
          <w:trHeight w:val="401" w:hRule="atLeast"/>
        </w:trPr>
        <w:tc>
          <w:tcPr>
            <w:tcW w:w="1232" w:type="pct"/>
            <w:gridSpan w:val="2"/>
            <w:tcBorders>
              <w:top w:val="single" w:color="000000" w:sz="4" w:space="0"/>
              <w:left w:val="nil"/>
              <w:bottom w:val="single" w:color="808080" w:sz="4" w:space="0"/>
              <w:right w:val="single" w:color="808080" w:sz="4" w:space="0"/>
            </w:tcBorders>
            <w:shd w:val="clear" w:color="auto" w:fill="D9D9D9"/>
            <w:vAlign w:val="center"/>
          </w:tcPr>
          <w:p w14:paraId="11BA00BB">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t xml:space="preserve">Items </w:t>
            </w:r>
          </w:p>
        </w:tc>
        <w:tc>
          <w:tcPr>
            <w:tcW w:w="3767" w:type="pct"/>
            <w:tcBorders>
              <w:top w:val="single" w:color="000000" w:sz="4" w:space="0"/>
              <w:left w:val="single" w:color="808080" w:sz="4" w:space="0"/>
              <w:bottom w:val="single" w:color="808080" w:sz="4" w:space="0"/>
              <w:right w:val="nil"/>
            </w:tcBorders>
            <w:shd w:val="clear" w:color="auto" w:fill="D9D9D9"/>
            <w:vAlign w:val="center"/>
          </w:tcPr>
          <w:p w14:paraId="7D13572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t xml:space="preserve">Description </w:t>
            </w:r>
          </w:p>
        </w:tc>
      </w:tr>
      <w:tr w14:paraId="52B540F3">
        <w:tblPrEx>
          <w:tblCellMar>
            <w:top w:w="0" w:type="dxa"/>
            <w:left w:w="108" w:type="dxa"/>
            <w:bottom w:w="0" w:type="dxa"/>
            <w:right w:w="115" w:type="dxa"/>
          </w:tblCellMar>
        </w:tblPrEx>
        <w:trPr>
          <w:trHeight w:val="83" w:hRule="atLeast"/>
        </w:trPr>
        <w:tc>
          <w:tcPr>
            <w:tcW w:w="797" w:type="pct"/>
            <w:vMerge w:val="restart"/>
            <w:tcBorders>
              <w:left w:val="nil"/>
              <w:right w:val="single" w:color="808080" w:sz="4" w:space="0"/>
            </w:tcBorders>
            <w:shd w:val="clear" w:color="auto" w:fill="auto"/>
            <w:vAlign w:val="center"/>
          </w:tcPr>
          <w:p w14:paraId="31551A00">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CoS</w:t>
            </w:r>
          </w:p>
          <w:p w14:paraId="08C30A2A">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434" w:type="pct"/>
            <w:tcBorders>
              <w:top w:val="single" w:color="808080" w:sz="4" w:space="0"/>
              <w:left w:val="nil"/>
              <w:bottom w:val="single" w:color="808080" w:sz="4" w:space="0"/>
              <w:right w:val="single" w:color="808080" w:sz="4" w:space="0"/>
            </w:tcBorders>
            <w:shd w:val="clear" w:color="auto" w:fill="auto"/>
            <w:vAlign w:val="center"/>
          </w:tcPr>
          <w:p w14:paraId="6E5CA83F">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CoS</w:t>
            </w:r>
          </w:p>
        </w:tc>
        <w:tc>
          <w:tcPr>
            <w:tcW w:w="3767" w:type="pct"/>
            <w:tcBorders>
              <w:top w:val="single" w:color="808080" w:sz="4" w:space="0"/>
              <w:left w:val="single" w:color="808080" w:sz="4" w:space="0"/>
              <w:bottom w:val="single" w:color="808080" w:sz="4" w:space="0"/>
              <w:right w:val="nil"/>
            </w:tcBorders>
            <w:shd w:val="clear" w:color="auto" w:fill="auto"/>
            <w:vAlign w:val="center"/>
          </w:tcPr>
          <w:p w14:paraId="63AF0BD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&lt;0, 7&gt;</w:t>
            </w:r>
          </w:p>
        </w:tc>
      </w:tr>
      <w:tr w14:paraId="59DEEFF9">
        <w:tblPrEx>
          <w:tblCellMar>
            <w:top w:w="0" w:type="dxa"/>
            <w:left w:w="108" w:type="dxa"/>
            <w:bottom w:w="0" w:type="dxa"/>
            <w:right w:w="115" w:type="dxa"/>
          </w:tblCellMar>
        </w:tblPrEx>
        <w:trPr>
          <w:trHeight w:val="83" w:hRule="atLeast"/>
        </w:trPr>
        <w:tc>
          <w:tcPr>
            <w:tcW w:w="797" w:type="pct"/>
            <w:vMerge w:val="continue"/>
            <w:tcBorders>
              <w:left w:val="nil"/>
              <w:right w:val="single" w:color="808080" w:sz="4" w:space="0"/>
            </w:tcBorders>
            <w:shd w:val="clear" w:color="auto" w:fill="auto"/>
            <w:vAlign w:val="center"/>
          </w:tcPr>
          <w:p w14:paraId="195E4AB7">
            <w:pPr>
              <w:spacing w:line="240" w:lineRule="auto"/>
              <w:ind w:left="360" w:hanging="360"/>
              <w:jc w:val="center"/>
              <w:rPr>
                <w:rFonts w:hint="default" w:ascii="Times New Roman" w:hAnsi="Times New Roman" w:cs="Times New Roman"/>
                <w:color w:val="auto"/>
                <w:sz w:val="22"/>
                <w:szCs w:val="22"/>
              </w:rPr>
            </w:pPr>
          </w:p>
        </w:tc>
        <w:tc>
          <w:tcPr>
            <w:tcW w:w="434" w:type="pct"/>
            <w:tcBorders>
              <w:top w:val="single" w:color="808080" w:sz="4" w:space="0"/>
              <w:left w:val="nil"/>
              <w:bottom w:val="single" w:color="808080" w:sz="4" w:space="0"/>
              <w:right w:val="single" w:color="808080" w:sz="4" w:space="0"/>
            </w:tcBorders>
            <w:shd w:val="clear" w:color="auto" w:fill="auto"/>
            <w:vAlign w:val="center"/>
          </w:tcPr>
          <w:p w14:paraId="1980D529">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Queue</w:t>
            </w:r>
          </w:p>
        </w:tc>
        <w:tc>
          <w:tcPr>
            <w:tcW w:w="3767" w:type="pct"/>
            <w:tcBorders>
              <w:top w:val="single" w:color="808080" w:sz="4" w:space="0"/>
              <w:left w:val="single" w:color="808080" w:sz="4" w:space="0"/>
              <w:bottom w:val="single" w:color="808080" w:sz="4" w:space="0"/>
              <w:right w:val="nil"/>
            </w:tcBorders>
            <w:shd w:val="clear" w:color="auto" w:fill="auto"/>
          </w:tcPr>
          <w:p w14:paraId="18868185">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&lt; 0, 7&gt;, Cos - queue mapping relationship, based on the cos marked on the port, modifying the packet egress queue takes effect when the port is configured as no trust, trust cos or trust dscp and non-ip packets.</w:t>
            </w:r>
          </w:p>
        </w:tc>
      </w:tr>
      <w:tr w14:paraId="68301093">
        <w:tblPrEx>
          <w:tblCellMar>
            <w:top w:w="0" w:type="dxa"/>
            <w:left w:w="108" w:type="dxa"/>
            <w:bottom w:w="0" w:type="dxa"/>
            <w:right w:w="115" w:type="dxa"/>
          </w:tblCellMar>
        </w:tblPrEx>
        <w:trPr>
          <w:trHeight w:val="83" w:hRule="atLeast"/>
        </w:trPr>
        <w:tc>
          <w:tcPr>
            <w:tcW w:w="797" w:type="pct"/>
            <w:vMerge w:val="continue"/>
            <w:tcBorders>
              <w:left w:val="nil"/>
              <w:bottom w:val="single" w:color="808080" w:sz="4" w:space="0"/>
              <w:right w:val="single" w:color="808080" w:sz="4" w:space="0"/>
            </w:tcBorders>
            <w:shd w:val="clear" w:color="auto" w:fill="auto"/>
            <w:vAlign w:val="center"/>
          </w:tcPr>
          <w:p w14:paraId="3920D72D">
            <w:pPr>
              <w:spacing w:line="240" w:lineRule="auto"/>
              <w:ind w:left="360" w:hanging="360"/>
              <w:jc w:val="center"/>
              <w:rPr>
                <w:rFonts w:hint="default" w:ascii="Times New Roman" w:hAnsi="Times New Roman" w:cs="Times New Roman"/>
                <w:color w:val="auto"/>
                <w:sz w:val="22"/>
                <w:szCs w:val="22"/>
              </w:rPr>
            </w:pPr>
          </w:p>
        </w:tc>
        <w:tc>
          <w:tcPr>
            <w:tcW w:w="434" w:type="pct"/>
            <w:tcBorders>
              <w:top w:val="single" w:color="808080" w:sz="4" w:space="0"/>
              <w:left w:val="nil"/>
              <w:bottom w:val="single" w:color="808080" w:sz="4" w:space="0"/>
              <w:right w:val="single" w:color="808080" w:sz="4" w:space="0"/>
            </w:tcBorders>
            <w:shd w:val="clear" w:color="auto" w:fill="auto"/>
            <w:vAlign w:val="center"/>
          </w:tcPr>
          <w:p w14:paraId="1340B718">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DSCP</w:t>
            </w:r>
          </w:p>
        </w:tc>
        <w:tc>
          <w:tcPr>
            <w:tcW w:w="3767" w:type="pct"/>
            <w:tcBorders>
              <w:top w:val="single" w:color="808080" w:sz="4" w:space="0"/>
              <w:left w:val="single" w:color="808080" w:sz="4" w:space="0"/>
              <w:bottom w:val="single" w:color="808080" w:sz="4" w:space="0"/>
              <w:right w:val="nil"/>
            </w:tcBorders>
            <w:shd w:val="clear" w:color="auto" w:fill="auto"/>
          </w:tcPr>
          <w:p w14:paraId="38806BD1">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cos-dscp mapping relationship takes effect when the port is configured as no trust, trust cos or trust dscp and is not ip packets. Modify the packet dscp value.</w:t>
            </w:r>
          </w:p>
        </w:tc>
      </w:tr>
    </w:tbl>
    <w:p w14:paraId="00EB8F2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w:t>
      </w:r>
      <w:r>
        <w:rPr>
          <w:rFonts w:hint="default" w:ascii="Times New Roman" w:hAnsi="Times New Roman" w:cs="Times New Roman"/>
          <w:b/>
          <w:bCs/>
          <w:color w:val="auto"/>
          <w:sz w:val="22"/>
          <w:szCs w:val="22"/>
        </w:rPr>
        <w:t>DSCP</w:t>
      </w:r>
      <w:r>
        <w:rPr>
          <w:rFonts w:hint="default" w:ascii="Times New Roman" w:hAnsi="Times New Roman" w:cs="Times New Roman"/>
          <w:color w:val="auto"/>
          <w:sz w:val="22"/>
          <w:szCs w:val="22"/>
        </w:rPr>
        <w:t xml:space="preserve"> button below “Qos Mapping” to enter DSCP Configuration page, as shown in Figure 4-35. Table 4-23 describes the DSCP configuration items.</w:t>
      </w:r>
    </w:p>
    <w:p w14:paraId="02C40025">
      <w:pPr>
        <w:spacing w:before="120" w:beforeLines="50" w:line="240" w:lineRule="auto"/>
        <w:ind w:left="360" w:hanging="360"/>
        <w:rPr>
          <w:rFonts w:hint="default" w:ascii="Times New Roman" w:hAnsi="Times New Roman" w:eastAsia="Century Gothic" w:cs="Times New Roman"/>
          <w:i/>
          <w:iCs/>
          <w:color w:val="auto"/>
          <w:sz w:val="22"/>
          <w:szCs w:val="22"/>
        </w:rPr>
      </w:pPr>
    </w:p>
    <w:p w14:paraId="22BC967E">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4-35 QoS Cos Configuration</w:t>
      </w:r>
    </w:p>
    <w:p w14:paraId="0425D48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2225" cy="2160270"/>
            <wp:effectExtent l="0" t="0" r="12065" b="5080"/>
            <wp:docPr id="1070031" name="图片 107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1" name="图片 1070031"/>
                    <pic:cNvPicPr>
                      <a:picLocks noChangeAspect="1"/>
                    </pic:cNvPicPr>
                  </pic:nvPicPr>
                  <pic:blipFill>
                    <a:blip r:embed="rId138"/>
                    <a:stretch>
                      <a:fillRect/>
                    </a:stretch>
                  </pic:blipFill>
                  <pic:spPr>
                    <a:xfrm>
                      <a:off x="0" y="0"/>
                      <a:ext cx="6372225" cy="2160270"/>
                    </a:xfrm>
                    <a:prstGeom prst="rect">
                      <a:avLst/>
                    </a:prstGeom>
                  </pic:spPr>
                </pic:pic>
              </a:graphicData>
            </a:graphic>
          </wp:inline>
        </w:drawing>
      </w:r>
    </w:p>
    <w:p w14:paraId="4393F819">
      <w:pPr>
        <w:spacing w:before="120" w:beforeLines="50" w:line="240" w:lineRule="auto"/>
        <w:ind w:left="360" w:hanging="360"/>
        <w:rPr>
          <w:rFonts w:hint="default" w:ascii="Times New Roman" w:hAnsi="Times New Roman" w:eastAsia="Century Gothic" w:cs="Times New Roman"/>
          <w:i/>
          <w:iCs/>
          <w:color w:val="auto"/>
          <w:sz w:val="22"/>
          <w:szCs w:val="22"/>
        </w:rPr>
      </w:pPr>
    </w:p>
    <w:p w14:paraId="0D1F6FA0">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11BF451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4-23 Descriptions of Cos Configuration</w:t>
      </w:r>
    </w:p>
    <w:tbl>
      <w:tblPr>
        <w:tblStyle w:val="6"/>
        <w:tblW w:w="4999" w:type="pct"/>
        <w:tblInd w:w="0" w:type="dxa"/>
        <w:tblLayout w:type="autofit"/>
        <w:tblCellMar>
          <w:top w:w="0" w:type="dxa"/>
          <w:left w:w="108" w:type="dxa"/>
          <w:bottom w:w="0" w:type="dxa"/>
          <w:right w:w="115" w:type="dxa"/>
        </w:tblCellMar>
      </w:tblPr>
      <w:tblGrid>
        <w:gridCol w:w="1162"/>
        <w:gridCol w:w="1201"/>
        <w:gridCol w:w="7830"/>
      </w:tblGrid>
      <w:tr w14:paraId="1BFABA80">
        <w:tblPrEx>
          <w:tblCellMar>
            <w:top w:w="0" w:type="dxa"/>
            <w:left w:w="108" w:type="dxa"/>
            <w:bottom w:w="0" w:type="dxa"/>
            <w:right w:w="115" w:type="dxa"/>
          </w:tblCellMar>
        </w:tblPrEx>
        <w:trPr>
          <w:trHeight w:val="401" w:hRule="atLeast"/>
        </w:trPr>
        <w:tc>
          <w:tcPr>
            <w:tcW w:w="1159" w:type="pct"/>
            <w:gridSpan w:val="2"/>
            <w:tcBorders>
              <w:top w:val="single" w:color="000000" w:sz="4" w:space="0"/>
              <w:left w:val="nil"/>
              <w:bottom w:val="single" w:color="808080" w:sz="4" w:space="0"/>
              <w:right w:val="single" w:color="808080" w:sz="4" w:space="0"/>
            </w:tcBorders>
            <w:shd w:val="clear" w:color="auto" w:fill="D9D9D9"/>
            <w:vAlign w:val="center"/>
          </w:tcPr>
          <w:p w14:paraId="258B1B3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t xml:space="preserve">Items </w:t>
            </w:r>
          </w:p>
        </w:tc>
        <w:tc>
          <w:tcPr>
            <w:tcW w:w="3840" w:type="pct"/>
            <w:tcBorders>
              <w:top w:val="single" w:color="000000" w:sz="4" w:space="0"/>
              <w:left w:val="single" w:color="808080" w:sz="4" w:space="0"/>
              <w:bottom w:val="single" w:color="808080" w:sz="4" w:space="0"/>
              <w:right w:val="nil"/>
            </w:tcBorders>
            <w:shd w:val="clear" w:color="auto" w:fill="D9D9D9"/>
            <w:vAlign w:val="center"/>
          </w:tcPr>
          <w:p w14:paraId="1A137D2C">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t xml:space="preserve">Description </w:t>
            </w:r>
          </w:p>
        </w:tc>
      </w:tr>
      <w:tr w14:paraId="162B2F77">
        <w:tblPrEx>
          <w:tblCellMar>
            <w:top w:w="0" w:type="dxa"/>
            <w:left w:w="108" w:type="dxa"/>
            <w:bottom w:w="0" w:type="dxa"/>
            <w:right w:w="115" w:type="dxa"/>
          </w:tblCellMar>
        </w:tblPrEx>
        <w:trPr>
          <w:trHeight w:val="83" w:hRule="atLeast"/>
        </w:trPr>
        <w:tc>
          <w:tcPr>
            <w:tcW w:w="570" w:type="pct"/>
            <w:vMerge w:val="restart"/>
            <w:tcBorders>
              <w:left w:val="nil"/>
              <w:right w:val="single" w:color="808080" w:sz="4" w:space="0"/>
            </w:tcBorders>
            <w:shd w:val="clear" w:color="auto" w:fill="auto"/>
            <w:vAlign w:val="center"/>
          </w:tcPr>
          <w:p w14:paraId="0D3EA44D">
            <w:pPr>
              <w:spacing w:line="240" w:lineRule="auto"/>
              <w:ind w:left="360" w:hanging="360"/>
              <w:jc w:val="center"/>
              <w:rPr>
                <w:rFonts w:hint="default" w:ascii="Times New Roman" w:hAnsi="Times New Roman" w:cs="Times New Roman"/>
                <w:color w:val="auto"/>
                <w:sz w:val="22"/>
                <w:szCs w:val="22"/>
              </w:rPr>
            </w:pPr>
          </w:p>
          <w:p w14:paraId="3D04EDED">
            <w:pPr>
              <w:spacing w:line="240" w:lineRule="auto"/>
              <w:ind w:left="360" w:hanging="360"/>
              <w:jc w:val="center"/>
              <w:rPr>
                <w:rFonts w:hint="default" w:ascii="Times New Roman" w:hAnsi="Times New Roman" w:cs="Times New Roman"/>
                <w:color w:val="auto"/>
                <w:sz w:val="22"/>
                <w:szCs w:val="22"/>
              </w:rPr>
            </w:pPr>
          </w:p>
          <w:p w14:paraId="2A7BE0A4">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DSCP</w:t>
            </w:r>
          </w:p>
          <w:p w14:paraId="159AB30C">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Map</w:t>
            </w:r>
          </w:p>
        </w:tc>
        <w:tc>
          <w:tcPr>
            <w:tcW w:w="588" w:type="pct"/>
            <w:tcBorders>
              <w:top w:val="single" w:color="808080" w:sz="4" w:space="0"/>
              <w:left w:val="nil"/>
              <w:bottom w:val="single" w:color="808080" w:sz="4" w:space="0"/>
              <w:right w:val="single" w:color="808080" w:sz="4" w:space="0"/>
            </w:tcBorders>
            <w:shd w:val="clear" w:color="auto" w:fill="auto"/>
            <w:vAlign w:val="center"/>
          </w:tcPr>
          <w:p w14:paraId="497859A9">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DSCP</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33B3D47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&lt;0, 63&gt;</w:t>
            </w:r>
          </w:p>
        </w:tc>
      </w:tr>
      <w:tr w14:paraId="744ADEFD">
        <w:tblPrEx>
          <w:tblCellMar>
            <w:top w:w="0" w:type="dxa"/>
            <w:left w:w="108" w:type="dxa"/>
            <w:bottom w:w="0" w:type="dxa"/>
            <w:right w:w="115" w:type="dxa"/>
          </w:tblCellMar>
        </w:tblPrEx>
        <w:trPr>
          <w:trHeight w:val="83" w:hRule="atLeast"/>
        </w:trPr>
        <w:tc>
          <w:tcPr>
            <w:tcW w:w="570" w:type="pct"/>
            <w:vMerge w:val="continue"/>
            <w:tcBorders>
              <w:left w:val="nil"/>
              <w:right w:val="single" w:color="808080" w:sz="4" w:space="0"/>
            </w:tcBorders>
            <w:shd w:val="clear" w:color="auto" w:fill="auto"/>
            <w:vAlign w:val="center"/>
          </w:tcPr>
          <w:p w14:paraId="29E70A33">
            <w:pPr>
              <w:spacing w:line="240" w:lineRule="auto"/>
              <w:ind w:left="360" w:hanging="360"/>
              <w:jc w:val="center"/>
              <w:rPr>
                <w:rFonts w:hint="default" w:ascii="Times New Roman" w:hAnsi="Times New Roman" w:cs="Times New Roman"/>
                <w:color w:val="auto"/>
                <w:sz w:val="22"/>
                <w:szCs w:val="22"/>
              </w:rPr>
            </w:pPr>
          </w:p>
        </w:tc>
        <w:tc>
          <w:tcPr>
            <w:tcW w:w="588" w:type="pct"/>
            <w:tcBorders>
              <w:top w:val="single" w:color="808080" w:sz="4" w:space="0"/>
              <w:left w:val="nil"/>
              <w:bottom w:val="single" w:color="808080" w:sz="4" w:space="0"/>
              <w:right w:val="single" w:color="808080" w:sz="4" w:space="0"/>
            </w:tcBorders>
            <w:shd w:val="clear" w:color="auto" w:fill="auto"/>
            <w:vAlign w:val="center"/>
          </w:tcPr>
          <w:p w14:paraId="31C6776D">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Queue</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768FDD59">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&lt; 0, 7&gt;, dsp-queue mapping relationship, which takes effect when the port is configured as trust dscp and ip packets, modify the packet export queue</w:t>
            </w:r>
          </w:p>
        </w:tc>
      </w:tr>
      <w:tr w14:paraId="5119B240">
        <w:tblPrEx>
          <w:tblCellMar>
            <w:top w:w="0" w:type="dxa"/>
            <w:left w:w="108" w:type="dxa"/>
            <w:bottom w:w="0" w:type="dxa"/>
            <w:right w:w="115" w:type="dxa"/>
          </w:tblCellMar>
        </w:tblPrEx>
        <w:trPr>
          <w:trHeight w:val="83" w:hRule="atLeast"/>
        </w:trPr>
        <w:tc>
          <w:tcPr>
            <w:tcW w:w="570" w:type="pct"/>
            <w:vMerge w:val="continue"/>
            <w:tcBorders>
              <w:left w:val="nil"/>
              <w:right w:val="single" w:color="808080" w:sz="4" w:space="0"/>
            </w:tcBorders>
            <w:shd w:val="clear" w:color="auto" w:fill="auto"/>
            <w:vAlign w:val="center"/>
          </w:tcPr>
          <w:p w14:paraId="1A27D2B2">
            <w:pPr>
              <w:spacing w:line="240" w:lineRule="auto"/>
              <w:ind w:left="360" w:hanging="360"/>
              <w:jc w:val="center"/>
              <w:rPr>
                <w:rFonts w:hint="default" w:ascii="Times New Roman" w:hAnsi="Times New Roman" w:cs="Times New Roman"/>
                <w:color w:val="auto"/>
                <w:sz w:val="22"/>
                <w:szCs w:val="22"/>
              </w:rPr>
            </w:pPr>
          </w:p>
        </w:tc>
        <w:tc>
          <w:tcPr>
            <w:tcW w:w="588" w:type="pct"/>
            <w:tcBorders>
              <w:top w:val="single" w:color="808080" w:sz="4" w:space="0"/>
              <w:left w:val="nil"/>
              <w:bottom w:val="single" w:color="808080" w:sz="4" w:space="0"/>
              <w:right w:val="single" w:color="808080" w:sz="4" w:space="0"/>
            </w:tcBorders>
            <w:shd w:val="clear" w:color="auto" w:fill="auto"/>
            <w:vAlign w:val="center"/>
          </w:tcPr>
          <w:p w14:paraId="0BDB2E30">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CoS</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7DBC7B97">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&lt; 0, 7&gt;, dscp-cos mapping relationship, which takes effect when the port is configured as trust dscp and ip packets, modify the cos field of the packet</w:t>
            </w:r>
          </w:p>
        </w:tc>
      </w:tr>
      <w:tr w14:paraId="7AB2DF0E">
        <w:tblPrEx>
          <w:tblCellMar>
            <w:top w:w="0" w:type="dxa"/>
            <w:left w:w="108" w:type="dxa"/>
            <w:bottom w:w="0" w:type="dxa"/>
            <w:right w:w="115" w:type="dxa"/>
          </w:tblCellMar>
        </w:tblPrEx>
        <w:trPr>
          <w:trHeight w:val="83" w:hRule="atLeast"/>
        </w:trPr>
        <w:tc>
          <w:tcPr>
            <w:tcW w:w="570" w:type="pct"/>
            <w:vMerge w:val="continue"/>
            <w:tcBorders>
              <w:left w:val="nil"/>
              <w:bottom w:val="single" w:color="808080" w:sz="4" w:space="0"/>
              <w:right w:val="single" w:color="808080" w:sz="4" w:space="0"/>
            </w:tcBorders>
            <w:shd w:val="clear" w:color="auto" w:fill="auto"/>
            <w:vAlign w:val="center"/>
          </w:tcPr>
          <w:p w14:paraId="2B276405">
            <w:pPr>
              <w:spacing w:line="240" w:lineRule="auto"/>
              <w:ind w:left="360" w:hanging="360"/>
              <w:jc w:val="center"/>
              <w:rPr>
                <w:rFonts w:hint="default" w:ascii="Times New Roman" w:hAnsi="Times New Roman" w:cs="Times New Roman"/>
                <w:color w:val="auto"/>
                <w:sz w:val="22"/>
                <w:szCs w:val="22"/>
              </w:rPr>
            </w:pPr>
          </w:p>
        </w:tc>
        <w:tc>
          <w:tcPr>
            <w:tcW w:w="588" w:type="pct"/>
            <w:tcBorders>
              <w:top w:val="single" w:color="808080" w:sz="4" w:space="0"/>
              <w:left w:val="nil"/>
              <w:bottom w:val="single" w:color="808080" w:sz="4" w:space="0"/>
              <w:right w:val="single" w:color="808080" w:sz="4" w:space="0"/>
            </w:tcBorders>
            <w:shd w:val="clear" w:color="auto" w:fill="auto"/>
            <w:vAlign w:val="center"/>
          </w:tcPr>
          <w:p w14:paraId="1D3C2527">
            <w:pPr>
              <w:spacing w:line="240" w:lineRule="auto"/>
              <w:ind w:left="360" w:hanging="36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Nes DSCP</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34822273">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&lt; 0, 63 &gt;, dscp-dscp mapping relationship, which takes effect when the port is configured as trust dscp and ip packets, first perform dscp-dscp mapping, and then perform dscp-cos mapping</w:t>
            </w:r>
          </w:p>
        </w:tc>
      </w:tr>
    </w:tbl>
    <w:p w14:paraId="21E02718">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Class Setting</w:t>
      </w:r>
    </w:p>
    <w:p w14:paraId="6F40571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In current page, click </w:t>
      </w:r>
      <w:r>
        <w:rPr>
          <w:rFonts w:hint="default" w:ascii="Times New Roman" w:hAnsi="Times New Roman" w:cs="Times New Roman"/>
          <w:b/>
          <w:bCs/>
          <w:color w:val="auto"/>
          <w:sz w:val="22"/>
          <w:szCs w:val="22"/>
        </w:rPr>
        <w:t>+Add</w:t>
      </w:r>
      <w:r>
        <w:rPr>
          <w:rFonts w:hint="default" w:ascii="Times New Roman" w:hAnsi="Times New Roman" w:cs="Times New Roman"/>
          <w:color w:val="auto"/>
          <w:sz w:val="22"/>
          <w:szCs w:val="22"/>
        </w:rPr>
        <w:t xml:space="preserve"> button below “Class Setting” to enter Class Setting page, as shown in Figure 4-36. Table 4-24 describes the QoS summary items.</w:t>
      </w:r>
    </w:p>
    <w:p w14:paraId="076DF645">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4-36 Class Setting page</w:t>
      </w:r>
    </w:p>
    <w:p w14:paraId="18F6B7A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49695" cy="1727835"/>
            <wp:effectExtent l="0" t="0" r="4445" b="4445"/>
            <wp:docPr id="1070041" name="图片 10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1" name="图片 1070041"/>
                    <pic:cNvPicPr>
                      <a:picLocks noChangeAspect="1"/>
                    </pic:cNvPicPr>
                  </pic:nvPicPr>
                  <pic:blipFill>
                    <a:blip r:embed="rId139"/>
                    <a:stretch>
                      <a:fillRect/>
                    </a:stretch>
                  </pic:blipFill>
                  <pic:spPr>
                    <a:xfrm>
                      <a:off x="0" y="0"/>
                      <a:ext cx="6449695" cy="1727835"/>
                    </a:xfrm>
                    <a:prstGeom prst="rect">
                      <a:avLst/>
                    </a:prstGeom>
                  </pic:spPr>
                </pic:pic>
              </a:graphicData>
            </a:graphic>
          </wp:inline>
        </w:drawing>
      </w:r>
    </w:p>
    <w:p w14:paraId="4580E062">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4-24 Descriptions of Class Setting</w:t>
      </w:r>
    </w:p>
    <w:tbl>
      <w:tblPr>
        <w:tblStyle w:val="6"/>
        <w:tblW w:w="4999" w:type="pct"/>
        <w:tblInd w:w="0" w:type="dxa"/>
        <w:tblLayout w:type="autofit"/>
        <w:tblCellMar>
          <w:top w:w="0" w:type="dxa"/>
          <w:left w:w="108" w:type="dxa"/>
          <w:bottom w:w="0" w:type="dxa"/>
          <w:right w:w="115" w:type="dxa"/>
        </w:tblCellMar>
      </w:tblPr>
      <w:tblGrid>
        <w:gridCol w:w="1476"/>
        <w:gridCol w:w="887"/>
        <w:gridCol w:w="7830"/>
      </w:tblGrid>
      <w:tr w14:paraId="426B259E">
        <w:tblPrEx>
          <w:tblCellMar>
            <w:top w:w="0" w:type="dxa"/>
            <w:left w:w="108" w:type="dxa"/>
            <w:bottom w:w="0" w:type="dxa"/>
            <w:right w:w="115" w:type="dxa"/>
          </w:tblCellMar>
        </w:tblPrEx>
        <w:trPr>
          <w:trHeight w:val="401" w:hRule="atLeast"/>
        </w:trPr>
        <w:tc>
          <w:tcPr>
            <w:tcW w:w="1159" w:type="pct"/>
            <w:gridSpan w:val="2"/>
            <w:tcBorders>
              <w:top w:val="single" w:color="000000" w:sz="4" w:space="0"/>
              <w:left w:val="nil"/>
              <w:bottom w:val="single" w:color="808080" w:sz="4" w:space="0"/>
              <w:right w:val="single" w:color="808080" w:sz="4" w:space="0"/>
            </w:tcBorders>
            <w:shd w:val="clear" w:color="auto" w:fill="D9D9D9"/>
            <w:vAlign w:val="center"/>
          </w:tcPr>
          <w:p w14:paraId="79F46BE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Items </w:t>
            </w:r>
          </w:p>
        </w:tc>
        <w:tc>
          <w:tcPr>
            <w:tcW w:w="3840" w:type="pct"/>
            <w:tcBorders>
              <w:top w:val="single" w:color="000000" w:sz="4" w:space="0"/>
              <w:left w:val="single" w:color="808080" w:sz="4" w:space="0"/>
              <w:bottom w:val="single" w:color="808080" w:sz="4" w:space="0"/>
              <w:right w:val="nil"/>
            </w:tcBorders>
            <w:shd w:val="clear" w:color="auto" w:fill="D9D9D9"/>
            <w:vAlign w:val="center"/>
          </w:tcPr>
          <w:p w14:paraId="1363CA3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0F485B99">
        <w:tblPrEx>
          <w:tblCellMar>
            <w:top w:w="0" w:type="dxa"/>
            <w:left w:w="108" w:type="dxa"/>
            <w:bottom w:w="0" w:type="dxa"/>
            <w:right w:w="115" w:type="dxa"/>
          </w:tblCellMar>
        </w:tblPrEx>
        <w:trPr>
          <w:trHeight w:val="83" w:hRule="atLeast"/>
        </w:trPr>
        <w:tc>
          <w:tcPr>
            <w:tcW w:w="724" w:type="pct"/>
            <w:vMerge w:val="restart"/>
            <w:tcBorders>
              <w:left w:val="nil"/>
              <w:right w:val="single" w:color="808080" w:sz="4" w:space="0"/>
            </w:tcBorders>
            <w:shd w:val="clear" w:color="auto" w:fill="auto"/>
            <w:vAlign w:val="center"/>
          </w:tcPr>
          <w:p w14:paraId="1324B5A5">
            <w:pPr>
              <w:spacing w:line="240" w:lineRule="auto"/>
              <w:ind w:left="360" w:hanging="360"/>
              <w:rPr>
                <w:rFonts w:hint="default" w:ascii="Times New Roman" w:hAnsi="Times New Roman" w:cs="Times New Roman"/>
                <w:color w:val="auto"/>
                <w:sz w:val="22"/>
                <w:szCs w:val="22"/>
              </w:rPr>
            </w:pPr>
            <w:bookmarkStart w:id="147" w:name="_Hlk114666464"/>
            <w:r>
              <w:rPr>
                <w:rFonts w:hint="default" w:ascii="Times New Roman" w:hAnsi="Times New Roman" w:cs="Times New Roman"/>
                <w:color w:val="auto"/>
                <w:sz w:val="22"/>
                <w:szCs w:val="22"/>
              </w:rPr>
              <w:t>Class Setting</w:t>
            </w:r>
            <w:bookmarkEnd w:id="147"/>
          </w:p>
        </w:tc>
        <w:tc>
          <w:tcPr>
            <w:tcW w:w="434" w:type="pct"/>
            <w:tcBorders>
              <w:top w:val="single" w:color="808080" w:sz="4" w:space="0"/>
              <w:left w:val="nil"/>
              <w:bottom w:val="single" w:color="808080" w:sz="4" w:space="0"/>
              <w:right w:val="single" w:color="808080" w:sz="4" w:space="0"/>
            </w:tcBorders>
            <w:shd w:val="clear" w:color="auto" w:fill="auto"/>
            <w:vAlign w:val="center"/>
          </w:tcPr>
          <w:p w14:paraId="4F1316B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Name</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6B54AB3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Create a category, define the category name</w:t>
            </w:r>
          </w:p>
        </w:tc>
      </w:tr>
      <w:tr w14:paraId="6641BA53">
        <w:tblPrEx>
          <w:tblCellMar>
            <w:top w:w="0" w:type="dxa"/>
            <w:left w:w="108" w:type="dxa"/>
            <w:bottom w:w="0" w:type="dxa"/>
            <w:right w:w="115" w:type="dxa"/>
          </w:tblCellMar>
        </w:tblPrEx>
        <w:trPr>
          <w:trHeight w:val="431" w:hRule="atLeast"/>
        </w:trPr>
        <w:tc>
          <w:tcPr>
            <w:tcW w:w="724" w:type="pct"/>
            <w:vMerge w:val="continue"/>
            <w:tcBorders>
              <w:left w:val="nil"/>
              <w:bottom w:val="single" w:color="808080" w:sz="4" w:space="0"/>
              <w:right w:val="single" w:color="808080" w:sz="4" w:space="0"/>
            </w:tcBorders>
            <w:shd w:val="clear" w:color="auto" w:fill="auto"/>
            <w:vAlign w:val="center"/>
          </w:tcPr>
          <w:p w14:paraId="6755E2B5">
            <w:pPr>
              <w:spacing w:line="240" w:lineRule="auto"/>
              <w:ind w:left="360" w:hanging="360"/>
              <w:rPr>
                <w:rFonts w:hint="default" w:ascii="Times New Roman" w:hAnsi="Times New Roman" w:cs="Times New Roman"/>
                <w:color w:val="auto"/>
                <w:sz w:val="22"/>
                <w:szCs w:val="22"/>
              </w:rPr>
            </w:pPr>
          </w:p>
        </w:tc>
        <w:tc>
          <w:tcPr>
            <w:tcW w:w="434" w:type="pct"/>
            <w:tcBorders>
              <w:top w:val="single" w:color="808080" w:sz="4" w:space="0"/>
              <w:left w:val="nil"/>
              <w:bottom w:val="single" w:color="808080" w:sz="4" w:space="0"/>
              <w:right w:val="single" w:color="808080" w:sz="4" w:space="0"/>
            </w:tcBorders>
            <w:shd w:val="clear" w:color="auto" w:fill="auto"/>
            <w:vAlign w:val="center"/>
          </w:tcPr>
          <w:p w14:paraId="433D1250">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Match</w:t>
            </w:r>
          </w:p>
        </w:tc>
        <w:tc>
          <w:tcPr>
            <w:tcW w:w="3840" w:type="pct"/>
            <w:tcBorders>
              <w:top w:val="single" w:color="808080" w:sz="4" w:space="0"/>
              <w:left w:val="single" w:color="808080" w:sz="4" w:space="0"/>
              <w:bottom w:val="single" w:color="808080" w:sz="4" w:space="0"/>
              <w:right w:val="nil"/>
            </w:tcBorders>
            <w:shd w:val="clear" w:color="auto" w:fill="auto"/>
            <w:vAlign w:val="center"/>
          </w:tcPr>
          <w:p w14:paraId="40D76AC0">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Define match type, support associated ACL;</w:t>
            </w:r>
          </w:p>
          <w:p w14:paraId="78C6025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Support packet etype, dscp, cos, l4port, vlan field matching</w:t>
            </w:r>
          </w:p>
        </w:tc>
      </w:tr>
    </w:tbl>
    <w:p w14:paraId="1CA0BF1D">
      <w:pPr>
        <w:spacing w:before="120" w:beforeLines="50" w:after="120" w:afterLines="50" w:line="240" w:lineRule="auto"/>
        <w:ind w:left="0" w:firstLine="0" w:firstLineChars="0"/>
        <w:rPr>
          <w:rFonts w:hint="default" w:ascii="Times New Roman" w:hAnsi="Times New Roman" w:cs="Times New Roman"/>
          <w:color w:val="auto"/>
          <w:sz w:val="22"/>
          <w:szCs w:val="22"/>
        </w:rPr>
      </w:pPr>
    </w:p>
    <w:p w14:paraId="040DAAE2">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Policy Setting</w:t>
      </w:r>
    </w:p>
    <w:p w14:paraId="64CD42A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In current page, click </w:t>
      </w:r>
      <w:r>
        <w:rPr>
          <w:rFonts w:hint="default" w:ascii="Times New Roman" w:hAnsi="Times New Roman" w:cs="Times New Roman"/>
          <w:b/>
          <w:bCs/>
          <w:color w:val="auto"/>
          <w:sz w:val="22"/>
          <w:szCs w:val="22"/>
        </w:rPr>
        <w:t>+Add Policy</w:t>
      </w:r>
      <w:r>
        <w:rPr>
          <w:rFonts w:hint="default" w:ascii="Times New Roman" w:hAnsi="Times New Roman" w:cs="Times New Roman"/>
          <w:color w:val="auto"/>
          <w:sz w:val="22"/>
          <w:szCs w:val="22"/>
        </w:rPr>
        <w:t xml:space="preserve"> button below “Policy Setting” to enter Policy Setting page, as shown in Figure 4-37. Text the box behind “Name”, click </w:t>
      </w:r>
      <w:r>
        <w:rPr>
          <w:rFonts w:hint="default" w:ascii="Times New Roman" w:hAnsi="Times New Roman" w:cs="Times New Roman"/>
          <w:b/>
          <w:bCs/>
          <w:color w:val="auto"/>
          <w:sz w:val="22"/>
          <w:szCs w:val="22"/>
        </w:rPr>
        <w:t>Ok</w:t>
      </w:r>
      <w:r>
        <w:rPr>
          <w:rFonts w:hint="default" w:ascii="Times New Roman" w:hAnsi="Times New Roman" w:cs="Times New Roman"/>
          <w:color w:val="auto"/>
          <w:sz w:val="22"/>
          <w:szCs w:val="22"/>
        </w:rPr>
        <w:t xml:space="preserve"> button.</w:t>
      </w:r>
    </w:p>
    <w:p w14:paraId="3FB44205">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4-37 Class Setting page</w:t>
      </w:r>
    </w:p>
    <w:p w14:paraId="61013F1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37630" cy="1440180"/>
            <wp:effectExtent l="0" t="0" r="2540" b="12700"/>
            <wp:docPr id="19536" name="图片 1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 name="图片 19536"/>
                    <pic:cNvPicPr>
                      <a:picLocks noChangeAspect="1"/>
                    </pic:cNvPicPr>
                  </pic:nvPicPr>
                  <pic:blipFill>
                    <a:blip r:embed="rId140"/>
                    <a:stretch>
                      <a:fillRect/>
                    </a:stretch>
                  </pic:blipFill>
                  <pic:spPr>
                    <a:xfrm>
                      <a:off x="0" y="0"/>
                      <a:ext cx="6437630" cy="1440180"/>
                    </a:xfrm>
                    <a:prstGeom prst="rect">
                      <a:avLst/>
                    </a:prstGeom>
                  </pic:spPr>
                </pic:pic>
              </a:graphicData>
            </a:graphic>
          </wp:inline>
        </w:drawing>
      </w:r>
    </w:p>
    <w:p w14:paraId="6DB7426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+Add Policy Rule</w:t>
      </w:r>
      <w:r>
        <w:rPr>
          <w:rFonts w:hint="default" w:ascii="Times New Roman" w:hAnsi="Times New Roman" w:cs="Times New Roman"/>
          <w:color w:val="auto"/>
          <w:sz w:val="22"/>
          <w:szCs w:val="22"/>
        </w:rPr>
        <w:t xml:space="preserve"> button below “Policy Setting” to enter Policy Rule Setting page, as shown in Figure 4-38. Table 4-26 describes the QoS Rule Configuration items.</w:t>
      </w:r>
    </w:p>
    <w:p w14:paraId="63F8AFDE">
      <w:pPr>
        <w:spacing w:before="120" w:beforeLines="50" w:line="240" w:lineRule="auto"/>
        <w:ind w:left="360" w:hanging="360"/>
        <w:rPr>
          <w:rFonts w:hint="default" w:ascii="Times New Roman" w:hAnsi="Times New Roman" w:eastAsia="Century Gothic" w:cs="Times New Roman"/>
          <w:i/>
          <w:iCs/>
          <w:color w:val="auto"/>
          <w:sz w:val="22"/>
          <w:szCs w:val="22"/>
        </w:rPr>
      </w:pPr>
    </w:p>
    <w:p w14:paraId="5A5E70C2">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5596A727">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4-38</w:t>
      </w:r>
      <w:r>
        <w:rPr>
          <w:rFonts w:hint="default" w:ascii="Times New Roman" w:hAnsi="Times New Roman" w:cs="Times New Roman"/>
          <w:color w:val="auto"/>
          <w:sz w:val="22"/>
          <w:szCs w:val="22"/>
        </w:rPr>
        <w:t xml:space="preserve"> </w:t>
      </w:r>
      <w:r>
        <w:rPr>
          <w:rFonts w:hint="default" w:ascii="Times New Roman" w:hAnsi="Times New Roman" w:eastAsia="Century Gothic" w:cs="Times New Roman"/>
          <w:i/>
          <w:iCs/>
          <w:color w:val="auto"/>
          <w:sz w:val="22"/>
          <w:szCs w:val="22"/>
        </w:rPr>
        <w:t>Rule Configuration page</w:t>
      </w:r>
    </w:p>
    <w:p w14:paraId="60A3B8E9">
      <w:pPr>
        <w:spacing w:before="120" w:beforeLines="50" w:line="240" w:lineRule="auto"/>
        <w:ind w:left="420" w:hanging="420"/>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w:drawing>
          <wp:inline distT="0" distB="0" distL="0" distR="0">
            <wp:extent cx="6393815" cy="2411730"/>
            <wp:effectExtent l="0" t="0" r="4445" b="5080"/>
            <wp:docPr id="19539" name="图片 1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 name="图片 19539"/>
                    <pic:cNvPicPr>
                      <a:picLocks noChangeAspect="1"/>
                    </pic:cNvPicPr>
                  </pic:nvPicPr>
                  <pic:blipFill>
                    <a:blip r:embed="rId141"/>
                    <a:stretch>
                      <a:fillRect/>
                    </a:stretch>
                  </pic:blipFill>
                  <pic:spPr>
                    <a:xfrm>
                      <a:off x="0" y="0"/>
                      <a:ext cx="6393815" cy="2411730"/>
                    </a:xfrm>
                    <a:prstGeom prst="rect">
                      <a:avLst/>
                    </a:prstGeom>
                  </pic:spPr>
                </pic:pic>
              </a:graphicData>
            </a:graphic>
          </wp:inline>
        </w:drawing>
      </w:r>
    </w:p>
    <w:p w14:paraId="56417614">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4-26 Descriptions of Class Setting</w:t>
      </w:r>
    </w:p>
    <w:tbl>
      <w:tblPr>
        <w:tblStyle w:val="6"/>
        <w:tblW w:w="4999" w:type="pct"/>
        <w:tblInd w:w="0" w:type="dxa"/>
        <w:tblLayout w:type="autofit"/>
        <w:tblCellMar>
          <w:top w:w="0" w:type="dxa"/>
          <w:left w:w="108" w:type="dxa"/>
          <w:bottom w:w="0" w:type="dxa"/>
          <w:right w:w="115" w:type="dxa"/>
        </w:tblCellMar>
      </w:tblPr>
      <w:tblGrid>
        <w:gridCol w:w="1647"/>
        <w:gridCol w:w="1501"/>
        <w:gridCol w:w="7045"/>
      </w:tblGrid>
      <w:tr w14:paraId="5977C338">
        <w:tblPrEx>
          <w:tblCellMar>
            <w:top w:w="0" w:type="dxa"/>
            <w:left w:w="108" w:type="dxa"/>
            <w:bottom w:w="0" w:type="dxa"/>
            <w:right w:w="115" w:type="dxa"/>
          </w:tblCellMar>
        </w:tblPrEx>
        <w:trPr>
          <w:trHeight w:val="401" w:hRule="atLeast"/>
        </w:trPr>
        <w:tc>
          <w:tcPr>
            <w:tcW w:w="1544" w:type="pct"/>
            <w:gridSpan w:val="2"/>
            <w:tcBorders>
              <w:top w:val="single" w:color="000000" w:sz="4" w:space="0"/>
              <w:left w:val="nil"/>
              <w:bottom w:val="single" w:color="808080" w:sz="4" w:space="0"/>
              <w:right w:val="single" w:color="808080" w:sz="4" w:space="0"/>
            </w:tcBorders>
            <w:shd w:val="clear" w:color="auto" w:fill="D9D9D9"/>
            <w:vAlign w:val="center"/>
          </w:tcPr>
          <w:p w14:paraId="02327FC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Items </w:t>
            </w:r>
          </w:p>
        </w:tc>
        <w:tc>
          <w:tcPr>
            <w:tcW w:w="3455" w:type="pct"/>
            <w:tcBorders>
              <w:top w:val="single" w:color="000000" w:sz="4" w:space="0"/>
              <w:left w:val="single" w:color="808080" w:sz="4" w:space="0"/>
              <w:bottom w:val="single" w:color="808080" w:sz="4" w:space="0"/>
              <w:right w:val="nil"/>
            </w:tcBorders>
            <w:shd w:val="clear" w:color="auto" w:fill="D9D9D9"/>
            <w:vAlign w:val="center"/>
          </w:tcPr>
          <w:p w14:paraId="52AE2E5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2A4B0EAD">
        <w:tblPrEx>
          <w:tblCellMar>
            <w:top w:w="0" w:type="dxa"/>
            <w:left w:w="108" w:type="dxa"/>
            <w:bottom w:w="0" w:type="dxa"/>
            <w:right w:w="115" w:type="dxa"/>
          </w:tblCellMar>
        </w:tblPrEx>
        <w:trPr>
          <w:trHeight w:val="83" w:hRule="atLeast"/>
        </w:trPr>
        <w:tc>
          <w:tcPr>
            <w:tcW w:w="808" w:type="pct"/>
            <w:vMerge w:val="restart"/>
            <w:tcBorders>
              <w:left w:val="nil"/>
              <w:right w:val="single" w:color="808080" w:sz="4" w:space="0"/>
            </w:tcBorders>
            <w:shd w:val="clear" w:color="auto" w:fill="auto"/>
            <w:vAlign w:val="center"/>
          </w:tcPr>
          <w:p w14:paraId="609BDF1C">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Rule</w:t>
            </w:r>
          </w:p>
          <w:p w14:paraId="31B1D73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735" w:type="pct"/>
            <w:tcBorders>
              <w:top w:val="single" w:color="808080" w:sz="4" w:space="0"/>
              <w:left w:val="nil"/>
              <w:bottom w:val="single" w:color="808080" w:sz="4" w:space="0"/>
              <w:right w:val="single" w:color="808080" w:sz="4" w:space="0"/>
            </w:tcBorders>
            <w:shd w:val="clear" w:color="auto" w:fill="auto"/>
            <w:vAlign w:val="center"/>
          </w:tcPr>
          <w:p w14:paraId="1ED16A71">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Name</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1868B37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Rule name</w:t>
            </w:r>
          </w:p>
        </w:tc>
      </w:tr>
      <w:tr w14:paraId="3E29DCEC">
        <w:tblPrEx>
          <w:tblCellMar>
            <w:top w:w="0" w:type="dxa"/>
            <w:left w:w="108" w:type="dxa"/>
            <w:bottom w:w="0" w:type="dxa"/>
            <w:right w:w="115" w:type="dxa"/>
          </w:tblCellMar>
        </w:tblPrEx>
        <w:trPr>
          <w:trHeight w:val="83" w:hRule="atLeast"/>
        </w:trPr>
        <w:tc>
          <w:tcPr>
            <w:tcW w:w="808" w:type="pct"/>
            <w:vMerge w:val="continue"/>
            <w:tcBorders>
              <w:left w:val="nil"/>
              <w:right w:val="single" w:color="808080" w:sz="4" w:space="0"/>
            </w:tcBorders>
            <w:shd w:val="clear" w:color="auto" w:fill="auto"/>
            <w:vAlign w:val="center"/>
          </w:tcPr>
          <w:p w14:paraId="580C75B7">
            <w:pPr>
              <w:spacing w:line="240" w:lineRule="auto"/>
              <w:ind w:left="360" w:hanging="360"/>
              <w:jc w:val="both"/>
              <w:rPr>
                <w:rFonts w:hint="default" w:ascii="Times New Roman" w:hAnsi="Times New Roman" w:cs="Times New Roman"/>
                <w:color w:val="auto"/>
                <w:sz w:val="22"/>
                <w:szCs w:val="22"/>
              </w:rPr>
            </w:pPr>
          </w:p>
        </w:tc>
        <w:tc>
          <w:tcPr>
            <w:tcW w:w="735" w:type="pct"/>
            <w:tcBorders>
              <w:top w:val="single" w:color="808080" w:sz="4" w:space="0"/>
              <w:left w:val="nil"/>
              <w:bottom w:val="single" w:color="808080" w:sz="4" w:space="0"/>
              <w:right w:val="single" w:color="808080" w:sz="4" w:space="0"/>
            </w:tcBorders>
            <w:shd w:val="clear" w:color="auto" w:fill="auto"/>
            <w:vAlign w:val="center"/>
          </w:tcPr>
          <w:p w14:paraId="00C3E04A">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Class Name</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00564F9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Create a policy, define a policy name</w:t>
            </w:r>
          </w:p>
        </w:tc>
      </w:tr>
      <w:tr w14:paraId="2E0297A9">
        <w:tblPrEx>
          <w:tblCellMar>
            <w:top w:w="0" w:type="dxa"/>
            <w:left w:w="108" w:type="dxa"/>
            <w:bottom w:w="0" w:type="dxa"/>
            <w:right w:w="115" w:type="dxa"/>
          </w:tblCellMar>
        </w:tblPrEx>
        <w:trPr>
          <w:trHeight w:val="83" w:hRule="atLeast"/>
        </w:trPr>
        <w:tc>
          <w:tcPr>
            <w:tcW w:w="808" w:type="pct"/>
            <w:vMerge w:val="continue"/>
            <w:tcBorders>
              <w:left w:val="nil"/>
              <w:right w:val="single" w:color="808080" w:sz="4" w:space="0"/>
            </w:tcBorders>
            <w:shd w:val="clear" w:color="auto" w:fill="auto"/>
            <w:vAlign w:val="center"/>
          </w:tcPr>
          <w:p w14:paraId="117D9FE0">
            <w:pPr>
              <w:spacing w:line="240" w:lineRule="auto"/>
              <w:ind w:left="360" w:hanging="360"/>
              <w:jc w:val="both"/>
              <w:rPr>
                <w:rFonts w:hint="default" w:ascii="Times New Roman" w:hAnsi="Times New Roman" w:cs="Times New Roman"/>
                <w:color w:val="auto"/>
                <w:sz w:val="22"/>
                <w:szCs w:val="22"/>
              </w:rPr>
            </w:pPr>
          </w:p>
        </w:tc>
        <w:tc>
          <w:tcPr>
            <w:tcW w:w="735" w:type="pct"/>
            <w:tcBorders>
              <w:top w:val="single" w:color="808080" w:sz="4" w:space="0"/>
              <w:left w:val="nil"/>
              <w:bottom w:val="single" w:color="808080" w:sz="4" w:space="0"/>
              <w:right w:val="single" w:color="808080" w:sz="4" w:space="0"/>
            </w:tcBorders>
            <w:shd w:val="clear" w:color="auto" w:fill="auto"/>
            <w:vAlign w:val="center"/>
          </w:tcPr>
          <w:p w14:paraId="55853D4F">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Modify</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001431B7">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policy, supports modifying cos, dscp, vlan and other actions</w:t>
            </w:r>
          </w:p>
        </w:tc>
      </w:tr>
      <w:tr w14:paraId="299FA34B">
        <w:tblPrEx>
          <w:tblCellMar>
            <w:top w:w="0" w:type="dxa"/>
            <w:left w:w="108" w:type="dxa"/>
            <w:bottom w:w="0" w:type="dxa"/>
            <w:right w:w="115" w:type="dxa"/>
          </w:tblCellMar>
        </w:tblPrEx>
        <w:trPr>
          <w:trHeight w:val="83" w:hRule="atLeast"/>
        </w:trPr>
        <w:tc>
          <w:tcPr>
            <w:tcW w:w="808" w:type="pct"/>
            <w:vMerge w:val="continue"/>
            <w:tcBorders>
              <w:left w:val="nil"/>
              <w:right w:val="single" w:color="808080" w:sz="4" w:space="0"/>
            </w:tcBorders>
            <w:shd w:val="clear" w:color="auto" w:fill="auto"/>
            <w:vAlign w:val="center"/>
          </w:tcPr>
          <w:p w14:paraId="29667389">
            <w:pPr>
              <w:spacing w:line="240" w:lineRule="auto"/>
              <w:ind w:left="360" w:hanging="360"/>
              <w:jc w:val="both"/>
              <w:rPr>
                <w:rFonts w:hint="default" w:ascii="Times New Roman" w:hAnsi="Times New Roman" w:cs="Times New Roman"/>
                <w:color w:val="auto"/>
                <w:sz w:val="22"/>
                <w:szCs w:val="22"/>
              </w:rPr>
            </w:pPr>
          </w:p>
        </w:tc>
        <w:tc>
          <w:tcPr>
            <w:tcW w:w="735" w:type="pct"/>
            <w:tcBorders>
              <w:top w:val="single" w:color="808080" w:sz="4" w:space="0"/>
              <w:left w:val="nil"/>
              <w:bottom w:val="single" w:color="808080" w:sz="4" w:space="0"/>
              <w:right w:val="single" w:color="808080" w:sz="4" w:space="0"/>
            </w:tcBorders>
            <w:shd w:val="clear" w:color="auto" w:fill="auto"/>
            <w:vAlign w:val="center"/>
          </w:tcPr>
          <w:p w14:paraId="78ADBE8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Ratelimit</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4331D85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Action 2 corresponding to the strategy, speed limit</w:t>
            </w:r>
          </w:p>
        </w:tc>
      </w:tr>
      <w:tr w14:paraId="7AD6F098">
        <w:tblPrEx>
          <w:tblCellMar>
            <w:top w:w="0" w:type="dxa"/>
            <w:left w:w="108" w:type="dxa"/>
            <w:bottom w:w="0" w:type="dxa"/>
            <w:right w:w="115" w:type="dxa"/>
          </w:tblCellMar>
        </w:tblPrEx>
        <w:trPr>
          <w:trHeight w:val="301" w:hRule="atLeast"/>
        </w:trPr>
        <w:tc>
          <w:tcPr>
            <w:tcW w:w="808" w:type="pct"/>
            <w:vMerge w:val="continue"/>
            <w:tcBorders>
              <w:left w:val="nil"/>
              <w:right w:val="single" w:color="808080" w:sz="4" w:space="0"/>
            </w:tcBorders>
            <w:shd w:val="clear" w:color="auto" w:fill="auto"/>
            <w:vAlign w:val="center"/>
          </w:tcPr>
          <w:p w14:paraId="2AC6C566">
            <w:pPr>
              <w:spacing w:line="240" w:lineRule="auto"/>
              <w:ind w:left="360" w:hanging="360"/>
              <w:jc w:val="both"/>
              <w:rPr>
                <w:rFonts w:hint="default" w:ascii="Times New Roman" w:hAnsi="Times New Roman" w:cs="Times New Roman"/>
                <w:color w:val="auto"/>
                <w:sz w:val="22"/>
                <w:szCs w:val="22"/>
              </w:rPr>
            </w:pPr>
          </w:p>
        </w:tc>
        <w:tc>
          <w:tcPr>
            <w:tcW w:w="735" w:type="pct"/>
            <w:tcBorders>
              <w:top w:val="single" w:color="808080" w:sz="4" w:space="0"/>
              <w:left w:val="nil"/>
              <w:bottom w:val="single" w:color="808080" w:sz="4" w:space="0"/>
              <w:right w:val="single" w:color="808080" w:sz="4" w:space="0"/>
            </w:tcBorders>
            <w:shd w:val="clear" w:color="auto" w:fill="auto"/>
            <w:vAlign w:val="center"/>
          </w:tcPr>
          <w:p w14:paraId="54008185">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CIR</w:t>
            </w:r>
          </w:p>
        </w:tc>
        <w:tc>
          <w:tcPr>
            <w:tcW w:w="3455" w:type="pct"/>
            <w:tcBorders>
              <w:top w:val="single" w:color="808080" w:sz="4" w:space="0"/>
              <w:left w:val="single" w:color="808080" w:sz="4" w:space="0"/>
              <w:bottom w:val="single" w:color="808080" w:sz="4" w:space="0"/>
              <w:right w:val="nil"/>
            </w:tcBorders>
            <w:shd w:val="clear" w:color="auto" w:fill="auto"/>
            <w:vAlign w:val="center"/>
          </w:tcPr>
          <w:p w14:paraId="056548EE">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Speed limit waterline, unit kbps</w:t>
            </w:r>
          </w:p>
        </w:tc>
      </w:tr>
      <w:tr w14:paraId="0F0F73B1">
        <w:tblPrEx>
          <w:tblCellMar>
            <w:top w:w="0" w:type="dxa"/>
            <w:left w:w="108" w:type="dxa"/>
            <w:bottom w:w="0" w:type="dxa"/>
            <w:right w:w="115" w:type="dxa"/>
          </w:tblCellMar>
        </w:tblPrEx>
        <w:trPr>
          <w:trHeight w:val="83" w:hRule="atLeast"/>
        </w:trPr>
        <w:tc>
          <w:tcPr>
            <w:tcW w:w="808" w:type="pct"/>
            <w:vMerge w:val="continue"/>
            <w:tcBorders>
              <w:left w:val="nil"/>
              <w:bottom w:val="single" w:color="000000" w:sz="4" w:space="0"/>
              <w:right w:val="single" w:color="808080" w:sz="4" w:space="0"/>
            </w:tcBorders>
            <w:shd w:val="clear" w:color="auto" w:fill="auto"/>
            <w:vAlign w:val="center"/>
          </w:tcPr>
          <w:p w14:paraId="5C16C5E7">
            <w:pPr>
              <w:spacing w:line="240" w:lineRule="auto"/>
              <w:ind w:left="360" w:hanging="360"/>
              <w:jc w:val="both"/>
              <w:rPr>
                <w:rFonts w:hint="default" w:ascii="Times New Roman" w:hAnsi="Times New Roman" w:cs="Times New Roman"/>
                <w:color w:val="auto"/>
                <w:sz w:val="22"/>
                <w:szCs w:val="22"/>
              </w:rPr>
            </w:pPr>
          </w:p>
        </w:tc>
        <w:tc>
          <w:tcPr>
            <w:tcW w:w="735" w:type="pct"/>
            <w:tcBorders>
              <w:top w:val="single" w:color="808080" w:sz="4" w:space="0"/>
              <w:left w:val="nil"/>
              <w:bottom w:val="single" w:color="000000" w:sz="4" w:space="0"/>
              <w:right w:val="single" w:color="808080" w:sz="4" w:space="0"/>
            </w:tcBorders>
            <w:shd w:val="clear" w:color="auto" w:fill="auto"/>
            <w:vAlign w:val="center"/>
          </w:tcPr>
          <w:p w14:paraId="4937ADD5">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CBS</w:t>
            </w:r>
          </w:p>
        </w:tc>
        <w:tc>
          <w:tcPr>
            <w:tcW w:w="3455" w:type="pct"/>
            <w:tcBorders>
              <w:top w:val="single" w:color="808080" w:sz="4" w:space="0"/>
              <w:left w:val="single" w:color="808080" w:sz="4" w:space="0"/>
              <w:bottom w:val="single" w:color="000000" w:sz="4" w:space="0"/>
              <w:right w:val="nil"/>
            </w:tcBorders>
            <w:shd w:val="clear" w:color="auto" w:fill="auto"/>
            <w:vAlign w:val="center"/>
          </w:tcPr>
          <w:p w14:paraId="48D5E84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burst capability, unit Kbyte</w:t>
            </w:r>
          </w:p>
        </w:tc>
      </w:tr>
    </w:tbl>
    <w:p w14:paraId="7C8849BC">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 Configuration</w:t>
      </w:r>
    </w:p>
    <w:p w14:paraId="57CB6C91">
      <w:pPr>
        <w:spacing w:line="240" w:lineRule="auto"/>
        <w:ind w:left="0" w:firstLine="0" w:firstLineChars="0"/>
        <w:jc w:val="both"/>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w:t xml:space="preserve">1. In current page, click </w:t>
      </w:r>
      <w:r>
        <w:rPr>
          <w:rFonts w:hint="default" w:ascii="Times New Roman" w:hAnsi="Times New Roman" w:cs="Times New Roman"/>
          <w:b/>
          <w:bCs/>
          <w:color w:val="auto"/>
          <w:sz w:val="22"/>
          <w:szCs w:val="22"/>
        </w:rPr>
        <w:t>+Batch Edit</w:t>
      </w:r>
      <w:r>
        <w:rPr>
          <w:rFonts w:hint="default" w:ascii="Times New Roman" w:hAnsi="Times New Roman" w:cs="Times New Roman"/>
          <w:color w:val="auto"/>
          <w:sz w:val="22"/>
          <w:szCs w:val="22"/>
        </w:rPr>
        <w:t xml:space="preserve"> button below “</w:t>
      </w:r>
      <w:bookmarkStart w:id="148" w:name="_Hlk114670001"/>
      <w:r>
        <w:rPr>
          <w:rFonts w:hint="default" w:ascii="Times New Roman" w:hAnsi="Times New Roman" w:cs="Times New Roman"/>
          <w:color w:val="auto"/>
          <w:sz w:val="22"/>
          <w:szCs w:val="22"/>
        </w:rPr>
        <w:t>Port Configuration</w:t>
      </w:r>
      <w:bookmarkEnd w:id="148"/>
      <w:r>
        <w:rPr>
          <w:rFonts w:hint="default" w:ascii="Times New Roman" w:hAnsi="Times New Roman" w:cs="Times New Roman"/>
          <w:color w:val="auto"/>
          <w:sz w:val="22"/>
          <w:szCs w:val="22"/>
        </w:rPr>
        <w:t>” to enter Port Configuration page, as shown in Figure 4-39. Table 4-27 describes the Port Configuration items.</w:t>
      </w:r>
    </w:p>
    <w:p w14:paraId="278DA6B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4-39</w:t>
      </w:r>
      <w:r>
        <w:rPr>
          <w:rFonts w:hint="default" w:ascii="Times New Roman" w:hAnsi="Times New Roman" w:cs="Times New Roman"/>
          <w:color w:val="auto"/>
          <w:sz w:val="22"/>
          <w:szCs w:val="22"/>
        </w:rPr>
        <w:t xml:space="preserve"> </w:t>
      </w:r>
      <w:r>
        <w:rPr>
          <w:rFonts w:hint="default" w:ascii="Times New Roman" w:hAnsi="Times New Roman" w:eastAsia="Century Gothic" w:cs="Times New Roman"/>
          <w:i/>
          <w:iCs/>
          <w:color w:val="auto"/>
          <w:sz w:val="22"/>
          <w:szCs w:val="22"/>
        </w:rPr>
        <w:t>Port Configuration page</w:t>
      </w:r>
    </w:p>
    <w:p w14:paraId="1A6F4C9C">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16980" cy="2520315"/>
            <wp:effectExtent l="0" t="0" r="11430" b="8255"/>
            <wp:docPr id="19540" name="图片 1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 name="图片 19540"/>
                    <pic:cNvPicPr>
                      <a:picLocks noChangeAspect="1"/>
                    </pic:cNvPicPr>
                  </pic:nvPicPr>
                  <pic:blipFill>
                    <a:blip r:embed="rId142"/>
                    <a:stretch>
                      <a:fillRect/>
                    </a:stretch>
                  </pic:blipFill>
                  <pic:spPr>
                    <a:xfrm>
                      <a:off x="0" y="0"/>
                      <a:ext cx="6316980" cy="2520315"/>
                    </a:xfrm>
                    <a:prstGeom prst="rect">
                      <a:avLst/>
                    </a:prstGeom>
                  </pic:spPr>
                </pic:pic>
              </a:graphicData>
            </a:graphic>
          </wp:inline>
        </w:drawing>
      </w:r>
    </w:p>
    <w:p w14:paraId="6B7865A1">
      <w:pPr>
        <w:spacing w:before="120" w:beforeLines="50" w:line="240" w:lineRule="auto"/>
        <w:ind w:left="360" w:hanging="360"/>
        <w:rPr>
          <w:rFonts w:hint="default" w:ascii="Times New Roman" w:hAnsi="Times New Roman" w:eastAsia="Century Gothic" w:cs="Times New Roman"/>
          <w:i/>
          <w:iCs/>
          <w:color w:val="auto"/>
          <w:sz w:val="22"/>
          <w:szCs w:val="22"/>
        </w:rPr>
      </w:pPr>
    </w:p>
    <w:p w14:paraId="00FE7739">
      <w:pPr>
        <w:spacing w:before="120" w:beforeLines="50" w:line="240" w:lineRule="auto"/>
        <w:ind w:left="360" w:hanging="360"/>
        <w:rPr>
          <w:rFonts w:hint="default" w:ascii="Times New Roman" w:hAnsi="Times New Roman" w:eastAsia="Century Gothic" w:cs="Times New Roman"/>
          <w:i/>
          <w:iCs/>
          <w:color w:val="auto"/>
          <w:sz w:val="22"/>
          <w:szCs w:val="22"/>
        </w:rPr>
      </w:pPr>
    </w:p>
    <w:p w14:paraId="46195EFA">
      <w:pPr>
        <w:spacing w:before="120" w:beforeLines="50" w:line="240" w:lineRule="auto"/>
        <w:ind w:left="360" w:hanging="360"/>
        <w:rPr>
          <w:rFonts w:hint="default" w:ascii="Times New Roman" w:hAnsi="Times New Roman" w:eastAsia="Century Gothic" w:cs="Times New Roman"/>
          <w:i/>
          <w:iCs/>
          <w:color w:val="auto"/>
          <w:sz w:val="22"/>
          <w:szCs w:val="22"/>
        </w:rPr>
      </w:pPr>
    </w:p>
    <w:p w14:paraId="48CB2BA2">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4-27 Descriptions of Port Configuration</w:t>
      </w:r>
    </w:p>
    <w:tbl>
      <w:tblPr>
        <w:tblStyle w:val="6"/>
        <w:tblW w:w="4999" w:type="pct"/>
        <w:tblInd w:w="0" w:type="dxa"/>
        <w:tblLayout w:type="autofit"/>
        <w:tblCellMar>
          <w:top w:w="0" w:type="dxa"/>
          <w:left w:w="108" w:type="dxa"/>
          <w:bottom w:w="0" w:type="dxa"/>
          <w:right w:w="115" w:type="dxa"/>
        </w:tblCellMar>
      </w:tblPr>
      <w:tblGrid>
        <w:gridCol w:w="1674"/>
        <w:gridCol w:w="1064"/>
        <w:gridCol w:w="7455"/>
      </w:tblGrid>
      <w:tr w14:paraId="43E7FFC5">
        <w:tblPrEx>
          <w:tblCellMar>
            <w:top w:w="0" w:type="dxa"/>
            <w:left w:w="108" w:type="dxa"/>
            <w:bottom w:w="0" w:type="dxa"/>
            <w:right w:w="115" w:type="dxa"/>
          </w:tblCellMar>
        </w:tblPrEx>
        <w:trPr>
          <w:trHeight w:val="401" w:hRule="atLeast"/>
        </w:trPr>
        <w:tc>
          <w:tcPr>
            <w:tcW w:w="1343" w:type="pct"/>
            <w:gridSpan w:val="2"/>
            <w:tcBorders>
              <w:top w:val="single" w:color="000000" w:sz="4" w:space="0"/>
              <w:left w:val="nil"/>
              <w:bottom w:val="single" w:color="808080" w:sz="4" w:space="0"/>
              <w:right w:val="single" w:color="808080" w:sz="4" w:space="0"/>
            </w:tcBorders>
            <w:shd w:val="clear" w:color="auto" w:fill="D9D9D9"/>
            <w:vAlign w:val="center"/>
          </w:tcPr>
          <w:p w14:paraId="3419BB5A">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Items</w:t>
            </w:r>
          </w:p>
        </w:tc>
        <w:tc>
          <w:tcPr>
            <w:tcW w:w="3656" w:type="pct"/>
            <w:tcBorders>
              <w:top w:val="single" w:color="000000" w:sz="4" w:space="0"/>
              <w:left w:val="single" w:color="808080" w:sz="4" w:space="0"/>
              <w:bottom w:val="single" w:color="808080" w:sz="4" w:space="0"/>
              <w:right w:val="nil"/>
            </w:tcBorders>
            <w:shd w:val="clear" w:color="auto" w:fill="D9D9D9"/>
            <w:vAlign w:val="center"/>
          </w:tcPr>
          <w:p w14:paraId="4531FAB2">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3EE6DEE0">
        <w:tblPrEx>
          <w:tblCellMar>
            <w:top w:w="0" w:type="dxa"/>
            <w:left w:w="108" w:type="dxa"/>
            <w:bottom w:w="0" w:type="dxa"/>
            <w:right w:w="115" w:type="dxa"/>
          </w:tblCellMar>
        </w:tblPrEx>
        <w:trPr>
          <w:trHeight w:val="83" w:hRule="atLeast"/>
        </w:trPr>
        <w:tc>
          <w:tcPr>
            <w:tcW w:w="821" w:type="pct"/>
            <w:vMerge w:val="restart"/>
            <w:tcBorders>
              <w:left w:val="nil"/>
              <w:right w:val="single" w:color="808080" w:sz="4" w:space="0"/>
            </w:tcBorders>
            <w:shd w:val="clear" w:color="auto" w:fill="auto"/>
            <w:vAlign w:val="center"/>
          </w:tcPr>
          <w:p w14:paraId="543082FC">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Port</w:t>
            </w:r>
          </w:p>
          <w:p w14:paraId="44883B76">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Configuration</w:t>
            </w:r>
          </w:p>
        </w:tc>
        <w:tc>
          <w:tcPr>
            <w:tcW w:w="522" w:type="pct"/>
            <w:tcBorders>
              <w:top w:val="single" w:color="808080" w:sz="4" w:space="0"/>
              <w:left w:val="nil"/>
              <w:bottom w:val="single" w:color="808080" w:sz="4" w:space="0"/>
              <w:right w:val="single" w:color="808080" w:sz="4" w:space="0"/>
            </w:tcBorders>
            <w:shd w:val="clear" w:color="auto" w:fill="auto"/>
            <w:vAlign w:val="center"/>
          </w:tcPr>
          <w:p w14:paraId="7C800A2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Default</w:t>
            </w:r>
          </w:p>
          <w:p w14:paraId="087F184D">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CoS</w:t>
            </w:r>
          </w:p>
        </w:tc>
        <w:tc>
          <w:tcPr>
            <w:tcW w:w="3656" w:type="pct"/>
            <w:tcBorders>
              <w:top w:val="single" w:color="808080" w:sz="4" w:space="0"/>
              <w:left w:val="single" w:color="808080" w:sz="4" w:space="0"/>
              <w:bottom w:val="single" w:color="808080" w:sz="4" w:space="0"/>
              <w:right w:val="nil"/>
            </w:tcBorders>
            <w:shd w:val="clear" w:color="auto" w:fill="auto"/>
            <w:vAlign w:val="center"/>
          </w:tcPr>
          <w:p w14:paraId="36583A6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&lt; 0, 7&gt;, when the configuration port is not trusted, or the configuration is trusted but the message does not meet the trust condition, the port default cos is used to mark the ingress message</w:t>
            </w:r>
          </w:p>
        </w:tc>
      </w:tr>
      <w:tr w14:paraId="7C0AA52D">
        <w:tblPrEx>
          <w:tblCellMar>
            <w:top w:w="0" w:type="dxa"/>
            <w:left w:w="108" w:type="dxa"/>
            <w:bottom w:w="0" w:type="dxa"/>
            <w:right w:w="115" w:type="dxa"/>
          </w:tblCellMar>
        </w:tblPrEx>
        <w:trPr>
          <w:trHeight w:val="83" w:hRule="atLeast"/>
        </w:trPr>
        <w:tc>
          <w:tcPr>
            <w:tcW w:w="821" w:type="pct"/>
            <w:vMerge w:val="continue"/>
            <w:tcBorders>
              <w:left w:val="nil"/>
              <w:right w:val="single" w:color="808080" w:sz="4" w:space="0"/>
            </w:tcBorders>
            <w:shd w:val="clear" w:color="auto" w:fill="auto"/>
            <w:vAlign w:val="center"/>
          </w:tcPr>
          <w:p w14:paraId="5C35215B">
            <w:pPr>
              <w:spacing w:line="240" w:lineRule="auto"/>
              <w:ind w:left="360" w:hanging="360"/>
              <w:jc w:val="both"/>
              <w:rPr>
                <w:rFonts w:hint="default" w:ascii="Times New Roman" w:hAnsi="Times New Roman" w:cs="Times New Roman"/>
                <w:color w:val="auto"/>
                <w:sz w:val="22"/>
                <w:szCs w:val="22"/>
              </w:rPr>
            </w:pPr>
          </w:p>
        </w:tc>
        <w:tc>
          <w:tcPr>
            <w:tcW w:w="522" w:type="pct"/>
            <w:tcBorders>
              <w:top w:val="single" w:color="808080" w:sz="4" w:space="0"/>
              <w:left w:val="nil"/>
              <w:bottom w:val="single" w:color="808080" w:sz="4" w:space="0"/>
              <w:right w:val="single" w:color="808080" w:sz="4" w:space="0"/>
            </w:tcBorders>
            <w:shd w:val="clear" w:color="auto" w:fill="auto"/>
            <w:vAlign w:val="center"/>
          </w:tcPr>
          <w:p w14:paraId="6DC060E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Trust</w:t>
            </w:r>
          </w:p>
        </w:tc>
        <w:tc>
          <w:tcPr>
            <w:tcW w:w="3656" w:type="pct"/>
            <w:tcBorders>
              <w:top w:val="single" w:color="808080" w:sz="4" w:space="0"/>
              <w:left w:val="single" w:color="808080" w:sz="4" w:space="0"/>
              <w:bottom w:val="single" w:color="808080" w:sz="4" w:space="0"/>
              <w:right w:val="nil"/>
            </w:tcBorders>
            <w:shd w:val="clear" w:color="auto" w:fill="auto"/>
            <w:vAlign w:val="center"/>
          </w:tcPr>
          <w:p w14:paraId="3C39230B">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Support untrust, trust cos, trust dscp configuration. When in no trust mode, the entry stage modifies the cos field and dscp field of the message according to the default cos of the port; when trust cos is configured, the same as the no trust mode for untagged messages, and for tagged messages, choose the message with its own cos; When configuring trust dscp, for ip packets, select the packet with dscp, and for non-ip packets, it is the same as trust cos mode.</w:t>
            </w:r>
          </w:p>
        </w:tc>
      </w:tr>
      <w:tr w14:paraId="006BFFB6">
        <w:tblPrEx>
          <w:tblCellMar>
            <w:top w:w="0" w:type="dxa"/>
            <w:left w:w="108" w:type="dxa"/>
            <w:bottom w:w="0" w:type="dxa"/>
            <w:right w:w="115" w:type="dxa"/>
          </w:tblCellMar>
        </w:tblPrEx>
        <w:trPr>
          <w:trHeight w:val="83" w:hRule="atLeast"/>
        </w:trPr>
        <w:tc>
          <w:tcPr>
            <w:tcW w:w="821" w:type="pct"/>
            <w:vMerge w:val="continue"/>
            <w:tcBorders>
              <w:left w:val="nil"/>
              <w:bottom w:val="single" w:color="000000" w:sz="4" w:space="0"/>
              <w:right w:val="single" w:color="808080" w:sz="4" w:space="0"/>
            </w:tcBorders>
            <w:shd w:val="clear" w:color="auto" w:fill="auto"/>
            <w:vAlign w:val="center"/>
          </w:tcPr>
          <w:p w14:paraId="7692687C">
            <w:pPr>
              <w:spacing w:line="240" w:lineRule="auto"/>
              <w:ind w:left="360" w:hanging="360"/>
              <w:jc w:val="both"/>
              <w:rPr>
                <w:rFonts w:hint="default" w:ascii="Times New Roman" w:hAnsi="Times New Roman" w:cs="Times New Roman"/>
                <w:color w:val="auto"/>
                <w:sz w:val="22"/>
                <w:szCs w:val="22"/>
              </w:rPr>
            </w:pPr>
          </w:p>
        </w:tc>
        <w:tc>
          <w:tcPr>
            <w:tcW w:w="522" w:type="pct"/>
            <w:tcBorders>
              <w:top w:val="single" w:color="808080" w:sz="4" w:space="0"/>
              <w:left w:val="nil"/>
              <w:bottom w:val="single" w:color="000000" w:sz="4" w:space="0"/>
              <w:right w:val="single" w:color="808080" w:sz="4" w:space="0"/>
            </w:tcBorders>
            <w:shd w:val="clear" w:color="auto" w:fill="auto"/>
            <w:vAlign w:val="center"/>
          </w:tcPr>
          <w:p w14:paraId="7DAF9361">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Ingress</w:t>
            </w:r>
          </w:p>
          <w:p w14:paraId="7C6ADEC2">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Policy</w:t>
            </w:r>
          </w:p>
        </w:tc>
        <w:tc>
          <w:tcPr>
            <w:tcW w:w="3656" w:type="pct"/>
            <w:tcBorders>
              <w:top w:val="single" w:color="808080" w:sz="4" w:space="0"/>
              <w:left w:val="single" w:color="808080" w:sz="4" w:space="0"/>
              <w:bottom w:val="single" w:color="000000" w:sz="4" w:space="0"/>
              <w:right w:val="nil"/>
            </w:tcBorders>
            <w:shd w:val="clear" w:color="auto" w:fill="auto"/>
            <w:vAlign w:val="center"/>
          </w:tcPr>
          <w:p w14:paraId="7F88DD9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Select Ingress Policy</w:t>
            </w:r>
          </w:p>
        </w:tc>
      </w:tr>
    </w:tbl>
    <w:p w14:paraId="2BC7824B">
      <w:pPr>
        <w:spacing w:before="120" w:beforeLines="50" w:after="120" w:afterLines="50" w:line="240" w:lineRule="auto"/>
        <w:ind w:left="199" w:hanging="156" w:hangingChars="71"/>
        <w:outlineLvl w:val="1"/>
        <w:rPr>
          <w:rFonts w:hint="default" w:ascii="Times New Roman" w:hAnsi="Times New Roman" w:eastAsia="Microsoft YaHei" w:cs="Times New Roman"/>
          <w:color w:val="auto"/>
          <w:sz w:val="22"/>
          <w:szCs w:val="22"/>
        </w:rPr>
      </w:pPr>
      <w:bookmarkStart w:id="149" w:name="_Toc164430530"/>
      <w:bookmarkStart w:id="150" w:name="_Toc10338"/>
      <w:r>
        <w:rPr>
          <w:rFonts w:hint="default" w:ascii="Times New Roman" w:hAnsi="Times New Roman" w:eastAsia="Microsoft YaHei" w:cs="Times New Roman"/>
          <w:color w:val="auto"/>
          <w:sz w:val="22"/>
          <w:szCs w:val="22"/>
        </w:rPr>
        <w:t xml:space="preserve">4.8 </w:t>
      </w:r>
      <w:bookmarkEnd w:id="149"/>
      <w:r>
        <w:rPr>
          <w:rFonts w:hint="default" w:ascii="Times New Roman" w:hAnsi="Times New Roman" w:eastAsia="Microsoft YaHei" w:cs="Times New Roman"/>
          <w:color w:val="auto"/>
          <w:sz w:val="22"/>
          <w:szCs w:val="22"/>
        </w:rPr>
        <w:t>Route</w:t>
      </w:r>
      <w:bookmarkEnd w:id="150"/>
    </w:p>
    <w:p w14:paraId="48E4505A">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51" w:name="_Toc24859"/>
      <w:bookmarkStart w:id="152" w:name="_Toc164430531"/>
      <w:r>
        <w:rPr>
          <w:rFonts w:hint="default" w:ascii="Times New Roman" w:hAnsi="Times New Roman" w:eastAsia="Microsoft YaHei" w:cs="Times New Roman"/>
          <w:color w:val="auto"/>
          <w:sz w:val="22"/>
          <w:szCs w:val="22"/>
        </w:rPr>
        <w:t>4.8.1 ARP</w:t>
      </w:r>
      <w:bookmarkEnd w:id="151"/>
      <w:bookmarkEnd w:id="152"/>
      <w:r>
        <w:rPr>
          <w:rFonts w:hint="default" w:ascii="Times New Roman" w:hAnsi="Times New Roman" w:eastAsia="Microsoft YaHei" w:cs="Times New Roman"/>
          <w:color w:val="auto"/>
          <w:sz w:val="22"/>
          <w:szCs w:val="22"/>
        </w:rPr>
        <w:t xml:space="preserve"> </w:t>
      </w:r>
    </w:p>
    <w:p w14:paraId="2C065CE5">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 xml:space="preserve">4.8.1.1 Overview </w:t>
      </w:r>
    </w:p>
    <w:p w14:paraId="5A1956B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ARP resolves an IP address into a physical address, such as an Ethernet MAC address. </w:t>
      </w:r>
    </w:p>
    <w:p w14:paraId="42327D9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On an Ethernet LAN, a device uses ARP to get the MAC address of the target device for a packet</w:t>
      </w:r>
    </w:p>
    <w:p w14:paraId="687EAEE7">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ARP table </w:t>
      </w:r>
    </w:p>
    <w:p w14:paraId="743F0A2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After obtaining the MAC address for the destination host, the device puts the IP-to-MAC mapping into its own ARP table. This mapping is used for forwarding packets with the same destination in the future. </w:t>
      </w:r>
    </w:p>
    <w:p w14:paraId="6BAE17C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An ARP table stores dynamic and static ARP entries. </w:t>
      </w:r>
    </w:p>
    <w:p w14:paraId="7EF65F0A">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Dynamic ARP entry </w:t>
      </w:r>
    </w:p>
    <w:p w14:paraId="3FC1E43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ARP automatically creates and updates dynamic entries. A dynamic ARP entry is removed when its aging timer expires or the output interface goes down, and it can be overwritten by a static ARP entry. </w:t>
      </w:r>
    </w:p>
    <w:p w14:paraId="3E1BE2C9">
      <w:pPr>
        <w:spacing w:line="240" w:lineRule="auto"/>
        <w:ind w:left="0" w:firstLine="0" w:firstLineChars="0"/>
        <w:jc w:val="both"/>
        <w:rPr>
          <w:rFonts w:hint="default" w:ascii="Times New Roman" w:hAnsi="Times New Roman" w:cs="Times New Roman"/>
          <w:color w:val="auto"/>
          <w:sz w:val="22"/>
          <w:szCs w:val="22"/>
        </w:rPr>
      </w:pPr>
    </w:p>
    <w:p w14:paraId="5B117FA7">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Static ARP entry </w:t>
      </w:r>
    </w:p>
    <w:p w14:paraId="28F485B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 static ARP entry is manually configured and maintained. It cannot get aged or be overwritten by a dynamic ARP entry.  </w:t>
      </w:r>
    </w:p>
    <w:p w14:paraId="2D782F0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Static ARP entries protect communication between devices, because attack packets cannot modify the IP-to-MAC mapping in a static ARP entry.  </w:t>
      </w:r>
    </w:p>
    <w:p w14:paraId="708ECD77">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 xml:space="preserve">4.8.1.2 Configuring Static ARP </w:t>
      </w:r>
    </w:p>
    <w:p w14:paraId="009F8EAF">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Displaying Static ARP </w:t>
      </w:r>
    </w:p>
    <w:p w14:paraId="7984BC1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Monitor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ARP Information </w:t>
      </w:r>
      <w:r>
        <w:rPr>
          <w:rFonts w:hint="default" w:ascii="Times New Roman" w:hAnsi="Times New Roman" w:cs="Times New Roman"/>
          <w:color w:val="auto"/>
          <w:sz w:val="22"/>
          <w:szCs w:val="22"/>
        </w:rPr>
        <w:t>in the navigation area to enter Static ARP displaying page as shown in Figure 4-40. Table 4-28 describes the configuration items of static ARP.</w:t>
      </w:r>
    </w:p>
    <w:p w14:paraId="2D5C3461">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w:t>
      </w:r>
      <w:r>
        <w:rPr>
          <w:rFonts w:hint="default" w:ascii="Times New Roman" w:hAnsi="Times New Roman" w:cs="Times New Roman" w:eastAsiaTheme="minorEastAsia"/>
          <w:i/>
          <w:iCs/>
          <w:color w:val="auto"/>
          <w:sz w:val="22"/>
          <w:szCs w:val="22"/>
        </w:rPr>
        <w:t>40</w:t>
      </w:r>
      <w:r>
        <w:rPr>
          <w:rFonts w:hint="default" w:ascii="Times New Roman" w:hAnsi="Times New Roman" w:cs="Times New Roman"/>
          <w:color w:val="auto"/>
          <w:sz w:val="22"/>
          <w:szCs w:val="22"/>
        </w:rPr>
        <w:t xml:space="preserve"> </w:t>
      </w:r>
      <w:r>
        <w:rPr>
          <w:rFonts w:hint="default" w:ascii="Times New Roman" w:hAnsi="Times New Roman" w:eastAsia="Century Gothic" w:cs="Times New Roman"/>
          <w:i/>
          <w:iCs/>
          <w:color w:val="auto"/>
          <w:sz w:val="22"/>
          <w:szCs w:val="22"/>
        </w:rPr>
        <w:t>Port Configuration page</w:t>
      </w:r>
    </w:p>
    <w:p w14:paraId="6F56538F">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71260" cy="1080135"/>
            <wp:effectExtent l="0" t="0" r="1270" b="9525"/>
            <wp:docPr id="37555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5853" name="图片 1"/>
                    <pic:cNvPicPr>
                      <a:picLocks noChangeAspect="1"/>
                    </pic:cNvPicPr>
                  </pic:nvPicPr>
                  <pic:blipFill>
                    <a:blip r:embed="rId143"/>
                    <a:stretch>
                      <a:fillRect/>
                    </a:stretch>
                  </pic:blipFill>
                  <pic:spPr>
                    <a:xfrm>
                      <a:off x="0" y="0"/>
                      <a:ext cx="6271260" cy="1080135"/>
                    </a:xfrm>
                    <a:prstGeom prst="rect">
                      <a:avLst/>
                    </a:prstGeom>
                  </pic:spPr>
                </pic:pic>
              </a:graphicData>
            </a:graphic>
          </wp:inline>
        </w:drawing>
      </w:r>
    </w:p>
    <w:p w14:paraId="14033B3A">
      <w:pPr>
        <w:spacing w:before="120" w:beforeLines="50" w:line="240" w:lineRule="auto"/>
        <w:ind w:left="360" w:hanging="360"/>
        <w:rPr>
          <w:rFonts w:hint="default" w:ascii="Times New Roman" w:hAnsi="Times New Roman" w:eastAsia="Century Gothic" w:cs="Times New Roman"/>
          <w:i/>
          <w:iCs/>
          <w:color w:val="auto"/>
          <w:sz w:val="22"/>
          <w:szCs w:val="22"/>
        </w:rPr>
      </w:pPr>
    </w:p>
    <w:p w14:paraId="2D0E98E2">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0DCF4EC8">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Table 4-2</w:t>
      </w:r>
      <w:r>
        <w:rPr>
          <w:rFonts w:hint="default" w:ascii="Times New Roman" w:hAnsi="Times New Roman" w:cs="Times New Roman" w:eastAsiaTheme="minorEastAsia"/>
          <w:i/>
          <w:iCs/>
          <w:color w:val="auto"/>
          <w:sz w:val="22"/>
          <w:szCs w:val="22"/>
        </w:rPr>
        <w:t>8</w:t>
      </w:r>
      <w:r>
        <w:rPr>
          <w:rFonts w:hint="default" w:ascii="Times New Roman" w:hAnsi="Times New Roman" w:eastAsia="Century Gothic" w:cs="Times New Roman"/>
          <w:i/>
          <w:iCs/>
          <w:color w:val="auto"/>
          <w:sz w:val="22"/>
          <w:szCs w:val="22"/>
        </w:rPr>
        <w:t xml:space="preserve"> Descriptions of </w:t>
      </w:r>
      <w:r>
        <w:rPr>
          <w:rFonts w:hint="default" w:ascii="Times New Roman" w:hAnsi="Times New Roman" w:cs="Times New Roman" w:eastAsiaTheme="minorEastAsia"/>
          <w:i/>
          <w:iCs/>
          <w:color w:val="auto"/>
          <w:sz w:val="22"/>
          <w:szCs w:val="22"/>
        </w:rPr>
        <w:t>Static ARP</w:t>
      </w:r>
    </w:p>
    <w:tbl>
      <w:tblPr>
        <w:tblStyle w:val="6"/>
        <w:tblW w:w="4999" w:type="pct"/>
        <w:tblInd w:w="0" w:type="dxa"/>
        <w:tblLayout w:type="autofit"/>
        <w:tblCellMar>
          <w:top w:w="0" w:type="dxa"/>
          <w:left w:w="108" w:type="dxa"/>
          <w:bottom w:w="0" w:type="dxa"/>
          <w:right w:w="115" w:type="dxa"/>
        </w:tblCellMar>
      </w:tblPr>
      <w:tblGrid>
        <w:gridCol w:w="1499"/>
        <w:gridCol w:w="8694"/>
      </w:tblGrid>
      <w:tr w14:paraId="53E789E7">
        <w:tblPrEx>
          <w:tblCellMar>
            <w:top w:w="0" w:type="dxa"/>
            <w:left w:w="108" w:type="dxa"/>
            <w:bottom w:w="0" w:type="dxa"/>
            <w:right w:w="115" w:type="dxa"/>
          </w:tblCellMar>
        </w:tblPrEx>
        <w:trPr>
          <w:trHeight w:val="401" w:hRule="atLeast"/>
        </w:trPr>
        <w:tc>
          <w:tcPr>
            <w:tcW w:w="735" w:type="pct"/>
            <w:tcBorders>
              <w:top w:val="single" w:color="000000" w:sz="4" w:space="0"/>
              <w:left w:val="nil"/>
              <w:bottom w:val="single" w:color="808080" w:sz="4" w:space="0"/>
              <w:right w:val="single" w:color="808080" w:sz="4" w:space="0"/>
            </w:tcBorders>
            <w:shd w:val="clear" w:color="auto" w:fill="D9D9D9"/>
            <w:vAlign w:val="center"/>
          </w:tcPr>
          <w:p w14:paraId="73C3083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Item</w:t>
            </w:r>
          </w:p>
        </w:tc>
        <w:tc>
          <w:tcPr>
            <w:tcW w:w="4264" w:type="pct"/>
            <w:tcBorders>
              <w:top w:val="single" w:color="000000" w:sz="4" w:space="0"/>
              <w:left w:val="single" w:color="808080" w:sz="4" w:space="0"/>
              <w:bottom w:val="single" w:color="808080" w:sz="4" w:space="0"/>
              <w:right w:val="nil"/>
            </w:tcBorders>
            <w:shd w:val="clear" w:color="auto" w:fill="D9D9D9"/>
            <w:vAlign w:val="center"/>
          </w:tcPr>
          <w:p w14:paraId="64C610D4">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0EB26B32">
        <w:tblPrEx>
          <w:tblCellMar>
            <w:top w:w="0" w:type="dxa"/>
            <w:left w:w="108" w:type="dxa"/>
            <w:bottom w:w="0" w:type="dxa"/>
            <w:right w:w="115" w:type="dxa"/>
          </w:tblCellMar>
        </w:tblPrEx>
        <w:trPr>
          <w:trHeight w:val="428" w:hRule="atLeast"/>
        </w:trPr>
        <w:tc>
          <w:tcPr>
            <w:tcW w:w="735" w:type="pct"/>
            <w:tcBorders>
              <w:top w:val="single" w:color="808080" w:sz="4" w:space="0"/>
              <w:left w:val="nil"/>
              <w:bottom w:val="single" w:color="808080" w:sz="4" w:space="0"/>
              <w:right w:val="single" w:color="808080" w:sz="4" w:space="0"/>
            </w:tcBorders>
            <w:shd w:val="clear" w:color="auto" w:fill="auto"/>
            <w:vAlign w:val="center"/>
          </w:tcPr>
          <w:p w14:paraId="42EFD20F">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 Address</w:t>
            </w:r>
          </w:p>
        </w:tc>
        <w:tc>
          <w:tcPr>
            <w:tcW w:w="4264" w:type="pct"/>
            <w:tcBorders>
              <w:top w:val="single" w:color="808080" w:sz="4" w:space="0"/>
              <w:left w:val="single" w:color="808080" w:sz="4" w:space="0"/>
              <w:bottom w:val="single" w:color="808080" w:sz="4" w:space="0"/>
              <w:right w:val="nil"/>
            </w:tcBorders>
            <w:shd w:val="clear" w:color="auto" w:fill="auto"/>
            <w:vAlign w:val="center"/>
          </w:tcPr>
          <w:p w14:paraId="16E3592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Terminal IP address</w:t>
            </w:r>
          </w:p>
        </w:tc>
      </w:tr>
      <w:tr w14:paraId="45000C36">
        <w:tblPrEx>
          <w:tblCellMar>
            <w:top w:w="0" w:type="dxa"/>
            <w:left w:w="108" w:type="dxa"/>
            <w:bottom w:w="0" w:type="dxa"/>
            <w:right w:w="115" w:type="dxa"/>
          </w:tblCellMar>
        </w:tblPrEx>
        <w:trPr>
          <w:trHeight w:val="428" w:hRule="atLeast"/>
        </w:trPr>
        <w:tc>
          <w:tcPr>
            <w:tcW w:w="735" w:type="pct"/>
            <w:tcBorders>
              <w:top w:val="single" w:color="808080" w:sz="4" w:space="0"/>
              <w:left w:val="nil"/>
              <w:bottom w:val="single" w:color="808080" w:sz="4" w:space="0"/>
              <w:right w:val="single" w:color="808080" w:sz="4" w:space="0"/>
            </w:tcBorders>
            <w:shd w:val="clear" w:color="auto" w:fill="auto"/>
            <w:vAlign w:val="center"/>
          </w:tcPr>
          <w:p w14:paraId="14719DC8">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MAC Address</w:t>
            </w:r>
          </w:p>
        </w:tc>
        <w:tc>
          <w:tcPr>
            <w:tcW w:w="4264" w:type="pct"/>
            <w:tcBorders>
              <w:top w:val="single" w:color="808080" w:sz="4" w:space="0"/>
              <w:left w:val="single" w:color="808080" w:sz="4" w:space="0"/>
              <w:bottom w:val="single" w:color="808080" w:sz="4" w:space="0"/>
              <w:right w:val="nil"/>
            </w:tcBorders>
            <w:shd w:val="clear" w:color="auto" w:fill="auto"/>
            <w:vAlign w:val="center"/>
          </w:tcPr>
          <w:p w14:paraId="6698628B">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Terminal MAC address</w:t>
            </w:r>
          </w:p>
        </w:tc>
      </w:tr>
      <w:tr w14:paraId="1890ABC6">
        <w:tblPrEx>
          <w:tblCellMar>
            <w:top w:w="0" w:type="dxa"/>
            <w:left w:w="108" w:type="dxa"/>
            <w:bottom w:w="0" w:type="dxa"/>
            <w:right w:w="115" w:type="dxa"/>
          </w:tblCellMar>
        </w:tblPrEx>
        <w:trPr>
          <w:trHeight w:val="428" w:hRule="atLeast"/>
        </w:trPr>
        <w:tc>
          <w:tcPr>
            <w:tcW w:w="735" w:type="pct"/>
            <w:tcBorders>
              <w:top w:val="single" w:color="808080" w:sz="4" w:space="0"/>
              <w:left w:val="nil"/>
              <w:bottom w:val="single" w:color="808080" w:sz="4" w:space="0"/>
              <w:right w:val="single" w:color="808080" w:sz="4" w:space="0"/>
            </w:tcBorders>
            <w:shd w:val="clear" w:color="auto" w:fill="auto"/>
            <w:vAlign w:val="center"/>
          </w:tcPr>
          <w:p w14:paraId="7C6EC56F">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Interface</w:t>
            </w:r>
          </w:p>
        </w:tc>
        <w:tc>
          <w:tcPr>
            <w:tcW w:w="4264" w:type="pct"/>
            <w:tcBorders>
              <w:top w:val="single" w:color="808080" w:sz="4" w:space="0"/>
              <w:left w:val="single" w:color="808080" w:sz="4" w:space="0"/>
              <w:bottom w:val="single" w:color="808080" w:sz="4" w:space="0"/>
              <w:right w:val="nil"/>
            </w:tcBorders>
            <w:shd w:val="clear" w:color="auto" w:fill="auto"/>
            <w:vAlign w:val="center"/>
          </w:tcPr>
          <w:p w14:paraId="42B5903C">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name of the Layer 3 interface where the terminal is located</w:t>
            </w:r>
          </w:p>
        </w:tc>
      </w:tr>
      <w:tr w14:paraId="7119630F">
        <w:tblPrEx>
          <w:tblCellMar>
            <w:top w:w="0" w:type="dxa"/>
            <w:left w:w="108" w:type="dxa"/>
            <w:bottom w:w="0" w:type="dxa"/>
            <w:right w:w="115" w:type="dxa"/>
          </w:tblCellMar>
        </w:tblPrEx>
        <w:trPr>
          <w:trHeight w:val="428" w:hRule="atLeast"/>
        </w:trPr>
        <w:tc>
          <w:tcPr>
            <w:tcW w:w="735" w:type="pct"/>
            <w:tcBorders>
              <w:top w:val="single" w:color="808080" w:sz="4" w:space="0"/>
              <w:left w:val="nil"/>
              <w:bottom w:val="single" w:color="808080" w:sz="4" w:space="0"/>
              <w:right w:val="single" w:color="808080" w:sz="4" w:space="0"/>
            </w:tcBorders>
            <w:shd w:val="clear" w:color="auto" w:fill="auto"/>
            <w:vAlign w:val="center"/>
          </w:tcPr>
          <w:p w14:paraId="65DAA798">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Type</w:t>
            </w:r>
          </w:p>
        </w:tc>
        <w:tc>
          <w:tcPr>
            <w:tcW w:w="4264" w:type="pct"/>
            <w:tcBorders>
              <w:top w:val="single" w:color="808080" w:sz="4" w:space="0"/>
              <w:left w:val="single" w:color="808080" w:sz="4" w:space="0"/>
              <w:bottom w:val="single" w:color="808080" w:sz="4" w:space="0"/>
              <w:right w:val="nil"/>
            </w:tcBorders>
            <w:shd w:val="clear" w:color="auto" w:fill="auto"/>
            <w:vAlign w:val="center"/>
          </w:tcPr>
          <w:p w14:paraId="2F4CF87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ARP address type</w:t>
            </w:r>
          </w:p>
        </w:tc>
      </w:tr>
    </w:tbl>
    <w:p w14:paraId="215B38E8">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Configuring Static ARP </w:t>
      </w:r>
    </w:p>
    <w:p w14:paraId="7F298A8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Advance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Layer3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Static ARP </w:t>
      </w:r>
      <w:r>
        <w:rPr>
          <w:rFonts w:hint="default" w:ascii="Times New Roman" w:hAnsi="Times New Roman" w:cs="Times New Roman"/>
          <w:color w:val="auto"/>
          <w:sz w:val="22"/>
          <w:szCs w:val="22"/>
        </w:rPr>
        <w:t xml:space="preserve">in the navigation area to enter Static ARP configration page as shown in Figure 4-41. </w:t>
      </w:r>
    </w:p>
    <w:p w14:paraId="06B84C3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Click </w:t>
      </w:r>
      <w:r>
        <w:rPr>
          <w:rFonts w:hint="default" w:ascii="Times New Roman" w:hAnsi="Times New Roman" w:cs="Times New Roman"/>
          <w:b/>
          <w:bCs/>
          <w:color w:val="auto"/>
          <w:sz w:val="22"/>
          <w:szCs w:val="22"/>
        </w:rPr>
        <w:t xml:space="preserve">+Add </w:t>
      </w:r>
      <w:r>
        <w:rPr>
          <w:rFonts w:hint="default" w:ascii="Times New Roman" w:hAnsi="Times New Roman" w:cs="Times New Roman"/>
          <w:color w:val="auto"/>
          <w:sz w:val="22"/>
          <w:szCs w:val="22"/>
        </w:rPr>
        <w:t xml:space="preserve">button to enter the crating page as shown in Figure 4-42.   </w:t>
      </w:r>
    </w:p>
    <w:p w14:paraId="36CF918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Configure the IP address and MAC address.</w:t>
      </w:r>
    </w:p>
    <w:p w14:paraId="1A818B8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 Click</w:t>
      </w:r>
      <w:r>
        <w:rPr>
          <w:rFonts w:hint="default" w:ascii="Times New Roman" w:hAnsi="Times New Roman" w:cs="Times New Roman"/>
          <w:b/>
          <w:bCs/>
          <w:color w:val="auto"/>
          <w:sz w:val="22"/>
          <w:szCs w:val="22"/>
        </w:rPr>
        <w:t xml:space="preserve"> OK </w:t>
      </w:r>
      <w:r>
        <w:rPr>
          <w:rFonts w:hint="default" w:ascii="Times New Roman" w:hAnsi="Times New Roman" w:cs="Times New Roman"/>
          <w:color w:val="auto"/>
          <w:sz w:val="22"/>
          <w:szCs w:val="22"/>
        </w:rPr>
        <w:t>button to complete the configuration.</w:t>
      </w:r>
    </w:p>
    <w:p w14:paraId="3B0D874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w:t>
      </w:r>
      <w:r>
        <w:rPr>
          <w:rFonts w:hint="default" w:ascii="Times New Roman" w:hAnsi="Times New Roman" w:cs="Times New Roman" w:eastAsiaTheme="minorEastAsia"/>
          <w:i/>
          <w:iCs/>
          <w:color w:val="auto"/>
          <w:sz w:val="22"/>
          <w:szCs w:val="22"/>
        </w:rPr>
        <w:t>41</w:t>
      </w:r>
      <w:r>
        <w:rPr>
          <w:rFonts w:hint="default" w:ascii="Times New Roman" w:hAnsi="Times New Roman" w:cs="Times New Roman"/>
          <w:color w:val="auto"/>
          <w:sz w:val="22"/>
          <w:szCs w:val="22"/>
        </w:rPr>
        <w:t xml:space="preserve"> </w:t>
      </w:r>
      <w:r>
        <w:rPr>
          <w:rFonts w:hint="default" w:ascii="Times New Roman" w:hAnsi="Times New Roman" w:cs="Times New Roman" w:eastAsiaTheme="minorEastAsia"/>
          <w:i/>
          <w:iCs/>
          <w:color w:val="auto"/>
          <w:sz w:val="22"/>
          <w:szCs w:val="22"/>
        </w:rPr>
        <w:t>Static ARP</w:t>
      </w:r>
      <w:r>
        <w:rPr>
          <w:rFonts w:hint="default" w:ascii="Times New Roman" w:hAnsi="Times New Roman" w:eastAsia="Century Gothic" w:cs="Times New Roman"/>
          <w:i/>
          <w:iCs/>
          <w:color w:val="auto"/>
          <w:sz w:val="22"/>
          <w:szCs w:val="22"/>
        </w:rPr>
        <w:t xml:space="preserve"> Configuration page</w:t>
      </w:r>
    </w:p>
    <w:p w14:paraId="5C641FD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33820" cy="1440180"/>
            <wp:effectExtent l="0" t="0" r="6350" b="12700"/>
            <wp:docPr id="17388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697" name="图片 1"/>
                    <pic:cNvPicPr>
                      <a:picLocks noChangeAspect="1"/>
                    </pic:cNvPicPr>
                  </pic:nvPicPr>
                  <pic:blipFill>
                    <a:blip r:embed="rId144"/>
                    <a:stretch>
                      <a:fillRect/>
                    </a:stretch>
                  </pic:blipFill>
                  <pic:spPr>
                    <a:xfrm>
                      <a:off x="0" y="0"/>
                      <a:ext cx="6433820" cy="1440180"/>
                    </a:xfrm>
                    <a:prstGeom prst="rect">
                      <a:avLst/>
                    </a:prstGeom>
                  </pic:spPr>
                </pic:pic>
              </a:graphicData>
            </a:graphic>
          </wp:inline>
        </w:drawing>
      </w:r>
    </w:p>
    <w:p w14:paraId="307268B3">
      <w:pPr>
        <w:spacing w:line="240" w:lineRule="auto"/>
        <w:ind w:left="420" w:hanging="420"/>
        <w:rPr>
          <w:rFonts w:hint="default" w:ascii="Times New Roman" w:hAnsi="Times New Roman" w:cs="Times New Roman"/>
          <w:color w:val="auto"/>
          <w:sz w:val="22"/>
          <w:szCs w:val="22"/>
        </w:rPr>
      </w:pPr>
    </w:p>
    <w:p w14:paraId="79B95EB6">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4-</w:t>
      </w:r>
      <w:r>
        <w:rPr>
          <w:rFonts w:hint="default" w:ascii="Times New Roman" w:hAnsi="Times New Roman" w:cs="Times New Roman" w:eastAsiaTheme="minorEastAsia"/>
          <w:i/>
          <w:iCs/>
          <w:color w:val="auto"/>
          <w:sz w:val="22"/>
          <w:szCs w:val="22"/>
        </w:rPr>
        <w:t>42 Creating a new Static ARP</w:t>
      </w:r>
    </w:p>
    <w:p w14:paraId="668C11AE">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34455" cy="1403985"/>
            <wp:effectExtent l="0" t="0" r="5715" b="6985"/>
            <wp:docPr id="941716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16217" name="图片 1"/>
                    <pic:cNvPicPr>
                      <a:picLocks noChangeAspect="1"/>
                    </pic:cNvPicPr>
                  </pic:nvPicPr>
                  <pic:blipFill>
                    <a:blip r:embed="rId145"/>
                    <a:stretch>
                      <a:fillRect/>
                    </a:stretch>
                  </pic:blipFill>
                  <pic:spPr>
                    <a:xfrm>
                      <a:off x="0" y="0"/>
                      <a:ext cx="6434455" cy="1403985"/>
                    </a:xfrm>
                    <a:prstGeom prst="rect">
                      <a:avLst/>
                    </a:prstGeom>
                  </pic:spPr>
                </pic:pic>
              </a:graphicData>
            </a:graphic>
          </wp:inline>
        </w:drawing>
      </w:r>
    </w:p>
    <w:p w14:paraId="4F0D1669">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53" w:name="_Toc164430532"/>
      <w:bookmarkStart w:id="154" w:name="_Toc22480"/>
      <w:r>
        <w:rPr>
          <w:rFonts w:hint="default" w:ascii="Times New Roman" w:hAnsi="Times New Roman" w:eastAsia="Microsoft YaHei" w:cs="Times New Roman"/>
          <w:color w:val="auto"/>
          <w:sz w:val="22"/>
          <w:szCs w:val="22"/>
        </w:rPr>
        <w:t xml:space="preserve">4.8.2 </w:t>
      </w:r>
      <w:bookmarkEnd w:id="153"/>
      <w:r>
        <w:rPr>
          <w:rFonts w:hint="default" w:ascii="Times New Roman" w:hAnsi="Times New Roman" w:eastAsia="Microsoft YaHei" w:cs="Times New Roman"/>
          <w:color w:val="auto"/>
          <w:sz w:val="22"/>
          <w:szCs w:val="22"/>
        </w:rPr>
        <w:t>Route</w:t>
      </w:r>
      <w:bookmarkEnd w:id="154"/>
    </w:p>
    <w:p w14:paraId="1A069F1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Routers are responsible for routing packets on the Internet. A router selects an appropriate route according to the destination address of a received packet and forwards the packet to the next router. The last router on the path is responsible for sending the packet to the destination host.</w:t>
      </w:r>
    </w:p>
    <w:p w14:paraId="36ABD9ED">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4.8.2.1 Routing table</w:t>
      </w:r>
    </w:p>
    <w:p w14:paraId="2BCC773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Routers forward packets through a routing table. Each entry in the table specifies which physical interface a packet should go out to reach the next hop (the next router) or the directly connected destination.</w:t>
      </w:r>
    </w:p>
    <w:p w14:paraId="0A65665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Routes in a routing table fall into three categories by origin:</w:t>
      </w:r>
    </w:p>
    <w:p w14:paraId="6648E220">
      <w:pPr>
        <w:spacing w:line="240" w:lineRule="auto"/>
        <w:ind w:left="0" w:firstLine="0" w:firstLineChars="0"/>
        <w:jc w:val="both"/>
        <w:rPr>
          <w:rFonts w:hint="default" w:ascii="Times New Roman" w:hAnsi="Times New Roman" w:cs="Times New Roman"/>
          <w:color w:val="auto"/>
          <w:sz w:val="22"/>
          <w:szCs w:val="22"/>
        </w:rPr>
      </w:pPr>
    </w:p>
    <w:p w14:paraId="0CB89A2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Direct routes: Routes discovered by data link protocols, also known as interface routes.</w:t>
      </w:r>
    </w:p>
    <w:p w14:paraId="266AF25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Static routes: Routes that are manually configured.</w:t>
      </w:r>
    </w:p>
    <w:p w14:paraId="5B58F5C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Dynamic routes: Routes that are discovered dynamically by routing protocols.</w:t>
      </w:r>
    </w:p>
    <w:p w14:paraId="562F057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route entry has the following items:</w:t>
      </w:r>
    </w:p>
    <w:p w14:paraId="05135B5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Destination IP address: Destination IP address or destination network.</w:t>
      </w:r>
    </w:p>
    <w:p w14:paraId="0F4D2D2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Mask (IPv4)/prefix length (IPv6): Specifies, together with the destination address, the address of the destination network.</w:t>
      </w:r>
    </w:p>
    <w:p w14:paraId="7E61BF8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Outbound interface: Specifies the interface through which a matching IP packet is to be forwarded.</w:t>
      </w:r>
    </w:p>
    <w:p w14:paraId="4CE13BF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Next hop: Specifies the address of the next hop router on the path.</w:t>
      </w:r>
    </w:p>
    <w:p w14:paraId="52D51DC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Preference for the route: Routes to the same destination may be found by various routing protocols or manually configured, and routing protocols and static routes have different priorities configured. The route with the highest priority (the smallest value) will be selected as the optimal route. </w:t>
      </w:r>
    </w:p>
    <w:p w14:paraId="1605BF78">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4.8.2.2 Static Route</w:t>
      </w:r>
    </w:p>
    <w:p w14:paraId="5E50509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static route is manually configured. If a network ‘s topology is simple, you only need to configure static routes for the network to work normally. The proper configuration and usage of static routes can improve network performance and ensure bandwidth for important network applications.</w:t>
      </w:r>
    </w:p>
    <w:p w14:paraId="211627E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disadvantage of using static routes is that they cannot adapt to network topology changes. If a fault or a topological change occurs in the network, some routes will be unreachable. In this case, the network administrator has to modify the static routes manually.</w:t>
      </w:r>
    </w:p>
    <w:p w14:paraId="441B1D5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While configuring a static route, you can specify either the output interface or the next hop address as needed. The next hop address cannot be a local interface ‘s IP address; otherwise, the route configuration will not take effect.</w:t>
      </w:r>
    </w:p>
    <w:p w14:paraId="35D95CA6">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Actually, it is necessary to identify next hop addresses for all route entries because the router needs to use the next hop address of a matching entry to resolve the corresponding link layer address.</w:t>
      </w:r>
    </w:p>
    <w:p w14:paraId="69368F83">
      <w:pPr>
        <w:bidi w:val="0"/>
        <w:spacing w:line="240" w:lineRule="auto"/>
        <w:rPr>
          <w:rFonts w:hint="default" w:ascii="Times New Roman" w:hAnsi="Times New Roman" w:cs="Times New Roman"/>
        </w:rPr>
      </w:pPr>
    </w:p>
    <w:p w14:paraId="66A35300">
      <w:pPr>
        <w:spacing w:before="120" w:beforeLines="50" w:after="120" w:afterLines="50" w:line="240" w:lineRule="auto"/>
        <w:ind w:left="0" w:firstLine="0" w:firstLineChars="0"/>
        <w:outlineLvl w:val="3"/>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4.8.2.3 Configuring Static Route</w:t>
      </w:r>
    </w:p>
    <w:p w14:paraId="7EF8AF7B">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Displaying Static Route</w:t>
      </w:r>
    </w:p>
    <w:p w14:paraId="0382EA3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Advance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Layer3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Static Route </w:t>
      </w:r>
      <w:r>
        <w:rPr>
          <w:rFonts w:hint="default" w:ascii="Times New Roman" w:hAnsi="Times New Roman" w:cs="Times New Roman"/>
          <w:color w:val="auto"/>
          <w:sz w:val="22"/>
          <w:szCs w:val="22"/>
        </w:rPr>
        <w:t>in the navigation area to enter Static Route displaying page as shown in Figure 4-43. Table 4-29 describes the configuration items of static Route.</w:t>
      </w:r>
    </w:p>
    <w:p w14:paraId="00175930">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4-</w:t>
      </w:r>
      <w:r>
        <w:rPr>
          <w:rFonts w:hint="default" w:ascii="Times New Roman" w:hAnsi="Times New Roman" w:cs="Times New Roman" w:eastAsiaTheme="minorEastAsia"/>
          <w:i/>
          <w:iCs/>
          <w:color w:val="auto"/>
          <w:sz w:val="22"/>
          <w:szCs w:val="22"/>
        </w:rPr>
        <w:t>43 Creating a new Static ARP</w:t>
      </w:r>
    </w:p>
    <w:p w14:paraId="341C1E4C">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0320" cy="1656080"/>
            <wp:effectExtent l="0" t="0" r="0" b="6350"/>
            <wp:docPr id="1613981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81576" name="图片 1"/>
                    <pic:cNvPicPr>
                      <a:picLocks noChangeAspect="1"/>
                    </pic:cNvPicPr>
                  </pic:nvPicPr>
                  <pic:blipFill>
                    <a:blip r:embed="rId146"/>
                    <a:stretch>
                      <a:fillRect/>
                    </a:stretch>
                  </pic:blipFill>
                  <pic:spPr>
                    <a:xfrm>
                      <a:off x="0" y="0"/>
                      <a:ext cx="6370320" cy="1656080"/>
                    </a:xfrm>
                    <a:prstGeom prst="rect">
                      <a:avLst/>
                    </a:prstGeom>
                  </pic:spPr>
                </pic:pic>
              </a:graphicData>
            </a:graphic>
          </wp:inline>
        </w:drawing>
      </w:r>
    </w:p>
    <w:p w14:paraId="6058D15E">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Table 4-2</w:t>
      </w:r>
      <w:r>
        <w:rPr>
          <w:rFonts w:hint="default" w:ascii="Times New Roman" w:hAnsi="Times New Roman" w:cs="Times New Roman" w:eastAsiaTheme="minorEastAsia"/>
          <w:i/>
          <w:iCs/>
          <w:color w:val="auto"/>
          <w:sz w:val="22"/>
          <w:szCs w:val="22"/>
        </w:rPr>
        <w:t>9</w:t>
      </w:r>
      <w:r>
        <w:rPr>
          <w:rFonts w:hint="default" w:ascii="Times New Roman" w:hAnsi="Times New Roman" w:eastAsia="Century Gothic" w:cs="Times New Roman"/>
          <w:i/>
          <w:iCs/>
          <w:color w:val="auto"/>
          <w:sz w:val="22"/>
          <w:szCs w:val="22"/>
        </w:rPr>
        <w:t xml:space="preserve"> Descriptions of </w:t>
      </w:r>
      <w:r>
        <w:rPr>
          <w:rFonts w:hint="default" w:ascii="Times New Roman" w:hAnsi="Times New Roman" w:cs="Times New Roman" w:eastAsiaTheme="minorEastAsia"/>
          <w:i/>
          <w:iCs/>
          <w:color w:val="auto"/>
          <w:sz w:val="22"/>
          <w:szCs w:val="22"/>
        </w:rPr>
        <w:t>Static Route</w:t>
      </w:r>
    </w:p>
    <w:tbl>
      <w:tblPr>
        <w:tblStyle w:val="6"/>
        <w:tblW w:w="4999" w:type="pct"/>
        <w:tblInd w:w="0" w:type="dxa"/>
        <w:tblLayout w:type="autofit"/>
        <w:tblCellMar>
          <w:top w:w="0" w:type="dxa"/>
          <w:left w:w="108" w:type="dxa"/>
          <w:bottom w:w="0" w:type="dxa"/>
          <w:right w:w="115" w:type="dxa"/>
        </w:tblCellMar>
      </w:tblPr>
      <w:tblGrid>
        <w:gridCol w:w="1329"/>
        <w:gridCol w:w="8864"/>
      </w:tblGrid>
      <w:tr w14:paraId="7C2D72A9">
        <w:tblPrEx>
          <w:tblCellMar>
            <w:top w:w="0" w:type="dxa"/>
            <w:left w:w="108" w:type="dxa"/>
            <w:bottom w:w="0" w:type="dxa"/>
            <w:right w:w="115" w:type="dxa"/>
          </w:tblCellMar>
        </w:tblPrEx>
        <w:trPr>
          <w:trHeight w:val="23" w:hRule="atLeast"/>
        </w:trPr>
        <w:tc>
          <w:tcPr>
            <w:tcW w:w="652" w:type="pct"/>
            <w:tcBorders>
              <w:top w:val="single" w:color="000000" w:sz="4" w:space="0"/>
              <w:left w:val="nil"/>
              <w:bottom w:val="single" w:color="808080" w:sz="4" w:space="0"/>
              <w:right w:val="single" w:color="808080" w:sz="4" w:space="0"/>
            </w:tcBorders>
            <w:shd w:val="clear" w:color="auto" w:fill="D9D9D9"/>
            <w:vAlign w:val="center"/>
          </w:tcPr>
          <w:p w14:paraId="52CCF684">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Items </w:t>
            </w:r>
          </w:p>
        </w:tc>
        <w:tc>
          <w:tcPr>
            <w:tcW w:w="4347" w:type="pct"/>
            <w:tcBorders>
              <w:top w:val="single" w:color="000000" w:sz="4" w:space="0"/>
              <w:left w:val="single" w:color="808080" w:sz="4" w:space="0"/>
              <w:bottom w:val="single" w:color="808080" w:sz="4" w:space="0"/>
              <w:right w:val="nil"/>
            </w:tcBorders>
            <w:shd w:val="clear" w:color="auto" w:fill="D9D9D9"/>
            <w:vAlign w:val="center"/>
          </w:tcPr>
          <w:p w14:paraId="121D0D6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Description </w:t>
            </w:r>
          </w:p>
        </w:tc>
      </w:tr>
      <w:tr w14:paraId="2F0A4DEF">
        <w:tblPrEx>
          <w:tblCellMar>
            <w:top w:w="0" w:type="dxa"/>
            <w:left w:w="108" w:type="dxa"/>
            <w:bottom w:w="0" w:type="dxa"/>
            <w:right w:w="115" w:type="dxa"/>
          </w:tblCellMar>
        </w:tblPrEx>
        <w:trPr>
          <w:trHeight w:val="23" w:hRule="atLeast"/>
        </w:trPr>
        <w:tc>
          <w:tcPr>
            <w:tcW w:w="652" w:type="pct"/>
            <w:tcBorders>
              <w:top w:val="single" w:color="808080" w:sz="4" w:space="0"/>
              <w:left w:val="nil"/>
              <w:bottom w:val="single" w:color="808080" w:sz="4" w:space="0"/>
              <w:right w:val="single" w:color="808080" w:sz="4" w:space="0"/>
            </w:tcBorders>
            <w:shd w:val="clear" w:color="auto" w:fill="auto"/>
            <w:vAlign w:val="center"/>
          </w:tcPr>
          <w:p w14:paraId="643CC60F">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Prefix</w:t>
            </w:r>
          </w:p>
        </w:tc>
        <w:tc>
          <w:tcPr>
            <w:tcW w:w="4347" w:type="pct"/>
            <w:tcBorders>
              <w:top w:val="single" w:color="808080" w:sz="4" w:space="0"/>
              <w:left w:val="single" w:color="808080" w:sz="4" w:space="0"/>
              <w:bottom w:val="single" w:color="808080" w:sz="4" w:space="0"/>
              <w:right w:val="nil"/>
            </w:tcBorders>
            <w:shd w:val="clear" w:color="auto" w:fill="auto"/>
            <w:vAlign w:val="center"/>
          </w:tcPr>
          <w:p w14:paraId="0A80E12D">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Routing prefix address, or routing network segment; for example, common route 0.0.0.0/0 192.168.1.1, the prefix IP is 0.0.0.0</w:t>
            </w:r>
          </w:p>
        </w:tc>
      </w:tr>
      <w:tr w14:paraId="7DE7A8A4">
        <w:tblPrEx>
          <w:tblCellMar>
            <w:top w:w="0" w:type="dxa"/>
            <w:left w:w="108" w:type="dxa"/>
            <w:bottom w:w="0" w:type="dxa"/>
            <w:right w:w="115" w:type="dxa"/>
          </w:tblCellMar>
        </w:tblPrEx>
        <w:trPr>
          <w:trHeight w:val="23" w:hRule="atLeast"/>
        </w:trPr>
        <w:tc>
          <w:tcPr>
            <w:tcW w:w="652" w:type="pct"/>
            <w:tcBorders>
              <w:top w:val="single" w:color="808080" w:sz="4" w:space="0"/>
              <w:left w:val="nil"/>
              <w:bottom w:val="single" w:color="808080" w:sz="4" w:space="0"/>
              <w:right w:val="single" w:color="808080" w:sz="4" w:space="0"/>
            </w:tcBorders>
            <w:shd w:val="clear" w:color="auto" w:fill="auto"/>
            <w:vAlign w:val="center"/>
          </w:tcPr>
          <w:p w14:paraId="0FD1F40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Next Hop</w:t>
            </w:r>
          </w:p>
        </w:tc>
        <w:tc>
          <w:tcPr>
            <w:tcW w:w="4347" w:type="pct"/>
            <w:tcBorders>
              <w:top w:val="single" w:color="808080" w:sz="4" w:space="0"/>
              <w:left w:val="single" w:color="808080" w:sz="4" w:space="0"/>
              <w:bottom w:val="single" w:color="808080" w:sz="4" w:space="0"/>
              <w:right w:val="nil"/>
            </w:tcBorders>
            <w:shd w:val="clear" w:color="auto" w:fill="auto"/>
            <w:vAlign w:val="center"/>
          </w:tcPr>
          <w:p w14:paraId="0F56F1C6">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Next hop IP address of the route</w:t>
            </w:r>
          </w:p>
        </w:tc>
      </w:tr>
      <w:tr w14:paraId="3B057868">
        <w:tblPrEx>
          <w:tblCellMar>
            <w:top w:w="0" w:type="dxa"/>
            <w:left w:w="108" w:type="dxa"/>
            <w:bottom w:w="0" w:type="dxa"/>
            <w:right w:w="115" w:type="dxa"/>
          </w:tblCellMar>
        </w:tblPrEx>
        <w:trPr>
          <w:trHeight w:val="23" w:hRule="atLeast"/>
        </w:trPr>
        <w:tc>
          <w:tcPr>
            <w:tcW w:w="652" w:type="pct"/>
            <w:tcBorders>
              <w:top w:val="single" w:color="808080" w:sz="4" w:space="0"/>
              <w:left w:val="nil"/>
              <w:bottom w:val="single" w:color="808080" w:sz="4" w:space="0"/>
              <w:right w:val="single" w:color="808080" w:sz="4" w:space="0"/>
            </w:tcBorders>
            <w:shd w:val="clear" w:color="auto" w:fill="auto"/>
            <w:vAlign w:val="center"/>
          </w:tcPr>
          <w:p w14:paraId="192E7E59">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Description</w:t>
            </w:r>
          </w:p>
        </w:tc>
        <w:tc>
          <w:tcPr>
            <w:tcW w:w="4347" w:type="pct"/>
            <w:tcBorders>
              <w:top w:val="single" w:color="808080" w:sz="4" w:space="0"/>
              <w:left w:val="single" w:color="808080" w:sz="4" w:space="0"/>
              <w:bottom w:val="single" w:color="808080" w:sz="4" w:space="0"/>
              <w:right w:val="nil"/>
            </w:tcBorders>
            <w:shd w:val="clear" w:color="auto" w:fill="auto"/>
            <w:vAlign w:val="center"/>
          </w:tcPr>
          <w:p w14:paraId="6028155B">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Route description information, optional configuration</w:t>
            </w:r>
          </w:p>
        </w:tc>
      </w:tr>
      <w:tr w14:paraId="341DB906">
        <w:tblPrEx>
          <w:tblCellMar>
            <w:top w:w="0" w:type="dxa"/>
            <w:left w:w="108" w:type="dxa"/>
            <w:bottom w:w="0" w:type="dxa"/>
            <w:right w:w="115" w:type="dxa"/>
          </w:tblCellMar>
        </w:tblPrEx>
        <w:trPr>
          <w:trHeight w:val="23" w:hRule="atLeast"/>
        </w:trPr>
        <w:tc>
          <w:tcPr>
            <w:tcW w:w="652" w:type="pct"/>
            <w:tcBorders>
              <w:top w:val="single" w:color="808080" w:sz="4" w:space="0"/>
              <w:left w:val="nil"/>
              <w:bottom w:val="single" w:color="808080" w:sz="4" w:space="0"/>
              <w:right w:val="single" w:color="808080" w:sz="4" w:space="0"/>
            </w:tcBorders>
            <w:shd w:val="clear" w:color="auto" w:fill="auto"/>
            <w:vAlign w:val="center"/>
          </w:tcPr>
          <w:p w14:paraId="29C07568">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Action</w:t>
            </w:r>
          </w:p>
        </w:tc>
        <w:tc>
          <w:tcPr>
            <w:tcW w:w="4347" w:type="pct"/>
            <w:tcBorders>
              <w:top w:val="single" w:color="808080" w:sz="4" w:space="0"/>
              <w:left w:val="single" w:color="808080" w:sz="4" w:space="0"/>
              <w:bottom w:val="single" w:color="808080" w:sz="4" w:space="0"/>
              <w:right w:val="nil"/>
            </w:tcBorders>
            <w:shd w:val="clear" w:color="auto" w:fill="auto"/>
            <w:vAlign w:val="center"/>
          </w:tcPr>
          <w:p w14:paraId="17D847D2">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Delete or modify</w:t>
            </w:r>
          </w:p>
        </w:tc>
      </w:tr>
    </w:tbl>
    <w:p w14:paraId="2025D287">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Creating new Static Route</w:t>
      </w:r>
    </w:p>
    <w:p w14:paraId="3E674ABF">
      <w:pPr>
        <w:spacing w:line="240" w:lineRule="auto"/>
        <w:ind w:left="420" w:hanging="42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VLAN</w:t>
      </w:r>
      <w:r>
        <w:rPr>
          <w:rFonts w:hint="default" w:ascii="Times New Roman" w:hAnsi="Times New Roman" w:cs="Times New Roman"/>
          <w:color w:val="auto"/>
          <w:sz w:val="22"/>
          <w:szCs w:val="22"/>
        </w:rPr>
        <w:t xml:space="preserve"> in the navigation area to create VLAN ID.</w:t>
      </w:r>
    </w:p>
    <w:p w14:paraId="6DE8C5C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Select </w:t>
      </w:r>
      <w:r>
        <w:rPr>
          <w:rFonts w:hint="default" w:ascii="Times New Roman" w:hAnsi="Times New Roman" w:cs="Times New Roman"/>
          <w:b/>
          <w:bCs/>
          <w:color w:val="auto"/>
          <w:sz w:val="22"/>
          <w:szCs w:val="22"/>
        </w:rPr>
        <w:t xml:space="preserve">Configuration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Port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Port Configuration</w:t>
      </w:r>
      <w:r>
        <w:rPr>
          <w:rFonts w:hint="default" w:ascii="Times New Roman" w:hAnsi="Times New Roman" w:cs="Times New Roman"/>
          <w:color w:val="auto"/>
          <w:sz w:val="22"/>
          <w:szCs w:val="22"/>
        </w:rPr>
        <w:t xml:space="preserve"> &gt; </w:t>
      </w:r>
      <w:r>
        <w:rPr>
          <w:rFonts w:hint="default" w:ascii="Times New Roman" w:hAnsi="Times New Roman" w:cs="Times New Roman"/>
          <w:b/>
          <w:bCs/>
          <w:color w:val="auto"/>
          <w:sz w:val="22"/>
          <w:szCs w:val="22"/>
        </w:rPr>
        <w:t>L3 port</w:t>
      </w:r>
      <w:r>
        <w:rPr>
          <w:rFonts w:hint="default" w:ascii="Times New Roman" w:hAnsi="Times New Roman" w:cs="Times New Roman"/>
          <w:color w:val="auto"/>
          <w:sz w:val="22"/>
          <w:szCs w:val="22"/>
        </w:rPr>
        <w:t xml:space="preserve"> in the navigation area to create L3 SVI port as shown in Figure 4-44.</w:t>
      </w:r>
    </w:p>
    <w:p w14:paraId="37C6ED67">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4-44 Creating a L3 SVI port</w:t>
      </w:r>
    </w:p>
    <w:p w14:paraId="706286AE">
      <w:pPr>
        <w:spacing w:before="120" w:beforeLines="50" w:line="240" w:lineRule="auto"/>
        <w:ind w:left="420" w:hanging="420" w:firstLineChars="0"/>
        <w:rPr>
          <w:rFonts w:hint="default" w:ascii="Times New Roman" w:hAnsi="Times New Roman" w:cs="Times New Roman" w:eastAsiaTheme="minorEastAsia"/>
          <w:i/>
          <w:iCs/>
          <w:color w:val="auto"/>
          <w:sz w:val="22"/>
          <w:szCs w:val="22"/>
        </w:rPr>
      </w:pPr>
      <w:r>
        <w:rPr>
          <w:rFonts w:hint="default" w:ascii="Times New Roman" w:hAnsi="Times New Roman" w:cs="Times New Roman"/>
          <w:color w:val="auto"/>
          <w:sz w:val="22"/>
          <w:szCs w:val="22"/>
        </w:rPr>
        <w:drawing>
          <wp:inline distT="0" distB="0" distL="0" distR="0">
            <wp:extent cx="6432550" cy="1332230"/>
            <wp:effectExtent l="0" t="0" r="7620" b="8890"/>
            <wp:docPr id="9547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33767" name="图片 1"/>
                    <pic:cNvPicPr>
                      <a:picLocks noChangeAspect="1"/>
                    </pic:cNvPicPr>
                  </pic:nvPicPr>
                  <pic:blipFill>
                    <a:blip r:embed="rId147"/>
                    <a:stretch>
                      <a:fillRect/>
                    </a:stretch>
                  </pic:blipFill>
                  <pic:spPr>
                    <a:xfrm>
                      <a:off x="0" y="0"/>
                      <a:ext cx="6432550" cy="1332230"/>
                    </a:xfrm>
                    <a:prstGeom prst="rect">
                      <a:avLst/>
                    </a:prstGeom>
                  </pic:spPr>
                </pic:pic>
              </a:graphicData>
            </a:graphic>
          </wp:inline>
        </w:drawing>
      </w:r>
    </w:p>
    <w:p w14:paraId="6B8E934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Select </w:t>
      </w:r>
      <w:r>
        <w:rPr>
          <w:rFonts w:hint="default" w:ascii="Times New Roman" w:hAnsi="Times New Roman" w:cs="Times New Roman"/>
          <w:b/>
          <w:bCs/>
          <w:color w:val="auto"/>
          <w:sz w:val="22"/>
          <w:szCs w:val="22"/>
        </w:rPr>
        <w:t xml:space="preserve">Advance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Layer3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Static Route</w:t>
      </w:r>
      <w:r>
        <w:rPr>
          <w:rFonts w:hint="default" w:ascii="Times New Roman" w:hAnsi="Times New Roman" w:cs="Times New Roman"/>
          <w:color w:val="auto"/>
          <w:sz w:val="22"/>
          <w:szCs w:val="22"/>
        </w:rPr>
        <w:t xml:space="preserve"> in the navigation area to enter Static Route page, click +Add button to enter the crating page as shown in Figure 4-45.</w:t>
      </w:r>
    </w:p>
    <w:p w14:paraId="2DCF95A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 Configure the Prefix and Next Hop.</w:t>
      </w:r>
    </w:p>
    <w:p w14:paraId="71BEEEB9">
      <w:pPr>
        <w:spacing w:line="240" w:lineRule="auto"/>
        <w:ind w:left="0" w:firstLine="0" w:firstLineChars="0"/>
        <w:jc w:val="both"/>
        <w:rPr>
          <w:rFonts w:hint="default" w:ascii="Times New Roman" w:hAnsi="Times New Roman" w:eastAsia="Century Gothic" w:cs="Times New Roman"/>
          <w:i/>
          <w:iCs/>
          <w:color w:val="auto"/>
          <w:sz w:val="22"/>
          <w:szCs w:val="22"/>
        </w:rPr>
      </w:pPr>
      <w:r>
        <w:rPr>
          <w:rFonts w:hint="default" w:ascii="Times New Roman" w:hAnsi="Times New Roman" w:cs="Times New Roman"/>
          <w:color w:val="auto"/>
          <w:sz w:val="22"/>
          <w:szCs w:val="22"/>
        </w:rPr>
        <w:t>5. Click</w:t>
      </w:r>
      <w:r>
        <w:rPr>
          <w:rFonts w:hint="default" w:ascii="Times New Roman" w:hAnsi="Times New Roman" w:cs="Times New Roman"/>
          <w:b/>
          <w:bCs/>
          <w:color w:val="auto"/>
          <w:sz w:val="22"/>
          <w:szCs w:val="22"/>
        </w:rPr>
        <w:t xml:space="preserve"> OK </w:t>
      </w:r>
      <w:r>
        <w:rPr>
          <w:rFonts w:hint="default" w:ascii="Times New Roman" w:hAnsi="Times New Roman" w:cs="Times New Roman"/>
          <w:color w:val="auto"/>
          <w:sz w:val="22"/>
          <w:szCs w:val="22"/>
        </w:rPr>
        <w:t>button to complete the configuration.</w:t>
      </w:r>
    </w:p>
    <w:p w14:paraId="5A929C6F">
      <w:pPr>
        <w:spacing w:before="120" w:beforeLines="50" w:line="240" w:lineRule="auto"/>
        <w:ind w:left="360" w:hanging="36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4-</w:t>
      </w:r>
      <w:r>
        <w:rPr>
          <w:rFonts w:hint="default" w:ascii="Times New Roman" w:hAnsi="Times New Roman" w:cs="Times New Roman" w:eastAsiaTheme="minorEastAsia"/>
          <w:i/>
          <w:iCs/>
          <w:color w:val="auto"/>
          <w:sz w:val="22"/>
          <w:szCs w:val="22"/>
        </w:rPr>
        <w:t>45 Creating a new Static ARP</w:t>
      </w:r>
    </w:p>
    <w:p w14:paraId="68315343">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60160" cy="1908175"/>
            <wp:effectExtent l="0" t="0" r="10160" b="5715"/>
            <wp:docPr id="2113419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19743" name="图片 1"/>
                    <pic:cNvPicPr>
                      <a:picLocks noChangeAspect="1"/>
                    </pic:cNvPicPr>
                  </pic:nvPicPr>
                  <pic:blipFill>
                    <a:blip r:embed="rId148"/>
                    <a:stretch>
                      <a:fillRect/>
                    </a:stretch>
                  </pic:blipFill>
                  <pic:spPr>
                    <a:xfrm>
                      <a:off x="0" y="0"/>
                      <a:ext cx="6360160" cy="1908175"/>
                    </a:xfrm>
                    <a:prstGeom prst="rect">
                      <a:avLst/>
                    </a:prstGeom>
                  </pic:spPr>
                </pic:pic>
              </a:graphicData>
            </a:graphic>
          </wp:inline>
        </w:drawing>
      </w:r>
    </w:p>
    <w:p w14:paraId="6FB42BB8">
      <w:pPr>
        <w:spacing w:before="120" w:beforeLines="50" w:line="240" w:lineRule="auto"/>
        <w:ind w:left="0" w:firstLine="0" w:firstLineChars="0"/>
        <w:rPr>
          <w:rFonts w:hint="default" w:ascii="Times New Roman" w:hAnsi="Times New Roman" w:cs="Times New Roman" w:eastAsiaTheme="minorEastAsia"/>
          <w:i/>
          <w:iCs/>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6198235" cy="859790"/>
                <wp:effectExtent l="0" t="0" r="4445" b="0"/>
                <wp:docPr id="2027860237" name="Group 930406"/>
                <wp:cNvGraphicFramePr/>
                <a:graphic xmlns:a="http://schemas.openxmlformats.org/drawingml/2006/main">
                  <a:graphicData uri="http://schemas.microsoft.com/office/word/2010/wordprocessingGroup">
                    <wpg:wgp>
                      <wpg:cNvGrpSpPr/>
                      <wpg:grpSpPr>
                        <a:xfrm>
                          <a:off x="0" y="0"/>
                          <a:ext cx="6198847" cy="859809"/>
                          <a:chOff x="0" y="0"/>
                          <a:chExt cx="5763006" cy="751565"/>
                        </a:xfrm>
                      </wpg:grpSpPr>
                      <wps:wsp>
                        <wps:cNvPr id="1177308994" name="Rectangle 25904"/>
                        <wps:cNvSpPr/>
                        <wps:spPr>
                          <a:xfrm>
                            <a:off x="628402" y="245856"/>
                            <a:ext cx="49305" cy="166704"/>
                          </a:xfrm>
                          <a:prstGeom prst="rect">
                            <a:avLst/>
                          </a:prstGeom>
                          <a:ln>
                            <a:noFill/>
                          </a:ln>
                        </wps:spPr>
                        <wps:txbx>
                          <w:txbxContent>
                            <w:p w14:paraId="3F46FF29">
                              <w:pPr>
                                <w:ind w:left="420" w:hanging="420"/>
                              </w:pPr>
                              <w:r>
                                <w:rPr>
                                  <w:rFonts w:ascii="Arial" w:hAnsi="Arial" w:eastAsia="Arial" w:cs="Arial"/>
                                </w:rPr>
                                <w:t xml:space="preserve"> NOTE</w:t>
                              </w:r>
                            </w:p>
                          </w:txbxContent>
                        </wps:txbx>
                        <wps:bodyPr horzOverflow="overflow" vert="horz" lIns="0" tIns="0" rIns="0" bIns="0" rtlCol="0">
                          <a:noAutofit/>
                        </wps:bodyPr>
                      </wps:wsp>
                      <wps:wsp>
                        <wps:cNvPr id="724529623"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wps:wsp>
                        <wps:cNvPr id="955476314" name="Rectangle 25915"/>
                        <wps:cNvSpPr/>
                        <wps:spPr>
                          <a:xfrm>
                            <a:off x="455951" y="190270"/>
                            <a:ext cx="5039870" cy="561295"/>
                          </a:xfrm>
                          <a:prstGeom prst="rect">
                            <a:avLst/>
                          </a:prstGeom>
                          <a:ln>
                            <a:noFill/>
                          </a:ln>
                        </wps:spPr>
                        <wps:txbx>
                          <w:txbxContent>
                            <w:p w14:paraId="1DFFE321">
                              <w:pPr>
                                <w:ind w:left="360" w:hanging="360"/>
                                <w:rPr>
                                  <w:rFonts w:ascii="Century Gothic" w:hAnsi="Century Gothic"/>
                                  <w:sz w:val="18"/>
                                  <w:szCs w:val="18"/>
                                </w:rPr>
                              </w:pPr>
                              <w:r>
                                <w:rPr>
                                  <w:rFonts w:ascii="Century Gothic" w:hAnsi="Century Gothic"/>
                                  <w:sz w:val="18"/>
                                  <w:szCs w:val="18"/>
                                </w:rPr>
                                <w:t>NOTE:</w:t>
                              </w:r>
                            </w:p>
                            <w:p w14:paraId="07C7F92B">
                              <w:pPr>
                                <w:ind w:left="360" w:hanging="360"/>
                                <w:jc w:val="both"/>
                                <w:rPr>
                                  <w:sz w:val="18"/>
                                  <w:szCs w:val="18"/>
                                </w:rPr>
                              </w:pPr>
                              <w:r>
                                <w:rPr>
                                  <w:rFonts w:hint="eastAsia" w:ascii="MS Gothic" w:hAnsi="MS Gothic" w:eastAsia="MS Gothic" w:cs="MS Gothic"/>
                                  <w:sz w:val="18"/>
                                  <w:szCs w:val="18"/>
                                </w:rPr>
                                <w:t>✦</w:t>
                              </w:r>
                              <w:r>
                                <w:rPr>
                                  <w:rFonts w:ascii="Century Gothic" w:hAnsi="Century Gothic"/>
                                  <w:sz w:val="18"/>
                                  <w:szCs w:val="18"/>
                                </w:rPr>
                                <w:t xml:space="preserve"> When adding a new SVI port, the default management IP address will be automatically deleted. Please ensure that the new SVI port can continue to be accessed.</w:t>
                              </w:r>
                            </w:p>
                          </w:txbxContent>
                        </wps:txbx>
                        <wps:bodyPr horzOverflow="overflow" vert="horz" lIns="0" tIns="0" rIns="0" bIns="0" rtlCol="0">
                          <a:noAutofit/>
                        </wps:bodyPr>
                      </wps:wsp>
                      <wps:wsp>
                        <wps:cNvPr id="1209099913"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noFill/>
                          <a:ln w="6401" cap="rnd" cmpd="sng" algn="ctr">
                            <a:solidFill>
                              <a:srgbClr val="1D1915"/>
                            </a:solidFill>
                            <a:prstDash val="solid"/>
                            <a:miter lim="127000"/>
                          </a:ln>
                          <a:effectLst/>
                        </wps:spPr>
                        <wps:bodyPr/>
                      </wps:wsp>
                      <wps:wsp>
                        <wps:cNvPr id="1767998525"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solidFill>
                            <a:srgbClr val="FFFFFF"/>
                          </a:solidFill>
                          <a:ln w="0" cap="flat">
                            <a:noFill/>
                            <a:miter lim="100000"/>
                          </a:ln>
                          <a:effectLst/>
                        </wps:spPr>
                        <wps:bodyPr/>
                      </wps:wsp>
                      <wps:wsp>
                        <wps:cNvPr id="1087121593"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noFill/>
                          <a:ln w="6401" cap="rnd" cmpd="sng" algn="ctr">
                            <a:solidFill>
                              <a:srgbClr val="1D1915"/>
                            </a:solidFill>
                            <a:prstDash val="solid"/>
                            <a:miter lim="127000"/>
                          </a:ln>
                          <a:effectLst/>
                        </wps:spPr>
                        <wps:bodyPr/>
                      </wps:wsp>
                      <wps:wsp>
                        <wps:cNvPr id="547691633" name="Shape 25973"/>
                        <wps:cNvSpPr/>
                        <wps:spPr>
                          <a:xfrm>
                            <a:off x="103632" y="190499"/>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1297669160" name="Shape 25974"/>
                        <wps:cNvSpPr/>
                        <wps:spPr>
                          <a:xfrm>
                            <a:off x="116586" y="223265"/>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569657574" name="Shape 25975"/>
                        <wps:cNvSpPr/>
                        <wps:spPr>
                          <a:xfrm>
                            <a:off x="129540" y="252222"/>
                            <a:ext cx="74676" cy="13716"/>
                          </a:xfrm>
                          <a:custGeom>
                            <a:avLst/>
                            <a:gdLst/>
                            <a:ahLst/>
                            <a:cxnLst/>
                            <a:rect l="0" t="0" r="0" b="0"/>
                            <a:pathLst>
                              <a:path w="74676" h="13716">
                                <a:moveTo>
                                  <a:pt x="0" y="13716"/>
                                </a:moveTo>
                                <a:lnTo>
                                  <a:pt x="74676" y="0"/>
                                </a:lnTo>
                              </a:path>
                            </a:pathLst>
                          </a:custGeom>
                          <a:noFill/>
                          <a:ln w="2769" cap="rnd" cmpd="sng" algn="ctr">
                            <a:solidFill>
                              <a:srgbClr val="1D1915"/>
                            </a:solidFill>
                            <a:prstDash val="solid"/>
                            <a:miter lim="127000"/>
                          </a:ln>
                          <a:effectLst/>
                        </wps:spPr>
                        <wps:bodyPr/>
                      </wps:wsp>
                      <wps:wsp>
                        <wps:cNvPr id="222137910"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noFill/>
                          <a:ln w="2769" cap="rnd" cmpd="sng" algn="ctr">
                            <a:solidFill>
                              <a:srgbClr val="1D1915"/>
                            </a:solidFill>
                            <a:prstDash val="solid"/>
                            <a:miter lim="127000"/>
                          </a:ln>
                          <a:effectLst/>
                        </wps:spPr>
                        <wps:bodyPr/>
                      </wps:wsp>
                      <wps:wsp>
                        <wps:cNvPr id="3597409"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solidFill>
                            <a:srgbClr val="FFF500"/>
                          </a:solidFill>
                          <a:ln w="0" cap="flat">
                            <a:noFill/>
                            <a:miter lim="100000"/>
                          </a:ln>
                          <a:effectLst/>
                        </wps:spPr>
                        <wps:bodyPr/>
                      </wps:wsp>
                      <wps:wsp>
                        <wps:cNvPr id="860005413"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noFill/>
                          <a:ln w="6401" cap="rnd" cmpd="sng" algn="ctr">
                            <a:solidFill>
                              <a:srgbClr val="1D1915"/>
                            </a:solidFill>
                            <a:prstDash val="solid"/>
                            <a:miter lim="127000"/>
                          </a:ln>
                          <a:effectLst/>
                        </wps:spPr>
                        <wps:bodyPr/>
                      </wps:wsp>
                      <wps:wsp>
                        <wps:cNvPr id="1509345269"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solidFill>
                            <a:srgbClr val="1D1915"/>
                          </a:solidFill>
                          <a:ln w="0" cap="flat">
                            <a:noFill/>
                            <a:miter lim="100000"/>
                          </a:ln>
                          <a:effectLst/>
                        </wps:spPr>
                        <wps:bodyPr/>
                      </wps:wsp>
                      <wps:wsp>
                        <wps:cNvPr id="1598925167"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noFill/>
                          <a:ln w="2769" cap="rnd" cmpd="sng" algn="ctr">
                            <a:solidFill>
                              <a:srgbClr val="1D1915"/>
                            </a:solidFill>
                            <a:prstDash val="solid"/>
                            <a:miter lim="127000"/>
                          </a:ln>
                          <a:effectLst/>
                        </wps:spPr>
                        <wps:bodyPr/>
                      </wps:wsp>
                      <wps:wsp>
                        <wps:cNvPr id="735623152"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noFill/>
                          <a:ln w="6401" cap="rnd" cmpd="sng" algn="ctr">
                            <a:solidFill>
                              <a:srgbClr val="1D1915"/>
                            </a:solidFill>
                            <a:prstDash val="solid"/>
                            <a:miter lim="127000"/>
                          </a:ln>
                          <a:effectLst/>
                        </wps:spPr>
                        <wps:bodyPr/>
                      </wps:wsp>
                      <wps:wsp>
                        <wps:cNvPr id="930306464"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solidFill>
                            <a:srgbClr val="1D1915"/>
                          </a:solidFill>
                          <a:ln w="0" cap="flat">
                            <a:noFill/>
                            <a:miter lim="100000"/>
                          </a:ln>
                          <a:effectLst/>
                        </wps:spPr>
                        <wps:bodyPr/>
                      </wps:wsp>
                      <wps:wsp>
                        <wps:cNvPr id="1604284727"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noFill/>
                          <a:ln w="2769" cap="rnd" cmpd="sng" algn="ctr">
                            <a:solidFill>
                              <a:srgbClr val="1D1915"/>
                            </a:solidFill>
                            <a:prstDash val="solid"/>
                            <a:miter lim="127000"/>
                          </a:ln>
                          <a:effectLst/>
                        </wps:spPr>
                        <wps:bodyPr/>
                      </wps:wsp>
                      <wps:wsp>
                        <wps:cNvPr id="1125839818"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noFill/>
                          <a:ln w="6401" cap="rnd" cmpd="sng" algn="ctr">
                            <a:solidFill>
                              <a:srgbClr val="1D1915"/>
                            </a:solidFill>
                            <a:prstDash val="solid"/>
                            <a:miter lim="127000"/>
                          </a:ln>
                          <a:effectLst/>
                        </wps:spPr>
                        <wps:bodyPr/>
                      </wps:wsp>
                      <wps:wsp>
                        <wps:cNvPr id="459376498"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noFill/>
                          <a:ln w="6401" cap="rnd" cmpd="sng" algn="ctr">
                            <a:solidFill>
                              <a:srgbClr val="1D1915"/>
                            </a:solidFill>
                            <a:prstDash val="solid"/>
                            <a:miter lim="127000"/>
                          </a:ln>
                          <a:effectLst/>
                        </wps:spPr>
                        <wps:bodyPr/>
                      </wps:wsp>
                      <wps:wsp>
                        <wps:cNvPr id="2103373580"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noFill/>
                          <a:ln w="6401" cap="rnd" cmpd="sng" algn="ctr">
                            <a:solidFill>
                              <a:srgbClr val="1D1915"/>
                            </a:solidFill>
                            <a:prstDash val="solid"/>
                            <a:miter lim="127000"/>
                          </a:ln>
                          <a:effectLst/>
                        </wps:spPr>
                        <wps:bodyPr/>
                      </wps:wsp>
                    </wpg:wgp>
                  </a:graphicData>
                </a:graphic>
              </wp:inline>
            </w:drawing>
          </mc:Choice>
          <mc:Fallback>
            <w:pict>
              <v:group id="Group 930406" o:spid="_x0000_s1026" o:spt="203" style="height:67.7pt;width:488.05pt;" coordsize="5763006,751565" o:gfxdata="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">
                <o:lock v:ext="edit" aspectratio="f"/>
                <v:rect id="Rectangle 25904" o:spid="_x0000_s1026" o:spt="1" style="position:absolute;left:628402;top:245856;height:166704;width:49305;" filled="f" stroked="f" coordsize="21600,21600" o:gfxdata="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tn&#10;kFr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F46FF29">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UNC438UAAADi&#10;AAAADwAAAGRycy9kb3ducmV2LnhtbEWPQUvDQBSE74L/YXmCF2l3u2raxm6LCgF7EDHVQ2+P7GsS&#10;zL6N2bWp/94VBI/DzHzDrDYn14kjDaH1bGA2VSCIK29brg287YrJAkSIyBY7z2TgmwJs1udnK8yt&#10;H/mVjmWsRYJwyNFAE2OfSxmqhhyGqe+Jk3fwg8OY5FBLO+CY4K6TWqlMOmw5LTTY02ND1Uf55QyM&#10;D5/vz1lZ0LYoxv2ufdFX90obc3kxU3cgIp3if/iv/WQNzPXNrV5m+hp+L6U7IN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DQuN/FAAAA4gAAAA8AAAAAAAAAAQAgAAAAIgAAAGRycy9kb3ducmV2LnhtbFBLAQIUABQAAAAI&#10;AIdO4kAzLwWeOwAAADkAAAAQAAAAAAAAAAEAIAAAABQBAABkcnMvc2hhcGV4bWwueG1sUEsFBgAA&#10;AAAGAAYAWwEAAL4DAAAAAA==&#10;" path="m0,0l5763006,0,5763006,12192,0,12192,0,0e">
                  <v:fill on="t" focussize="0,0"/>
                  <v:stroke on="f" weight="0pt" miterlimit="1" joinstyle="miter"/>
                  <v:imagedata o:title=""/>
                  <o:lock v:ext="edit" aspectratio="f"/>
                </v:shape>
                <v:rect id="Rectangle 25915" o:spid="_x0000_s1026" o:spt="1" style="position:absolute;left:455951;top:190270;height:561295;width:5039870;" filled="f" stroked="f" coordsize="21600,21600" o:gfxdata="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tuvS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DFFE321">
                        <w:pPr>
                          <w:ind w:left="360" w:hanging="360"/>
                          <w:rPr>
                            <w:rFonts w:ascii="Century Gothic" w:hAnsi="Century Gothic"/>
                            <w:sz w:val="18"/>
                            <w:szCs w:val="18"/>
                          </w:rPr>
                        </w:pPr>
                        <w:r>
                          <w:rPr>
                            <w:rFonts w:ascii="Century Gothic" w:hAnsi="Century Gothic"/>
                            <w:sz w:val="18"/>
                            <w:szCs w:val="18"/>
                          </w:rPr>
                          <w:t>NOTE:</w:t>
                        </w:r>
                      </w:p>
                      <w:p w14:paraId="07C7F92B">
                        <w:pPr>
                          <w:ind w:left="360" w:hanging="360"/>
                          <w:jc w:val="both"/>
                          <w:rPr>
                            <w:sz w:val="18"/>
                            <w:szCs w:val="18"/>
                          </w:rPr>
                        </w:pPr>
                        <w:r>
                          <w:rPr>
                            <w:rFonts w:hint="eastAsia" w:ascii="MS Gothic" w:hAnsi="MS Gothic" w:eastAsia="MS Gothic" w:cs="MS Gothic"/>
                            <w:sz w:val="18"/>
                            <w:szCs w:val="18"/>
                          </w:rPr>
                          <w:t>✦</w:t>
                        </w:r>
                        <w:r>
                          <w:rPr>
                            <w:rFonts w:ascii="Century Gothic" w:hAnsi="Century Gothic"/>
                            <w:sz w:val="18"/>
                            <w:szCs w:val="18"/>
                          </w:rPr>
                          <w:t xml:space="preserve"> When adding a new SVI port, the default management IP address will be automatically deleted. Please ensure that the new SVI port can continue to be accessed.</w:t>
                        </w:r>
                      </w:p>
                    </w:txbxContent>
                  </v:textbox>
                </v:rect>
                <v:shape id="Shape 25970" o:spid="_x0000_s1026" o:spt="100" style="position:absolute;left:54864;top:169163;height:167640;width:204978;" filled="f" stroked="t" coordsize="204978,167640" o:gfxdata="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mNv&#10;wAAAAOMAAAAPAAAAAAAAAAEAIAAAACIAAABkcnMvZG93bnJldi54bWxQSwECFAAUAAAACACHTuJA&#10;My8FnjsAAAA5AAAAEAAAAAAAAAABACAAAAAPAQAAZHJzL3NoYXBleG1sLnhtbFBLBQYAAAAABgAG&#10;AFsBAAC5AwAAAAA=&#10;" path="m0,19812l134874,0,204978,139446,63246,167640xe">
                  <v:fill on="f" focussize="0,0"/>
                  <v:stroke weight="0.504015748031496pt" color="#1D1915"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k636i78AAADj&#10;AAAADwAAAGRycy9kb3ducmV2LnhtbEVPzUrDQBC+C32HZQre7KSBpm3stogo6tHopbchO8kGs7Mh&#10;u6bN27uC4HG+/zmcrq5XE4+h86JhvcpAsdTedNJq+Px4vtuBCpHEUO+FNcwc4HRc3ByoNP4i7zxV&#10;sVUpREJJGmyMQ4kYasuOwsoPLIlr/OgopnNs0Yx0SeGuxzzLCnTUSWqwNPCj5fqr+nYasJDq3NiX&#10;vH86Nx4fwozT26z17XKd3YOKfI3/4j/3q0nzt8V2v99t8g38/pQAwOM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t+ou/&#10;AAAA4wAAAA8AAAAAAAAAAQAgAAAAIgAAAGRycy9kb3ducmV2LnhtbFBLAQIUABQAAAAIAIdO4kAz&#10;LwWeOwAAADkAAAAQAAAAAAAAAAEAIAAAAA4BAABkcnMvc2hhcGV4bWwueG1sUEsFBgAAAAAGAAYA&#10;WwEAALgDA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vukj18IAAADj&#10;AAAADwAAAGRycy9kb3ducmV2LnhtbEVPS0sDMRC+C/6HMII3m2xF3W6bFl+FUrxYPehtSKbZ1c1k&#10;SWJb/fWmIHic7z2zxcH3YkcxdYE1VCMFgtgE27HT8PqyvKhBpIxssQ9MGr4pwWJ+ejLDxoY9P9Nu&#10;k50oIZwa1NDmPDRSJtOSxzQKA3HhtiF6zOWMTtqI+xLuezlW6lp67Lg0tDjQfUvmc/PlNfh60n3c&#10;PUS3dD9rYx7fzO07P2l9flapKYhMh/wv/nOvbJmv6ptqXF1NLuH4UwFAz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7p&#10;I9fCAAAA4wAAAA8AAAAAAAAAAQAgAAAAIgAAAGRycy9kb3ducmV2LnhtbFBLAQIUABQAAAAIAIdO&#10;4kAzLwWeOwAAADkAAAAQAAAAAAAAAAEAIAAAABEBAABkcnMvc2hhcGV4bWwueG1sUEsFBgAAAAAG&#10;AAYAWwEAALsDAAAAAA==&#10;" path="m0,19812l134874,0,204978,140208,63246,167640xe">
                  <v:fill on="f" focussize="0,0"/>
                  <v:stroke weight="0.504015748031496pt" color="#1D1915"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7JaGfcQAAADi&#10;AAAADwAAAGRycy9kb3ducmV2LnhtbEWPQUvDQBSE74L/YXlCb3YTa9MmdtuDVLC3Gi3i7ZF9JiHZ&#10;tyG7Jum/7xYKHoeZ+YbZ7CbTioF6V1tWEM8jEMSF1TWXCr4+3x7XIJxH1thaJgVncrDb3t9tMNN2&#10;5A8acl+KAGGXoYLK+y6T0hUVGXRz2xEH79f2Bn2QfSl1j2OAm1Y+RVEiDdYcFirs6LWiosn/jILm&#10;eKI0bn4Ow7oZp+9jmrfTPldq9hBHLyA8Tf4/fGu/awXL51WSxsliAddL4Q7I7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JaGfcQAAADiAAAADwAAAAAAAAABACAAAAAiAAAAZHJzL2Rvd25yZXYueG1sUEsBAhQAFAAAAAgA&#10;h07iQDMvBZ47AAAAOQAAABAAAAAAAAAAAQAgAAAAEwEAAGRycy9zaGFwZXhtbC54bWxQSwUGAAAA&#10;AAYABgBbAQAAvQMAAAAA&#10;" path="m0,11430l75438,0e">
                  <v:fill on="f" focussize="0,0"/>
                  <v:stroke weight="0.218031496062992pt" color="#1D1915"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7Pa9VcQAAADj&#10;AAAADwAAAGRycy9kb3ducmV2LnhtbEWPMU/DQAyFdyT+w8mV2OglHUKT9tqhAgm2EkBVNyvnJlFy&#10;vih3JOHf4wGJ0fbze+/bHxfXq4nG0Ho2kK4TUMSVty3XBj4/Xh63oEJEtth7JgM/FOB4uL/bY2H9&#10;zO80lbFWYsKhQANNjEOhdagachjWfiCW282PDqOMY63tiLOYu15vkiTTDluWhAYHOjVUdeW3M9Cd&#10;vyhPu+vbtO3m5XLOy355Lo15WKXJDlSkJf6L/75frdTf5E9ZlqeZUAiTLEAf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Pa9VcQAAADjAAAADwAAAAAAAAABACAAAAAiAAAAZHJzL2Rvd25yZXYueG1sUEsBAhQAFAAAAAgA&#10;h07iQDMvBZ47AAAAOQAAABAAAAAAAAAAAQAgAAAAEwEAAGRycy9zaGFwZXhtbC54bWxQSwUGAAAA&#10;AAYABgBbAQAAvQMAAAAA&#10;" path="m0,11430l75438,0e">
                  <v:fill on="f" focussize="0,0"/>
                  <v:stroke weight="0.218031496062992pt" color="#1D1915"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K51ibMQAAADi&#10;AAAADwAAAGRycy9kb3ducmV2LnhtbEWPS2vCQBSF9wX/w3ALbopOtCZq6igoLSh142Pj7pK5JsHM&#10;nZCZqO2v7whCl4fz+Dizxd1U4kqNKy0rGPQjEMSZ1SXnCo6Hr94EhPPIGivLpOCHHCzmnZcZptre&#10;eEfXvc9FGGGXooLC+zqV0mUFGXR9WxMH72wbgz7IJpe6wVsYN5UcRlEiDZYcCAXWtCoou+xbE7jT&#10;1fuGl9vTJ/nf77dDm9l2OFGq+zqIPkB4uvv/8LO91griZJrE43g8gselcAfk/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51ibMQAAADiAAAADwAAAAAAAAABACAAAAAiAAAAZHJzL2Rvd25yZXYueG1sUEsBAhQAFAAAAAgA&#10;h07iQDMvBZ47AAAAOQAAABAAAAAAAAAAAQAgAAAAEwEAAGRycy9zaGFwZXhtbC54bWxQSwUGAAAA&#10;AAYABgBbAQAAvQMAAAAA&#10;" path="m0,13716l74676,0e">
                  <v:fill on="f" focussize="0,0"/>
                  <v:stroke weight="0.218031496062992pt" color="#1D1915"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4mrVA8AAAADi&#10;AAAADwAAAGRycy9kb3ducmV2LnhtbEWPy07DMBBF90j9B2sqsUGtY1cCGup20QrBsg/Yj+IhDsTj&#10;KDZ1+Hu8QGJ5dV86m93ke3GlMXaBDahlBYK4Cbbj1sDb5XnxCCImZIt9YDLwQxF229nNBmsbMp/o&#10;ek6tKCMcazTgUhpqKWPjyGNchoG4eB9h9JiKHFtpR8xl3PdSV9W99NhxeXA40N5R83X+9gYmvute&#10;PleX03s+ape1zIeojsbczlX1BCLRlP7Df+1Xa0BrrVYPa1UgClLBAb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atUD&#10;wAAAAOIAAAAPAAAAAAAAAAEAIAAAACIAAABkcnMvZG93bnJldi54bWxQSwECFAAUAAAACACHTuJA&#10;My8FnjsAAAA5AAAAEAAAAAAAAAABACAAAAAPAQAAZHJzL3NoYXBleG1sLnhtbFBLBQYAAAAABgAG&#10;AFsBAAC5AwAAAAA=&#10;" path="m0,16764l115824,0,176784,121158,54102,144780xe">
                  <v:fill on="f" focussize="0,0"/>
                  <v:stroke weight="0.218031496062992pt" color="#1D1915"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19BIS8IAAADg&#10;AAAADwAAAGRycy9kb3ducmV2LnhtbEWPT2sCMRTE7wW/Q3iCl1ITV227W6MHQSp48g/0+rp53Sxu&#10;XpZNXO23N4WCx2FmfsMsVjfXiJ66UHvWMBkrEMSlNzVXGk7Hzcs7iBCRDTaeScMvBVgtB08LLIy/&#10;8p76Q6xEgnAoUIONsS2kDKUlh2HsW+Lk/fjOYUyyq6Tp8JrgrpGZUq/SYc1pwWJLa0vl+XBxGkzW&#10;PH+bbG7zrT9/7fYnmX3mvdaj4UR9gIh0i4/wf3trNEzn+dtM5fB3KJ0Bub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fQ&#10;SEvCAAAA4AAAAA8AAAAAAAAAAQAgAAAAIgAAAGRycy9kb3ducmV2LnhtbFBLAQIUABQAAAAIAIdO&#10;4kAzLwWeOwAAADkAAAAQAAAAAAAAAAEAIAAAABEBAABkcnMvc2hhcGV4bWwueG1sUEsFBgAAAAAG&#10;AAYAWwEAALsDA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wFzfwsUAAADi&#10;AAAADwAAAGRycy9kb3ducmV2LnhtbEWPQUsDMRSE7wX/Q3iCtzbZVmtZN1tsQREvpWsrHh+b52Zx&#10;87JsYlv7601B8DjMzDdMsTy5ThxoCK1nDdlEgSCuvWm50bB7exovQISIbLDzTBp+KMCyvBoVmBt/&#10;5C0dqtiIBOGQowYbY59LGWpLDsPE98TJ+/SDw5jk0Egz4DHBXSenSs2lw5bTgsWe1pbqr+rbaVid&#10;N+fXen/fbUk+bir1Yd+fZyutb64z9QAi0in+h//aL0bDYq6UurvNZnC5lO6ALH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Bc38LFAAAA4gAAAA8AAAAAAAAAAQAgAAAAIgAAAGRycy9kb3ducmV2LnhtbFBLAQIUABQAAAAI&#10;AIdO4kAzLwWeOwAAADkAAAAQAAAAAAAAAAEAIAAAABQBAABkcnMvc2hhcGV4bWwueG1sUEsFBgAA&#10;AAAGAAYAWwEAAL4DA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D1915"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7i7RX8EAAADj&#10;AAAADwAAAGRycy9kb3ducmV2LnhtbEVPvW7CMBDeK/UdrKvUrdikBEjAMLQCoW5NGWA74iOJGp+j&#10;2A307WukSoz3/d9yfbWtGKj3jWMN45ECQVw603ClYf+1eZmD8AHZYOuYNPySh/Xq8WGJuXEX/qSh&#10;CJWIIexz1FCH0OVS+rImi37kOuLInV1vMcSzr6Tp8RLDbSsTpabSYsOxocaO3moqv4sfq+E9Oyk+&#10;ZUN7OCbHIp1t5UexkVo/P43VAkSga7iL/907E+enKnudpMk0g9tPEQC5+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i7R&#10;X8EAAADjAAAADwAAAAAAAAABACAAAAAiAAAAZHJzL2Rvd25yZXYueG1sUEsBAhQAFAAAAAgAh07i&#10;QDMvBZ47AAAAOQAAABAAAAAAAAAAAQAgAAAAEAEAAGRycy9zaGFwZXhtbC54bWxQSwUGAAAAAAYA&#10;BgBbAQAAugM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94JhssQAAADj&#10;AAAADwAAAGRycy9kb3ducmV2LnhtbEWPW2sCMRCF3wv+hzBC32p2xetqFBQq9al4QfBt2Iybxc1k&#10;3UTX/ntTKPRx5pw535n58mkr8aDGl44VpL0EBHHudMmFguPh82MCwgdkjZVjUvBDHpaLztscM+1a&#10;3tFjHwoRQ9hnqMCEUGdS+tyQRd9zNXHULq6xGOLYFFI32MZwW8l+koykxZIjwWBNa0P5dX+3kXs+&#10;tttVWZxW3xtvBoPbiZyxSr1302QGItAz/Jv/rr90rD+cTqb9YToaw+9PcQFy8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4JhssQAAADjAAAADwAAAAAAAAABACAAAAAiAAAAZHJzL2Rvd25yZXYueG1sUEsBAhQAFAAAAAgA&#10;h07iQDMvBZ47AAAAOQAAABAAAAAAAAAAAQAgAAAAEwEAAGRycy9zaGFwZXhtbC54bWxQSwUGAAAA&#10;AAYABgBbAQAAvQM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D1915"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Fe/TksMAAADi&#10;AAAADwAAAGRycy9kb3ducmV2LnhtbEWPT2sCMRTE7wW/Q3hCbzXZ9V/ZGj1IC0W81Irg7bF57i5u&#10;XpYkuraf3giFHoeZ+Q2zWN1sK67kQ+NYQzZSIIhLZxquNOy/P15eQYSIbLB1TBp+KMBqOXhaYGFc&#10;z1903cVKJAiHAjXUMXaFlKGsyWIYuY44eSfnLcYkfSWNxz7BbStzpWbSYsNpocaO1jWV593Faric&#10;0G37yqjG/G4ObnKU734rtX4eZuoNRKRb/A//tT+Nhvl4OsvH2TSHx6V0B+Ty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79OSwwAAAOIAAAAPAAAAAAAAAAEAIAAAACIAAABkcnMvZG93bnJldi54bWxQSwECFAAUAAAACACH&#10;TuJAMy8FnjsAAAA5AAAAEAAAAAAAAAABACAAAAASAQAAZHJzL3NoYXBleG1sLnhtbFBLBQYAAAAA&#10;BgAGAFsBAAC8AwAAAAA=&#10;" path="m5334,0l0,27432,18288,52578,44196,57150e">
                  <v:fill on="f" focussize="0,0"/>
                  <v:stroke weight="0.504015748031496pt" color="#1D1915"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wQJZA8UAAADi&#10;AAAADwAAAGRycy9kb3ducmV2LnhtbEWPT2sCMRTE74V+h/CE3mqyVRa7GqVYCkKx4J8evD02bzeL&#10;m5dlk6r10zdCweMwM79hZouLa8WJ+tB41pANFQji0puGaw373cfzBESIyAZbz6ThlwIs5o8PMyyM&#10;P/OGTttYiwThUKAGG2NXSBlKSw7D0HfEyat87zAm2dfS9HhOcNfKF6Vy6bDhtGCxo6Wl8rj9cRq6&#10;alk118NxYt8Oq+vnu/verb8yrZ8GmZqCiHSJ9/B/e2U0vI7USOXjfAy3S+kOyPk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ECWQPFAAAA4gAAAA8AAAAAAAAAAQAgAAAAIgAAAGRycy9kb3ducmV2LnhtbFBLAQIUABQAAAAI&#10;AIdO4kAzLwWeOwAAADkAAAAQAAAAAAAAAAEAIAAAABQBAABkcnMvc2hhcGV4bWwueG1sUEsFBgAA&#10;AAAGAAYAWwEAAL4DA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5dxq4MMAAADj&#10;AAAADwAAAGRycy9kb3ducmV2LnhtbEVPX2vCMBB/F/wO4YS9aWJXtHZGkYEwkMF0E/d4a25tXXMp&#10;TWb12y+DwR7v9/+W66ttxIU6XzvWMJ0oEMSFMzWXGt5et+MMhA/IBhvHpOFGHtar4WCJuXE97+ly&#10;CKWIIexz1FCF0OZS+qIii37iWuLIfbrOYohnV0rTYR/DbSMTpWbSYs2xocKWHisqvg7fVsPi/Byy&#10;8/vutGn6xf3xlr5sP3Ybre9GU/UAItA1/Iv/3E8mzp+pNMnSeTKH358iAH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3GrgwwAAAOMAAAAPAAAAAAAAAAEAIAAAACIAAABkcnMvZG93bnJldi54bWxQSwECFAAUAAAACACH&#10;TuJAMy8FnjsAAAA5AAAAEAAAAAAAAAABACAAAAASAQAAZHJzL3NoYXBleG1sLnhtbFBLBQYAAAAA&#10;BgAGAFsBAAC8AwAAAAA=&#10;" path="m2286,0l12192,3810,22098,17526,20574,28956,9144,25146,0,12192xe">
                  <v:fill on="f" focussize="0,0"/>
                  <v:stroke weight="0.218031496062992pt" color="#1D1915"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U9a4KMEAAADj&#10;AAAADwAAAGRycy9kb3ducmV2LnhtbEWPzU7DMAzH70i8Q+RJ3FjaIbbSLdsBUWkHLmx7ACsxbbXE&#10;qZq0G2+PD0gcbf8/ft4d7sGrmcbURzZQLgtQxDa6nlsDl3PzXIFKGdmhj0wGfijBYf/4sMPaxRt/&#10;0XzKrZIQTjUa6HIeaq2T7ShgWsaBWG7fcQyYZRxb7Ua8SXjwelUUax2wZ2nocKD3juz1NAUpsZuG&#10;1v4yNUff6Ml+fsx4vhrztCiLLahM9/wv/nMfneCXq9fq5a0qBVp+kgXo/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9a4&#10;KMEAAADjAAAADwAAAAAAAAABACAAAAAiAAAAZHJzL2Rvd25yZXYueG1sUEsBAhQAFAAAAAgAh07i&#10;QDMvBZ47AAAAOQAAABAAAAAAAAAAAQAgAAAAEAEAAGRycy9zaGFwZXhtbC54bWxQSwUGAAAAAAYA&#10;BgBbAQAAugMAAAAA&#10;" path="m0,0l3810,14478,18288,35052,32766,46482e">
                  <v:fill on="f" focussize="0,0"/>
                  <v:stroke weight="0.504015748031496pt" color="#1D1915"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pZRsH74AAADi&#10;AAAADwAAAGRycy9kb3ducmV2LnhtbEVPvW7CMBDekfoO1lXqBg4lpBAwDEhIWRggPMA1PpKI+JzG&#10;Bszb1wMS46fvf70NphN3GlxrWcF0koAgrqxuuVZwLvfjBQjnkTV2lknBkxxsNx+jNebaPvhI95Ov&#10;RQxhl6OCxvs+l9JVDRl0E9sTR+5iB4M+wqGWesBHDDed/E6STBpsOTY02NOuoep6uhkFxTP9tfNC&#10;h6xywYVQ6r+2Oyj19TlNViA8Bf8Wv9yFVpDOl7OfLF3GzfFSvANy8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RsH74A&#10;AADiAAAADwAAAAAAAAABACAAAAAiAAAAZHJzL2Rvd25yZXYueG1sUEsBAhQAFAAAAAgAh07iQDMv&#10;BZ47AAAAOQAAABAAAAAAAAAAAQAgAAAADQEAAGRycy9zaGFwZXhtbC54bWxQSwUGAAAAAAYABgBb&#10;AQAAtwMAAAAA&#10;" path="m0,61722l3048,59436c30239,40310,58128,20803,84582,762l86106,0e">
                  <v:fill on="f" focussize="0,0"/>
                  <v:stroke weight="0.504015748031496pt" color="#1D1915"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nVlOu8IAAADj&#10;AAAADwAAAGRycy9kb3ducmV2LnhtbEWP30rDMBTG7wXfIRxhdy5pizrqsl1sbAiCsOoDHJuzppic&#10;lCZrt7c3F4KXH98/fuvt1Tsx0Rj7wBqKpQJB3AbTc6fh6/PwuAIRE7JBF5g03CjCdnN/t8bahJlP&#10;NDWpE3mEY40abEpDLWVsLXmMyzAQZ+8cRo8py7GTZsQ5j3snS6Wepcee84PFgXaW2p/m4jUM9v04&#10;n5vpMoV9cN8f5aE47Z3Wi4dCvYJIdE3/4b/2m9FQFqqqXqqnVabITJkH5OY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1Z&#10;TrvCAAAA4wAAAA8AAAAAAAAAAQAgAAAAIgAAAGRycy9kb3ducmV2LnhtbFBLAQIUABQAAAAIAIdO&#10;4kAzLwWeOwAAADkAAAAQAAAAAAAAAAEAIAAAABEBAABkcnMvc2hhcGV4bWwueG1sUEsFBgAAAAAG&#10;AAYAWwEAALsDAAAAAA==&#10;" path="m0,61722l3048,59436c32829,40703,61824,19024,91440,762l92202,0e">
                  <v:fill on="f" focussize="0,0"/>
                  <v:stroke weight="0.504015748031496pt" color="#1D1915" miterlimit="1" joinstyle="miter" endcap="round"/>
                  <v:imagedata o:title=""/>
                  <o:lock v:ext="edit" aspectratio="f"/>
                </v:shape>
                <w10:wrap type="none"/>
                <w10:anchorlock/>
              </v:group>
            </w:pict>
          </mc:Fallback>
        </mc:AlternateContent>
      </w:r>
    </w:p>
    <w:p w14:paraId="69D43EDA">
      <w:pPr>
        <w:spacing w:before="240" w:beforeLines="100" w:line="240" w:lineRule="auto"/>
        <w:ind w:left="0" w:firstLine="0" w:firstLineChars="0"/>
        <w:rPr>
          <w:rFonts w:hint="default" w:ascii="Times New Roman" w:hAnsi="Times New Roman" w:eastAsia="Microsoft YaHei" w:cs="Times New Roman"/>
          <w:color w:val="auto"/>
          <w:sz w:val="22"/>
          <w:szCs w:val="22"/>
        </w:rPr>
      </w:pPr>
      <w:r>
        <w:rPr>
          <w:rFonts w:hint="default" w:ascii="Times New Roman" w:hAnsi="Times New Roman" w:cs="Times New Roman"/>
          <w:color w:val="auto"/>
          <w:sz w:val="22"/>
          <w:szCs w:val="22"/>
        </w:rPr>
        <mc:AlternateContent>
          <mc:Choice Requires="wps">
            <w:drawing>
              <wp:anchor distT="0" distB="0" distL="114300" distR="114300" simplePos="0" relativeHeight="251664384" behindDoc="0" locked="0" layoutInCell="1" allowOverlap="1">
                <wp:simplePos x="0" y="0"/>
                <wp:positionH relativeFrom="column">
                  <wp:posOffset>-1905</wp:posOffset>
                </wp:positionH>
                <wp:positionV relativeFrom="paragraph">
                  <wp:posOffset>12065</wp:posOffset>
                </wp:positionV>
                <wp:extent cx="6198235" cy="13335"/>
                <wp:effectExtent l="0" t="0" r="0" b="0"/>
                <wp:wrapNone/>
                <wp:docPr id="103788606" name="Shape 1276362"/>
                <wp:cNvGraphicFramePr/>
                <a:graphic xmlns:a="http://schemas.openxmlformats.org/drawingml/2006/main">
                  <a:graphicData uri="http://schemas.microsoft.com/office/word/2010/wordprocessingShape">
                    <wps:wsp>
                      <wps:cNvSpPr/>
                      <wps:spPr>
                        <a:xfrm>
                          <a:off x="0" y="0"/>
                          <a:ext cx="6198235" cy="13335"/>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a:graphicData>
                </a:graphic>
              </wp:anchor>
            </w:drawing>
          </mc:Choice>
          <mc:Fallback>
            <w:pict>
              <v:shape id="Shape 1276362" o:spid="_x0000_s1026" o:spt="100" style="position:absolute;left:0pt;margin-left:-0.15pt;margin-top:0.95pt;height:1.05pt;width:488.05pt;z-index:251664384;mso-width-relative:page;mso-height-relative:page;" fillcolor="#000000" filled="t" stroked="f" coordsize="5763006,12192" o:gfxdata="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hU9rNcAAAAF&#10;AQAADwAAAAAAAAABACAAAAAiAAAAZHJzL2Rvd25yZXYueG1sUEsBAhQAFAAAAAgAh07iQKdKA1gd&#10;AgAA0wQAAA4AAAAAAAAAAQAgAAAAJgEAAGRycy9lMm9Eb2MueG1sUEsFBgAAAAAGAAYAWQEAALUF&#10;AAAAAA==&#10;" path="m0,0l5763006,0,5763006,12192,0,12192,0,0e">
                <v:fill on="t" focussize="0,0"/>
                <v:stroke on="f" weight="0pt" miterlimit="1" joinstyle="miter"/>
                <v:imagedata o:title=""/>
                <o:lock v:ext="edit" aspectratio="f"/>
              </v:shape>
            </w:pict>
          </mc:Fallback>
        </mc:AlternateContent>
      </w:r>
      <w:r>
        <w:rPr>
          <w:rFonts w:hint="default" w:ascii="Times New Roman" w:hAnsi="Times New Roman" w:cs="Times New Roman"/>
          <w:color w:val="auto"/>
          <w:sz w:val="22"/>
          <w:szCs w:val="22"/>
        </w:rPr>
        <w:br w:type="page"/>
      </w:r>
    </w:p>
    <w:p w14:paraId="214B7DC1">
      <w:pPr>
        <w:spacing w:before="120" w:beforeLines="50" w:after="120" w:afterLines="50" w:line="240" w:lineRule="auto"/>
        <w:ind w:left="0" w:firstLine="0" w:firstLineChars="0"/>
        <w:outlineLvl w:val="0"/>
        <w:rPr>
          <w:rFonts w:hint="default" w:ascii="Times New Roman" w:hAnsi="Times New Roman" w:eastAsia="Microsoft YaHei" w:cs="Times New Roman"/>
          <w:color w:val="auto"/>
          <w:sz w:val="22"/>
          <w:szCs w:val="22"/>
        </w:rPr>
      </w:pPr>
      <w:bookmarkStart w:id="155" w:name="_Toc20418"/>
      <w:r>
        <w:rPr>
          <w:rFonts w:hint="default" w:ascii="Times New Roman" w:hAnsi="Times New Roman" w:eastAsia="Microsoft YaHei" w:cs="Times New Roman"/>
          <w:color w:val="auto"/>
          <w:sz w:val="22"/>
          <w:szCs w:val="22"/>
        </w:rPr>
        <w:t>5 Maintenance</w:t>
      </w:r>
      <w:bookmarkEnd w:id="155"/>
      <w:r>
        <w:rPr>
          <w:rFonts w:hint="default" w:ascii="Times New Roman" w:hAnsi="Times New Roman" w:eastAsia="Microsoft YaHei" w:cs="Times New Roman"/>
          <w:color w:val="auto"/>
          <w:sz w:val="22"/>
          <w:szCs w:val="22"/>
        </w:rPr>
        <w:t xml:space="preserve"> </w:t>
      </w:r>
    </w:p>
    <w:p w14:paraId="24E5AE15">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56" w:name="_Toc22445"/>
      <w:r>
        <w:rPr>
          <w:rFonts w:hint="default" w:ascii="Times New Roman" w:hAnsi="Times New Roman" w:eastAsia="Microsoft YaHei" w:cs="Times New Roman"/>
          <w:color w:val="auto"/>
          <w:sz w:val="22"/>
          <w:szCs w:val="22"/>
        </w:rPr>
        <w:t>5.1 System Configuration</w:t>
      </w:r>
      <w:bookmarkEnd w:id="156"/>
    </w:p>
    <w:p w14:paraId="3F610D14">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The system configuration module provides </w:t>
      </w:r>
      <w:bookmarkStart w:id="157" w:name="_Hlk114231291"/>
      <w:r>
        <w:rPr>
          <w:rFonts w:hint="default" w:ascii="Times New Roman" w:hAnsi="Times New Roman" w:eastAsia="Century Gothic,Times New Roman" w:cs="Times New Roman"/>
          <w:color w:val="auto"/>
          <w:sz w:val="22"/>
          <w:szCs w:val="22"/>
        </w:rPr>
        <w:t>host name settings</w:t>
      </w:r>
      <w:bookmarkEnd w:id="157"/>
      <w:r>
        <w:rPr>
          <w:rFonts w:hint="default" w:ascii="Times New Roman" w:hAnsi="Times New Roman" w:eastAsia="Century Gothic,Times New Roman" w:cs="Times New Roman"/>
          <w:color w:val="auto"/>
          <w:sz w:val="22"/>
          <w:szCs w:val="22"/>
        </w:rPr>
        <w:t>, services of Telnet, SSH, HTTP, HTTPS, and management IP setting.</w:t>
      </w:r>
    </w:p>
    <w:p w14:paraId="3F5FD858">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58" w:name="_Toc9438"/>
      <w:r>
        <w:rPr>
          <w:rFonts w:hint="default" w:ascii="Times New Roman" w:hAnsi="Times New Roman" w:eastAsia="Microsoft YaHei" w:cs="Times New Roman"/>
          <w:color w:val="auto"/>
          <w:sz w:val="22"/>
          <w:szCs w:val="22"/>
        </w:rPr>
        <w:t>5.1.1 Host name settings</w:t>
      </w:r>
      <w:bookmarkEnd w:id="158"/>
    </w:p>
    <w:p w14:paraId="38A26B63">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Select </w:t>
      </w:r>
      <w:r>
        <w:rPr>
          <w:rFonts w:hint="default" w:ascii="Times New Roman" w:hAnsi="Times New Roman" w:eastAsia="Century Gothic,Times New Roman" w:cs="Times New Roman"/>
          <w:b/>
          <w:bCs/>
          <w:color w:val="auto"/>
          <w:sz w:val="22"/>
          <w:szCs w:val="22"/>
        </w:rPr>
        <w:t xml:space="preserve">Maintenance </w:t>
      </w:r>
      <w:r>
        <w:rPr>
          <w:rFonts w:hint="default" w:ascii="Times New Roman" w:hAnsi="Times New Roman" w:eastAsia="Century Gothic,Times New Roman" w:cs="Times New Roman"/>
          <w:color w:val="auto"/>
          <w:sz w:val="22"/>
          <w:szCs w:val="22"/>
        </w:rPr>
        <w:t xml:space="preserve">&gt; </w:t>
      </w:r>
      <w:bookmarkStart w:id="159" w:name="_Hlk114231435"/>
      <w:r>
        <w:rPr>
          <w:rFonts w:hint="default" w:ascii="Times New Roman" w:hAnsi="Times New Roman" w:eastAsia="Century Gothic,Times New Roman" w:cs="Times New Roman"/>
          <w:b/>
          <w:bCs/>
          <w:color w:val="auto"/>
          <w:sz w:val="22"/>
          <w:szCs w:val="22"/>
        </w:rPr>
        <w:t>system configuration</w:t>
      </w:r>
      <w:bookmarkEnd w:id="159"/>
      <w:r>
        <w:rPr>
          <w:rFonts w:hint="default" w:ascii="Times New Roman" w:hAnsi="Times New Roman" w:eastAsia="Century Gothic,Times New Roman" w:cs="Times New Roman"/>
          <w:color w:val="auto"/>
          <w:sz w:val="22"/>
          <w:szCs w:val="22"/>
        </w:rPr>
        <w:t xml:space="preserve"> from the navigation area to enter the system configuration page, as shown in Figure 5-1. User can set the host name of the switch here.</w:t>
      </w:r>
    </w:p>
    <w:p w14:paraId="677854F5">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5-1 Management Information page</w:t>
      </w:r>
    </w:p>
    <w:p w14:paraId="7EF5F416">
      <w:pPr>
        <w:spacing w:line="240" w:lineRule="auto"/>
        <w:ind w:left="0" w:firstLine="0" w:firstLineChars="0"/>
        <w:jc w:val="both"/>
        <w:rPr>
          <w:rFonts w:hint="default" w:ascii="Times New Roman" w:hAnsi="Times New Roman" w:cs="Times New Roman"/>
          <w:color w:val="auto"/>
          <w:sz w:val="22"/>
          <w:szCs w:val="22"/>
        </w:rPr>
      </w:pPr>
    </w:p>
    <w:p w14:paraId="755F49DC">
      <w:pPr>
        <w:spacing w:line="240" w:lineRule="auto"/>
        <w:ind w:left="0" w:firstLine="0" w:firstLineChars="0"/>
        <w:jc w:val="both"/>
        <w:rPr>
          <w:rFonts w:hint="default" w:ascii="Times New Roman" w:hAnsi="Times New Roman" w:cs="Times New Roman" w:eastAsiaTheme="minorEastAsia"/>
          <w:color w:val="auto"/>
          <w:sz w:val="22"/>
          <w:szCs w:val="22"/>
        </w:rPr>
      </w:pPr>
      <w:r>
        <w:rPr>
          <w:rFonts w:hint="default" w:ascii="Times New Roman" w:hAnsi="Times New Roman" w:cs="Times New Roman"/>
          <w:color w:val="auto"/>
          <w:sz w:val="22"/>
          <w:szCs w:val="22"/>
        </w:rPr>
        <w:drawing>
          <wp:inline distT="0" distB="0" distL="0" distR="0">
            <wp:extent cx="5335270" cy="1043940"/>
            <wp:effectExtent l="0" t="0" r="127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49"/>
                    <a:srcRect r="51723"/>
                    <a:stretch>
                      <a:fillRect/>
                    </a:stretch>
                  </pic:blipFill>
                  <pic:spPr>
                    <a:xfrm>
                      <a:off x="0" y="0"/>
                      <a:ext cx="5335270" cy="1043940"/>
                    </a:xfrm>
                    <a:prstGeom prst="rect">
                      <a:avLst/>
                    </a:prstGeom>
                  </pic:spPr>
                </pic:pic>
              </a:graphicData>
            </a:graphic>
          </wp:inline>
        </w:drawing>
      </w:r>
    </w:p>
    <w:p w14:paraId="227D8F60">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60" w:name="_Toc12772"/>
      <w:r>
        <w:rPr>
          <w:rFonts w:hint="default" w:ascii="Times New Roman" w:hAnsi="Times New Roman" w:eastAsia="Microsoft YaHei" w:cs="Times New Roman"/>
          <w:color w:val="auto"/>
          <w:sz w:val="22"/>
          <w:szCs w:val="22"/>
        </w:rPr>
        <w:t>5.1.2 Services Enable</w:t>
      </w:r>
      <w:bookmarkEnd w:id="160"/>
    </w:p>
    <w:p w14:paraId="63691FE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service management module provides the following types of services: FTP, Telnet, SSH, </w:t>
      </w:r>
      <w:r>
        <w:rPr>
          <w:rFonts w:hint="default" w:ascii="Times New Roman" w:hAnsi="Times New Roman" w:cs="Times New Roman"/>
          <w:color w:val="auto"/>
          <w:sz w:val="22"/>
          <w:szCs w:val="22"/>
          <w:lang w:val="en-US" w:eastAsia="zh-CN"/>
        </w:rPr>
        <w:t>T</w:t>
      </w:r>
      <w:r>
        <w:rPr>
          <w:rFonts w:hint="default" w:ascii="Times New Roman" w:hAnsi="Times New Roman" w:cs="Times New Roman"/>
          <w:color w:val="auto"/>
          <w:sz w:val="22"/>
          <w:szCs w:val="22"/>
        </w:rPr>
        <w:t>FTP, HTTP and HTTPS. You can enable or disable the services as needed. In this way, the performance and security of the system can be enhanced, thus secure management of the device can be achieved.</w:t>
      </w:r>
    </w:p>
    <w:p w14:paraId="03539DED">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Telnet Server</w:t>
      </w:r>
    </w:p>
    <w:p w14:paraId="43900AC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Telnet protocol is an application layer protocol that provides remote login and virtual terminal functions on the network.</w:t>
      </w:r>
    </w:p>
    <w:p w14:paraId="00819B5B">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SSH Server</w:t>
      </w:r>
    </w:p>
    <w:p w14:paraId="7592E84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Secure Shell (SSH) offers an approach to securely logging in to a remote device. By encryption and strong authentication, it protects devices against attacks such as IP spoofing and plain text password interception</w:t>
      </w:r>
    </w:p>
    <w:p w14:paraId="3FDF84E8">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HTTP Server</w:t>
      </w:r>
    </w:p>
    <w:p w14:paraId="73621E0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Hypertext Transfer Protocol (HTTP) is used for transferring web page information across the Internet. It is an application-layer protocol in the TCP/IP protocol suite. You can log in to the device using the HTTP protocol with HTTP service enabled, accessing and controlling the device with Web-based network management.</w:t>
      </w:r>
    </w:p>
    <w:p w14:paraId="0CA3F6FB">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HTTPS Server</w:t>
      </w:r>
    </w:p>
    <w:p w14:paraId="0E195B5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Secure HTTP (HTTPS) refers to the HTTP protocol that supports the Security Socket Layer (SSL) protocol. The SSL protocol of HTTPS enhances the security of the device in the following ways: </w:t>
      </w:r>
    </w:p>
    <w:p w14:paraId="7874A912">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Uses the SSL protocol to ensure the legal clients to access the device securely and prohibit the illegal clients;</w:t>
      </w:r>
    </w:p>
    <w:p w14:paraId="175C9DA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Encrypts the data exchanged between the HTTPS client and the device to ensure the data security and integrity, thus realizing the security management of the device;</w:t>
      </w:r>
    </w:p>
    <w:p w14:paraId="143A32F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Defines certificate attribute-based access control policy for the device to control the access right of the client, in order to further avoid attacks from illegal clients.</w:t>
      </w:r>
    </w:p>
    <w:p w14:paraId="7B8FB28B">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Configuring service</w:t>
      </w:r>
    </w:p>
    <w:p w14:paraId="0BF5281D">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(1) Select </w:t>
      </w:r>
      <w:r>
        <w:rPr>
          <w:rFonts w:hint="default" w:ascii="Times New Roman" w:hAnsi="Times New Roman" w:eastAsia="Century Gothic,Times New Roman" w:cs="Times New Roman"/>
          <w:b/>
          <w:bCs/>
          <w:color w:val="auto"/>
          <w:sz w:val="22"/>
          <w:szCs w:val="22"/>
        </w:rPr>
        <w:t xml:space="preserve">Maintenance </w:t>
      </w:r>
      <w:r>
        <w:rPr>
          <w:rFonts w:hint="default" w:ascii="Times New Roman" w:hAnsi="Times New Roman" w:eastAsia="Century Gothic,Times New Roman" w:cs="Times New Roman"/>
          <w:color w:val="auto"/>
          <w:sz w:val="22"/>
          <w:szCs w:val="22"/>
        </w:rPr>
        <w:t xml:space="preserve">&gt; </w:t>
      </w:r>
      <w:r>
        <w:rPr>
          <w:rFonts w:hint="default" w:ascii="Times New Roman" w:hAnsi="Times New Roman" w:eastAsia="Century Gothic,Times New Roman" w:cs="Times New Roman"/>
          <w:b/>
          <w:bCs/>
          <w:color w:val="auto"/>
          <w:sz w:val="22"/>
          <w:szCs w:val="22"/>
        </w:rPr>
        <w:t>system configuration</w:t>
      </w:r>
      <w:r>
        <w:rPr>
          <w:rFonts w:hint="default" w:ascii="Times New Roman" w:hAnsi="Times New Roman" w:eastAsia="Century Gothic,Times New Roman" w:cs="Times New Roman"/>
          <w:color w:val="auto"/>
          <w:sz w:val="22"/>
          <w:szCs w:val="22"/>
        </w:rPr>
        <w:t xml:space="preserve"> from the navigation area to enter the system configuration page, as shown in Figure 5-2. </w:t>
      </w:r>
    </w:p>
    <w:p w14:paraId="4B0AA21E">
      <w:pPr>
        <w:spacing w:line="240" w:lineRule="auto"/>
        <w:ind w:left="420" w:hanging="42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(2) Check the box in front of the services, Click </w:t>
      </w:r>
      <w:r>
        <w:rPr>
          <w:rFonts w:hint="default" w:ascii="Times New Roman" w:hAnsi="Times New Roman" w:eastAsia="Century Gothic,Times New Roman" w:cs="Times New Roman"/>
          <w:b/>
          <w:bCs/>
          <w:color w:val="auto"/>
          <w:sz w:val="22"/>
          <w:szCs w:val="22"/>
        </w:rPr>
        <w:t xml:space="preserve">Apply </w:t>
      </w:r>
      <w:r>
        <w:rPr>
          <w:rFonts w:hint="default" w:ascii="Times New Roman" w:hAnsi="Times New Roman" w:eastAsia="Century Gothic,Times New Roman" w:cs="Times New Roman"/>
          <w:color w:val="auto"/>
          <w:sz w:val="22"/>
          <w:szCs w:val="22"/>
        </w:rPr>
        <w:t>button to enable service.</w:t>
      </w:r>
    </w:p>
    <w:p w14:paraId="76C968E4">
      <w:pPr>
        <w:spacing w:line="240" w:lineRule="auto"/>
        <w:ind w:left="0" w:firstLine="0" w:firstLineChars="0"/>
        <w:jc w:val="both"/>
        <w:rPr>
          <w:rFonts w:hint="default" w:ascii="Times New Roman" w:hAnsi="Times New Roman" w:eastAsia="Century Gothic" w:cs="Times New Roman"/>
          <w:i/>
          <w:iCs/>
          <w:color w:val="auto"/>
          <w:sz w:val="22"/>
          <w:szCs w:val="22"/>
        </w:rPr>
      </w:pPr>
      <w:r>
        <w:rPr>
          <w:rFonts w:hint="default" w:ascii="Times New Roman" w:hAnsi="Times New Roman" w:cs="Times New Roman" w:eastAsiaTheme="minorEastAsia"/>
          <w:color w:val="auto"/>
          <w:sz w:val="22"/>
          <w:szCs w:val="22"/>
        </w:rPr>
        <w:t>(3) When HTTPS Server is enabled, the certificate and private key should be uploaded. If no certificate is specified, the device will use the default certificate.</w:t>
      </w:r>
    </w:p>
    <w:p w14:paraId="16B9DE79">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193DB55A">
      <w:pPr>
        <w:spacing w:before="120" w:beforeLines="50" w:line="240" w:lineRule="auto"/>
        <w:ind w:left="360" w:hanging="360"/>
        <w:rPr>
          <w:rFonts w:hint="default" w:ascii="Times New Roman" w:hAnsi="Times New Roman" w:eastAsia="SimSun" w:cs="Times New Roman"/>
          <w:color w:val="auto"/>
          <w:sz w:val="22"/>
          <w:szCs w:val="22"/>
          <w:lang w:val="en-US" w:eastAsia="zh-CN"/>
        </w:rPr>
      </w:pPr>
      <w:r>
        <w:rPr>
          <w:rFonts w:hint="default" w:ascii="Times New Roman" w:hAnsi="Times New Roman" w:eastAsia="Century Gothic" w:cs="Times New Roman"/>
          <w:i/>
          <w:iCs/>
          <w:color w:val="auto"/>
          <w:sz w:val="22"/>
          <w:szCs w:val="22"/>
        </w:rPr>
        <w:t>Figure 5-2 Service page</w:t>
      </w:r>
    </w:p>
    <w:p w14:paraId="42445FD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435725" cy="1007745"/>
            <wp:effectExtent l="0" t="0" r="4445" b="1206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50"/>
                    <a:srcRect l="25758" r="29584" b="-3030"/>
                    <a:stretch>
                      <a:fillRect/>
                    </a:stretch>
                  </pic:blipFill>
                  <pic:spPr>
                    <a:xfrm>
                      <a:off x="0" y="0"/>
                      <a:ext cx="6435725" cy="1007745"/>
                    </a:xfrm>
                    <a:prstGeom prst="rect">
                      <a:avLst/>
                    </a:prstGeom>
                  </pic:spPr>
                </pic:pic>
              </a:graphicData>
            </a:graphic>
          </wp:inline>
        </w:drawing>
      </w:r>
    </w:p>
    <w:p w14:paraId="3608FF7B">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61" w:name="_Toc692"/>
      <w:r>
        <w:rPr>
          <w:rFonts w:hint="default" w:ascii="Times New Roman" w:hAnsi="Times New Roman" w:eastAsia="Microsoft YaHei" w:cs="Times New Roman"/>
          <w:color w:val="auto"/>
          <w:sz w:val="22"/>
          <w:szCs w:val="22"/>
        </w:rPr>
        <w:t>5.1.3 Management IP</w:t>
      </w:r>
      <w:bookmarkEnd w:id="161"/>
    </w:p>
    <w:p w14:paraId="00EBE21B">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(1) Select </w:t>
      </w:r>
      <w:r>
        <w:rPr>
          <w:rFonts w:hint="default" w:ascii="Times New Roman" w:hAnsi="Times New Roman" w:eastAsia="Century Gothic,Times New Roman" w:cs="Times New Roman"/>
          <w:b/>
          <w:bCs/>
          <w:color w:val="auto"/>
          <w:sz w:val="22"/>
          <w:szCs w:val="22"/>
        </w:rPr>
        <w:t xml:space="preserve">Maintenance </w:t>
      </w:r>
      <w:r>
        <w:rPr>
          <w:rFonts w:hint="default" w:ascii="Times New Roman" w:hAnsi="Times New Roman" w:eastAsia="Century Gothic,Times New Roman" w:cs="Times New Roman"/>
          <w:color w:val="auto"/>
          <w:sz w:val="22"/>
          <w:szCs w:val="22"/>
        </w:rPr>
        <w:t xml:space="preserve">&gt; </w:t>
      </w:r>
      <w:r>
        <w:rPr>
          <w:rFonts w:hint="default" w:ascii="Times New Roman" w:hAnsi="Times New Roman" w:eastAsia="Century Gothic,Times New Roman" w:cs="Times New Roman"/>
          <w:b/>
          <w:bCs/>
          <w:color w:val="auto"/>
          <w:sz w:val="22"/>
          <w:szCs w:val="22"/>
        </w:rPr>
        <w:t>system configuration</w:t>
      </w:r>
      <w:r>
        <w:rPr>
          <w:rFonts w:hint="default" w:ascii="Times New Roman" w:hAnsi="Times New Roman" w:eastAsia="Century Gothic,Times New Roman" w:cs="Times New Roman"/>
          <w:color w:val="auto"/>
          <w:sz w:val="22"/>
          <w:szCs w:val="22"/>
        </w:rPr>
        <w:t xml:space="preserve"> from the navigation area to enter the system configuration page, as shown in Figure 5-3. Table 5-1 lists the configuration items of the Management IP Address.</w:t>
      </w:r>
    </w:p>
    <w:p w14:paraId="73600351">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5-3 Management Information page</w:t>
      </w:r>
    </w:p>
    <w:p w14:paraId="60DCBB37">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062345" cy="4104005"/>
            <wp:effectExtent l="0" t="0" r="635"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51"/>
                    <a:stretch>
                      <a:fillRect/>
                    </a:stretch>
                  </pic:blipFill>
                  <pic:spPr>
                    <a:xfrm>
                      <a:off x="0" y="0"/>
                      <a:ext cx="6062345" cy="4104005"/>
                    </a:xfrm>
                    <a:prstGeom prst="rect">
                      <a:avLst/>
                    </a:prstGeom>
                  </pic:spPr>
                </pic:pic>
              </a:graphicData>
            </a:graphic>
          </wp:inline>
        </w:drawing>
      </w:r>
    </w:p>
    <w:p w14:paraId="66B19EBA">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5-1 Management Information configuration items</w:t>
      </w:r>
    </w:p>
    <w:tbl>
      <w:tblPr>
        <w:tblStyle w:val="6"/>
        <w:tblW w:w="4999" w:type="pct"/>
        <w:tblInd w:w="0" w:type="dxa"/>
        <w:tblLayout w:type="autofit"/>
        <w:tblCellMar>
          <w:top w:w="0" w:type="dxa"/>
          <w:left w:w="108" w:type="dxa"/>
          <w:bottom w:w="0" w:type="dxa"/>
          <w:right w:w="115" w:type="dxa"/>
        </w:tblCellMar>
      </w:tblPr>
      <w:tblGrid>
        <w:gridCol w:w="1921"/>
        <w:gridCol w:w="8272"/>
      </w:tblGrid>
      <w:tr w14:paraId="532291EE">
        <w:tblPrEx>
          <w:tblCellMar>
            <w:top w:w="0" w:type="dxa"/>
            <w:left w:w="108" w:type="dxa"/>
            <w:bottom w:w="0" w:type="dxa"/>
            <w:right w:w="115" w:type="dxa"/>
          </w:tblCellMar>
        </w:tblPrEx>
        <w:trPr>
          <w:trHeight w:val="401" w:hRule="atLeast"/>
        </w:trPr>
        <w:tc>
          <w:tcPr>
            <w:tcW w:w="942" w:type="pct"/>
            <w:tcBorders>
              <w:top w:val="single" w:color="000000" w:sz="4" w:space="0"/>
              <w:left w:val="single" w:color="808080" w:sz="4" w:space="0"/>
              <w:bottom w:val="single" w:color="808080" w:sz="4" w:space="0"/>
              <w:right w:val="nil"/>
            </w:tcBorders>
            <w:shd w:val="clear" w:color="auto" w:fill="D9D9D9"/>
            <w:vAlign w:val="center"/>
          </w:tcPr>
          <w:p w14:paraId="09D9B5F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4057" w:type="pct"/>
            <w:tcBorders>
              <w:top w:val="single" w:color="000000" w:sz="4" w:space="0"/>
              <w:left w:val="single" w:color="808080" w:sz="4" w:space="0"/>
              <w:bottom w:val="single" w:color="808080" w:sz="4" w:space="0"/>
              <w:right w:val="nil"/>
            </w:tcBorders>
            <w:shd w:val="clear" w:color="auto" w:fill="D9D9D9"/>
            <w:vAlign w:val="center"/>
          </w:tcPr>
          <w:p w14:paraId="4E24F8EE">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0DDF60C4">
        <w:tblPrEx>
          <w:tblCellMar>
            <w:top w:w="0" w:type="dxa"/>
            <w:left w:w="108" w:type="dxa"/>
            <w:bottom w:w="0" w:type="dxa"/>
            <w:right w:w="115" w:type="dxa"/>
          </w:tblCellMar>
        </w:tblPrEx>
        <w:trPr>
          <w:trHeight w:val="613" w:hRule="atLeast"/>
        </w:trPr>
        <w:tc>
          <w:tcPr>
            <w:tcW w:w="942" w:type="pct"/>
            <w:tcBorders>
              <w:top w:val="single" w:color="808080" w:sz="4" w:space="0"/>
              <w:left w:val="nil"/>
              <w:bottom w:val="single" w:color="808080" w:sz="4" w:space="0"/>
              <w:right w:val="single" w:color="808080" w:sz="4" w:space="0"/>
            </w:tcBorders>
            <w:shd w:val="clear" w:color="auto" w:fill="auto"/>
            <w:vAlign w:val="center"/>
          </w:tcPr>
          <w:p w14:paraId="1949CCC8">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VID</w:t>
            </w:r>
          </w:p>
        </w:tc>
        <w:tc>
          <w:tcPr>
            <w:tcW w:w="4057" w:type="pct"/>
            <w:tcBorders>
              <w:top w:val="single" w:color="808080" w:sz="4" w:space="0"/>
              <w:left w:val="single" w:color="808080" w:sz="4" w:space="0"/>
              <w:bottom w:val="single" w:color="808080" w:sz="4" w:space="0"/>
              <w:right w:val="nil"/>
            </w:tcBorders>
            <w:shd w:val="clear" w:color="auto" w:fill="auto"/>
            <w:vAlign w:val="center"/>
          </w:tcPr>
          <w:p w14:paraId="107609B2">
            <w:pPr>
              <w:spacing w:after="74" w:line="240" w:lineRule="auto"/>
              <w:ind w:left="360" w:hanging="360"/>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Specify the management VLAN ID.</w:t>
            </w:r>
          </w:p>
          <w:p w14:paraId="60EFE178">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eastAsia="Century Gothic" w:cs="Times New Roman"/>
                <w:color w:val="auto"/>
                <w:sz w:val="22"/>
                <w:szCs w:val="22"/>
              </w:rPr>
              <w:t>The default management VLAN is 1.</w:t>
            </w:r>
          </w:p>
        </w:tc>
      </w:tr>
      <w:tr w14:paraId="746504D9">
        <w:tblPrEx>
          <w:tblCellMar>
            <w:top w:w="0" w:type="dxa"/>
            <w:left w:w="108" w:type="dxa"/>
            <w:bottom w:w="0" w:type="dxa"/>
            <w:right w:w="115" w:type="dxa"/>
          </w:tblCellMar>
        </w:tblPrEx>
        <w:trPr>
          <w:trHeight w:val="613" w:hRule="atLeast"/>
        </w:trPr>
        <w:tc>
          <w:tcPr>
            <w:tcW w:w="942" w:type="pct"/>
            <w:tcBorders>
              <w:top w:val="single" w:color="808080" w:sz="4" w:space="0"/>
              <w:left w:val="nil"/>
              <w:bottom w:val="single" w:color="808080" w:sz="4" w:space="0"/>
              <w:right w:val="single" w:color="808080" w:sz="4" w:space="0"/>
            </w:tcBorders>
            <w:shd w:val="clear" w:color="auto" w:fill="auto"/>
            <w:vAlign w:val="center"/>
          </w:tcPr>
          <w:p w14:paraId="11C4E644">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IPv4 Type</w:t>
            </w:r>
          </w:p>
        </w:tc>
        <w:tc>
          <w:tcPr>
            <w:tcW w:w="4057" w:type="pct"/>
            <w:tcBorders>
              <w:top w:val="single" w:color="808080" w:sz="4" w:space="0"/>
              <w:left w:val="single" w:color="808080" w:sz="4" w:space="0"/>
              <w:bottom w:val="single" w:color="808080" w:sz="4" w:space="0"/>
              <w:right w:val="nil"/>
            </w:tcBorders>
            <w:shd w:val="clear" w:color="auto" w:fill="auto"/>
            <w:vAlign w:val="center"/>
          </w:tcPr>
          <w:p w14:paraId="28377B54">
            <w:pPr>
              <w:spacing w:after="74" w:line="240" w:lineRule="auto"/>
              <w:ind w:left="360" w:hanging="36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None</w:t>
            </w: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IPv4 management address is not used.</w:t>
            </w:r>
          </w:p>
          <w:p w14:paraId="27785D55">
            <w:pPr>
              <w:spacing w:after="74" w:line="240" w:lineRule="auto"/>
              <w:ind w:left="360" w:hanging="36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Static</w:t>
            </w: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Select this option to manually specify an IPv4 address and the mask length</w:t>
            </w:r>
          </w:p>
          <w:p w14:paraId="081BB6EC">
            <w:pPr>
              <w:spacing w:after="74" w:line="240" w:lineRule="auto"/>
              <w:ind w:left="360" w:hanging="36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DHCP</w:t>
            </w: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Select the option to get an IPv4 address through DHCP.</w:t>
            </w:r>
          </w:p>
        </w:tc>
      </w:tr>
      <w:tr w14:paraId="41E5DF56">
        <w:tblPrEx>
          <w:tblCellMar>
            <w:top w:w="0" w:type="dxa"/>
            <w:left w:w="108" w:type="dxa"/>
            <w:bottom w:w="0" w:type="dxa"/>
            <w:right w:w="115" w:type="dxa"/>
          </w:tblCellMar>
        </w:tblPrEx>
        <w:trPr>
          <w:trHeight w:val="563" w:hRule="atLeast"/>
        </w:trPr>
        <w:tc>
          <w:tcPr>
            <w:tcW w:w="942" w:type="pct"/>
            <w:tcBorders>
              <w:top w:val="single" w:color="808080" w:sz="4" w:space="0"/>
              <w:left w:val="nil"/>
              <w:bottom w:val="single" w:color="808080" w:sz="4" w:space="0"/>
              <w:right w:val="single" w:color="808080" w:sz="4" w:space="0"/>
            </w:tcBorders>
            <w:shd w:val="clear" w:color="auto" w:fill="auto"/>
            <w:vAlign w:val="center"/>
          </w:tcPr>
          <w:p w14:paraId="5FFC09CA">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IPv4 Address</w:t>
            </w:r>
          </w:p>
        </w:tc>
        <w:tc>
          <w:tcPr>
            <w:tcW w:w="4057" w:type="pct"/>
            <w:tcBorders>
              <w:top w:val="single" w:color="808080" w:sz="4" w:space="0"/>
              <w:left w:val="single" w:color="808080" w:sz="4" w:space="0"/>
              <w:bottom w:val="single" w:color="808080" w:sz="4" w:space="0"/>
              <w:right w:val="nil"/>
            </w:tcBorders>
            <w:shd w:val="clear" w:color="auto" w:fill="auto"/>
            <w:vAlign w:val="center"/>
          </w:tcPr>
          <w:p w14:paraId="4F984BA7">
            <w:pPr>
              <w:spacing w:after="74" w:line="240" w:lineRule="auto"/>
              <w:ind w:left="360" w:hanging="360"/>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Specify the IPv4 management address.</w:t>
            </w:r>
          </w:p>
          <w:p w14:paraId="19218B06">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eastAsia="Century Gothic" w:cs="Times New Roman"/>
                <w:color w:val="auto"/>
                <w:sz w:val="22"/>
                <w:szCs w:val="22"/>
              </w:rPr>
              <w:t>The default IP is 192.168.56.166.</w:t>
            </w:r>
          </w:p>
        </w:tc>
      </w:tr>
      <w:tr w14:paraId="450B2E07">
        <w:tblPrEx>
          <w:tblCellMar>
            <w:top w:w="0" w:type="dxa"/>
            <w:left w:w="108" w:type="dxa"/>
            <w:bottom w:w="0" w:type="dxa"/>
            <w:right w:w="115" w:type="dxa"/>
          </w:tblCellMar>
        </w:tblPrEx>
        <w:trPr>
          <w:trHeight w:val="563" w:hRule="atLeast"/>
        </w:trPr>
        <w:tc>
          <w:tcPr>
            <w:tcW w:w="942" w:type="pct"/>
            <w:tcBorders>
              <w:top w:val="single" w:color="808080" w:sz="4" w:space="0"/>
              <w:left w:val="nil"/>
              <w:bottom w:val="single" w:color="808080" w:sz="4" w:space="0"/>
              <w:right w:val="single" w:color="808080" w:sz="4" w:space="0"/>
            </w:tcBorders>
            <w:shd w:val="clear" w:color="auto" w:fill="auto"/>
            <w:vAlign w:val="center"/>
          </w:tcPr>
          <w:p w14:paraId="19965C9F">
            <w:pPr>
              <w:spacing w:line="240" w:lineRule="auto"/>
              <w:ind w:hangingChars="111"/>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IPv4 Mask</w:t>
            </w:r>
          </w:p>
        </w:tc>
        <w:tc>
          <w:tcPr>
            <w:tcW w:w="4057" w:type="pct"/>
            <w:tcBorders>
              <w:top w:val="single" w:color="808080" w:sz="4" w:space="0"/>
              <w:left w:val="single" w:color="808080" w:sz="4" w:space="0"/>
              <w:bottom w:val="single" w:color="808080" w:sz="4" w:space="0"/>
              <w:right w:val="nil"/>
            </w:tcBorders>
            <w:shd w:val="clear" w:color="auto" w:fill="auto"/>
            <w:vAlign w:val="center"/>
          </w:tcPr>
          <w:p w14:paraId="0A69E902">
            <w:pPr>
              <w:spacing w:after="74" w:line="240" w:lineRule="auto"/>
              <w:ind w:left="360" w:hanging="360"/>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Specify the IPv4 management mask.</w:t>
            </w:r>
          </w:p>
          <w:p w14:paraId="6C4AEFAE">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eastAsia="Century Gothic" w:cs="Times New Roman"/>
                <w:color w:val="auto"/>
                <w:sz w:val="22"/>
                <w:szCs w:val="22"/>
              </w:rPr>
              <w:t>The default mask is 255.255.255.0.</w:t>
            </w:r>
          </w:p>
        </w:tc>
      </w:tr>
      <w:tr w14:paraId="28A8BCF9">
        <w:tblPrEx>
          <w:tblCellMar>
            <w:top w:w="0" w:type="dxa"/>
            <w:left w:w="108" w:type="dxa"/>
            <w:bottom w:w="0" w:type="dxa"/>
            <w:right w:w="115" w:type="dxa"/>
          </w:tblCellMar>
        </w:tblPrEx>
        <w:trPr>
          <w:trHeight w:val="554" w:hRule="atLeast"/>
        </w:trPr>
        <w:tc>
          <w:tcPr>
            <w:tcW w:w="942" w:type="pct"/>
            <w:tcBorders>
              <w:top w:val="single" w:color="808080" w:sz="4" w:space="0"/>
              <w:left w:val="nil"/>
              <w:bottom w:val="single" w:color="808080" w:sz="4" w:space="0"/>
              <w:right w:val="single" w:color="808080" w:sz="4" w:space="0"/>
            </w:tcBorders>
            <w:shd w:val="clear" w:color="auto" w:fill="auto"/>
            <w:vAlign w:val="center"/>
          </w:tcPr>
          <w:p w14:paraId="3DB0869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IPv4 Gateway</w:t>
            </w:r>
          </w:p>
        </w:tc>
        <w:tc>
          <w:tcPr>
            <w:tcW w:w="4057" w:type="pct"/>
            <w:tcBorders>
              <w:top w:val="single" w:color="808080" w:sz="4" w:space="0"/>
              <w:left w:val="single" w:color="808080" w:sz="4" w:space="0"/>
              <w:bottom w:val="single" w:color="808080" w:sz="4" w:space="0"/>
              <w:right w:val="nil"/>
            </w:tcBorders>
            <w:shd w:val="clear" w:color="auto" w:fill="auto"/>
            <w:vAlign w:val="center"/>
          </w:tcPr>
          <w:p w14:paraId="3F999BFF">
            <w:pPr>
              <w:spacing w:line="240" w:lineRule="auto"/>
              <w:ind w:left="360" w:hanging="36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Specify the IPv4 management gateway.</w:t>
            </w:r>
          </w:p>
          <w:p w14:paraId="2E1392E1">
            <w:pPr>
              <w:spacing w:line="240" w:lineRule="auto"/>
              <w:ind w:left="360" w:hanging="360"/>
              <w:jc w:val="both"/>
              <w:rPr>
                <w:rFonts w:hint="default" w:ascii="Times New Roman" w:hAnsi="Times New Roman" w:cs="Times New Roman"/>
                <w:color w:val="auto"/>
                <w:sz w:val="22"/>
                <w:szCs w:val="22"/>
              </w:rPr>
            </w:pPr>
            <w:r>
              <w:rPr>
                <w:rFonts w:hint="default" w:ascii="Times New Roman" w:hAnsi="Times New Roman" w:eastAsia="Century Gothic" w:cs="Times New Roman"/>
                <w:color w:val="auto"/>
                <w:sz w:val="22"/>
                <w:szCs w:val="22"/>
              </w:rPr>
              <w:t>The default gateway is 192.168.56.1.</w:t>
            </w:r>
          </w:p>
        </w:tc>
      </w:tr>
      <w:tr w14:paraId="5A5EC383">
        <w:tblPrEx>
          <w:tblCellMar>
            <w:top w:w="0" w:type="dxa"/>
            <w:left w:w="108" w:type="dxa"/>
            <w:bottom w:w="0" w:type="dxa"/>
            <w:right w:w="115" w:type="dxa"/>
          </w:tblCellMar>
        </w:tblPrEx>
        <w:trPr>
          <w:trHeight w:val="554" w:hRule="atLeast"/>
        </w:trPr>
        <w:tc>
          <w:tcPr>
            <w:tcW w:w="942" w:type="pct"/>
            <w:tcBorders>
              <w:top w:val="single" w:color="808080" w:sz="4" w:space="0"/>
              <w:left w:val="nil"/>
              <w:bottom w:val="single" w:color="808080" w:sz="4" w:space="0"/>
              <w:right w:val="single" w:color="808080" w:sz="4" w:space="0"/>
            </w:tcBorders>
            <w:shd w:val="clear" w:color="auto" w:fill="auto"/>
            <w:vAlign w:val="center"/>
          </w:tcPr>
          <w:p w14:paraId="7E503A17">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IPv6 Type</w:t>
            </w:r>
          </w:p>
        </w:tc>
        <w:tc>
          <w:tcPr>
            <w:tcW w:w="4057" w:type="pct"/>
            <w:tcBorders>
              <w:top w:val="single" w:color="808080" w:sz="4" w:space="0"/>
              <w:left w:val="single" w:color="808080" w:sz="4" w:space="0"/>
              <w:bottom w:val="single" w:color="808080" w:sz="4" w:space="0"/>
              <w:right w:val="nil"/>
            </w:tcBorders>
            <w:shd w:val="clear" w:color="auto" w:fill="auto"/>
            <w:vAlign w:val="center"/>
          </w:tcPr>
          <w:p w14:paraId="78AE806D">
            <w:pPr>
              <w:spacing w:after="74" w:line="240" w:lineRule="auto"/>
              <w:ind w:left="360" w:hanging="36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None</w:t>
            </w: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IPv6 management address is not used.</w:t>
            </w:r>
          </w:p>
          <w:p w14:paraId="646DA8E7">
            <w:pPr>
              <w:spacing w:after="74" w:line="240" w:lineRule="auto"/>
              <w:ind w:left="360" w:hanging="36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Static</w:t>
            </w: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Select this option to manually specify an IPv6 address and the mask length.</w:t>
            </w:r>
          </w:p>
          <w:p w14:paraId="7DC19CCF">
            <w:pPr>
              <w:spacing w:line="240" w:lineRule="auto"/>
              <w:ind w:left="360" w:hanging="36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DHCP</w:t>
            </w:r>
            <w:r>
              <w:rPr>
                <w:rFonts w:hint="default" w:ascii="Times New Roman" w:hAnsi="Times New Roman" w:cs="Times New Roman"/>
                <w:color w:val="auto"/>
                <w:sz w:val="22"/>
                <w:szCs w:val="22"/>
              </w:rPr>
              <w:t>：</w:t>
            </w:r>
            <w:r>
              <w:rPr>
                <w:rFonts w:hint="default" w:ascii="Times New Roman" w:hAnsi="Times New Roman" w:eastAsia="Century Gothic" w:cs="Times New Roman"/>
                <w:color w:val="auto"/>
                <w:sz w:val="22"/>
                <w:szCs w:val="22"/>
              </w:rPr>
              <w:t>Select the option to get an IPv6 address through DHCP.</w:t>
            </w:r>
          </w:p>
        </w:tc>
      </w:tr>
      <w:tr w14:paraId="41E12192">
        <w:tblPrEx>
          <w:tblCellMar>
            <w:top w:w="0" w:type="dxa"/>
            <w:left w:w="108" w:type="dxa"/>
            <w:bottom w:w="0" w:type="dxa"/>
            <w:right w:w="115" w:type="dxa"/>
          </w:tblCellMar>
        </w:tblPrEx>
        <w:trPr>
          <w:trHeight w:val="554" w:hRule="atLeast"/>
        </w:trPr>
        <w:tc>
          <w:tcPr>
            <w:tcW w:w="942" w:type="pct"/>
            <w:tcBorders>
              <w:top w:val="single" w:color="808080" w:sz="4" w:space="0"/>
              <w:left w:val="nil"/>
              <w:bottom w:val="single" w:color="808080" w:sz="4" w:space="0"/>
              <w:right w:val="single" w:color="808080" w:sz="4" w:space="0"/>
            </w:tcBorders>
            <w:shd w:val="clear" w:color="auto" w:fill="auto"/>
            <w:vAlign w:val="center"/>
          </w:tcPr>
          <w:p w14:paraId="52B00AEC">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IPv6 Address</w:t>
            </w:r>
          </w:p>
        </w:tc>
        <w:tc>
          <w:tcPr>
            <w:tcW w:w="4057" w:type="pct"/>
            <w:tcBorders>
              <w:top w:val="single" w:color="808080" w:sz="4" w:space="0"/>
              <w:left w:val="single" w:color="808080" w:sz="4" w:space="0"/>
              <w:bottom w:val="single" w:color="808080" w:sz="4" w:space="0"/>
              <w:right w:val="nil"/>
            </w:tcBorders>
            <w:shd w:val="clear" w:color="auto" w:fill="auto"/>
            <w:vAlign w:val="center"/>
          </w:tcPr>
          <w:p w14:paraId="616421DF">
            <w:pPr>
              <w:spacing w:line="240" w:lineRule="auto"/>
              <w:ind w:left="360" w:hanging="36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Specify the IPv6 management address.</w:t>
            </w:r>
          </w:p>
        </w:tc>
      </w:tr>
      <w:tr w14:paraId="27758C5F">
        <w:tblPrEx>
          <w:tblCellMar>
            <w:top w:w="0" w:type="dxa"/>
            <w:left w:w="108" w:type="dxa"/>
            <w:bottom w:w="0" w:type="dxa"/>
            <w:right w:w="115" w:type="dxa"/>
          </w:tblCellMar>
        </w:tblPrEx>
        <w:trPr>
          <w:trHeight w:val="554" w:hRule="atLeast"/>
        </w:trPr>
        <w:tc>
          <w:tcPr>
            <w:tcW w:w="942" w:type="pct"/>
            <w:tcBorders>
              <w:top w:val="single" w:color="808080" w:sz="4" w:space="0"/>
              <w:left w:val="nil"/>
              <w:bottom w:val="single" w:color="808080" w:sz="4" w:space="0"/>
              <w:right w:val="single" w:color="808080" w:sz="4" w:space="0"/>
            </w:tcBorders>
            <w:shd w:val="clear" w:color="auto" w:fill="auto"/>
            <w:vAlign w:val="center"/>
          </w:tcPr>
          <w:p w14:paraId="5A566B0A">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IPv6 Prefix Length</w:t>
            </w:r>
          </w:p>
        </w:tc>
        <w:tc>
          <w:tcPr>
            <w:tcW w:w="4057" w:type="pct"/>
            <w:tcBorders>
              <w:top w:val="single" w:color="808080" w:sz="4" w:space="0"/>
              <w:left w:val="single" w:color="808080" w:sz="4" w:space="0"/>
              <w:bottom w:val="single" w:color="808080" w:sz="4" w:space="0"/>
              <w:right w:val="nil"/>
            </w:tcBorders>
            <w:shd w:val="clear" w:color="auto" w:fill="auto"/>
            <w:vAlign w:val="center"/>
          </w:tcPr>
          <w:p w14:paraId="6A7CD11A">
            <w:pPr>
              <w:spacing w:line="240" w:lineRule="auto"/>
              <w:ind w:left="360" w:hanging="36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Specify the IPv6 management address prefix length.</w:t>
            </w:r>
          </w:p>
        </w:tc>
      </w:tr>
      <w:tr w14:paraId="5912B431">
        <w:tblPrEx>
          <w:tblCellMar>
            <w:top w:w="0" w:type="dxa"/>
            <w:left w:w="108" w:type="dxa"/>
            <w:bottom w:w="0" w:type="dxa"/>
            <w:right w:w="115" w:type="dxa"/>
          </w:tblCellMar>
        </w:tblPrEx>
        <w:trPr>
          <w:trHeight w:val="554" w:hRule="atLeast"/>
        </w:trPr>
        <w:tc>
          <w:tcPr>
            <w:tcW w:w="942" w:type="pct"/>
            <w:tcBorders>
              <w:top w:val="single" w:color="808080" w:sz="4" w:space="0"/>
              <w:left w:val="nil"/>
              <w:bottom w:val="single" w:color="808080" w:sz="4" w:space="0"/>
              <w:right w:val="single" w:color="808080" w:sz="4" w:space="0"/>
            </w:tcBorders>
            <w:shd w:val="clear" w:color="auto" w:fill="auto"/>
            <w:vAlign w:val="center"/>
          </w:tcPr>
          <w:p w14:paraId="572FF08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IPv6 Gateway</w:t>
            </w:r>
          </w:p>
        </w:tc>
        <w:tc>
          <w:tcPr>
            <w:tcW w:w="4057" w:type="pct"/>
            <w:tcBorders>
              <w:top w:val="single" w:color="808080" w:sz="4" w:space="0"/>
              <w:left w:val="single" w:color="808080" w:sz="4" w:space="0"/>
              <w:bottom w:val="single" w:color="808080" w:sz="4" w:space="0"/>
              <w:right w:val="nil"/>
            </w:tcBorders>
            <w:shd w:val="clear" w:color="auto" w:fill="auto"/>
            <w:vAlign w:val="center"/>
          </w:tcPr>
          <w:p w14:paraId="4BB2FB4C">
            <w:pPr>
              <w:spacing w:line="240" w:lineRule="auto"/>
              <w:ind w:left="360" w:hanging="360"/>
              <w:jc w:val="both"/>
              <w:rPr>
                <w:rFonts w:hint="default" w:ascii="Times New Roman" w:hAnsi="Times New Roman" w:eastAsia="Century Gothic" w:cs="Times New Roman"/>
                <w:color w:val="auto"/>
                <w:sz w:val="22"/>
                <w:szCs w:val="22"/>
              </w:rPr>
            </w:pPr>
            <w:r>
              <w:rPr>
                <w:rFonts w:hint="default" w:ascii="Times New Roman" w:hAnsi="Times New Roman" w:eastAsia="Century Gothic" w:cs="Times New Roman"/>
                <w:color w:val="auto"/>
                <w:sz w:val="22"/>
                <w:szCs w:val="22"/>
              </w:rPr>
              <w:t>Specify the IPv6 management gateway.</w:t>
            </w:r>
          </w:p>
        </w:tc>
      </w:tr>
    </w:tbl>
    <w:p w14:paraId="5DC023B1">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62" w:name="_Toc26507"/>
      <w:r>
        <w:rPr>
          <w:rFonts w:hint="default" w:ascii="Times New Roman" w:hAnsi="Times New Roman" w:eastAsia="Microsoft YaHei" w:cs="Times New Roman"/>
          <w:color w:val="auto"/>
          <w:sz w:val="22"/>
          <w:szCs w:val="22"/>
        </w:rPr>
        <w:t>5.2 File Management</w:t>
      </w:r>
      <w:bookmarkEnd w:id="162"/>
    </w:p>
    <w:p w14:paraId="7996278A">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The file management module includes basic information, image management, configuration management, certificate management, and page package management functions.</w:t>
      </w:r>
    </w:p>
    <w:p w14:paraId="2AB9BD41">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63" w:name="_Toc13922"/>
      <w:r>
        <w:rPr>
          <w:rFonts w:hint="default" w:ascii="Times New Roman" w:hAnsi="Times New Roman" w:eastAsia="Microsoft YaHei" w:cs="Times New Roman"/>
          <w:color w:val="auto"/>
          <w:sz w:val="22"/>
          <w:szCs w:val="22"/>
        </w:rPr>
        <w:t>5.2.1 Basic Information</w:t>
      </w:r>
      <w:bookmarkEnd w:id="163"/>
    </w:p>
    <w:p w14:paraId="233125A7">
      <w:pPr>
        <w:spacing w:before="120" w:beforeLines="50"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color w:val="auto"/>
          <w:sz w:val="22"/>
          <w:szCs w:val="22"/>
        </w:rPr>
        <w:t xml:space="preserve">Maintenance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File Management</w:t>
      </w:r>
      <w:r>
        <w:rPr>
          <w:rFonts w:hint="default" w:ascii="Times New Roman" w:hAnsi="Times New Roman" w:cs="Times New Roman"/>
          <w:color w:val="auto"/>
          <w:sz w:val="22"/>
          <w:szCs w:val="22"/>
        </w:rPr>
        <w:t xml:space="preserve"> </w:t>
      </w:r>
      <w:r>
        <w:rPr>
          <w:rFonts w:hint="default" w:ascii="Times New Roman" w:hAnsi="Times New Roman" w:cs="Times New Roman"/>
          <w:bCs/>
          <w:color w:val="auto"/>
          <w:sz w:val="22"/>
          <w:szCs w:val="22"/>
        </w:rPr>
        <w:t>&gt;</w:t>
      </w:r>
      <w:r>
        <w:rPr>
          <w:rFonts w:hint="default" w:ascii="Times New Roman" w:hAnsi="Times New Roman" w:cs="Times New Roman"/>
          <w:color w:val="auto"/>
          <w:sz w:val="22"/>
          <w:szCs w:val="22"/>
        </w:rPr>
        <w:t xml:space="preserve"> </w:t>
      </w:r>
      <w:r>
        <w:rPr>
          <w:rFonts w:hint="default" w:ascii="Times New Roman" w:hAnsi="Times New Roman" w:cs="Times New Roman"/>
          <w:b/>
          <w:color w:val="auto"/>
          <w:sz w:val="22"/>
          <w:szCs w:val="22"/>
        </w:rPr>
        <w:t>Basic Information</w:t>
      </w:r>
      <w:r>
        <w:rPr>
          <w:rFonts w:hint="default" w:ascii="Times New Roman" w:hAnsi="Times New Roman" w:cs="Times New Roman"/>
          <w:color w:val="auto"/>
          <w:sz w:val="22"/>
          <w:szCs w:val="22"/>
        </w:rPr>
        <w:t xml:space="preserve"> from the navigation area to enter the page as shown in </w:t>
      </w:r>
      <w:r>
        <w:rPr>
          <w:rFonts w:hint="default" w:ascii="Times New Roman" w:hAnsi="Times New Roman" w:eastAsia="Century Gothic,Times New Roman" w:cs="Times New Roman"/>
          <w:color w:val="auto"/>
          <w:kern w:val="0"/>
          <w:sz w:val="22"/>
          <w:szCs w:val="22"/>
        </w:rPr>
        <w:t>Figure 5-4</w:t>
      </w:r>
      <w:r>
        <w:rPr>
          <w:rFonts w:hint="default" w:ascii="Times New Roman" w:hAnsi="Times New Roman" w:cs="Times New Roman"/>
          <w:color w:val="auto"/>
          <w:sz w:val="22"/>
          <w:szCs w:val="22"/>
        </w:rPr>
        <w:t>. I</w:t>
      </w:r>
      <w:r>
        <w:rPr>
          <w:rFonts w:hint="default" w:ascii="Times New Roman" w:hAnsi="Times New Roman" w:eastAsia="Century Gothic,Times New Roman" w:cs="Times New Roman"/>
          <w:color w:val="auto"/>
          <w:sz w:val="22"/>
          <w:szCs w:val="22"/>
        </w:rPr>
        <w:t xml:space="preserve">n the basic information page, you can view the usage of each partition of the device, and click the </w:t>
      </w:r>
      <w:r>
        <w:rPr>
          <w:rFonts w:hint="default" w:ascii="Times New Roman" w:hAnsi="Times New Roman" w:eastAsia="Century Gothic,Times New Roman" w:cs="Times New Roman"/>
          <w:b/>
          <w:bCs/>
          <w:color w:val="auto"/>
          <w:sz w:val="22"/>
          <w:szCs w:val="22"/>
        </w:rPr>
        <w:t>Clean</w:t>
      </w:r>
      <w:r>
        <w:rPr>
          <w:rFonts w:hint="default" w:ascii="Times New Roman" w:hAnsi="Times New Roman" w:eastAsia="Century Gothic,Times New Roman" w:cs="Times New Roman"/>
          <w:color w:val="auto"/>
          <w:sz w:val="22"/>
          <w:szCs w:val="22"/>
        </w:rPr>
        <w:t xml:space="preserve"> </w:t>
      </w:r>
      <w:r>
        <w:rPr>
          <w:rFonts w:hint="default" w:ascii="Times New Roman" w:hAnsi="Times New Roman" w:cs="Times New Roman"/>
          <w:color w:val="auto"/>
          <w:sz w:val="22"/>
          <w:szCs w:val="22"/>
        </w:rPr>
        <w:drawing>
          <wp:inline distT="0" distB="0" distL="0" distR="0">
            <wp:extent cx="135890" cy="131445"/>
            <wp:effectExtent l="0" t="0" r="3810" b="825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52"/>
                    <a:stretch>
                      <a:fillRect/>
                    </a:stretch>
                  </pic:blipFill>
                  <pic:spPr>
                    <a:xfrm>
                      <a:off x="0" y="0"/>
                      <a:ext cx="152391" cy="147474"/>
                    </a:xfrm>
                    <a:prstGeom prst="rect">
                      <a:avLst/>
                    </a:prstGeom>
                  </pic:spPr>
                </pic:pic>
              </a:graphicData>
            </a:graphic>
          </wp:inline>
        </w:drawing>
      </w:r>
      <w:r>
        <w:rPr>
          <w:rFonts w:hint="default" w:ascii="Times New Roman" w:hAnsi="Times New Roman" w:eastAsia="Century Gothic,Times New Roman" w:cs="Times New Roman"/>
          <w:color w:val="auto"/>
          <w:sz w:val="22"/>
          <w:szCs w:val="22"/>
        </w:rPr>
        <w:t>button to clear the system log.</w:t>
      </w:r>
    </w:p>
    <w:p w14:paraId="1711FAC9">
      <w:pPr>
        <w:spacing w:before="120" w:beforeLines="50" w:line="240" w:lineRule="auto"/>
        <w:ind w:left="360" w:hanging="36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 xml:space="preserve">Figure 5-4 basic information page </w:t>
      </w:r>
    </w:p>
    <w:p w14:paraId="7A6F9CEE">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279515" cy="1943735"/>
            <wp:effectExtent l="0" t="0" r="6985" b="1206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53"/>
                    <a:srcRect r="18838"/>
                    <a:stretch>
                      <a:fillRect/>
                    </a:stretch>
                  </pic:blipFill>
                  <pic:spPr>
                    <a:xfrm>
                      <a:off x="0" y="0"/>
                      <a:ext cx="6279515" cy="1943735"/>
                    </a:xfrm>
                    <a:prstGeom prst="rect">
                      <a:avLst/>
                    </a:prstGeom>
                  </pic:spPr>
                </pic:pic>
              </a:graphicData>
            </a:graphic>
          </wp:inline>
        </w:drawing>
      </w:r>
    </w:p>
    <w:p w14:paraId="43A9920D">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64" w:name="_Toc2107"/>
      <w:r>
        <w:rPr>
          <w:rFonts w:hint="default" w:ascii="Times New Roman" w:hAnsi="Times New Roman" w:eastAsia="Microsoft YaHei" w:cs="Times New Roman"/>
          <w:color w:val="auto"/>
          <w:sz w:val="22"/>
          <w:szCs w:val="22"/>
        </w:rPr>
        <w:t>5.2.2 Image Management</w:t>
      </w:r>
      <w:bookmarkEnd w:id="164"/>
    </w:p>
    <w:p w14:paraId="6465A423">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Software upgrade allows you to obtain a target application file from the current host and set the file as the main boot file or backup boot file to be used at the next reboot.</w:t>
      </w:r>
    </w:p>
    <w:p w14:paraId="5153D28F">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5762625" cy="1057275"/>
                <wp:effectExtent l="0" t="0" r="6985" b="0"/>
                <wp:docPr id="55191" name="Group 930406"/>
                <wp:cNvGraphicFramePr/>
                <a:graphic xmlns:a="http://schemas.openxmlformats.org/drawingml/2006/main">
                  <a:graphicData uri="http://schemas.microsoft.com/office/word/2010/wordprocessingGroup">
                    <wpg:wgp>
                      <wpg:cNvGrpSpPr/>
                      <wpg:grpSpPr>
                        <a:xfrm>
                          <a:off x="0" y="0"/>
                          <a:ext cx="5763006" cy="1057275"/>
                          <a:chOff x="0" y="0"/>
                          <a:chExt cx="5763006" cy="1068349"/>
                        </a:xfrm>
                      </wpg:grpSpPr>
                      <wps:wsp>
                        <wps:cNvPr id="55192" name="Rectangle 25904"/>
                        <wps:cNvSpPr/>
                        <wps:spPr>
                          <a:xfrm>
                            <a:off x="628402" y="245856"/>
                            <a:ext cx="49305" cy="166704"/>
                          </a:xfrm>
                          <a:prstGeom prst="rect">
                            <a:avLst/>
                          </a:prstGeom>
                          <a:ln>
                            <a:noFill/>
                          </a:ln>
                        </wps:spPr>
                        <wps:txbx>
                          <w:txbxContent>
                            <w:p w14:paraId="593BFEE7">
                              <w:pPr>
                                <w:ind w:left="420" w:hanging="420"/>
                              </w:pPr>
                              <w:r>
                                <w:rPr>
                                  <w:rFonts w:ascii="Arial" w:hAnsi="Arial" w:eastAsia="Arial" w:cs="Arial"/>
                                </w:rPr>
                                <w:t xml:space="preserve"> NOTE</w:t>
                              </w:r>
                            </w:p>
                          </w:txbxContent>
                        </wps:txbx>
                        <wps:bodyPr horzOverflow="overflow" vert="horz" lIns="0" tIns="0" rIns="0" bIns="0" rtlCol="0">
                          <a:noAutofit/>
                        </wps:bodyPr>
                      </wps:wsp>
                      <wps:wsp>
                        <wps:cNvPr id="55193" name="Shape 1276362"/>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wps:wsp>
                        <wps:cNvPr id="55194" name="Rectangle 25915"/>
                        <wps:cNvSpPr/>
                        <wps:spPr>
                          <a:xfrm>
                            <a:off x="456025" y="190376"/>
                            <a:ext cx="5039870" cy="877973"/>
                          </a:xfrm>
                          <a:prstGeom prst="rect">
                            <a:avLst/>
                          </a:prstGeom>
                          <a:ln>
                            <a:noFill/>
                          </a:ln>
                        </wps:spPr>
                        <wps:txbx>
                          <w:txbxContent>
                            <w:p w14:paraId="046980A1">
                              <w:pPr>
                                <w:ind w:left="420" w:hanging="420"/>
                                <w:rPr>
                                  <w:rFonts w:ascii="Century Gothic" w:hAnsi="Century Gothic"/>
                                </w:rPr>
                              </w:pPr>
                              <w:r>
                                <w:rPr>
                                  <w:rFonts w:ascii="Century Gothic" w:hAnsi="Century Gothic"/>
                                </w:rPr>
                                <w:t>NOTE:</w:t>
                              </w:r>
                            </w:p>
                            <w:p w14:paraId="4041DAD9">
                              <w:pPr>
                                <w:pStyle w:val="28"/>
                                <w:numPr>
                                  <w:ilvl w:val="0"/>
                                  <w:numId w:val="1"/>
                                </w:numPr>
                                <w:spacing w:after="160"/>
                                <w:ind w:left="403" w:hanging="403" w:firstLineChars="0"/>
                                <w:contextualSpacing/>
                                <w:jc w:val="both"/>
                                <w:rPr>
                                  <w:rFonts w:ascii="Century Gothic" w:hAnsi="Century Gothic"/>
                                  <w:sz w:val="18"/>
                                  <w:szCs w:val="18"/>
                                </w:rPr>
                              </w:pPr>
                              <w:r>
                                <w:rPr>
                                  <w:rFonts w:ascii="Century Gothic" w:hAnsi="Century Gothic"/>
                                  <w:color w:val="000000"/>
                                  <w:sz w:val="18"/>
                                  <w:szCs w:val="18"/>
                                </w:rPr>
                                <w:t>A software upgrade takes some time. Do not perform any operation on the web interface during the upgrading procedure; otherwise, the upgrade operation may be interrupted.</w:t>
                              </w:r>
                            </w:p>
                          </w:txbxContent>
                        </wps:txbx>
                        <wps:bodyPr horzOverflow="overflow" vert="horz" lIns="0" tIns="0" rIns="0" bIns="0" rtlCol="0">
                          <a:noAutofit/>
                        </wps:bodyPr>
                      </wps:wsp>
                      <wps:wsp>
                        <wps:cNvPr id="55195" name="Shape 25970"/>
                        <wps:cNvSpPr/>
                        <wps:spPr>
                          <a:xfrm>
                            <a:off x="54864" y="169163"/>
                            <a:ext cx="204978" cy="167640"/>
                          </a:xfrm>
                          <a:custGeom>
                            <a:avLst/>
                            <a:gdLst/>
                            <a:ahLst/>
                            <a:cxnLst/>
                            <a:rect l="0" t="0" r="0" b="0"/>
                            <a:pathLst>
                              <a:path w="204978" h="167640">
                                <a:moveTo>
                                  <a:pt x="0" y="19812"/>
                                </a:moveTo>
                                <a:lnTo>
                                  <a:pt x="134874" y="0"/>
                                </a:lnTo>
                                <a:lnTo>
                                  <a:pt x="204978" y="139446"/>
                                </a:lnTo>
                                <a:lnTo>
                                  <a:pt x="63246" y="167640"/>
                                </a:lnTo>
                                <a:close/>
                              </a:path>
                            </a:pathLst>
                          </a:custGeom>
                          <a:noFill/>
                          <a:ln w="6401" cap="rnd" cmpd="sng" algn="ctr">
                            <a:solidFill>
                              <a:srgbClr val="1D1915"/>
                            </a:solidFill>
                            <a:prstDash val="solid"/>
                            <a:miter lim="127000"/>
                          </a:ln>
                          <a:effectLst/>
                        </wps:spPr>
                        <wps:bodyPr/>
                      </wps:wsp>
                      <wps:wsp>
                        <wps:cNvPr id="55196" name="Shape 25971"/>
                        <wps:cNvSpPr/>
                        <wps:spPr>
                          <a:xfrm>
                            <a:off x="61722" y="158496"/>
                            <a:ext cx="204978" cy="167640"/>
                          </a:xfrm>
                          <a:custGeom>
                            <a:avLst/>
                            <a:gdLst/>
                            <a:ahLst/>
                            <a:cxnLst/>
                            <a:rect l="0" t="0" r="0" b="0"/>
                            <a:pathLst>
                              <a:path w="204978" h="167640">
                                <a:moveTo>
                                  <a:pt x="134874" y="0"/>
                                </a:moveTo>
                                <a:lnTo>
                                  <a:pt x="204978" y="140208"/>
                                </a:lnTo>
                                <a:lnTo>
                                  <a:pt x="63246" y="167640"/>
                                </a:lnTo>
                                <a:lnTo>
                                  <a:pt x="0" y="19812"/>
                                </a:lnTo>
                                <a:lnTo>
                                  <a:pt x="134874" y="0"/>
                                </a:lnTo>
                                <a:close/>
                              </a:path>
                            </a:pathLst>
                          </a:custGeom>
                          <a:solidFill>
                            <a:srgbClr val="FFFFFF"/>
                          </a:solidFill>
                          <a:ln w="0" cap="flat">
                            <a:noFill/>
                            <a:miter lim="100000"/>
                          </a:ln>
                          <a:effectLst/>
                        </wps:spPr>
                        <wps:bodyPr/>
                      </wps:wsp>
                      <wps:wsp>
                        <wps:cNvPr id="55197" name="Shape 25972"/>
                        <wps:cNvSpPr/>
                        <wps:spPr>
                          <a:xfrm>
                            <a:off x="61722" y="158496"/>
                            <a:ext cx="204978" cy="167640"/>
                          </a:xfrm>
                          <a:custGeom>
                            <a:avLst/>
                            <a:gdLst/>
                            <a:ahLst/>
                            <a:cxnLst/>
                            <a:rect l="0" t="0" r="0" b="0"/>
                            <a:pathLst>
                              <a:path w="204978" h="167640">
                                <a:moveTo>
                                  <a:pt x="0" y="19812"/>
                                </a:moveTo>
                                <a:lnTo>
                                  <a:pt x="134874" y="0"/>
                                </a:lnTo>
                                <a:lnTo>
                                  <a:pt x="204978" y="140208"/>
                                </a:lnTo>
                                <a:lnTo>
                                  <a:pt x="63246" y="167640"/>
                                </a:lnTo>
                                <a:close/>
                              </a:path>
                            </a:pathLst>
                          </a:custGeom>
                          <a:noFill/>
                          <a:ln w="6401" cap="rnd" cmpd="sng" algn="ctr">
                            <a:solidFill>
                              <a:srgbClr val="1D1915"/>
                            </a:solidFill>
                            <a:prstDash val="solid"/>
                            <a:miter lim="127000"/>
                          </a:ln>
                          <a:effectLst/>
                        </wps:spPr>
                        <wps:bodyPr/>
                      </wps:wsp>
                      <wps:wsp>
                        <wps:cNvPr id="55198" name="Shape 25973"/>
                        <wps:cNvSpPr/>
                        <wps:spPr>
                          <a:xfrm>
                            <a:off x="103632" y="190499"/>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55199" name="Shape 25974"/>
                        <wps:cNvSpPr/>
                        <wps:spPr>
                          <a:xfrm>
                            <a:off x="116586" y="223265"/>
                            <a:ext cx="75438" cy="11430"/>
                          </a:xfrm>
                          <a:custGeom>
                            <a:avLst/>
                            <a:gdLst/>
                            <a:ahLst/>
                            <a:cxnLst/>
                            <a:rect l="0" t="0" r="0" b="0"/>
                            <a:pathLst>
                              <a:path w="75438" h="11430">
                                <a:moveTo>
                                  <a:pt x="0" y="11430"/>
                                </a:moveTo>
                                <a:lnTo>
                                  <a:pt x="75438" y="0"/>
                                </a:lnTo>
                              </a:path>
                            </a:pathLst>
                          </a:custGeom>
                          <a:noFill/>
                          <a:ln w="2769" cap="rnd" cmpd="sng" algn="ctr">
                            <a:solidFill>
                              <a:srgbClr val="1D1915"/>
                            </a:solidFill>
                            <a:prstDash val="solid"/>
                            <a:miter lim="127000"/>
                          </a:ln>
                          <a:effectLst/>
                        </wps:spPr>
                        <wps:bodyPr/>
                      </wps:wsp>
                      <wps:wsp>
                        <wps:cNvPr id="19520" name="Shape 25975"/>
                        <wps:cNvSpPr/>
                        <wps:spPr>
                          <a:xfrm>
                            <a:off x="129540" y="252222"/>
                            <a:ext cx="74676" cy="13716"/>
                          </a:xfrm>
                          <a:custGeom>
                            <a:avLst/>
                            <a:gdLst/>
                            <a:ahLst/>
                            <a:cxnLst/>
                            <a:rect l="0" t="0" r="0" b="0"/>
                            <a:pathLst>
                              <a:path w="74676" h="13716">
                                <a:moveTo>
                                  <a:pt x="0" y="13716"/>
                                </a:moveTo>
                                <a:lnTo>
                                  <a:pt x="74676" y="0"/>
                                </a:lnTo>
                              </a:path>
                            </a:pathLst>
                          </a:custGeom>
                          <a:noFill/>
                          <a:ln w="2769" cap="rnd" cmpd="sng" algn="ctr">
                            <a:solidFill>
                              <a:srgbClr val="1D1915"/>
                            </a:solidFill>
                            <a:prstDash val="solid"/>
                            <a:miter lim="127000"/>
                          </a:ln>
                          <a:effectLst/>
                        </wps:spPr>
                        <wps:bodyPr/>
                      </wps:wsp>
                      <wps:wsp>
                        <wps:cNvPr id="19521" name="Shape 25976"/>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noFill/>
                          <a:ln w="2769" cap="rnd" cmpd="sng" algn="ctr">
                            <a:solidFill>
                              <a:srgbClr val="1D1915"/>
                            </a:solidFill>
                            <a:prstDash val="solid"/>
                            <a:miter lim="127000"/>
                          </a:ln>
                          <a:effectLst/>
                        </wps:spPr>
                        <wps:bodyPr/>
                      </wps:wsp>
                      <wps:wsp>
                        <wps:cNvPr id="19522" name="Shape 25977"/>
                        <wps:cNvSpPr/>
                        <wps:spPr>
                          <a:xfrm>
                            <a:off x="150876" y="120396"/>
                            <a:ext cx="184404" cy="141732"/>
                          </a:xfrm>
                          <a:custGeom>
                            <a:avLst/>
                            <a:gdLst/>
                            <a:ahLst/>
                            <a:cxnLst/>
                            <a:rect l="0" t="0" r="0" b="0"/>
                            <a:pathLst>
                              <a:path w="184404" h="141732">
                                <a:moveTo>
                                  <a:pt x="140970" y="0"/>
                                </a:move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lnTo>
                                  <a:pt x="40386" y="76962"/>
                                </a:lnTo>
                                <a:lnTo>
                                  <a:pt x="140970" y="0"/>
                                </a:lnTo>
                                <a:close/>
                              </a:path>
                            </a:pathLst>
                          </a:custGeom>
                          <a:solidFill>
                            <a:srgbClr val="FFF500"/>
                          </a:solidFill>
                          <a:ln w="0" cap="flat">
                            <a:noFill/>
                            <a:miter lim="100000"/>
                          </a:ln>
                          <a:effectLst/>
                        </wps:spPr>
                        <wps:bodyPr/>
                      </wps:wsp>
                      <wps:wsp>
                        <wps:cNvPr id="19523" name="Shape 25978"/>
                        <wps:cNvSpPr/>
                        <wps:spPr>
                          <a:xfrm>
                            <a:off x="150876" y="120396"/>
                            <a:ext cx="184404" cy="141732"/>
                          </a:xfrm>
                          <a:custGeom>
                            <a:avLst/>
                            <a:gdLst/>
                            <a:ahLst/>
                            <a:cxnLst/>
                            <a:rect l="0" t="0" r="0" b="0"/>
                            <a:pathLst>
                              <a:path w="184404" h="141732">
                                <a:moveTo>
                                  <a:pt x="40386" y="76962"/>
                                </a:moveTo>
                                <a:lnTo>
                                  <a:pt x="140970" y="0"/>
                                </a:lnTo>
                                <a:lnTo>
                                  <a:pt x="166878" y="4572"/>
                                </a:lnTo>
                                <a:lnTo>
                                  <a:pt x="184404" y="33528"/>
                                </a:lnTo>
                                <a:lnTo>
                                  <a:pt x="180594" y="57150"/>
                                </a:lnTo>
                                <a:lnTo>
                                  <a:pt x="76200" y="127254"/>
                                </a:lnTo>
                                <a:cubicBezTo>
                                  <a:pt x="51346" y="131229"/>
                                  <a:pt x="26708" y="139941"/>
                                  <a:pt x="1524" y="141732"/>
                                </a:cubicBezTo>
                                <a:lnTo>
                                  <a:pt x="762" y="141732"/>
                                </a:lnTo>
                                <a:lnTo>
                                  <a:pt x="762" y="140970"/>
                                </a:lnTo>
                                <a:lnTo>
                                  <a:pt x="0" y="140970"/>
                                </a:lnTo>
                                <a:lnTo>
                                  <a:pt x="0" y="139446"/>
                                </a:lnTo>
                                <a:lnTo>
                                  <a:pt x="762" y="138684"/>
                                </a:lnTo>
                                <a:lnTo>
                                  <a:pt x="762" y="137922"/>
                                </a:lnTo>
                                <a:lnTo>
                                  <a:pt x="1524" y="137160"/>
                                </a:lnTo>
                                <a:lnTo>
                                  <a:pt x="2286" y="135636"/>
                                </a:lnTo>
                                <a:lnTo>
                                  <a:pt x="3048" y="134112"/>
                                </a:lnTo>
                                <a:lnTo>
                                  <a:pt x="4572" y="131064"/>
                                </a:lnTo>
                                <a:lnTo>
                                  <a:pt x="7620" y="127254"/>
                                </a:lnTo>
                                <a:lnTo>
                                  <a:pt x="10668" y="122682"/>
                                </a:lnTo>
                                <a:lnTo>
                                  <a:pt x="13716" y="117348"/>
                                </a:lnTo>
                                <a:cubicBezTo>
                                  <a:pt x="21793" y="105956"/>
                                  <a:pt x="29058" y="94056"/>
                                  <a:pt x="36576" y="82296"/>
                                </a:cubicBezTo>
                                <a:lnTo>
                                  <a:pt x="38862" y="79248"/>
                                </a:lnTo>
                                <a:lnTo>
                                  <a:pt x="40386" y="77724"/>
                                </a:lnTo>
                                <a:close/>
                              </a:path>
                            </a:pathLst>
                          </a:custGeom>
                          <a:noFill/>
                          <a:ln w="6401" cap="rnd" cmpd="sng" algn="ctr">
                            <a:solidFill>
                              <a:srgbClr val="1D1915"/>
                            </a:solidFill>
                            <a:prstDash val="solid"/>
                            <a:miter lim="127000"/>
                          </a:ln>
                          <a:effectLst/>
                        </wps:spPr>
                        <wps:bodyPr/>
                      </wps:wsp>
                      <wps:wsp>
                        <wps:cNvPr id="19524" name="Shape 25979"/>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lnTo>
                                  <a:pt x="20574" y="0"/>
                                </a:lnTo>
                                <a:close/>
                              </a:path>
                            </a:pathLst>
                          </a:custGeom>
                          <a:solidFill>
                            <a:srgbClr val="1D1915"/>
                          </a:solidFill>
                          <a:ln w="0" cap="flat">
                            <a:noFill/>
                            <a:miter lim="100000"/>
                          </a:ln>
                          <a:effectLst/>
                        </wps:spPr>
                        <wps:bodyPr/>
                      </wps:wsp>
                      <wps:wsp>
                        <wps:cNvPr id="19525" name="Shape 25980"/>
                        <wps:cNvSpPr/>
                        <wps:spPr>
                          <a:xfrm>
                            <a:off x="150114" y="228599"/>
                            <a:ext cx="47244" cy="35814"/>
                          </a:xfrm>
                          <a:custGeom>
                            <a:avLst/>
                            <a:gdLst/>
                            <a:ahLst/>
                            <a:cxnLst/>
                            <a:rect l="0" t="0" r="0" b="0"/>
                            <a:pathLst>
                              <a:path w="47244" h="35814">
                                <a:moveTo>
                                  <a:pt x="20574" y="0"/>
                                </a:moveTo>
                                <a:lnTo>
                                  <a:pt x="20574" y="3048"/>
                                </a:lnTo>
                                <a:lnTo>
                                  <a:pt x="21336" y="3810"/>
                                </a:lnTo>
                                <a:lnTo>
                                  <a:pt x="21336" y="4572"/>
                                </a:lnTo>
                                <a:lnTo>
                                  <a:pt x="22098" y="6096"/>
                                </a:lnTo>
                                <a:lnTo>
                                  <a:pt x="22098" y="6858"/>
                                </a:lnTo>
                                <a:lnTo>
                                  <a:pt x="22860" y="8382"/>
                                </a:lnTo>
                                <a:lnTo>
                                  <a:pt x="23622" y="9906"/>
                                </a:lnTo>
                                <a:lnTo>
                                  <a:pt x="23622" y="10668"/>
                                </a:lnTo>
                                <a:lnTo>
                                  <a:pt x="24384" y="11430"/>
                                </a:lnTo>
                                <a:lnTo>
                                  <a:pt x="24384" y="12192"/>
                                </a:lnTo>
                                <a:lnTo>
                                  <a:pt x="25146" y="12954"/>
                                </a:lnTo>
                                <a:lnTo>
                                  <a:pt x="25146" y="13716"/>
                                </a:lnTo>
                                <a:lnTo>
                                  <a:pt x="26670" y="15240"/>
                                </a:lnTo>
                                <a:lnTo>
                                  <a:pt x="26670" y="16002"/>
                                </a:lnTo>
                                <a:lnTo>
                                  <a:pt x="28956" y="18288"/>
                                </a:lnTo>
                                <a:lnTo>
                                  <a:pt x="29718" y="18288"/>
                                </a:lnTo>
                                <a:lnTo>
                                  <a:pt x="29718" y="19050"/>
                                </a:lnTo>
                                <a:lnTo>
                                  <a:pt x="30480" y="19812"/>
                                </a:lnTo>
                                <a:lnTo>
                                  <a:pt x="32004" y="20574"/>
                                </a:lnTo>
                                <a:lnTo>
                                  <a:pt x="32766" y="21336"/>
                                </a:lnTo>
                                <a:lnTo>
                                  <a:pt x="33528" y="21336"/>
                                </a:lnTo>
                                <a:lnTo>
                                  <a:pt x="35052" y="22860"/>
                                </a:lnTo>
                                <a:lnTo>
                                  <a:pt x="35814" y="22860"/>
                                </a:lnTo>
                                <a:lnTo>
                                  <a:pt x="36576" y="23622"/>
                                </a:lnTo>
                                <a:lnTo>
                                  <a:pt x="37338" y="23622"/>
                                </a:lnTo>
                                <a:lnTo>
                                  <a:pt x="38100" y="24384"/>
                                </a:lnTo>
                                <a:lnTo>
                                  <a:pt x="38862" y="24384"/>
                                </a:lnTo>
                                <a:lnTo>
                                  <a:pt x="43434" y="26670"/>
                                </a:lnTo>
                                <a:lnTo>
                                  <a:pt x="44958" y="26670"/>
                                </a:lnTo>
                                <a:lnTo>
                                  <a:pt x="46482" y="27432"/>
                                </a:lnTo>
                                <a:lnTo>
                                  <a:pt x="47244" y="27432"/>
                                </a:lnTo>
                                <a:lnTo>
                                  <a:pt x="12954" y="33528"/>
                                </a:lnTo>
                                <a:lnTo>
                                  <a:pt x="5334" y="35814"/>
                                </a:lnTo>
                                <a:lnTo>
                                  <a:pt x="3048" y="35814"/>
                                </a:lnTo>
                                <a:lnTo>
                                  <a:pt x="3048" y="35052"/>
                                </a:lnTo>
                                <a:lnTo>
                                  <a:pt x="1524" y="35052"/>
                                </a:lnTo>
                                <a:lnTo>
                                  <a:pt x="1524" y="34290"/>
                                </a:lnTo>
                                <a:lnTo>
                                  <a:pt x="762" y="34290"/>
                                </a:lnTo>
                                <a:lnTo>
                                  <a:pt x="762" y="33528"/>
                                </a:lnTo>
                                <a:lnTo>
                                  <a:pt x="0" y="32766"/>
                                </a:lnTo>
                                <a:lnTo>
                                  <a:pt x="0" y="32004"/>
                                </a:lnTo>
                                <a:close/>
                              </a:path>
                            </a:pathLst>
                          </a:custGeom>
                          <a:noFill/>
                          <a:ln w="2769" cap="rnd" cmpd="sng" algn="ctr">
                            <a:solidFill>
                              <a:srgbClr val="1D1915"/>
                            </a:solidFill>
                            <a:prstDash val="solid"/>
                            <a:miter lim="127000"/>
                          </a:ln>
                          <a:effectLst/>
                        </wps:spPr>
                        <wps:bodyPr/>
                      </wps:wsp>
                      <wps:wsp>
                        <wps:cNvPr id="19526" name="Shape 25981"/>
                        <wps:cNvSpPr/>
                        <wps:spPr>
                          <a:xfrm>
                            <a:off x="284988" y="121920"/>
                            <a:ext cx="44196" cy="57150"/>
                          </a:xfrm>
                          <a:custGeom>
                            <a:avLst/>
                            <a:gdLst/>
                            <a:ahLst/>
                            <a:cxnLst/>
                            <a:rect l="0" t="0" r="0" b="0"/>
                            <a:pathLst>
                              <a:path w="44196" h="57150">
                                <a:moveTo>
                                  <a:pt x="5334" y="0"/>
                                </a:moveTo>
                                <a:lnTo>
                                  <a:pt x="0" y="27432"/>
                                </a:lnTo>
                                <a:lnTo>
                                  <a:pt x="18288" y="52578"/>
                                </a:lnTo>
                                <a:lnTo>
                                  <a:pt x="44196" y="57150"/>
                                </a:lnTo>
                              </a:path>
                            </a:pathLst>
                          </a:custGeom>
                          <a:noFill/>
                          <a:ln w="6401" cap="rnd" cmpd="sng" algn="ctr">
                            <a:solidFill>
                              <a:srgbClr val="1D1915"/>
                            </a:solidFill>
                            <a:prstDash val="solid"/>
                            <a:miter lim="127000"/>
                          </a:ln>
                          <a:effectLst/>
                        </wps:spPr>
                        <wps:bodyPr/>
                      </wps:wsp>
                      <wps:wsp>
                        <wps:cNvPr id="19527" name="Shape 25982"/>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lnTo>
                                  <a:pt x="2286" y="0"/>
                                </a:lnTo>
                                <a:close/>
                              </a:path>
                            </a:pathLst>
                          </a:custGeom>
                          <a:solidFill>
                            <a:srgbClr val="1D1915"/>
                          </a:solidFill>
                          <a:ln w="0" cap="flat">
                            <a:noFill/>
                            <a:miter lim="100000"/>
                          </a:ln>
                          <a:effectLst/>
                        </wps:spPr>
                        <wps:bodyPr/>
                      </wps:wsp>
                      <wps:wsp>
                        <wps:cNvPr id="19528" name="Shape 25983"/>
                        <wps:cNvSpPr/>
                        <wps:spPr>
                          <a:xfrm>
                            <a:off x="299466" y="135636"/>
                            <a:ext cx="22098" cy="28956"/>
                          </a:xfrm>
                          <a:custGeom>
                            <a:avLst/>
                            <a:gdLst/>
                            <a:ahLst/>
                            <a:cxnLst/>
                            <a:rect l="0" t="0" r="0" b="0"/>
                            <a:pathLst>
                              <a:path w="22098" h="28956">
                                <a:moveTo>
                                  <a:pt x="2286" y="0"/>
                                </a:moveTo>
                                <a:lnTo>
                                  <a:pt x="12192" y="3810"/>
                                </a:lnTo>
                                <a:lnTo>
                                  <a:pt x="22098" y="17526"/>
                                </a:lnTo>
                                <a:lnTo>
                                  <a:pt x="20574" y="28956"/>
                                </a:lnTo>
                                <a:lnTo>
                                  <a:pt x="9144" y="25146"/>
                                </a:lnTo>
                                <a:lnTo>
                                  <a:pt x="0" y="12192"/>
                                </a:lnTo>
                                <a:close/>
                              </a:path>
                            </a:pathLst>
                          </a:custGeom>
                          <a:noFill/>
                          <a:ln w="2769" cap="rnd" cmpd="sng" algn="ctr">
                            <a:solidFill>
                              <a:srgbClr val="1D1915"/>
                            </a:solidFill>
                            <a:prstDash val="solid"/>
                            <a:miter lim="127000"/>
                          </a:ln>
                          <a:effectLst/>
                        </wps:spPr>
                        <wps:bodyPr/>
                      </wps:wsp>
                      <wps:wsp>
                        <wps:cNvPr id="19529" name="Shape 25984"/>
                        <wps:cNvSpPr/>
                        <wps:spPr>
                          <a:xfrm>
                            <a:off x="192024" y="199644"/>
                            <a:ext cx="32766" cy="46482"/>
                          </a:xfrm>
                          <a:custGeom>
                            <a:avLst/>
                            <a:gdLst/>
                            <a:ahLst/>
                            <a:cxnLst/>
                            <a:rect l="0" t="0" r="0" b="0"/>
                            <a:pathLst>
                              <a:path w="32766" h="46482">
                                <a:moveTo>
                                  <a:pt x="0" y="0"/>
                                </a:moveTo>
                                <a:lnTo>
                                  <a:pt x="3810" y="14478"/>
                                </a:lnTo>
                                <a:lnTo>
                                  <a:pt x="18288" y="35052"/>
                                </a:lnTo>
                                <a:lnTo>
                                  <a:pt x="32766" y="46482"/>
                                </a:lnTo>
                              </a:path>
                            </a:pathLst>
                          </a:custGeom>
                          <a:noFill/>
                          <a:ln w="6401" cap="rnd" cmpd="sng" algn="ctr">
                            <a:solidFill>
                              <a:srgbClr val="1D1915"/>
                            </a:solidFill>
                            <a:prstDash val="solid"/>
                            <a:miter lim="127000"/>
                          </a:ln>
                          <a:effectLst/>
                        </wps:spPr>
                        <wps:bodyPr/>
                      </wps:wsp>
                      <wps:wsp>
                        <wps:cNvPr id="19530" name="Shape 25985"/>
                        <wps:cNvSpPr/>
                        <wps:spPr>
                          <a:xfrm>
                            <a:off x="199644" y="150875"/>
                            <a:ext cx="86106" cy="61722"/>
                          </a:xfrm>
                          <a:custGeom>
                            <a:avLst/>
                            <a:gdLst/>
                            <a:ahLst/>
                            <a:cxnLst/>
                            <a:rect l="0" t="0" r="0" b="0"/>
                            <a:pathLst>
                              <a:path w="86106" h="61722">
                                <a:moveTo>
                                  <a:pt x="0" y="61722"/>
                                </a:moveTo>
                                <a:lnTo>
                                  <a:pt x="3048" y="59436"/>
                                </a:lnTo>
                                <a:cubicBezTo>
                                  <a:pt x="30239" y="40310"/>
                                  <a:pt x="58128" y="20803"/>
                                  <a:pt x="84582" y="762"/>
                                </a:cubicBezTo>
                                <a:lnTo>
                                  <a:pt x="86106" y="0"/>
                                </a:lnTo>
                              </a:path>
                            </a:pathLst>
                          </a:custGeom>
                          <a:noFill/>
                          <a:ln w="6401" cap="rnd" cmpd="sng" algn="ctr">
                            <a:solidFill>
                              <a:srgbClr val="1D1915"/>
                            </a:solidFill>
                            <a:prstDash val="solid"/>
                            <a:miter lim="127000"/>
                          </a:ln>
                          <a:effectLst/>
                        </wps:spPr>
                        <wps:bodyPr/>
                      </wps:wsp>
                      <wps:wsp>
                        <wps:cNvPr id="19531" name="Shape 25986"/>
                        <wps:cNvSpPr/>
                        <wps:spPr>
                          <a:xfrm>
                            <a:off x="210312" y="172974"/>
                            <a:ext cx="92202" cy="61722"/>
                          </a:xfrm>
                          <a:custGeom>
                            <a:avLst/>
                            <a:gdLst/>
                            <a:ahLst/>
                            <a:cxnLst/>
                            <a:rect l="0" t="0" r="0" b="0"/>
                            <a:pathLst>
                              <a:path w="92202" h="61722">
                                <a:moveTo>
                                  <a:pt x="0" y="61722"/>
                                </a:moveTo>
                                <a:lnTo>
                                  <a:pt x="3048" y="59436"/>
                                </a:lnTo>
                                <a:cubicBezTo>
                                  <a:pt x="32829" y="40703"/>
                                  <a:pt x="61824" y="19024"/>
                                  <a:pt x="91440" y="762"/>
                                </a:cubicBezTo>
                                <a:lnTo>
                                  <a:pt x="92202" y="0"/>
                                </a:lnTo>
                              </a:path>
                            </a:pathLst>
                          </a:custGeom>
                          <a:noFill/>
                          <a:ln w="6401" cap="rnd" cmpd="sng" algn="ctr">
                            <a:solidFill>
                              <a:srgbClr val="1D1915"/>
                            </a:solidFill>
                            <a:prstDash val="solid"/>
                            <a:miter lim="127000"/>
                          </a:ln>
                          <a:effectLst/>
                        </wps:spPr>
                        <wps:bodyPr/>
                      </wps:wsp>
                    </wpg:wgp>
                  </a:graphicData>
                </a:graphic>
              </wp:inline>
            </w:drawing>
          </mc:Choice>
          <mc:Fallback>
            <w:pict>
              <v:group id="Group 930406" o:spid="_x0000_s1026" o:spt="203" style="height:83.25pt;width:453.75pt;" coordsize="5763006,1068349" o:gfxdata="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">
                <o:lock v:ext="edit" aspectratio="f"/>
                <v:rect id="Rectangle 25904" o:spid="_x0000_s1026" o:spt="1" style="position:absolute;left:628402;top:245856;height:166704;width:49305;" filled="f" stroked="f" coordsize="21600,21600" o:gfxdata="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S/c&#10;L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93BFEE7">
                        <w:pPr>
                          <w:ind w:left="420" w:hanging="420"/>
                        </w:pPr>
                        <w:r>
                          <w:rPr>
                            <w:rFonts w:ascii="Arial" w:hAnsi="Arial" w:eastAsia="Arial" w:cs="Arial"/>
                          </w:rPr>
                          <w:t xml:space="preserve"> NOTE</w:t>
                        </w:r>
                      </w:p>
                    </w:txbxContent>
                  </v:textbox>
                </v:rect>
                <v:shape id="Shape 1276362" o:spid="_x0000_s1026" o:spt="100" style="position:absolute;left:0;top:0;height:12192;width:5763006;" fillcolor="#000000" filled="t" stroked="f" coordsize="5763006,12192" o:gfxdata="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lx&#10;VsLCAAAA3gAAAA8AAAAAAAAAAQAgAAAAIgAAAGRycy9kb3ducmV2LnhtbFBLAQIUABQAAAAIAIdO&#10;4kAzLwWeOwAAADkAAAAQAAAAAAAAAAEAIAAAABEBAABkcnMvc2hhcGV4bWwueG1sUEsFBgAAAAAG&#10;AAYAWwEAALsDAAAAAA==&#10;" path="m0,0l5763006,0,5763006,12192,0,12192,0,0e">
                  <v:fill on="t" focussize="0,0"/>
                  <v:stroke on="f" weight="0pt" miterlimit="1" joinstyle="miter"/>
                  <v:imagedata o:title=""/>
                  <o:lock v:ext="edit" aspectratio="f"/>
                </v:shape>
                <v:rect id="Rectangle 25915" o:spid="_x0000_s1026" o:spt="1" style="position:absolute;left:456025;top:190376;height:877973;width:5039870;" filled="f" stroked="f" coordsize="21600,21600" o:gfxdata="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iuHC&#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46980A1">
                        <w:pPr>
                          <w:ind w:left="420" w:hanging="420"/>
                          <w:rPr>
                            <w:rFonts w:ascii="Century Gothic" w:hAnsi="Century Gothic"/>
                          </w:rPr>
                        </w:pPr>
                        <w:r>
                          <w:rPr>
                            <w:rFonts w:ascii="Century Gothic" w:hAnsi="Century Gothic"/>
                          </w:rPr>
                          <w:t>NOTE:</w:t>
                        </w:r>
                      </w:p>
                      <w:p w14:paraId="4041DAD9">
                        <w:pPr>
                          <w:pStyle w:val="28"/>
                          <w:numPr>
                            <w:ilvl w:val="0"/>
                            <w:numId w:val="1"/>
                          </w:numPr>
                          <w:spacing w:after="160"/>
                          <w:ind w:left="403" w:hanging="403" w:firstLineChars="0"/>
                          <w:contextualSpacing/>
                          <w:jc w:val="both"/>
                          <w:rPr>
                            <w:rFonts w:ascii="Century Gothic" w:hAnsi="Century Gothic"/>
                            <w:sz w:val="18"/>
                            <w:szCs w:val="18"/>
                          </w:rPr>
                        </w:pPr>
                        <w:r>
                          <w:rPr>
                            <w:rFonts w:ascii="Century Gothic" w:hAnsi="Century Gothic"/>
                            <w:color w:val="000000"/>
                            <w:sz w:val="18"/>
                            <w:szCs w:val="18"/>
                          </w:rPr>
                          <w:t>A software upgrade takes some time. Do not perform any operation on the web interface during the upgrading procedure; otherwise, the upgrade operation may be interrupted.</w:t>
                        </w:r>
                      </w:p>
                    </w:txbxContent>
                  </v:textbox>
                </v:rect>
                <v:shape id="Shape 25970" o:spid="_x0000_s1026" o:spt="100" style="position:absolute;left:54864;top:169163;height:167640;width:204978;" filled="f" stroked="t" coordsize="204978,167640" o:gfxdata="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jvD&#10;b8EAAADeAAAADwAAAAAAAAABACAAAAAiAAAAZHJzL2Rvd25yZXYueG1sUEsBAhQAFAAAAAgAh07i&#10;QDMvBZ47AAAAOQAAABAAAAAAAAAAAQAgAAAAEAEAAGRycy9zaGFwZXhtbC54bWxQSwUGAAAAAAYA&#10;BgBbAQAAugMAAAAA&#10;" path="m0,19812l134874,0,204978,139446,63246,167640xe">
                  <v:fill on="f" focussize="0,0"/>
                  <v:stroke weight="0.504015748031496pt" color="#1D1915" miterlimit="1" joinstyle="miter" endcap="round"/>
                  <v:imagedata o:title=""/>
                  <o:lock v:ext="edit" aspectratio="f"/>
                </v:shape>
                <v:shape id="Shape 25971" o:spid="_x0000_s1026" o:spt="100" style="position:absolute;left:61722;top:158496;height:167640;width:204978;" fillcolor="#FFFFFF" filled="t" stroked="f" coordsize="204978,167640" o:gfxdata="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PYIr4A&#10;AADeAAAADwAAAAAAAAABACAAAAAiAAAAZHJzL2Rvd25yZXYueG1sUEsBAhQAFAAAAAgAh07iQDMv&#10;BZ47AAAAOQAAABAAAAAAAAAAAQAgAAAADQEAAGRycy9zaGFwZXhtbC54bWxQSwUGAAAAAAYABgBb&#10;AQAAtwMAAAAA&#10;" path="m134874,0l204978,140208,63246,167640,0,19812,134874,0xe">
                  <v:fill on="t" focussize="0,0"/>
                  <v:stroke on="f" weight="0pt" miterlimit="1" joinstyle="miter"/>
                  <v:imagedata o:title=""/>
                  <o:lock v:ext="edit" aspectratio="f"/>
                </v:shape>
                <v:shape id="Shape 25972" o:spid="_x0000_s1026" o:spt="100" style="position:absolute;left:61722;top:158496;height:167640;width:204978;" filled="f" stroked="t" coordsize="204978,167640" o:gfxdata="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aX4&#10;g8EAAADeAAAADwAAAAAAAAABACAAAAAiAAAAZHJzL2Rvd25yZXYueG1sUEsBAhQAFAAAAAgAh07i&#10;QDMvBZ47AAAAOQAAABAAAAAAAAAAAQAgAAAAEAEAAGRycy9zaGFwZXhtbC54bWxQSwUGAAAAAAYA&#10;BgBbAQAAugMAAAAA&#10;" path="m0,19812l134874,0,204978,140208,63246,167640xe">
                  <v:fill on="f" focussize="0,0"/>
                  <v:stroke weight="0.504015748031496pt" color="#1D1915" miterlimit="1" joinstyle="miter" endcap="round"/>
                  <v:imagedata o:title=""/>
                  <o:lock v:ext="edit" aspectratio="f"/>
                </v:shape>
                <v:shape id="Shape 25973" o:spid="_x0000_s1026" o:spt="100" style="position:absolute;left:103632;top:190499;height:11430;width:75438;" filled="f" stroked="t" coordsize="75438,11430" o:gfxdata="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33My8AAAA&#10;3gAAAA8AAAAAAAAAAQAgAAAAIgAAAGRycy9kb3ducmV2LnhtbFBLAQIUABQAAAAIAIdO4kAzLwWe&#10;OwAAADkAAAAQAAAAAAAAAAEAIAAAAAsBAABkcnMvc2hhcGV4bWwueG1sUEsFBgAAAAAGAAYAWwEA&#10;ALUDAAAAAA==&#10;" path="m0,11430l75438,0e">
                  <v:fill on="f" focussize="0,0"/>
                  <v:stroke weight="0.218031496062992pt" color="#1D1915" miterlimit="1" joinstyle="miter" endcap="round"/>
                  <v:imagedata o:title=""/>
                  <o:lock v:ext="edit" aspectratio="f"/>
                </v:shape>
                <v:shape id="Shape 25974" o:spid="_x0000_s1026" o:spt="100" style="position:absolute;left:116586;top:223265;height:11430;width:75438;" filled="f" stroked="t" coordsize="75438,11430" o:gfxdata="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7eVe/&#10;AAAA3gAAAA8AAAAAAAAAAQAgAAAAIgAAAGRycy9kb3ducmV2LnhtbFBLAQIUABQAAAAIAIdO4kAz&#10;LwWeOwAAADkAAAAQAAAAAAAAAAEAIAAAAA4BAABkcnMvc2hhcGV4bWwueG1sUEsFBgAAAAAGAAYA&#10;WwEAALgDAAAAAA==&#10;" path="m0,11430l75438,0e">
                  <v:fill on="f" focussize="0,0"/>
                  <v:stroke weight="0.218031496062992pt" color="#1D1915" miterlimit="1" joinstyle="miter" endcap="round"/>
                  <v:imagedata o:title=""/>
                  <o:lock v:ext="edit" aspectratio="f"/>
                </v:shape>
                <v:shape id="Shape 25975" o:spid="_x0000_s1026" o:spt="100" style="position:absolute;left:129540;top:252222;height:13716;width:74676;" filled="f" stroked="t" coordsize="74676,13716" o:gfxdata="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D&#10;uN/CAAAA3gAAAA8AAAAAAAAAAQAgAAAAIgAAAGRycy9kb3ducmV2LnhtbFBLAQIUABQAAAAIAIdO&#10;4kAzLwWeOwAAADkAAAAQAAAAAAAAAAEAIAAAABEBAABkcnMvc2hhcGV4bWwueG1sUEsFBgAAAAAG&#10;AAYAWwEAALsDAAAAAA==&#10;" path="m0,13716l74676,0e">
                  <v:fill on="f" focussize="0,0"/>
                  <v:stroke weight="0.218031496062992pt" color="#1D1915" miterlimit="1" joinstyle="miter" endcap="round"/>
                  <v:imagedata o:title=""/>
                  <o:lock v:ext="edit" aspectratio="f"/>
                </v:shape>
                <v:shape id="Shape 25976" o:spid="_x0000_s1026" o:spt="100" style="position:absolute;left:76200;top:169926;height:144780;width:176784;" filled="f" stroked="t" coordsize="176784,144780" o:gfxdata="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08ZG8AAAA&#10;3gAAAA8AAAAAAAAAAQAgAAAAIgAAAGRycy9kb3ducmV2LnhtbFBLAQIUABQAAAAIAIdO4kAzLwWe&#10;OwAAADkAAAAQAAAAAAAAAAEAIAAAAAsBAABkcnMvc2hhcGV4bWwueG1sUEsFBgAAAAAGAAYAWwEA&#10;ALUDAAAAAA==&#10;" path="m0,16764l115824,0,176784,121158,54102,144780xe">
                  <v:fill on="f" focussize="0,0"/>
                  <v:stroke weight="0.218031496062992pt" color="#1D1915" miterlimit="1" joinstyle="miter" endcap="round"/>
                  <v:imagedata o:title=""/>
                  <o:lock v:ext="edit" aspectratio="f"/>
                </v:shape>
                <v:shape id="Shape 25977" o:spid="_x0000_s1026" o:spt="100" style="position:absolute;left:150876;top:120396;height:141732;width:184404;" fillcolor="#FFF500" filled="t" stroked="f" coordsize="184404,141732" o:gfxdata="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aJNe8AAAA&#10;3gAAAA8AAAAAAAAAAQAgAAAAIgAAAGRycy9kb3ducmV2LnhtbFBLAQIUABQAAAAIAIdO4kAzLwWe&#10;OwAAADkAAAAQAAAAAAAAAAEAIAAAAAsBAABkcnMvc2hhcGV4bWwueG1sUEsFBgAAAAAGAAYAWwEA&#10;ALUDAAAAAA==&#10;" path="m140970,0l166878,4572,184404,33528,180594,57150,76200,127254c51346,131229,26708,139941,1524,141732l762,141732,762,140970,0,140970,0,139446,762,138684,762,137922,1524,137160,2286,135636,3048,134112,4572,131064,7620,127254,10668,122682,13716,117348c21793,105956,29058,94056,36576,82296l38862,79248,40386,77724,40386,76962,140970,0xe">
                  <v:fill on="t" focussize="0,0"/>
                  <v:stroke on="f" weight="0pt" miterlimit="1" joinstyle="miter"/>
                  <v:imagedata o:title=""/>
                  <o:lock v:ext="edit" aspectratio="f"/>
                </v:shape>
                <v:shape id="Shape 25978" o:spid="_x0000_s1026" o:spt="100" style="position:absolute;left:150876;top:120396;height:141732;width:184404;" filled="f" stroked="t" coordsize="184404,141732" o:gfxdata="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8jMe/&#10;AAAA3gAAAA8AAAAAAAAAAQAgAAAAIgAAAGRycy9kb3ducmV2LnhtbFBLAQIUABQAAAAIAIdO4kAz&#10;LwWeOwAAADkAAAAQAAAAAAAAAAEAIAAAAA4BAABkcnMvc2hhcGV4bWwueG1sUEsFBgAAAAAGAAYA&#10;WwEAALgDAAAAAA==&#10;" path="m40386,76962l140970,0,166878,4572,184404,33528,180594,57150,76200,127254c51346,131229,26708,139941,1524,141732l762,141732,762,140970,0,140970,0,139446,762,138684,762,137922,1524,137160,2286,135636,3048,134112,4572,131064,7620,127254,10668,122682,13716,117348c21793,105956,29058,94056,36576,82296l38862,79248,40386,77724xe">
                  <v:fill on="f" focussize="0,0"/>
                  <v:stroke weight="0.504015748031496pt" color="#1D1915" miterlimit="1" joinstyle="miter" endcap="round"/>
                  <v:imagedata o:title=""/>
                  <o:lock v:ext="edit" aspectratio="f"/>
                </v:shape>
                <v:shape id="Shape 25979" o:spid="_x0000_s1026" o:spt="100" style="position:absolute;left:150114;top:228599;height:35814;width:47244;" fillcolor="#1D1915" filled="t" stroked="f" coordsize="47244,35814" o:gfxdata="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cqIevQAA&#10;AN4AAAAPAAAAAAAAAAEAIAAAACIAAABkcnMvZG93bnJldi54bWxQSwECFAAUAAAACACHTuJAMy8F&#10;njsAAAA5AAAAEAAAAAAAAAABACAAAAAMAQAAZHJzL3NoYXBleG1sLnhtbFBLBQYAAAAABgAGAFsB&#10;AAC2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20574,0xe">
                  <v:fill on="t" focussize="0,0"/>
                  <v:stroke on="f" weight="0pt" miterlimit="1" joinstyle="miter"/>
                  <v:imagedata o:title=""/>
                  <o:lock v:ext="edit" aspectratio="f"/>
                </v:shape>
                <v:shape id="Shape 25980" o:spid="_x0000_s1026" o:spt="100" style="position:absolute;left:150114;top:228599;height:35814;width:47244;" filled="f" stroked="t" coordsize="47244,35814" o:gfxdata="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cnAi&#10;wAAAAN4AAAAPAAAAAAAAAAEAIAAAACIAAABkcnMvZG93bnJldi54bWxQSwECFAAUAAAACACHTuJA&#10;My8FnjsAAAA5AAAAEAAAAAAAAAABACAAAAAPAQAAZHJzL3NoYXBleG1sLnhtbFBLBQYAAAAABgAG&#10;AFsBAAC5AwAAAAA=&#10;" path="m20574,0l20574,3048,21336,3810,21336,4572,22098,6096,22098,6858,22860,8382,23622,9906,23622,10668,24384,11430,24384,12192,25146,12954,25146,13716,26670,15240,26670,16002,28956,18288,29718,18288,29718,19050,30480,19812,32004,20574,32766,21336,33528,21336,35052,22860,35814,22860,36576,23622,37338,23622,38100,24384,38862,24384,43434,26670,44958,26670,46482,27432,47244,27432,12954,33528,5334,35814,3048,35814,3048,35052,1524,35052,1524,34290,762,34290,762,33528,0,32766,0,32004xe">
                  <v:fill on="f" focussize="0,0"/>
                  <v:stroke weight="0.218031496062992pt" color="#1D1915" miterlimit="1" joinstyle="miter" endcap="round"/>
                  <v:imagedata o:title=""/>
                  <o:lock v:ext="edit" aspectratio="f"/>
                </v:shape>
                <v:shape id="Shape 25981" o:spid="_x0000_s1026" o:spt="100" style="position:absolute;left:284988;top:121920;height:57150;width:44196;" filled="f" stroked="t" coordsize="44196,57150" o:gfxdata="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EvPb4A&#10;AADeAAAADwAAAAAAAAABACAAAAAiAAAAZHJzL2Rvd25yZXYueG1sUEsBAhQAFAAAAAgAh07iQDMv&#10;BZ47AAAAOQAAABAAAAAAAAAAAQAgAAAADQEAAGRycy9zaGFwZXhtbC54bWxQSwUGAAAAAAYABgBb&#10;AQAAtwMAAAAA&#10;" path="m5334,0l0,27432,18288,52578,44196,57150e">
                  <v:fill on="f" focussize="0,0"/>
                  <v:stroke weight="0.504015748031496pt" color="#1D1915" miterlimit="1" joinstyle="miter" endcap="round"/>
                  <v:imagedata o:title=""/>
                  <o:lock v:ext="edit" aspectratio="f"/>
                </v:shape>
                <v:shape id="Shape 25982" o:spid="_x0000_s1026" o:spt="100" style="position:absolute;left:299466;top:135636;height:28956;width:22098;" fillcolor="#1D1915" filled="t" stroked="f" coordsize="22098,28956" o:gfxdata="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pEdW/&#10;AAAA3gAAAA8AAAAAAAAAAQAgAAAAIgAAAGRycy9kb3ducmV2LnhtbFBLAQIUABQAAAAIAIdO4kAz&#10;LwWeOwAAADkAAAAQAAAAAAAAAAEAIAAAAA4BAABkcnMvc2hhcGV4bWwueG1sUEsFBgAAAAAGAAYA&#10;WwEAALgDAAAAAA==&#10;" path="m2286,0l12192,3810,22098,17526,20574,28956,9144,25146,0,12192,2286,0xe">
                  <v:fill on="t" focussize="0,0"/>
                  <v:stroke on="f" weight="0pt" miterlimit="1" joinstyle="miter"/>
                  <v:imagedata o:title=""/>
                  <o:lock v:ext="edit" aspectratio="f"/>
                </v:shape>
                <v:shape id="Shape 25983" o:spid="_x0000_s1026" o:spt="100" style="position:absolute;left:299466;top:135636;height:28956;width:22098;" filled="f" stroked="t" coordsize="22098,28956" o:gfxdata="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EE&#10;RpTCAAAA3gAAAA8AAAAAAAAAAQAgAAAAIgAAAGRycy9kb3ducmV2LnhtbFBLAQIUABQAAAAIAIdO&#10;4kAzLwWeOwAAADkAAAAQAAAAAAAAAAEAIAAAABEBAABkcnMvc2hhcGV4bWwueG1sUEsFBgAAAAAG&#10;AAYAWwEAALsDAAAAAA==&#10;" path="m2286,0l12192,3810,22098,17526,20574,28956,9144,25146,0,12192xe">
                  <v:fill on="f" focussize="0,0"/>
                  <v:stroke weight="0.218031496062992pt" color="#1D1915" miterlimit="1" joinstyle="miter" endcap="round"/>
                  <v:imagedata o:title=""/>
                  <o:lock v:ext="edit" aspectratio="f"/>
                </v:shape>
                <v:shape id="Shape 25984" o:spid="_x0000_s1026" o:spt="100" style="position:absolute;left:192024;top:199644;height:46482;width:32766;" filled="f" stroked="t" coordsize="32766,46482" o:gfxdata="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9rY28AAAA&#10;3gAAAA8AAAAAAAAAAQAgAAAAIgAAAGRycy9kb3ducmV2LnhtbFBLAQIUABQAAAAIAIdO4kAzLwWe&#10;OwAAADkAAAAQAAAAAAAAAAEAIAAAAAsBAABkcnMvc2hhcGV4bWwueG1sUEsFBgAAAAAGAAYAWwEA&#10;ALUDAAAAAA==&#10;" path="m0,0l3810,14478,18288,35052,32766,46482e">
                  <v:fill on="f" focussize="0,0"/>
                  <v:stroke weight="0.504015748031496pt" color="#1D1915" miterlimit="1" joinstyle="miter" endcap="round"/>
                  <v:imagedata o:title=""/>
                  <o:lock v:ext="edit" aspectratio="f"/>
                </v:shape>
                <v:shape id="Shape 25985" o:spid="_x0000_s1026" o:spt="100" style="position:absolute;left:199644;top:150875;height:61722;width:86106;" filled="f" stroked="t" coordsize="86106,61722" o:gfxdata="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yftu/&#10;AAAA3gAAAA8AAAAAAAAAAQAgAAAAIgAAAGRycy9kb3ducmV2LnhtbFBLAQIUABQAAAAIAIdO4kAz&#10;LwWeOwAAADkAAAAQAAAAAAAAAAEAIAAAAA4BAABkcnMvc2hhcGV4bWwueG1sUEsFBgAAAAAGAAYA&#10;WwEAALgDAAAAAA==&#10;" path="m0,61722l3048,59436c30239,40310,58128,20803,84582,762l86106,0e">
                  <v:fill on="f" focussize="0,0"/>
                  <v:stroke weight="0.504015748031496pt" color="#1D1915" miterlimit="1" joinstyle="miter" endcap="round"/>
                  <v:imagedata o:title=""/>
                  <o:lock v:ext="edit" aspectratio="f"/>
                </v:shape>
                <v:shape id="Shape 25986" o:spid="_x0000_s1026" o:spt="100" style="position:absolute;left:210312;top:172974;height:61722;width:92202;" filled="f" stroked="t" coordsize="92202,61722" o:gfxdata="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UGetvQAA&#10;AN4AAAAPAAAAAAAAAAEAIAAAACIAAABkcnMvZG93bnJldi54bWxQSwECFAAUAAAACACHTuJAMy8F&#10;njsAAAA5AAAAEAAAAAAAAAABACAAAAAMAQAAZHJzL3NoYXBleG1sLnhtbFBLBQYAAAAABgAGAFsB&#10;AAC2AwAAAAA=&#10;" path="m0,61722l3048,59436c32829,40703,61824,19024,91440,762l92202,0e">
                  <v:fill on="f" focussize="0,0"/>
                  <v:stroke weight="0.504015748031496pt" color="#1D1915" miterlimit="1" joinstyle="miter" endcap="round"/>
                  <v:imagedata o:title=""/>
                  <o:lock v:ext="edit" aspectratio="f"/>
                </v:shape>
                <w10:wrap type="none"/>
                <w10:anchorlock/>
              </v:group>
            </w:pict>
          </mc:Fallback>
        </mc:AlternateContent>
      </w:r>
    </w:p>
    <w:p w14:paraId="23946E9F">
      <w:pPr>
        <w:spacing w:before="120" w:before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eastAsia="Century Gothic,Times New Roman" w:cs="Times New Roman"/>
          <w:color w:val="auto"/>
          <w:kern w:val="0"/>
          <w:sz w:val="22"/>
          <w:szCs w:val="22"/>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3810</wp:posOffset>
                </wp:positionV>
                <wp:extent cx="5763260" cy="10160"/>
                <wp:effectExtent l="0" t="0" r="0" b="0"/>
                <wp:wrapNone/>
                <wp:docPr id="19532" name="Shape 1276362"/>
                <wp:cNvGraphicFramePr/>
                <a:graphic xmlns:a="http://schemas.openxmlformats.org/drawingml/2006/main">
                  <a:graphicData uri="http://schemas.microsoft.com/office/word/2010/wordprocessingShape">
                    <wps:wsp>
                      <wps:cNvSpPr/>
                      <wps:spPr>
                        <a:xfrm>
                          <a:off x="0" y="0"/>
                          <a:ext cx="5762984" cy="9902"/>
                        </a:xfrm>
                        <a:custGeom>
                          <a:avLst/>
                          <a:gdLst/>
                          <a:ahLst/>
                          <a:cxnLst/>
                          <a:rect l="0" t="0" r="0" b="0"/>
                          <a:pathLst>
                            <a:path w="5763006" h="12192">
                              <a:moveTo>
                                <a:pt x="0" y="0"/>
                              </a:moveTo>
                              <a:lnTo>
                                <a:pt x="5763006" y="0"/>
                              </a:lnTo>
                              <a:lnTo>
                                <a:pt x="5763006" y="12192"/>
                              </a:lnTo>
                              <a:lnTo>
                                <a:pt x="0" y="12192"/>
                              </a:lnTo>
                              <a:lnTo>
                                <a:pt x="0" y="0"/>
                              </a:lnTo>
                            </a:path>
                          </a:pathLst>
                        </a:custGeom>
                        <a:solidFill>
                          <a:srgbClr val="000000"/>
                        </a:solidFill>
                        <a:ln w="0" cap="flat">
                          <a:noFill/>
                          <a:miter lim="100000"/>
                        </a:ln>
                        <a:effectLst/>
                      </wps:spPr>
                      <wps:bodyPr/>
                    </wps:wsp>
                  </a:graphicData>
                </a:graphic>
              </wp:anchor>
            </w:drawing>
          </mc:Choice>
          <mc:Fallback>
            <w:pict>
              <v:shape id="Shape 1276362" o:spid="_x0000_s1026" o:spt="100" style="position:absolute;left:0pt;margin-left:0.75pt;margin-top:0.3pt;height:0.8pt;width:453.8pt;z-index:251660288;mso-width-relative:page;mso-height-relative:page;" fillcolor="#000000" filled="t" stroked="f" coordsize="5763006,12192" o:gfxdata="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VvRZtQAAAAEAQAADwAAAAAAAAAB&#10;ACAAAAAiAAAAZHJzL2Rvd25yZXYueG1sUEsBAhQAFAAAAAgAh07iQHUgj8AUAgAAzgQAAA4AAAAA&#10;AAAAAQAgAAAAIwEAAGRycy9lMm9Eb2MueG1sUEsFBgAAAAAGAAYAWQEAAKkFAAAAAA==&#10;" path="m0,0l5763006,0,5763006,12192,0,12192,0,0e">
                <v:fill on="t" focussize="0,0"/>
                <v:stroke on="f" weight="0pt" miterlimit="1" joinstyle="miter"/>
                <v:imagedata o:title=""/>
                <o:lock v:ext="edit" aspectratio="f"/>
              </v:shape>
            </w:pict>
          </mc:Fallback>
        </mc:AlternateContent>
      </w:r>
      <w:r>
        <w:rPr>
          <w:rFonts w:hint="default" w:ascii="Times New Roman" w:hAnsi="Times New Roman" w:eastAsia="Century Gothic,Times New Roman" w:cs="Times New Roman"/>
          <w:color w:val="auto"/>
          <w:kern w:val="0"/>
          <w:sz w:val="22"/>
          <w:szCs w:val="22"/>
        </w:rPr>
        <w:t>1.</w:t>
      </w:r>
      <w:r>
        <w:rPr>
          <w:rFonts w:hint="default" w:ascii="Times New Roman" w:hAnsi="Times New Roman" w:cs="Times New Roman"/>
          <w:color w:val="auto"/>
          <w:sz w:val="22"/>
          <w:szCs w:val="22"/>
        </w:rPr>
        <w:t xml:space="preserve">Select </w:t>
      </w:r>
      <w:r>
        <w:rPr>
          <w:rFonts w:hint="default" w:ascii="Times New Roman" w:hAnsi="Times New Roman" w:cs="Times New Roman"/>
          <w:b/>
          <w:color w:val="auto"/>
          <w:sz w:val="22"/>
          <w:szCs w:val="22"/>
        </w:rPr>
        <w:t>Maintenance</w:t>
      </w:r>
      <w:r>
        <w:rPr>
          <w:rFonts w:hint="default" w:ascii="Times New Roman" w:hAnsi="Times New Roman" w:cs="Times New Roman"/>
          <w:color w:val="auto"/>
          <w:sz w:val="22"/>
          <w:szCs w:val="22"/>
        </w:rPr>
        <w:t xml:space="preserve"> &gt; </w:t>
      </w:r>
      <w:r>
        <w:rPr>
          <w:rFonts w:hint="default" w:ascii="Times New Roman" w:hAnsi="Times New Roman" w:cs="Times New Roman"/>
          <w:b/>
          <w:color w:val="auto"/>
          <w:sz w:val="22"/>
          <w:szCs w:val="22"/>
        </w:rPr>
        <w:t>File Management</w:t>
      </w:r>
      <w:r>
        <w:rPr>
          <w:rFonts w:hint="default" w:ascii="Times New Roman" w:hAnsi="Times New Roman" w:cs="Times New Roman"/>
          <w:bCs/>
          <w:color w:val="auto"/>
          <w:sz w:val="22"/>
          <w:szCs w:val="22"/>
        </w:rPr>
        <w:t xml:space="preserve"> &gt;</w:t>
      </w:r>
      <w:r>
        <w:rPr>
          <w:rFonts w:hint="default" w:ascii="Times New Roman" w:hAnsi="Times New Roman" w:cs="Times New Roman"/>
          <w:color w:val="auto"/>
          <w:sz w:val="22"/>
          <w:szCs w:val="22"/>
        </w:rPr>
        <w:t xml:space="preserve"> </w:t>
      </w:r>
      <w:r>
        <w:rPr>
          <w:rFonts w:hint="default" w:ascii="Times New Roman" w:hAnsi="Times New Roman" w:cs="Times New Roman"/>
          <w:b/>
          <w:color w:val="auto"/>
          <w:sz w:val="22"/>
          <w:szCs w:val="22"/>
        </w:rPr>
        <w:t>Image Management</w:t>
      </w:r>
      <w:r>
        <w:rPr>
          <w:rFonts w:hint="default" w:ascii="Times New Roman" w:hAnsi="Times New Roman" w:cs="Times New Roman"/>
          <w:color w:val="auto"/>
          <w:sz w:val="22"/>
          <w:szCs w:val="22"/>
        </w:rPr>
        <w:t xml:space="preserve"> from the navigation area to enter the page as shown in </w:t>
      </w:r>
      <w:r>
        <w:rPr>
          <w:rFonts w:hint="default" w:ascii="Times New Roman" w:hAnsi="Times New Roman" w:eastAsia="Century Gothic,Times New Roman" w:cs="Times New Roman"/>
          <w:color w:val="auto"/>
          <w:kern w:val="0"/>
          <w:sz w:val="22"/>
          <w:szCs w:val="22"/>
        </w:rPr>
        <w:t>Figure 5-5</w:t>
      </w:r>
      <w:r>
        <w:rPr>
          <w:rFonts w:hint="default" w:ascii="Times New Roman" w:hAnsi="Times New Roman" w:cs="Times New Roman"/>
          <w:color w:val="auto"/>
          <w:sz w:val="22"/>
          <w:szCs w:val="22"/>
        </w:rPr>
        <w:t xml:space="preserve">.  </w:t>
      </w:r>
    </w:p>
    <w:p w14:paraId="7B68DFAA">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2CB9668E">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 xml:space="preserve">Figure 5-5 Image Management page </w:t>
      </w:r>
    </w:p>
    <w:p w14:paraId="4322CC23">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47460" cy="2663825"/>
            <wp:effectExtent l="0" t="0" r="8890" b="444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54"/>
                    <a:stretch>
                      <a:fillRect/>
                    </a:stretch>
                  </pic:blipFill>
                  <pic:spPr>
                    <a:xfrm>
                      <a:off x="0" y="0"/>
                      <a:ext cx="6347460" cy="2663825"/>
                    </a:xfrm>
                    <a:prstGeom prst="rect">
                      <a:avLst/>
                    </a:prstGeom>
                  </pic:spPr>
                </pic:pic>
              </a:graphicData>
            </a:graphic>
          </wp:inline>
        </w:drawing>
      </w:r>
    </w:p>
    <w:p w14:paraId="5CF62E85">
      <w:pPr>
        <w:spacing w:before="120" w:beforeLines="50"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eastAsia="Century Gothic,Times New Roman" w:cs="Times New Roman"/>
          <w:color w:val="auto"/>
          <w:kern w:val="0"/>
          <w:sz w:val="22"/>
          <w:szCs w:val="22"/>
        </w:rPr>
        <w:t xml:space="preserve">2. </w:t>
      </w:r>
      <w:r>
        <w:rPr>
          <w:rFonts w:hint="default" w:ascii="Times New Roman" w:hAnsi="Times New Roman" w:cs="Times New Roman"/>
          <w:color w:val="auto"/>
          <w:sz w:val="22"/>
          <w:szCs w:val="22"/>
        </w:rPr>
        <w:t xml:space="preserve">Click </w:t>
      </w:r>
      <w:r>
        <w:rPr>
          <w:rFonts w:hint="default" w:ascii="Times New Roman" w:hAnsi="Times New Roman" w:cs="Times New Roman"/>
          <w:b/>
          <w:color w:val="auto"/>
          <w:sz w:val="22"/>
          <w:szCs w:val="22"/>
        </w:rPr>
        <w:t>Upgrade</w:t>
      </w:r>
      <w:r>
        <w:rPr>
          <w:rFonts w:hint="default" w:ascii="Times New Roman" w:hAnsi="Times New Roman" w:cs="Times New Roman"/>
          <w:bCs/>
          <w:color w:val="auto"/>
          <w:sz w:val="22"/>
          <w:szCs w:val="22"/>
        </w:rPr>
        <w:t xml:space="preserve"> button, In the pop-up dialog box, select the upgrade file corresponding to the device, the upgrade file is *.bin format, and the upgrade process is shown in</w:t>
      </w:r>
      <w:r>
        <w:rPr>
          <w:rFonts w:hint="default" w:ascii="Times New Roman" w:hAnsi="Times New Roman" w:eastAsia="Century Gothic,Times New Roman" w:cs="Times New Roman"/>
          <w:color w:val="auto"/>
          <w:kern w:val="0"/>
          <w:sz w:val="22"/>
          <w:szCs w:val="22"/>
        </w:rPr>
        <w:t xml:space="preserve"> Figure 5-6</w:t>
      </w:r>
      <w:r>
        <w:rPr>
          <w:rFonts w:hint="default" w:ascii="Times New Roman" w:hAnsi="Times New Roman" w:cs="Times New Roman"/>
          <w:bCs/>
          <w:color w:val="auto"/>
          <w:sz w:val="22"/>
          <w:szCs w:val="22"/>
        </w:rPr>
        <w:t>.</w:t>
      </w:r>
      <w:r>
        <w:rPr>
          <w:rFonts w:hint="default" w:ascii="Times New Roman" w:hAnsi="Times New Roman" w:cs="Times New Roman"/>
          <w:color w:val="auto"/>
          <w:sz w:val="22"/>
          <w:szCs w:val="22"/>
        </w:rPr>
        <w:t xml:space="preserve"> After upgrade finished, the device will be rebooted. </w:t>
      </w:r>
    </w:p>
    <w:p w14:paraId="7D240A78">
      <w:pPr>
        <w:spacing w:before="120" w:beforeLines="50" w:line="240" w:lineRule="auto"/>
        <w:ind w:left="360" w:hanging="36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5-6 Flash new firmware image page</w:t>
      </w:r>
    </w:p>
    <w:p w14:paraId="13FC2938">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5247640" cy="2195830"/>
            <wp:effectExtent l="0" t="0" r="5080" b="11430"/>
            <wp:docPr id="1070018" name="图片 107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18" name="图片 1070018"/>
                    <pic:cNvPicPr>
                      <a:picLocks noChangeAspect="1"/>
                    </pic:cNvPicPr>
                  </pic:nvPicPr>
                  <pic:blipFill>
                    <a:blip r:embed="rId155"/>
                    <a:srcRect l="12999" r="31120"/>
                    <a:stretch>
                      <a:fillRect/>
                    </a:stretch>
                  </pic:blipFill>
                  <pic:spPr>
                    <a:xfrm>
                      <a:off x="0" y="0"/>
                      <a:ext cx="5247640" cy="2195830"/>
                    </a:xfrm>
                    <a:prstGeom prst="rect">
                      <a:avLst/>
                    </a:prstGeom>
                  </pic:spPr>
                </pic:pic>
              </a:graphicData>
            </a:graphic>
          </wp:inline>
        </w:drawing>
      </w:r>
    </w:p>
    <w:p w14:paraId="75FF37A5">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65" w:name="_Toc29761"/>
      <w:bookmarkStart w:id="166" w:name="_Hlk114233964"/>
      <w:r>
        <w:rPr>
          <w:rFonts w:hint="default" w:ascii="Times New Roman" w:hAnsi="Times New Roman" w:eastAsia="Microsoft YaHei" w:cs="Times New Roman"/>
          <w:color w:val="auto"/>
          <w:sz w:val="22"/>
          <w:szCs w:val="22"/>
        </w:rPr>
        <w:t>5.2.3 Configuration Management</w:t>
      </w:r>
      <w:bookmarkEnd w:id="165"/>
    </w:p>
    <w:bookmarkEnd w:id="166"/>
    <w:p w14:paraId="7BB7CA05">
      <w:pPr>
        <w:spacing w:line="240" w:lineRule="auto"/>
        <w:ind w:left="0" w:firstLine="0" w:firstLineChars="0"/>
        <w:jc w:val="both"/>
        <w:rPr>
          <w:rFonts w:hint="default" w:ascii="Times New Roman" w:hAnsi="Times New Roman" w:eastAsia="Century Gothic,Times New Roman" w:cs="Times New Roman"/>
          <w:color w:val="auto"/>
          <w:kern w:val="0"/>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color w:val="auto"/>
          <w:sz w:val="22"/>
          <w:szCs w:val="22"/>
        </w:rPr>
        <w:t xml:space="preserve">Maintenance </w:t>
      </w:r>
      <w:r>
        <w:rPr>
          <w:rFonts w:hint="default" w:ascii="Times New Roman" w:hAnsi="Times New Roman" w:cs="Times New Roman"/>
          <w:color w:val="auto"/>
          <w:sz w:val="22"/>
          <w:szCs w:val="22"/>
        </w:rPr>
        <w:t xml:space="preserve">&gt; </w:t>
      </w:r>
      <w:r>
        <w:rPr>
          <w:rFonts w:hint="default" w:ascii="Times New Roman" w:hAnsi="Times New Roman" w:cs="Times New Roman"/>
          <w:b/>
          <w:color w:val="auto"/>
          <w:sz w:val="22"/>
          <w:szCs w:val="22"/>
        </w:rPr>
        <w:t xml:space="preserve">File Management </w:t>
      </w:r>
      <w:r>
        <w:rPr>
          <w:rFonts w:hint="default" w:ascii="Times New Roman" w:hAnsi="Times New Roman" w:cs="Times New Roman"/>
          <w:bCs/>
          <w:color w:val="auto"/>
          <w:sz w:val="22"/>
          <w:szCs w:val="22"/>
        </w:rPr>
        <w:t>&gt;</w:t>
      </w:r>
      <w:r>
        <w:rPr>
          <w:rFonts w:hint="default" w:ascii="Times New Roman" w:hAnsi="Times New Roman" w:cs="Times New Roman"/>
          <w:color w:val="auto"/>
          <w:sz w:val="22"/>
          <w:szCs w:val="22"/>
        </w:rPr>
        <w:t xml:space="preserve"> </w:t>
      </w:r>
      <w:r>
        <w:rPr>
          <w:rFonts w:hint="default" w:ascii="Times New Roman" w:hAnsi="Times New Roman" w:cs="Times New Roman"/>
          <w:b/>
          <w:color w:val="auto"/>
          <w:sz w:val="22"/>
          <w:szCs w:val="22"/>
        </w:rPr>
        <w:t>Image Management</w:t>
      </w:r>
      <w:r>
        <w:rPr>
          <w:rFonts w:hint="default" w:ascii="Times New Roman" w:hAnsi="Times New Roman" w:cs="Times New Roman"/>
          <w:color w:val="auto"/>
          <w:sz w:val="22"/>
          <w:szCs w:val="22"/>
        </w:rPr>
        <w:t xml:space="preserve"> from the navigation area to enter the page as shown in </w:t>
      </w:r>
      <w:r>
        <w:rPr>
          <w:rFonts w:hint="default" w:ascii="Times New Roman" w:hAnsi="Times New Roman" w:eastAsia="Century Gothic,Times New Roman" w:cs="Times New Roman"/>
          <w:color w:val="auto"/>
          <w:kern w:val="0"/>
          <w:sz w:val="22"/>
          <w:szCs w:val="22"/>
        </w:rPr>
        <w:t>Figure 5-7</w:t>
      </w:r>
      <w:r>
        <w:rPr>
          <w:rFonts w:hint="default" w:ascii="Times New Roman" w:hAnsi="Times New Roman" w:cs="Times New Roman"/>
          <w:color w:val="auto"/>
          <w:sz w:val="22"/>
          <w:szCs w:val="22"/>
        </w:rPr>
        <w:t>.</w:t>
      </w:r>
    </w:p>
    <w:p w14:paraId="6BDD927B">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5-7 Configuration File Management page</w:t>
      </w:r>
    </w:p>
    <w:p w14:paraId="22E1233D">
      <w:pPr>
        <w:spacing w:after="160" w:line="240" w:lineRule="auto"/>
        <w:ind w:left="189" w:hanging="198" w:hangingChars="90"/>
        <w:jc w:val="both"/>
        <w:rPr>
          <w:rFonts w:hint="default" w:ascii="Times New Roman" w:hAnsi="Times New Roman" w:eastAsia="Microsoft YaHei" w:cs="Times New Roman"/>
          <w:color w:val="auto"/>
          <w:sz w:val="22"/>
          <w:szCs w:val="22"/>
        </w:rPr>
      </w:pPr>
      <w:r>
        <w:rPr>
          <w:rFonts w:hint="default" w:ascii="Times New Roman" w:hAnsi="Times New Roman" w:cs="Times New Roman"/>
          <w:color w:val="auto"/>
          <w:sz w:val="22"/>
          <w:szCs w:val="22"/>
        </w:rPr>
        <w:drawing>
          <wp:inline distT="0" distB="0" distL="0" distR="0">
            <wp:extent cx="6387465" cy="1511935"/>
            <wp:effectExtent l="0" t="0" r="10795" b="10795"/>
            <wp:docPr id="1070026" name="图片 107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6" name="图片 1070026"/>
                    <pic:cNvPicPr>
                      <a:picLocks noChangeAspect="1"/>
                    </pic:cNvPicPr>
                  </pic:nvPicPr>
                  <pic:blipFill>
                    <a:blip r:embed="rId156"/>
                    <a:stretch>
                      <a:fillRect/>
                    </a:stretch>
                  </pic:blipFill>
                  <pic:spPr>
                    <a:xfrm>
                      <a:off x="0" y="0"/>
                      <a:ext cx="6387465" cy="1511935"/>
                    </a:xfrm>
                    <a:prstGeom prst="rect">
                      <a:avLst/>
                    </a:prstGeom>
                  </pic:spPr>
                </pic:pic>
              </a:graphicData>
            </a:graphic>
          </wp:inline>
        </w:drawing>
      </w:r>
    </w:p>
    <w:p w14:paraId="73B9798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777FBD30">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Backup configuration</w:t>
      </w:r>
    </w:p>
    <w:p w14:paraId="19546091">
      <w:pPr>
        <w:spacing w:line="240" w:lineRule="auto"/>
        <w:ind w:left="0" w:firstLine="0" w:firstLineChars="0"/>
        <w:jc w:val="both"/>
        <w:rPr>
          <w:rFonts w:hint="default" w:ascii="Times New Roman" w:hAnsi="Times New Roman" w:eastAsia="Century Gothic,Times New Roman" w:cs="Times New Roman"/>
          <w:color w:val="auto"/>
          <w:kern w:val="0"/>
          <w:sz w:val="22"/>
          <w:szCs w:val="22"/>
        </w:rPr>
      </w:pPr>
      <w:r>
        <w:rPr>
          <w:rFonts w:hint="default" w:ascii="Times New Roman" w:hAnsi="Times New Roman" w:eastAsia="Century Gothic,Times New Roman" w:cs="Times New Roman"/>
          <w:color w:val="auto"/>
          <w:kern w:val="0"/>
          <w:sz w:val="22"/>
          <w:szCs w:val="22"/>
        </w:rPr>
        <w:t xml:space="preserve">Click the </w:t>
      </w:r>
      <w:bookmarkStart w:id="167" w:name="_Hlk114233706"/>
      <w:r>
        <w:rPr>
          <w:rFonts w:hint="default" w:ascii="Times New Roman" w:hAnsi="Times New Roman" w:eastAsia="Century Gothic,Times New Roman" w:cs="Times New Roman"/>
          <w:b/>
          <w:bCs/>
          <w:color w:val="auto"/>
          <w:kern w:val="0"/>
          <w:sz w:val="22"/>
          <w:szCs w:val="22"/>
        </w:rPr>
        <w:t>Backup configuration</w:t>
      </w:r>
      <w:bookmarkEnd w:id="167"/>
      <w:r>
        <w:rPr>
          <w:rFonts w:hint="default" w:ascii="Times New Roman" w:hAnsi="Times New Roman" w:eastAsia="Century Gothic,Times New Roman" w:cs="Times New Roman"/>
          <w:color w:val="auto"/>
          <w:kern w:val="0"/>
          <w:sz w:val="22"/>
          <w:szCs w:val="22"/>
        </w:rPr>
        <w:t xml:space="preserve"> button, a file download dialog box appears. You can save the file locally.</w:t>
      </w:r>
    </w:p>
    <w:p w14:paraId="6D735890">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Restore configuration</w:t>
      </w:r>
    </w:p>
    <w:p w14:paraId="58BDB179">
      <w:pPr>
        <w:spacing w:line="240" w:lineRule="auto"/>
        <w:ind w:left="0" w:firstLine="0" w:firstLineChars="0"/>
        <w:jc w:val="both"/>
        <w:rPr>
          <w:rFonts w:hint="default" w:ascii="Times New Roman" w:hAnsi="Times New Roman" w:eastAsia="Century Gothic,Times New Roman" w:cs="Times New Roman"/>
          <w:color w:val="auto"/>
          <w:kern w:val="0"/>
          <w:sz w:val="22"/>
          <w:szCs w:val="22"/>
        </w:rPr>
      </w:pPr>
      <w:r>
        <w:rPr>
          <w:rFonts w:hint="default" w:ascii="Times New Roman" w:hAnsi="Times New Roman" w:eastAsia="Century Gothic,Times New Roman" w:cs="Times New Roman"/>
          <w:color w:val="auto"/>
          <w:kern w:val="0"/>
          <w:sz w:val="22"/>
          <w:szCs w:val="22"/>
        </w:rPr>
        <w:t xml:space="preserve">After you click the </w:t>
      </w:r>
      <w:r>
        <w:rPr>
          <w:rFonts w:hint="default" w:ascii="Times New Roman" w:hAnsi="Times New Roman" w:eastAsia="Century Gothic,Times New Roman" w:cs="Times New Roman"/>
          <w:b/>
          <w:bCs/>
          <w:color w:val="auto"/>
          <w:kern w:val="0"/>
          <w:sz w:val="22"/>
          <w:szCs w:val="22"/>
        </w:rPr>
        <w:t>Choose File</w:t>
      </w:r>
      <w:r>
        <w:rPr>
          <w:rFonts w:hint="default" w:ascii="Times New Roman" w:hAnsi="Times New Roman" w:eastAsia="Century Gothic,Times New Roman" w:cs="Times New Roman"/>
          <w:color w:val="auto"/>
          <w:kern w:val="0"/>
          <w:sz w:val="22"/>
          <w:szCs w:val="22"/>
        </w:rPr>
        <w:t xml:space="preserve"> button in this figure, the file upload dialog box appears. You can select the *. conf file to be uploaded</w:t>
      </w:r>
      <w:bookmarkStart w:id="168" w:name="_Hlk114233871"/>
      <w:r>
        <w:rPr>
          <w:rFonts w:hint="default" w:ascii="Times New Roman" w:hAnsi="Times New Roman" w:eastAsia="Century Gothic,Times New Roman" w:cs="Times New Roman"/>
          <w:color w:val="auto"/>
          <w:kern w:val="0"/>
          <w:sz w:val="22"/>
          <w:szCs w:val="22"/>
        </w:rPr>
        <w:t>,</w:t>
      </w:r>
      <w:r>
        <w:rPr>
          <w:rFonts w:hint="default" w:ascii="Times New Roman" w:hAnsi="Times New Roman" w:cs="Times New Roman" w:eastAsiaTheme="minorEastAsia"/>
          <w:color w:val="auto"/>
          <w:kern w:val="0"/>
          <w:sz w:val="22"/>
          <w:szCs w:val="22"/>
        </w:rPr>
        <w:t xml:space="preserve"> </w:t>
      </w:r>
      <w:bookmarkEnd w:id="168"/>
      <w:r>
        <w:rPr>
          <w:rFonts w:hint="default" w:ascii="Times New Roman" w:hAnsi="Times New Roman" w:eastAsia="Century Gothic,Times New Roman" w:cs="Times New Roman"/>
          <w:color w:val="auto"/>
          <w:kern w:val="0"/>
          <w:sz w:val="22"/>
          <w:szCs w:val="22"/>
        </w:rPr>
        <w:t>then the device will be reboot.</w:t>
      </w:r>
    </w:p>
    <w:p w14:paraId="4ECB0DFF">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Reset to Factory Defaults</w:t>
      </w:r>
    </w:p>
    <w:p w14:paraId="02D5BC2C">
      <w:pPr>
        <w:spacing w:line="240" w:lineRule="auto"/>
        <w:ind w:left="0" w:firstLine="0" w:firstLineChars="0"/>
        <w:jc w:val="both"/>
        <w:rPr>
          <w:rFonts w:hint="default" w:ascii="Times New Roman" w:hAnsi="Times New Roman" w:eastAsia="Century Gothic,Times New Roman" w:cs="Times New Roman"/>
          <w:color w:val="auto"/>
          <w:kern w:val="0"/>
          <w:sz w:val="22"/>
          <w:szCs w:val="22"/>
        </w:rPr>
      </w:pPr>
      <w:r>
        <w:rPr>
          <w:rFonts w:hint="default" w:ascii="Times New Roman" w:hAnsi="Times New Roman" w:eastAsia="Century Gothic,Times New Roman" w:cs="Times New Roman"/>
          <w:color w:val="auto"/>
          <w:kern w:val="0"/>
          <w:sz w:val="22"/>
          <w:szCs w:val="22"/>
        </w:rPr>
        <w:t xml:space="preserve">This operation restores the system to factory defaults, delete the current configuration file, and reboot the device. Click the </w:t>
      </w:r>
      <w:r>
        <w:rPr>
          <w:rFonts w:hint="default" w:ascii="Times New Roman" w:hAnsi="Times New Roman" w:eastAsia="Century Gothic,Times New Roman" w:cs="Times New Roman"/>
          <w:b/>
          <w:color w:val="auto"/>
          <w:kern w:val="0"/>
          <w:sz w:val="22"/>
          <w:szCs w:val="22"/>
        </w:rPr>
        <w:t>Reset to Factory Defaults</w:t>
      </w:r>
      <w:r>
        <w:rPr>
          <w:rFonts w:hint="default" w:ascii="Times New Roman" w:hAnsi="Times New Roman" w:eastAsia="Century Gothic,Times New Roman" w:cs="Times New Roman"/>
          <w:color w:val="auto"/>
          <w:kern w:val="0"/>
          <w:sz w:val="22"/>
          <w:szCs w:val="22"/>
        </w:rPr>
        <w:t xml:space="preserve"> </w:t>
      </w:r>
      <w:r>
        <w:rPr>
          <w:rFonts w:hint="default" w:ascii="Times New Roman" w:hAnsi="Times New Roman" w:cs="Times New Roman" w:eastAsiaTheme="minorEastAsia"/>
          <w:color w:val="auto"/>
          <w:kern w:val="0"/>
          <w:sz w:val="22"/>
          <w:szCs w:val="22"/>
        </w:rPr>
        <w:t>button</w:t>
      </w:r>
      <w:r>
        <w:rPr>
          <w:rFonts w:hint="default" w:ascii="Times New Roman" w:hAnsi="Times New Roman" w:eastAsia="Century Gothic,Times New Roman" w:cs="Times New Roman"/>
          <w:color w:val="auto"/>
          <w:kern w:val="0"/>
          <w:sz w:val="22"/>
          <w:szCs w:val="22"/>
        </w:rPr>
        <w:t xml:space="preserve"> to apply this operation.</w:t>
      </w:r>
    </w:p>
    <w:p w14:paraId="5B44848D">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69" w:name="_Toc30059"/>
      <w:r>
        <w:rPr>
          <w:rFonts w:hint="default" w:ascii="Times New Roman" w:hAnsi="Times New Roman" w:eastAsia="Microsoft YaHei" w:cs="Times New Roman"/>
          <w:color w:val="auto"/>
          <w:sz w:val="22"/>
          <w:szCs w:val="22"/>
        </w:rPr>
        <w:t>5.2.4 Configuration Management</w:t>
      </w:r>
      <w:bookmarkEnd w:id="169"/>
    </w:p>
    <w:p w14:paraId="71A9D388">
      <w:pPr>
        <w:spacing w:line="240" w:lineRule="auto"/>
        <w:ind w:left="0" w:firstLine="0" w:firstLineChars="0"/>
        <w:jc w:val="both"/>
        <w:rPr>
          <w:rFonts w:hint="default" w:ascii="Times New Roman" w:hAnsi="Times New Roman" w:eastAsia="Century Gothic,Times New Roman" w:cs="Times New Roman"/>
          <w:color w:val="auto"/>
          <w:kern w:val="0"/>
          <w:sz w:val="22"/>
          <w:szCs w:val="22"/>
        </w:rPr>
      </w:pPr>
      <w:r>
        <w:rPr>
          <w:rFonts w:hint="default" w:ascii="Times New Roman" w:hAnsi="Times New Roman" w:eastAsia="Century Gothic,Times New Roman" w:cs="Times New Roman"/>
          <w:color w:val="auto"/>
          <w:kern w:val="0"/>
          <w:sz w:val="22"/>
          <w:szCs w:val="22"/>
        </w:rPr>
        <w:t>When you enable HTTPS, you need to upload the certificate and private key, as shown in Figure 5-8. If you do not specify a certificate, the device uses the default certificate.</w:t>
      </w:r>
    </w:p>
    <w:p w14:paraId="56500E35">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5-8 Configuration File Management page</w:t>
      </w:r>
    </w:p>
    <w:p w14:paraId="61A09C7C">
      <w:pPr>
        <w:spacing w:line="240" w:lineRule="auto"/>
        <w:rPr>
          <w:rFonts w:hint="default" w:ascii="Times New Roman" w:hAnsi="Times New Roman" w:cs="Times New Roman"/>
          <w:color w:val="auto"/>
          <w:sz w:val="22"/>
          <w:szCs w:val="22"/>
        </w:rPr>
      </w:pPr>
    </w:p>
    <w:p w14:paraId="57A44C73">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30950" cy="1764030"/>
            <wp:effectExtent l="0" t="0" r="11430" b="10160"/>
            <wp:docPr id="1070029" name="图片 107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9" name="图片 1070029"/>
                    <pic:cNvPicPr>
                      <a:picLocks noChangeAspect="1"/>
                    </pic:cNvPicPr>
                  </pic:nvPicPr>
                  <pic:blipFill>
                    <a:blip r:embed="rId157"/>
                    <a:srcRect r="9021"/>
                    <a:stretch>
                      <a:fillRect/>
                    </a:stretch>
                  </pic:blipFill>
                  <pic:spPr>
                    <a:xfrm>
                      <a:off x="0" y="0"/>
                      <a:ext cx="6330950" cy="1764030"/>
                    </a:xfrm>
                    <a:prstGeom prst="rect">
                      <a:avLst/>
                    </a:prstGeom>
                  </pic:spPr>
                </pic:pic>
              </a:graphicData>
            </a:graphic>
          </wp:inline>
        </w:drawing>
      </w:r>
    </w:p>
    <w:p w14:paraId="013274BB">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70" w:name="_Toc9325"/>
      <w:r>
        <w:rPr>
          <w:rFonts w:hint="default" w:ascii="Times New Roman" w:hAnsi="Times New Roman" w:eastAsia="Microsoft YaHei" w:cs="Times New Roman"/>
          <w:color w:val="auto"/>
          <w:sz w:val="22"/>
          <w:szCs w:val="22"/>
        </w:rPr>
        <w:t>5.2.5 Page Package Management</w:t>
      </w:r>
      <w:bookmarkEnd w:id="170"/>
    </w:p>
    <w:p w14:paraId="43B6511D">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The page package management module provides the ability to obtain the target page package file from the local host and apply the file as a device page package file, as shown in </w:t>
      </w:r>
      <w:r>
        <w:rPr>
          <w:rFonts w:hint="default" w:ascii="Times New Roman" w:hAnsi="Times New Roman" w:eastAsia="Century Gothic,Times New Roman" w:cs="Times New Roman"/>
          <w:color w:val="auto"/>
          <w:kern w:val="0"/>
          <w:sz w:val="22"/>
          <w:szCs w:val="22"/>
        </w:rPr>
        <w:t>Figure 5-9</w:t>
      </w:r>
      <w:r>
        <w:rPr>
          <w:rFonts w:hint="default" w:ascii="Times New Roman" w:hAnsi="Times New Roman" w:eastAsia="Century Gothic,Times New Roman" w:cs="Times New Roman"/>
          <w:color w:val="auto"/>
          <w:sz w:val="22"/>
          <w:szCs w:val="22"/>
        </w:rPr>
        <w:t>.</w:t>
      </w:r>
    </w:p>
    <w:p w14:paraId="3DB29D79">
      <w:pPr>
        <w:spacing w:before="120" w:beforeLines="50" w:line="240" w:lineRule="auto"/>
        <w:ind w:left="360" w:hanging="36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5-9 Configuration File Management page</w:t>
      </w:r>
    </w:p>
    <w:p w14:paraId="1A05E9BB">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77940" cy="1170305"/>
            <wp:effectExtent l="0" t="0" r="6350" b="3175"/>
            <wp:docPr id="1070032" name="图片 107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2" name="图片 1070032"/>
                    <pic:cNvPicPr>
                      <a:picLocks noChangeAspect="1"/>
                    </pic:cNvPicPr>
                  </pic:nvPicPr>
                  <pic:blipFill>
                    <a:blip r:embed="rId158"/>
                    <a:srcRect r="2828"/>
                    <a:stretch>
                      <a:fillRect/>
                    </a:stretch>
                  </pic:blipFill>
                  <pic:spPr>
                    <a:xfrm>
                      <a:off x="0" y="0"/>
                      <a:ext cx="6377940" cy="1170305"/>
                    </a:xfrm>
                    <a:prstGeom prst="rect">
                      <a:avLst/>
                    </a:prstGeom>
                  </pic:spPr>
                </pic:pic>
              </a:graphicData>
            </a:graphic>
          </wp:inline>
        </w:drawing>
      </w:r>
    </w:p>
    <w:p w14:paraId="374D2E61">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71" w:name="_Toc14681"/>
      <w:r>
        <w:rPr>
          <w:rFonts w:hint="default" w:ascii="Times New Roman" w:hAnsi="Times New Roman" w:eastAsia="Microsoft YaHei" w:cs="Times New Roman"/>
          <w:color w:val="auto"/>
          <w:sz w:val="22"/>
          <w:szCs w:val="22"/>
        </w:rPr>
        <w:t>5.3 User Management</w:t>
      </w:r>
      <w:bookmarkEnd w:id="171"/>
    </w:p>
    <w:p w14:paraId="61E32786">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the user management part, you can:</w:t>
      </w:r>
    </w:p>
    <w:p w14:paraId="799BA1BF">
      <w:pPr>
        <w:spacing w:line="240" w:lineRule="auto"/>
        <w:ind w:left="210" w:leftChars="100" w:firstLine="220" w:firstLineChars="100"/>
        <w:rPr>
          <w:rFonts w:hint="default" w:ascii="Times New Roman" w:hAnsi="Times New Roman" w:cs="Times New Roman"/>
          <w:color w:val="auto"/>
          <w:sz w:val="22"/>
          <w:szCs w:val="22"/>
        </w:rPr>
      </w:pPr>
      <w:r>
        <w:rPr>
          <w:rFonts w:hint="default" w:ascii="Times New Roman" w:hAnsi="Times New Roman" w:eastAsia="Century Gothic,Times New Roman" w:cs="Times New Roman"/>
          <w:color w:val="auto"/>
          <w:sz w:val="22"/>
          <w:szCs w:val="22"/>
        </w:rPr>
        <w:sym w:font="Symbol" w:char="F0B7"/>
      </w:r>
      <w:r>
        <w:rPr>
          <w:rFonts w:hint="default" w:ascii="Times New Roman" w:hAnsi="Times New Roman" w:eastAsia="Century Gothic,Times New Roman" w:cs="Times New Roman"/>
          <w:color w:val="auto"/>
          <w:sz w:val="22"/>
          <w:szCs w:val="22"/>
        </w:rPr>
        <w:t xml:space="preserve"> </w:t>
      </w:r>
      <w:r>
        <w:rPr>
          <w:rFonts w:hint="default" w:ascii="Times New Roman" w:hAnsi="Times New Roman" w:cs="Times New Roman"/>
          <w:color w:val="auto"/>
          <w:sz w:val="22"/>
          <w:szCs w:val="22"/>
        </w:rPr>
        <w:t>Set the username, password.</w:t>
      </w:r>
    </w:p>
    <w:p w14:paraId="729CD506">
      <w:pPr>
        <w:spacing w:line="240" w:lineRule="auto"/>
        <w:ind w:left="79" w:firstLine="330" w:firstLineChars="150"/>
        <w:rPr>
          <w:rFonts w:hint="default" w:ascii="Times New Roman" w:hAnsi="Times New Roman" w:cs="Times New Roman"/>
          <w:color w:val="auto"/>
          <w:sz w:val="22"/>
          <w:szCs w:val="22"/>
        </w:rPr>
      </w:pPr>
      <w:r>
        <w:rPr>
          <w:rFonts w:hint="default" w:ascii="Times New Roman" w:hAnsi="Times New Roman" w:eastAsia="Century Gothic,Times New Roman" w:cs="Times New Roman"/>
          <w:color w:val="auto"/>
          <w:sz w:val="22"/>
          <w:szCs w:val="22"/>
        </w:rPr>
        <w:sym w:font="Symbol" w:char="F0B7"/>
      </w:r>
      <w:r>
        <w:rPr>
          <w:rFonts w:hint="default" w:ascii="Times New Roman" w:hAnsi="Times New Roman" w:eastAsia="Century Gothic,Times New Roman" w:cs="Times New Roman"/>
          <w:color w:val="auto"/>
          <w:sz w:val="22"/>
          <w:szCs w:val="22"/>
        </w:rPr>
        <w:t xml:space="preserve"> </w:t>
      </w:r>
      <w:r>
        <w:rPr>
          <w:rFonts w:hint="default" w:ascii="Times New Roman" w:hAnsi="Times New Roman" w:cs="Times New Roman"/>
          <w:color w:val="auto"/>
          <w:sz w:val="22"/>
          <w:szCs w:val="22"/>
        </w:rPr>
        <w:t>Create a new user.</w:t>
      </w:r>
    </w:p>
    <w:p w14:paraId="5902B73D">
      <w:pPr>
        <w:spacing w:line="240" w:lineRule="auto"/>
        <w:ind w:left="0" w:firstLine="0" w:firstLineChars="0"/>
        <w:jc w:val="both"/>
        <w:rPr>
          <w:rFonts w:hint="default" w:ascii="Times New Roman" w:hAnsi="Times New Roman" w:eastAsia="Century Gothic" w:cs="Times New Roman"/>
          <w:i/>
          <w:iCs/>
          <w:color w:val="auto"/>
          <w:sz w:val="22"/>
          <w:szCs w:val="22"/>
        </w:rPr>
      </w:pPr>
      <w:r>
        <w:rPr>
          <w:rFonts w:hint="default" w:ascii="Times New Roman" w:hAnsi="Times New Roman" w:eastAsia="Century Gothic,Times New Roman" w:cs="Times New Roman"/>
          <w:color w:val="auto"/>
          <w:sz w:val="22"/>
          <w:szCs w:val="22"/>
        </w:rPr>
        <w:t xml:space="preserve">Select </w:t>
      </w:r>
      <w:r>
        <w:rPr>
          <w:rFonts w:hint="default" w:ascii="Times New Roman" w:hAnsi="Times New Roman" w:eastAsia="Century Gothic,Times New Roman" w:cs="Times New Roman"/>
          <w:b/>
          <w:bCs/>
          <w:color w:val="auto"/>
          <w:sz w:val="22"/>
          <w:szCs w:val="22"/>
        </w:rPr>
        <w:t xml:space="preserve">Maintenance </w:t>
      </w:r>
      <w:r>
        <w:rPr>
          <w:rFonts w:hint="default" w:ascii="Times New Roman" w:hAnsi="Times New Roman" w:eastAsia="Century Gothic,Times New Roman" w:cs="Times New Roman"/>
          <w:color w:val="auto"/>
          <w:sz w:val="22"/>
          <w:szCs w:val="22"/>
        </w:rPr>
        <w:t xml:space="preserve">&gt; </w:t>
      </w:r>
      <w:r>
        <w:rPr>
          <w:rFonts w:hint="default" w:ascii="Times New Roman" w:hAnsi="Times New Roman" w:eastAsia="Century Gothic,Times New Roman" w:cs="Times New Roman"/>
          <w:b/>
          <w:bCs/>
          <w:color w:val="auto"/>
          <w:sz w:val="22"/>
          <w:szCs w:val="22"/>
        </w:rPr>
        <w:t>User Management</w:t>
      </w:r>
      <w:r>
        <w:rPr>
          <w:rFonts w:hint="default" w:ascii="Times New Roman" w:hAnsi="Times New Roman" w:eastAsia="Century Gothic,Times New Roman" w:cs="Times New Roman"/>
          <w:color w:val="auto"/>
          <w:sz w:val="22"/>
          <w:szCs w:val="22"/>
        </w:rPr>
        <w:t xml:space="preserve"> from the navigation area to enter the User Management page, as shown in Figure 5-10. Table 5-2 lists the configuration items of the User Management.</w:t>
      </w:r>
    </w:p>
    <w:p w14:paraId="504DC7DF">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709F8FBE">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075E5F26">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5C927B80">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4F326741">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4C8FBFED">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5-10 User Management page</w:t>
      </w:r>
    </w:p>
    <w:p w14:paraId="2F6AFA27">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75375" cy="1228725"/>
            <wp:effectExtent l="0" t="0" r="13335" b="635"/>
            <wp:docPr id="1070033" name="图片 107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3" name="图片 1070033"/>
                    <pic:cNvPicPr>
                      <a:picLocks noChangeAspect="1"/>
                    </pic:cNvPicPr>
                  </pic:nvPicPr>
                  <pic:blipFill>
                    <a:blip r:embed="rId159"/>
                    <a:stretch>
                      <a:fillRect/>
                    </a:stretch>
                  </pic:blipFill>
                  <pic:spPr>
                    <a:xfrm>
                      <a:off x="0" y="0"/>
                      <a:ext cx="6175375" cy="1228725"/>
                    </a:xfrm>
                    <a:prstGeom prst="rect">
                      <a:avLst/>
                    </a:prstGeom>
                  </pic:spPr>
                </pic:pic>
              </a:graphicData>
            </a:graphic>
          </wp:inline>
        </w:drawing>
      </w:r>
    </w:p>
    <w:p w14:paraId="1BBF7CFD">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5-2 Account configuration items</w:t>
      </w:r>
    </w:p>
    <w:tbl>
      <w:tblPr>
        <w:tblStyle w:val="6"/>
        <w:tblW w:w="4999" w:type="pct"/>
        <w:tblInd w:w="0" w:type="dxa"/>
        <w:tblLayout w:type="autofit"/>
        <w:tblCellMar>
          <w:top w:w="0" w:type="dxa"/>
          <w:left w:w="108" w:type="dxa"/>
          <w:bottom w:w="0" w:type="dxa"/>
          <w:right w:w="115" w:type="dxa"/>
        </w:tblCellMar>
      </w:tblPr>
      <w:tblGrid>
        <w:gridCol w:w="1625"/>
        <w:gridCol w:w="1183"/>
        <w:gridCol w:w="7385"/>
      </w:tblGrid>
      <w:tr w14:paraId="1470102E">
        <w:tblPrEx>
          <w:tblCellMar>
            <w:top w:w="0" w:type="dxa"/>
            <w:left w:w="108" w:type="dxa"/>
            <w:bottom w:w="0" w:type="dxa"/>
            <w:right w:w="115" w:type="dxa"/>
          </w:tblCellMar>
        </w:tblPrEx>
        <w:trPr>
          <w:trHeight w:val="401" w:hRule="atLeast"/>
        </w:trPr>
        <w:tc>
          <w:tcPr>
            <w:tcW w:w="1377" w:type="pct"/>
            <w:gridSpan w:val="2"/>
            <w:tcBorders>
              <w:top w:val="single" w:color="000000" w:sz="4" w:space="0"/>
              <w:left w:val="nil"/>
              <w:bottom w:val="single" w:color="808080" w:sz="4" w:space="0"/>
              <w:right w:val="single" w:color="808080" w:sz="4" w:space="0"/>
            </w:tcBorders>
            <w:shd w:val="clear" w:color="auto" w:fill="D9D9D9"/>
            <w:vAlign w:val="center"/>
          </w:tcPr>
          <w:p w14:paraId="5CA0A5E3">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622" w:type="pct"/>
            <w:tcBorders>
              <w:top w:val="single" w:color="000000" w:sz="4" w:space="0"/>
              <w:left w:val="single" w:color="808080" w:sz="4" w:space="0"/>
              <w:bottom w:val="single" w:color="808080" w:sz="4" w:space="0"/>
              <w:right w:val="nil"/>
            </w:tcBorders>
            <w:shd w:val="clear" w:color="auto" w:fill="D9D9D9"/>
            <w:vAlign w:val="center"/>
          </w:tcPr>
          <w:p w14:paraId="64B4E13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Description</w:t>
            </w:r>
          </w:p>
        </w:tc>
      </w:tr>
      <w:tr w14:paraId="6E80840C">
        <w:tblPrEx>
          <w:tblCellMar>
            <w:top w:w="0" w:type="dxa"/>
            <w:left w:w="108" w:type="dxa"/>
            <w:bottom w:w="0" w:type="dxa"/>
            <w:right w:w="115" w:type="dxa"/>
          </w:tblCellMar>
        </w:tblPrEx>
        <w:trPr>
          <w:trHeight w:val="395" w:hRule="atLeast"/>
        </w:trPr>
        <w:tc>
          <w:tcPr>
            <w:tcW w:w="797" w:type="pct"/>
            <w:vMerge w:val="restart"/>
            <w:tcBorders>
              <w:top w:val="single" w:color="808080" w:sz="4" w:space="0"/>
              <w:left w:val="nil"/>
              <w:bottom w:val="single" w:color="808080" w:sz="4" w:space="0"/>
              <w:right w:val="single" w:color="808080" w:sz="4" w:space="0"/>
            </w:tcBorders>
            <w:shd w:val="clear" w:color="auto" w:fill="auto"/>
            <w:vAlign w:val="center"/>
          </w:tcPr>
          <w:p w14:paraId="63DE3312">
            <w:pPr>
              <w:spacing w:line="240" w:lineRule="auto"/>
              <w:ind w:left="360" w:hanging="360"/>
              <w:rPr>
                <w:rFonts w:hint="default" w:ascii="Times New Roman" w:hAnsi="Times New Roman" w:cs="Times New Roman"/>
                <w:color w:val="auto"/>
                <w:sz w:val="22"/>
                <w:szCs w:val="22"/>
              </w:rPr>
            </w:pPr>
            <w:r>
              <w:rPr>
                <w:rFonts w:hint="default" w:ascii="Times New Roman" w:hAnsi="Times New Roman" w:eastAsia="Century Gothic" w:cs="Times New Roman"/>
                <w:color w:val="auto"/>
                <w:sz w:val="22"/>
                <w:szCs w:val="22"/>
              </w:rPr>
              <w:t>Account</w:t>
            </w:r>
          </w:p>
        </w:tc>
        <w:tc>
          <w:tcPr>
            <w:tcW w:w="579" w:type="pct"/>
            <w:tcBorders>
              <w:top w:val="single" w:color="808080" w:sz="4" w:space="0"/>
              <w:left w:val="nil"/>
              <w:bottom w:val="single" w:color="808080" w:sz="4" w:space="0"/>
              <w:right w:val="single" w:color="808080" w:sz="4" w:space="0"/>
            </w:tcBorders>
            <w:shd w:val="clear" w:color="auto" w:fill="auto"/>
          </w:tcPr>
          <w:p w14:paraId="34659145">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Name</w:t>
            </w:r>
          </w:p>
        </w:tc>
        <w:tc>
          <w:tcPr>
            <w:tcW w:w="3622" w:type="pct"/>
            <w:tcBorders>
              <w:top w:val="single" w:color="808080" w:sz="4" w:space="0"/>
              <w:left w:val="single" w:color="808080" w:sz="4" w:space="0"/>
              <w:bottom w:val="single" w:color="808080" w:sz="4" w:space="0"/>
              <w:right w:val="nil"/>
            </w:tcBorders>
            <w:shd w:val="clear" w:color="auto" w:fill="auto"/>
          </w:tcPr>
          <w:p w14:paraId="087B4C13">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User name</w:t>
            </w:r>
          </w:p>
        </w:tc>
      </w:tr>
      <w:tr w14:paraId="4C8BF337">
        <w:tblPrEx>
          <w:tblCellMar>
            <w:top w:w="0" w:type="dxa"/>
            <w:left w:w="108" w:type="dxa"/>
            <w:bottom w:w="0" w:type="dxa"/>
            <w:right w:w="115" w:type="dxa"/>
          </w:tblCellMar>
        </w:tblPrEx>
        <w:trPr>
          <w:trHeight w:val="415" w:hRule="atLeast"/>
        </w:trPr>
        <w:tc>
          <w:tcPr>
            <w:tcW w:w="797" w:type="pct"/>
            <w:vMerge w:val="continue"/>
            <w:tcBorders>
              <w:top w:val="single" w:color="808080" w:sz="4" w:space="0"/>
              <w:left w:val="nil"/>
              <w:bottom w:val="single" w:color="808080" w:sz="4" w:space="0"/>
              <w:right w:val="single" w:color="808080" w:sz="4" w:space="0"/>
            </w:tcBorders>
            <w:shd w:val="clear" w:color="auto" w:fill="auto"/>
            <w:vAlign w:val="center"/>
          </w:tcPr>
          <w:p w14:paraId="6D5550B1">
            <w:pPr>
              <w:spacing w:line="240" w:lineRule="auto"/>
              <w:ind w:left="360" w:hanging="360"/>
              <w:rPr>
                <w:rFonts w:hint="default" w:ascii="Times New Roman" w:hAnsi="Times New Roman" w:cs="Times New Roman"/>
                <w:color w:val="auto"/>
                <w:sz w:val="22"/>
                <w:szCs w:val="22"/>
              </w:rPr>
            </w:pPr>
          </w:p>
        </w:tc>
        <w:tc>
          <w:tcPr>
            <w:tcW w:w="579" w:type="pct"/>
            <w:tcBorders>
              <w:top w:val="single" w:color="808080" w:sz="4" w:space="0"/>
              <w:left w:val="nil"/>
              <w:bottom w:val="single" w:color="808080" w:sz="4" w:space="0"/>
              <w:right w:val="single" w:color="808080" w:sz="4" w:space="0"/>
            </w:tcBorders>
            <w:shd w:val="clear" w:color="auto" w:fill="auto"/>
          </w:tcPr>
          <w:p w14:paraId="462FE20F">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Edit</w:t>
            </w:r>
          </w:p>
        </w:tc>
        <w:tc>
          <w:tcPr>
            <w:tcW w:w="3622" w:type="pct"/>
            <w:tcBorders>
              <w:top w:val="single" w:color="808080" w:sz="4" w:space="0"/>
              <w:left w:val="single" w:color="808080" w:sz="4" w:space="0"/>
              <w:bottom w:val="single" w:color="808080" w:sz="4" w:space="0"/>
              <w:right w:val="nil"/>
            </w:tcBorders>
            <w:shd w:val="clear" w:color="auto" w:fill="auto"/>
          </w:tcPr>
          <w:p w14:paraId="2C94801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Click to change the password</w:t>
            </w:r>
          </w:p>
        </w:tc>
      </w:tr>
      <w:tr w14:paraId="52E771F5">
        <w:tblPrEx>
          <w:tblCellMar>
            <w:top w:w="0" w:type="dxa"/>
            <w:left w:w="108" w:type="dxa"/>
            <w:bottom w:w="0" w:type="dxa"/>
            <w:right w:w="115" w:type="dxa"/>
          </w:tblCellMar>
        </w:tblPrEx>
        <w:trPr>
          <w:trHeight w:val="420" w:hRule="atLeast"/>
        </w:trPr>
        <w:tc>
          <w:tcPr>
            <w:tcW w:w="797" w:type="pct"/>
            <w:vMerge w:val="continue"/>
            <w:tcBorders>
              <w:top w:val="single" w:color="808080" w:sz="4" w:space="0"/>
              <w:left w:val="nil"/>
              <w:bottom w:val="single" w:color="808080" w:sz="4" w:space="0"/>
              <w:right w:val="single" w:color="808080" w:sz="4" w:space="0"/>
            </w:tcBorders>
            <w:shd w:val="clear" w:color="auto" w:fill="auto"/>
            <w:vAlign w:val="center"/>
          </w:tcPr>
          <w:p w14:paraId="5153A326">
            <w:pPr>
              <w:spacing w:line="240" w:lineRule="auto"/>
              <w:ind w:left="360" w:hanging="360"/>
              <w:rPr>
                <w:rFonts w:hint="default" w:ascii="Times New Roman" w:hAnsi="Times New Roman" w:cs="Times New Roman"/>
                <w:color w:val="auto"/>
                <w:sz w:val="22"/>
                <w:szCs w:val="22"/>
              </w:rPr>
            </w:pPr>
          </w:p>
        </w:tc>
        <w:tc>
          <w:tcPr>
            <w:tcW w:w="579" w:type="pct"/>
            <w:tcBorders>
              <w:top w:val="single" w:color="808080" w:sz="4" w:space="0"/>
              <w:left w:val="nil"/>
              <w:bottom w:val="single" w:color="808080" w:sz="4" w:space="0"/>
              <w:right w:val="single" w:color="808080" w:sz="4" w:space="0"/>
            </w:tcBorders>
            <w:shd w:val="clear" w:color="auto" w:fill="auto"/>
          </w:tcPr>
          <w:p w14:paraId="3F42595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Delete</w:t>
            </w:r>
          </w:p>
        </w:tc>
        <w:tc>
          <w:tcPr>
            <w:tcW w:w="3622" w:type="pct"/>
            <w:tcBorders>
              <w:top w:val="single" w:color="808080" w:sz="4" w:space="0"/>
              <w:left w:val="single" w:color="808080" w:sz="4" w:space="0"/>
              <w:bottom w:val="single" w:color="808080" w:sz="4" w:space="0"/>
              <w:right w:val="nil"/>
            </w:tcBorders>
            <w:shd w:val="clear" w:color="auto" w:fill="auto"/>
          </w:tcPr>
          <w:p w14:paraId="47BB7E7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Click to delete the user account</w:t>
            </w:r>
          </w:p>
        </w:tc>
      </w:tr>
      <w:tr w14:paraId="63B33F37">
        <w:tblPrEx>
          <w:tblCellMar>
            <w:top w:w="0" w:type="dxa"/>
            <w:left w:w="108" w:type="dxa"/>
            <w:bottom w:w="0" w:type="dxa"/>
            <w:right w:w="115" w:type="dxa"/>
          </w:tblCellMar>
        </w:tblPrEx>
        <w:trPr>
          <w:trHeight w:val="413" w:hRule="atLeast"/>
        </w:trPr>
        <w:tc>
          <w:tcPr>
            <w:tcW w:w="797" w:type="pct"/>
            <w:vMerge w:val="continue"/>
            <w:tcBorders>
              <w:top w:val="single" w:color="808080" w:sz="4" w:space="0"/>
              <w:left w:val="nil"/>
              <w:bottom w:val="single" w:color="808080" w:sz="4" w:space="0"/>
              <w:right w:val="single" w:color="808080" w:sz="4" w:space="0"/>
            </w:tcBorders>
            <w:shd w:val="clear" w:color="auto" w:fill="auto"/>
            <w:vAlign w:val="center"/>
          </w:tcPr>
          <w:p w14:paraId="691747C5">
            <w:pPr>
              <w:spacing w:line="240" w:lineRule="auto"/>
              <w:ind w:left="360" w:hanging="360"/>
              <w:rPr>
                <w:rFonts w:hint="default" w:ascii="Times New Roman" w:hAnsi="Times New Roman" w:cs="Times New Roman"/>
                <w:color w:val="auto"/>
                <w:sz w:val="22"/>
                <w:szCs w:val="22"/>
              </w:rPr>
            </w:pPr>
          </w:p>
        </w:tc>
        <w:tc>
          <w:tcPr>
            <w:tcW w:w="579" w:type="pct"/>
            <w:tcBorders>
              <w:top w:val="single" w:color="808080" w:sz="4" w:space="0"/>
              <w:left w:val="nil"/>
              <w:bottom w:val="single" w:color="808080" w:sz="4" w:space="0"/>
              <w:right w:val="single" w:color="808080" w:sz="4" w:space="0"/>
            </w:tcBorders>
            <w:shd w:val="clear" w:color="auto" w:fill="auto"/>
          </w:tcPr>
          <w:p w14:paraId="443E762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+Add…</w:t>
            </w:r>
          </w:p>
        </w:tc>
        <w:tc>
          <w:tcPr>
            <w:tcW w:w="3622" w:type="pct"/>
            <w:tcBorders>
              <w:top w:val="single" w:color="808080" w:sz="4" w:space="0"/>
              <w:left w:val="single" w:color="808080" w:sz="4" w:space="0"/>
              <w:bottom w:val="single" w:color="808080" w:sz="4" w:space="0"/>
              <w:right w:val="nil"/>
            </w:tcBorders>
            <w:shd w:val="clear" w:color="auto" w:fill="auto"/>
          </w:tcPr>
          <w:p w14:paraId="11428006">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to create a new user </w:t>
            </w:r>
          </w:p>
        </w:tc>
      </w:tr>
    </w:tbl>
    <w:p w14:paraId="62E8F988">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72" w:name="_Toc10352"/>
      <w:r>
        <w:rPr>
          <w:rFonts w:hint="default" w:ascii="Times New Roman" w:hAnsi="Times New Roman" w:eastAsia="Microsoft YaHei" w:cs="Times New Roman"/>
          <w:color w:val="auto"/>
          <w:sz w:val="22"/>
          <w:szCs w:val="22"/>
        </w:rPr>
        <w:t>5.4 Time Management</w:t>
      </w:r>
      <w:bookmarkEnd w:id="172"/>
    </w:p>
    <w:p w14:paraId="30B5DCA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system time module allows you to display and set the device system time on the Web interface. The device supports setting system time through manual configuration and automatic synchronization of NTP server time.</w:t>
      </w:r>
    </w:p>
    <w:p w14:paraId="6B7EC83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 administrator cannot keep time synchronized among all the devices within a network by changing the system clock on each device, because this is a timeconsuming task and cannot guarantee clock precision.</w:t>
      </w:r>
    </w:p>
    <w:p w14:paraId="7DAC8C6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Defined in RFC 1305, the Network Time Protocol (NTP) synchronizes timekeeping among distributed time servers and clients. NTP allows quick clock synchronization within the entire network and ensures a high clock precision so that the devices can provide diverse applications based on consistent time.</w:t>
      </w:r>
    </w:p>
    <w:p w14:paraId="75118F88">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73" w:name="_Toc22149"/>
      <w:r>
        <w:rPr>
          <w:rFonts w:hint="default" w:ascii="Times New Roman" w:hAnsi="Times New Roman" w:eastAsia="Microsoft YaHei" w:cs="Times New Roman"/>
          <w:color w:val="auto"/>
          <w:sz w:val="22"/>
          <w:szCs w:val="22"/>
        </w:rPr>
        <w:t>5.4.1 View the system time</w:t>
      </w:r>
      <w:bookmarkEnd w:id="173"/>
    </w:p>
    <w:p w14:paraId="038CC8F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eastAsia="Century Gothic,Times New Roman" w:cs="Times New Roman"/>
          <w:b/>
          <w:bCs/>
          <w:color w:val="auto"/>
          <w:sz w:val="22"/>
          <w:szCs w:val="22"/>
        </w:rPr>
        <w:t>Maintenance</w:t>
      </w:r>
      <w:r>
        <w:rPr>
          <w:rFonts w:hint="default" w:ascii="Times New Roman" w:hAnsi="Times New Roman" w:cs="Times New Roman"/>
          <w:color w:val="auto"/>
          <w:sz w:val="22"/>
          <w:szCs w:val="22"/>
        </w:rPr>
        <w:t xml:space="preserve"> &gt; </w:t>
      </w:r>
      <w:r>
        <w:rPr>
          <w:rFonts w:hint="default" w:ascii="Times New Roman" w:hAnsi="Times New Roman" w:cs="Times New Roman"/>
          <w:b/>
          <w:color w:val="auto"/>
          <w:sz w:val="22"/>
          <w:szCs w:val="22"/>
        </w:rPr>
        <w:t>Time Management</w:t>
      </w:r>
      <w:r>
        <w:rPr>
          <w:rFonts w:hint="default" w:ascii="Times New Roman" w:hAnsi="Times New Roman" w:cs="Times New Roman"/>
          <w:color w:val="auto"/>
          <w:sz w:val="22"/>
          <w:szCs w:val="22"/>
        </w:rPr>
        <w:t xml:space="preserve"> from the navigation area to enter the time management page, as shown in Figure 5-11. The current system time and clock status are displayed. </w:t>
      </w:r>
      <w:bookmarkStart w:id="174" w:name="_Hlk512073189"/>
      <w:r>
        <w:rPr>
          <w:rFonts w:hint="default" w:ascii="Times New Roman" w:hAnsi="Times New Roman" w:cs="Times New Roman"/>
          <w:color w:val="auto"/>
          <w:sz w:val="22"/>
          <w:szCs w:val="22"/>
        </w:rPr>
        <w:t xml:space="preserve">Table 5-3 </w:t>
      </w:r>
      <w:bookmarkEnd w:id="174"/>
      <w:r>
        <w:rPr>
          <w:rFonts w:hint="default" w:ascii="Times New Roman" w:hAnsi="Times New Roman" w:cs="Times New Roman"/>
          <w:color w:val="auto"/>
          <w:sz w:val="22"/>
          <w:szCs w:val="22"/>
        </w:rPr>
        <w:t>shows the network time configuration items.</w:t>
      </w:r>
    </w:p>
    <w:p w14:paraId="123E526D">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w:t>
      </w:r>
      <w:bookmarkStart w:id="175" w:name="_Hlk512073052"/>
      <w:r>
        <w:rPr>
          <w:rFonts w:hint="default" w:ascii="Times New Roman" w:hAnsi="Times New Roman" w:eastAsia="Century Gothic" w:cs="Times New Roman"/>
          <w:i/>
          <w:iCs/>
          <w:color w:val="auto"/>
          <w:sz w:val="22"/>
          <w:szCs w:val="22"/>
        </w:rPr>
        <w:t xml:space="preserve"> 5-11 </w:t>
      </w:r>
      <w:bookmarkEnd w:id="175"/>
      <w:r>
        <w:rPr>
          <w:rFonts w:hint="default" w:ascii="Times New Roman" w:hAnsi="Times New Roman" w:eastAsia="Century Gothic" w:cs="Times New Roman"/>
          <w:i/>
          <w:iCs/>
          <w:color w:val="auto"/>
          <w:sz w:val="22"/>
          <w:szCs w:val="22"/>
        </w:rPr>
        <w:t>System time configuration page</w:t>
      </w:r>
    </w:p>
    <w:p w14:paraId="525A5B7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30315" cy="1583690"/>
            <wp:effectExtent l="0" t="0" r="12065" b="8890"/>
            <wp:docPr id="1070036" name="图片 107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6" name="图片 1070036"/>
                    <pic:cNvPicPr>
                      <a:picLocks noChangeAspect="1"/>
                    </pic:cNvPicPr>
                  </pic:nvPicPr>
                  <pic:blipFill>
                    <a:blip r:embed="rId160"/>
                    <a:stretch>
                      <a:fillRect/>
                    </a:stretch>
                  </pic:blipFill>
                  <pic:spPr>
                    <a:xfrm>
                      <a:off x="0" y="0"/>
                      <a:ext cx="6330315" cy="1583690"/>
                    </a:xfrm>
                    <a:prstGeom prst="rect">
                      <a:avLst/>
                    </a:prstGeom>
                  </pic:spPr>
                </pic:pic>
              </a:graphicData>
            </a:graphic>
          </wp:inline>
        </w:drawing>
      </w:r>
    </w:p>
    <w:p w14:paraId="0A84C20B">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5-3 System time configuration items</w:t>
      </w:r>
    </w:p>
    <w:tbl>
      <w:tblPr>
        <w:tblStyle w:val="6"/>
        <w:tblW w:w="4999" w:type="pct"/>
        <w:tblInd w:w="0" w:type="dxa"/>
        <w:tblLayout w:type="autofit"/>
        <w:tblCellMar>
          <w:top w:w="0" w:type="dxa"/>
          <w:left w:w="108" w:type="dxa"/>
          <w:bottom w:w="0" w:type="dxa"/>
          <w:right w:w="115" w:type="dxa"/>
        </w:tblCellMar>
      </w:tblPr>
      <w:tblGrid>
        <w:gridCol w:w="1772"/>
        <w:gridCol w:w="8421"/>
      </w:tblGrid>
      <w:tr w14:paraId="3FD19F07">
        <w:tblPrEx>
          <w:tblCellMar>
            <w:top w:w="0" w:type="dxa"/>
            <w:left w:w="108" w:type="dxa"/>
            <w:bottom w:w="0" w:type="dxa"/>
            <w:right w:w="115" w:type="dxa"/>
          </w:tblCellMar>
        </w:tblPrEx>
        <w:trPr>
          <w:trHeight w:val="0" w:hRule="atLeast"/>
        </w:trPr>
        <w:tc>
          <w:tcPr>
            <w:tcW w:w="869" w:type="pct"/>
            <w:tcBorders>
              <w:top w:val="single" w:color="000000" w:sz="4" w:space="0"/>
              <w:left w:val="nil"/>
              <w:bottom w:val="single" w:color="808080" w:sz="4" w:space="0"/>
              <w:right w:val="single" w:color="808080" w:sz="4" w:space="0"/>
            </w:tcBorders>
            <w:shd w:val="clear" w:color="auto" w:fill="D9D9D9"/>
            <w:vAlign w:val="center"/>
          </w:tcPr>
          <w:p w14:paraId="2D94EB1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4130" w:type="pct"/>
            <w:tcBorders>
              <w:top w:val="single" w:color="000000" w:sz="4" w:space="0"/>
              <w:left w:val="single" w:color="808080" w:sz="4" w:space="0"/>
              <w:bottom w:val="single" w:color="808080" w:sz="4" w:space="0"/>
              <w:right w:val="nil"/>
            </w:tcBorders>
            <w:shd w:val="clear" w:color="auto" w:fill="D9D9D9"/>
            <w:vAlign w:val="center"/>
          </w:tcPr>
          <w:p w14:paraId="6FA24DD9">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65A9B232">
        <w:tblPrEx>
          <w:tblCellMar>
            <w:top w:w="0" w:type="dxa"/>
            <w:left w:w="108" w:type="dxa"/>
            <w:bottom w:w="0" w:type="dxa"/>
            <w:right w:w="115" w:type="dxa"/>
          </w:tblCellMar>
        </w:tblPrEx>
        <w:trPr>
          <w:trHeight w:val="0" w:hRule="atLeast"/>
        </w:trPr>
        <w:tc>
          <w:tcPr>
            <w:tcW w:w="869" w:type="pct"/>
            <w:tcBorders>
              <w:top w:val="single" w:color="808080" w:sz="4" w:space="0"/>
              <w:left w:val="nil"/>
              <w:bottom w:val="single" w:color="808080" w:sz="4" w:space="0"/>
              <w:right w:val="single" w:color="808080" w:sz="4" w:space="0"/>
            </w:tcBorders>
            <w:shd w:val="clear" w:color="auto" w:fill="auto"/>
            <w:vAlign w:val="center"/>
          </w:tcPr>
          <w:p w14:paraId="426E958D">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Clock</w:t>
            </w:r>
          </w:p>
        </w:tc>
        <w:tc>
          <w:tcPr>
            <w:tcW w:w="4130" w:type="pct"/>
            <w:tcBorders>
              <w:top w:val="single" w:color="808080" w:sz="4" w:space="0"/>
              <w:left w:val="single" w:color="808080" w:sz="4" w:space="0"/>
              <w:bottom w:val="single" w:color="808080" w:sz="4" w:space="0"/>
              <w:right w:val="nil"/>
            </w:tcBorders>
            <w:shd w:val="clear" w:color="auto" w:fill="auto"/>
            <w:vAlign w:val="center"/>
          </w:tcPr>
          <w:p w14:paraId="78D560CB">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System date and time</w:t>
            </w:r>
          </w:p>
        </w:tc>
      </w:tr>
      <w:tr w14:paraId="2F9AD680">
        <w:tblPrEx>
          <w:tblCellMar>
            <w:top w:w="0" w:type="dxa"/>
            <w:left w:w="108" w:type="dxa"/>
            <w:bottom w:w="0" w:type="dxa"/>
            <w:right w:w="115" w:type="dxa"/>
          </w:tblCellMar>
        </w:tblPrEx>
        <w:trPr>
          <w:trHeight w:val="0" w:hRule="atLeast"/>
        </w:trPr>
        <w:tc>
          <w:tcPr>
            <w:tcW w:w="869" w:type="pct"/>
            <w:tcBorders>
              <w:top w:val="single" w:color="808080" w:sz="4" w:space="0"/>
              <w:left w:val="nil"/>
              <w:bottom w:val="single" w:color="808080" w:sz="4" w:space="0"/>
              <w:right w:val="single" w:color="808080" w:sz="4" w:space="0"/>
            </w:tcBorders>
            <w:shd w:val="clear" w:color="auto" w:fill="auto"/>
            <w:vAlign w:val="center"/>
          </w:tcPr>
          <w:p w14:paraId="1B58390A">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Time Zone</w:t>
            </w:r>
          </w:p>
        </w:tc>
        <w:tc>
          <w:tcPr>
            <w:tcW w:w="4130" w:type="pct"/>
            <w:tcBorders>
              <w:top w:val="single" w:color="808080" w:sz="4" w:space="0"/>
              <w:left w:val="single" w:color="808080" w:sz="4" w:space="0"/>
              <w:bottom w:val="single" w:color="808080" w:sz="4" w:space="0"/>
              <w:right w:val="nil"/>
            </w:tcBorders>
            <w:shd w:val="clear" w:color="auto" w:fill="auto"/>
            <w:vAlign w:val="center"/>
          </w:tcPr>
          <w:p w14:paraId="47063542">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Choose time zone</w:t>
            </w:r>
          </w:p>
        </w:tc>
      </w:tr>
      <w:tr w14:paraId="32268B05">
        <w:tblPrEx>
          <w:tblCellMar>
            <w:top w:w="0" w:type="dxa"/>
            <w:left w:w="108" w:type="dxa"/>
            <w:bottom w:w="0" w:type="dxa"/>
            <w:right w:w="115" w:type="dxa"/>
          </w:tblCellMar>
        </w:tblPrEx>
        <w:trPr>
          <w:trHeight w:val="0" w:hRule="atLeast"/>
        </w:trPr>
        <w:tc>
          <w:tcPr>
            <w:tcW w:w="869" w:type="pct"/>
            <w:tcBorders>
              <w:top w:val="single" w:color="808080" w:sz="4" w:space="0"/>
              <w:left w:val="nil"/>
              <w:bottom w:val="single" w:color="808080" w:sz="4" w:space="0"/>
              <w:right w:val="single" w:color="808080" w:sz="4" w:space="0"/>
            </w:tcBorders>
            <w:shd w:val="clear" w:color="auto" w:fill="auto"/>
            <w:vAlign w:val="center"/>
          </w:tcPr>
          <w:p w14:paraId="795ACBC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Enable NTP</w:t>
            </w:r>
          </w:p>
        </w:tc>
        <w:tc>
          <w:tcPr>
            <w:tcW w:w="4130" w:type="pct"/>
            <w:tcBorders>
              <w:top w:val="single" w:color="808080" w:sz="4" w:space="0"/>
              <w:left w:val="single" w:color="808080" w:sz="4" w:space="0"/>
              <w:bottom w:val="single" w:color="808080" w:sz="4" w:space="0"/>
              <w:right w:val="nil"/>
            </w:tcBorders>
            <w:shd w:val="clear" w:color="auto" w:fill="auto"/>
            <w:vAlign w:val="center"/>
          </w:tcPr>
          <w:p w14:paraId="1A64D17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Enable\Disable NTP</w:t>
            </w:r>
          </w:p>
        </w:tc>
      </w:tr>
      <w:tr w14:paraId="5FB34F6C">
        <w:tblPrEx>
          <w:tblCellMar>
            <w:top w:w="0" w:type="dxa"/>
            <w:left w:w="108" w:type="dxa"/>
            <w:bottom w:w="0" w:type="dxa"/>
            <w:right w:w="115" w:type="dxa"/>
          </w:tblCellMar>
        </w:tblPrEx>
        <w:trPr>
          <w:trHeight w:val="0" w:hRule="atLeast"/>
        </w:trPr>
        <w:tc>
          <w:tcPr>
            <w:tcW w:w="869" w:type="pct"/>
            <w:tcBorders>
              <w:top w:val="single" w:color="808080" w:sz="4" w:space="0"/>
              <w:left w:val="nil"/>
              <w:bottom w:val="single" w:color="808080" w:sz="4" w:space="0"/>
              <w:right w:val="single" w:color="808080" w:sz="4" w:space="0"/>
            </w:tcBorders>
            <w:shd w:val="clear" w:color="auto" w:fill="auto"/>
            <w:vAlign w:val="center"/>
          </w:tcPr>
          <w:p w14:paraId="776ADF3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t>NTP Server</w:t>
            </w:r>
          </w:p>
        </w:tc>
        <w:tc>
          <w:tcPr>
            <w:tcW w:w="4130" w:type="pct"/>
            <w:tcBorders>
              <w:top w:val="single" w:color="808080" w:sz="4" w:space="0"/>
              <w:left w:val="single" w:color="808080" w:sz="4" w:space="0"/>
              <w:bottom w:val="single" w:color="808080" w:sz="4" w:space="0"/>
              <w:right w:val="nil"/>
            </w:tcBorders>
            <w:shd w:val="clear" w:color="auto" w:fill="auto"/>
            <w:vAlign w:val="center"/>
          </w:tcPr>
          <w:p w14:paraId="03D02B64">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Set the NTP server IP address</w:t>
            </w:r>
          </w:p>
        </w:tc>
      </w:tr>
    </w:tbl>
    <w:p w14:paraId="0AB77EE7">
      <w:pPr>
        <w:bidi w:val="0"/>
        <w:spacing w:line="240" w:lineRule="auto"/>
        <w:rPr>
          <w:rFonts w:hint="default" w:ascii="Times New Roman" w:hAnsi="Times New Roman" w:cs="Times New Roman"/>
        </w:rPr>
      </w:pPr>
    </w:p>
    <w:p w14:paraId="3360B5FF">
      <w:pPr>
        <w:spacing w:line="240" w:lineRule="auto"/>
        <w:rPr>
          <w:rFonts w:hint="default" w:ascii="Times New Roman" w:hAnsi="Times New Roman" w:eastAsia="Microsoft YaHei" w:cs="Times New Roman"/>
          <w:color w:val="auto"/>
          <w:sz w:val="22"/>
          <w:szCs w:val="22"/>
        </w:rPr>
      </w:pPr>
      <w:bookmarkStart w:id="176" w:name="_Toc2918"/>
      <w:r>
        <w:rPr>
          <w:rFonts w:hint="default" w:ascii="Times New Roman" w:hAnsi="Times New Roman" w:eastAsia="Microsoft YaHei" w:cs="Times New Roman"/>
          <w:color w:val="auto"/>
          <w:sz w:val="22"/>
          <w:szCs w:val="22"/>
        </w:rPr>
        <w:br w:type="page"/>
      </w:r>
    </w:p>
    <w:p w14:paraId="62910F22">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 xml:space="preserve">5.4.2 </w:t>
      </w:r>
      <w:bookmarkStart w:id="177" w:name="_Hlk512073369"/>
      <w:r>
        <w:rPr>
          <w:rFonts w:hint="default" w:ascii="Times New Roman" w:hAnsi="Times New Roman" w:eastAsia="Microsoft YaHei" w:cs="Times New Roman"/>
          <w:color w:val="auto"/>
          <w:sz w:val="22"/>
          <w:szCs w:val="22"/>
        </w:rPr>
        <w:t>Configuring System Time</w:t>
      </w:r>
      <w:bookmarkEnd w:id="176"/>
      <w:bookmarkEnd w:id="177"/>
    </w:p>
    <w:p w14:paraId="59788E18">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eastAsia="Century Gothic,Times New Roman" w:cs="Times New Roman"/>
          <w:b/>
          <w:bCs/>
          <w:color w:val="auto"/>
          <w:sz w:val="22"/>
          <w:szCs w:val="22"/>
        </w:rPr>
        <w:t>Maintenance</w:t>
      </w:r>
      <w:r>
        <w:rPr>
          <w:rFonts w:hint="default" w:ascii="Times New Roman" w:hAnsi="Times New Roman" w:cs="Times New Roman"/>
          <w:color w:val="auto"/>
          <w:sz w:val="22"/>
          <w:szCs w:val="22"/>
        </w:rPr>
        <w:t xml:space="preserve"> &gt; </w:t>
      </w:r>
      <w:r>
        <w:rPr>
          <w:rFonts w:hint="default" w:ascii="Times New Roman" w:hAnsi="Times New Roman" w:cs="Times New Roman"/>
          <w:b/>
          <w:color w:val="auto"/>
          <w:sz w:val="22"/>
          <w:szCs w:val="22"/>
        </w:rPr>
        <w:t>Time Management</w:t>
      </w:r>
      <w:r>
        <w:rPr>
          <w:rFonts w:hint="default" w:ascii="Times New Roman" w:hAnsi="Times New Roman" w:cs="Times New Roman"/>
          <w:color w:val="auto"/>
          <w:sz w:val="22"/>
          <w:szCs w:val="22"/>
        </w:rPr>
        <w:t xml:space="preserve"> from the navigation area to enter time management page. </w:t>
      </w:r>
    </w:p>
    <w:p w14:paraId="2BE9324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Click synchronous button</w:t>
      </w:r>
      <w:r>
        <w:rPr>
          <w:rFonts w:hint="default" w:ascii="Times New Roman" w:hAnsi="Times New Roman" w:cs="Times New Roman"/>
          <w:color w:val="auto"/>
          <w:sz w:val="22"/>
          <w:szCs w:val="22"/>
        </w:rPr>
        <w:drawing>
          <wp:inline distT="0" distB="0" distL="0" distR="0">
            <wp:extent cx="148590" cy="129540"/>
            <wp:effectExtent l="0" t="0" r="5080" b="10160"/>
            <wp:docPr id="1070040" name="图片 107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0" name="图片 1070040"/>
                    <pic:cNvPicPr>
                      <a:picLocks noChangeAspect="1"/>
                    </pic:cNvPicPr>
                  </pic:nvPicPr>
                  <pic:blipFill>
                    <a:blip r:embed="rId161"/>
                    <a:stretch>
                      <a:fillRect/>
                    </a:stretch>
                  </pic:blipFill>
                  <pic:spPr>
                    <a:xfrm>
                      <a:off x="0" y="0"/>
                      <a:ext cx="152806" cy="132875"/>
                    </a:xfrm>
                    <a:prstGeom prst="rect">
                      <a:avLst/>
                    </a:prstGeom>
                  </pic:spPr>
                </pic:pic>
              </a:graphicData>
            </a:graphic>
          </wp:inline>
        </w:drawing>
      </w:r>
      <w:r>
        <w:rPr>
          <w:rFonts w:hint="default" w:ascii="Times New Roman" w:hAnsi="Times New Roman" w:cs="Times New Roman"/>
          <w:color w:val="auto"/>
          <w:sz w:val="22"/>
          <w:szCs w:val="22"/>
        </w:rPr>
        <w:t xml:space="preserve">behind clock, then click </w:t>
      </w:r>
      <w:r>
        <w:rPr>
          <w:rFonts w:hint="default" w:ascii="Times New Roman" w:hAnsi="Times New Roman" w:cs="Times New Roman"/>
          <w:b/>
          <w:bCs/>
          <w:color w:val="auto"/>
          <w:sz w:val="22"/>
          <w:szCs w:val="22"/>
        </w:rPr>
        <w:t>Apply</w:t>
      </w:r>
      <w:r>
        <w:rPr>
          <w:rFonts w:hint="default" w:ascii="Times New Roman" w:hAnsi="Times New Roman" w:cs="Times New Roman"/>
          <w:color w:val="auto"/>
          <w:sz w:val="22"/>
          <w:szCs w:val="22"/>
        </w:rPr>
        <w:t xml:space="preserve"> button, as shown in Figure 5-12</w:t>
      </w:r>
      <w:r>
        <w:rPr>
          <w:rFonts w:hint="default" w:ascii="Times New Roman" w:hAnsi="Times New Roman" w:eastAsia="Century Gothic" w:cs="Times New Roman"/>
          <w:i/>
          <w:iCs/>
          <w:color w:val="auto"/>
          <w:sz w:val="22"/>
          <w:szCs w:val="22"/>
        </w:rPr>
        <w:t>.</w:t>
      </w:r>
      <w:r>
        <w:rPr>
          <w:rFonts w:hint="default" w:ascii="Times New Roman" w:hAnsi="Times New Roman" w:cs="Times New Roman"/>
          <w:color w:val="auto"/>
          <w:sz w:val="22"/>
          <w:szCs w:val="22"/>
        </w:rPr>
        <w:t xml:space="preserve"> The time of the pc will be synchronized to the switch.</w:t>
      </w:r>
    </w:p>
    <w:p w14:paraId="3F15A4A3">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w:t>
      </w:r>
      <w:r>
        <w:rPr>
          <w:rFonts w:hint="default" w:ascii="Times New Roman" w:hAnsi="Times New Roman" w:cs="Times New Roman"/>
          <w:b/>
          <w:color w:val="auto"/>
          <w:sz w:val="22"/>
          <w:szCs w:val="22"/>
        </w:rPr>
        <w:t>Save</w:t>
      </w:r>
      <w:r>
        <w:rPr>
          <w:rFonts w:hint="default" w:ascii="Times New Roman" w:hAnsi="Times New Roman" w:cs="Times New Roman"/>
          <w:color w:val="auto"/>
          <w:sz w:val="22"/>
          <w:szCs w:val="22"/>
        </w:rPr>
        <w:t xml:space="preserve"> of the auxiliary area.</w:t>
      </w:r>
    </w:p>
    <w:p w14:paraId="062D91F1">
      <w:pPr>
        <w:pStyle w:val="28"/>
        <w:spacing w:before="120" w:before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5-12 System time configuration page</w:t>
      </w:r>
    </w:p>
    <w:p w14:paraId="4D47112A">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5343525" cy="2879725"/>
            <wp:effectExtent l="0" t="0" r="6985" b="12065"/>
            <wp:docPr id="1070042" name="图片 107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2" name="图片 1070042"/>
                    <pic:cNvPicPr>
                      <a:picLocks noChangeAspect="1"/>
                    </pic:cNvPicPr>
                  </pic:nvPicPr>
                  <pic:blipFill>
                    <a:blip r:embed="rId162"/>
                    <a:srcRect l="17579" r="29726"/>
                    <a:stretch>
                      <a:fillRect/>
                    </a:stretch>
                  </pic:blipFill>
                  <pic:spPr>
                    <a:xfrm>
                      <a:off x="0" y="0"/>
                      <a:ext cx="5343525" cy="2879725"/>
                    </a:xfrm>
                    <a:prstGeom prst="rect">
                      <a:avLst/>
                    </a:prstGeom>
                  </pic:spPr>
                </pic:pic>
              </a:graphicData>
            </a:graphic>
          </wp:inline>
        </w:drawing>
      </w:r>
    </w:p>
    <w:p w14:paraId="418B0648">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78" w:name="_Toc23507"/>
      <w:r>
        <w:rPr>
          <w:rFonts w:hint="default" w:ascii="Times New Roman" w:hAnsi="Times New Roman" w:eastAsia="Microsoft YaHei" w:cs="Times New Roman"/>
          <w:color w:val="auto"/>
          <w:sz w:val="22"/>
          <w:szCs w:val="22"/>
        </w:rPr>
        <w:t>5.4.3 Configuring NTP Server</w:t>
      </w:r>
      <w:bookmarkEnd w:id="178"/>
    </w:p>
    <w:p w14:paraId="5FAE16D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eastAsia="Century Gothic,Times New Roman" w:cs="Times New Roman"/>
          <w:b/>
          <w:bCs/>
          <w:color w:val="auto"/>
          <w:sz w:val="22"/>
          <w:szCs w:val="22"/>
        </w:rPr>
        <w:t>Maintenance</w:t>
      </w:r>
      <w:r>
        <w:rPr>
          <w:rFonts w:hint="default" w:ascii="Times New Roman" w:hAnsi="Times New Roman" w:cs="Times New Roman"/>
          <w:color w:val="auto"/>
          <w:sz w:val="22"/>
          <w:szCs w:val="22"/>
        </w:rPr>
        <w:t xml:space="preserve"> &gt; </w:t>
      </w:r>
      <w:r>
        <w:rPr>
          <w:rFonts w:hint="default" w:ascii="Times New Roman" w:hAnsi="Times New Roman" w:cs="Times New Roman"/>
          <w:b/>
          <w:color w:val="auto"/>
          <w:sz w:val="22"/>
          <w:szCs w:val="22"/>
        </w:rPr>
        <w:t>Time Management</w:t>
      </w:r>
      <w:r>
        <w:rPr>
          <w:rFonts w:hint="default" w:ascii="Times New Roman" w:hAnsi="Times New Roman" w:cs="Times New Roman"/>
          <w:color w:val="auto"/>
          <w:sz w:val="22"/>
          <w:szCs w:val="22"/>
        </w:rPr>
        <w:t xml:space="preserve"> from the navigation area to enter time management page. </w:t>
      </w:r>
    </w:p>
    <w:p w14:paraId="45FA163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Enable NTP</w:t>
      </w:r>
    </w:p>
    <w:p w14:paraId="2289ACE4">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Type </w:t>
      </w:r>
      <w:r>
        <w:rPr>
          <w:rFonts w:hint="default" w:ascii="Times New Roman" w:hAnsi="Times New Roman" w:cs="Times New Roman"/>
          <w:b/>
          <w:color w:val="auto"/>
          <w:sz w:val="22"/>
          <w:szCs w:val="22"/>
        </w:rPr>
        <w:t>202.120.2.101</w:t>
      </w:r>
      <w:r>
        <w:rPr>
          <w:rFonts w:hint="default" w:ascii="Times New Roman" w:hAnsi="Times New Roman" w:cs="Times New Roman"/>
          <w:color w:val="auto"/>
          <w:sz w:val="22"/>
          <w:szCs w:val="22"/>
        </w:rPr>
        <w:t xml:space="preserve"> in the NTP Server IP box, as shown in Figure 5-13, click </w:t>
      </w:r>
      <w:r>
        <w:rPr>
          <w:rFonts w:hint="default" w:ascii="Times New Roman" w:hAnsi="Times New Roman" w:cs="Times New Roman"/>
          <w:b/>
          <w:color w:val="auto"/>
          <w:sz w:val="22"/>
          <w:szCs w:val="22"/>
        </w:rPr>
        <w:t>Apply</w:t>
      </w:r>
      <w:r>
        <w:rPr>
          <w:rFonts w:hint="default" w:ascii="Times New Roman" w:hAnsi="Times New Roman" w:cs="Times New Roman"/>
          <w:color w:val="auto"/>
          <w:sz w:val="22"/>
          <w:szCs w:val="22"/>
        </w:rPr>
        <w:t>.</w:t>
      </w:r>
    </w:p>
    <w:p w14:paraId="5C79D999">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4. Click </w:t>
      </w:r>
      <w:r>
        <w:rPr>
          <w:rFonts w:hint="default" w:ascii="Times New Roman" w:hAnsi="Times New Roman" w:cs="Times New Roman"/>
          <w:b/>
          <w:color w:val="auto"/>
          <w:sz w:val="22"/>
          <w:szCs w:val="22"/>
        </w:rPr>
        <w:t>Save</w:t>
      </w:r>
      <w:r>
        <w:rPr>
          <w:rFonts w:hint="default" w:ascii="Times New Roman" w:hAnsi="Times New Roman" w:cs="Times New Roman"/>
          <w:color w:val="auto"/>
          <w:sz w:val="22"/>
          <w:szCs w:val="22"/>
        </w:rPr>
        <w:t xml:space="preserve"> of the auxiliary area.</w:t>
      </w:r>
    </w:p>
    <w:p w14:paraId="2E1A64EC">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5-13 NTP Server Time configuration page</w:t>
      </w:r>
    </w:p>
    <w:p w14:paraId="78422BB6">
      <w:pPr>
        <w:spacing w:line="240" w:lineRule="auto"/>
        <w:ind w:left="420" w:hanging="420"/>
        <w:rPr>
          <w:rFonts w:hint="default" w:ascii="Times New Roman" w:hAnsi="Times New Roman" w:cs="Times New Roman"/>
          <w:color w:val="auto"/>
          <w:sz w:val="22"/>
          <w:szCs w:val="22"/>
        </w:rPr>
      </w:pPr>
    </w:p>
    <w:p w14:paraId="2B5ABC43">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5527675" cy="2879725"/>
            <wp:effectExtent l="0" t="0" r="4445" b="12065"/>
            <wp:docPr id="1070047" name="图片 107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7" name="图片 1070047"/>
                    <pic:cNvPicPr>
                      <a:picLocks noChangeAspect="1"/>
                    </pic:cNvPicPr>
                  </pic:nvPicPr>
                  <pic:blipFill>
                    <a:blip r:embed="rId163"/>
                    <a:srcRect l="13600" r="18614"/>
                    <a:stretch>
                      <a:fillRect/>
                    </a:stretch>
                  </pic:blipFill>
                  <pic:spPr>
                    <a:xfrm>
                      <a:off x="0" y="0"/>
                      <a:ext cx="5527675" cy="2879725"/>
                    </a:xfrm>
                    <a:prstGeom prst="rect">
                      <a:avLst/>
                    </a:prstGeom>
                  </pic:spPr>
                </pic:pic>
              </a:graphicData>
            </a:graphic>
          </wp:inline>
        </w:drawing>
      </w:r>
    </w:p>
    <w:p w14:paraId="395D55FF">
      <w:pPr>
        <w:spacing w:line="240" w:lineRule="auto"/>
        <w:rPr>
          <w:rFonts w:hint="default" w:ascii="Times New Roman" w:hAnsi="Times New Roman" w:eastAsia="Microsoft YaHei" w:cs="Times New Roman"/>
          <w:color w:val="auto"/>
          <w:sz w:val="22"/>
          <w:szCs w:val="22"/>
        </w:rPr>
      </w:pPr>
      <w:bookmarkStart w:id="179" w:name="_Toc22544"/>
      <w:r>
        <w:rPr>
          <w:rFonts w:hint="default" w:ascii="Times New Roman" w:hAnsi="Times New Roman" w:eastAsia="Microsoft YaHei" w:cs="Times New Roman"/>
          <w:color w:val="auto"/>
          <w:sz w:val="22"/>
          <w:szCs w:val="22"/>
        </w:rPr>
        <w:br w:type="page"/>
      </w:r>
    </w:p>
    <w:p w14:paraId="53E4F497">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5.5 SNMP</w:t>
      </w:r>
      <w:bookmarkEnd w:id="179"/>
    </w:p>
    <w:p w14:paraId="3E129B63">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Simple Network Management Protocol (SNMP) offers the communication rules between a management device and the managed devices on the network; it defines a series of messages, methods, and syntaxes to implement the access and management from the management device to the managed devices. SNMP has the following characteristics:</w:t>
      </w:r>
    </w:p>
    <w:p w14:paraId="4A1A7D5C">
      <w:pPr>
        <w:pStyle w:val="28"/>
        <w:numPr>
          <w:ilvl w:val="0"/>
          <w:numId w:val="1"/>
        </w:numPr>
        <w:spacing w:line="240" w:lineRule="auto"/>
        <w:ind w:left="403" w:hanging="403" w:firstLineChars="0"/>
        <w:contextualSpacing/>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Automatic network management. SNMP enables network administrators to search and modify information, find and diagnose network problems, plan for network growth, and generate reports on network nodes.</w:t>
      </w:r>
    </w:p>
    <w:p w14:paraId="518EC62B">
      <w:pPr>
        <w:pStyle w:val="28"/>
        <w:numPr>
          <w:ilvl w:val="0"/>
          <w:numId w:val="1"/>
        </w:numPr>
        <w:spacing w:line="240" w:lineRule="auto"/>
        <w:ind w:left="403" w:hanging="403" w:firstLineChars="0"/>
        <w:contextualSpacing/>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SNMP shields the physical differences between various devices and thus realizes automatic management of products from different manufacturers. Offering only the basic set of functions, SNMP makes the management tasks independent of both the physical features of the managed devices and the underlying networking technology. Thus, SNMP achieves effective management of devices from different manufacturers, especially in small, high-speed, and low-cost network environments.</w:t>
      </w:r>
    </w:p>
    <w:p w14:paraId="3A71F55D">
      <w:pPr>
        <w:spacing w:before="120" w:beforeLines="50" w:after="120" w:after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SNMP mechanism</w:t>
      </w:r>
    </w:p>
    <w:p w14:paraId="72838923">
      <w:pPr>
        <w:spacing w:line="240" w:lineRule="auto"/>
        <w:ind w:left="420" w:hanging="42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An SNMP enabled network comprises Network Management Station (NMS) and agent.</w:t>
      </w:r>
    </w:p>
    <w:p w14:paraId="62588563">
      <w:pPr>
        <w:pStyle w:val="28"/>
        <w:numPr>
          <w:ilvl w:val="0"/>
          <w:numId w:val="1"/>
        </w:numPr>
        <w:spacing w:after="160" w:line="240" w:lineRule="auto"/>
        <w:ind w:left="400" w:hanging="400" w:firstLineChars="0"/>
        <w:contextualSpacing/>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An NMS is a station that runs the SNMP client software. It offers a user-friendly interface, making it easier for network administrators to perform most network management tasks.</w:t>
      </w:r>
    </w:p>
    <w:p w14:paraId="5A5B3F8B">
      <w:pPr>
        <w:pStyle w:val="28"/>
        <w:numPr>
          <w:ilvl w:val="0"/>
          <w:numId w:val="1"/>
        </w:numPr>
        <w:spacing w:line="240" w:lineRule="auto"/>
        <w:ind w:left="403" w:hanging="403" w:firstLineChars="0"/>
        <w:contextualSpacing/>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An agent is a program on the device. It receives and handles requests sent from the NMS. Only under certain circumstances, such as interface state change, will the agent inform the NMS. NMS manages an SNMP enabled network, whereas agents are the managed network device. NMS and agents exchange management information through the SNMP protocol. </w:t>
      </w:r>
    </w:p>
    <w:p w14:paraId="10AAC46D">
      <w:pPr>
        <w:spacing w:line="240" w:lineRule="auto"/>
        <w:ind w:left="420" w:hanging="42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SNMP provides the following four basic operations:</w:t>
      </w:r>
    </w:p>
    <w:p w14:paraId="59F6A0AE">
      <w:pPr>
        <w:pStyle w:val="28"/>
        <w:numPr>
          <w:ilvl w:val="0"/>
          <w:numId w:val="1"/>
        </w:numPr>
        <w:spacing w:after="160" w:line="240" w:lineRule="auto"/>
        <w:ind w:left="400" w:hanging="400" w:firstLineChars="0"/>
        <w:contextualSpacing/>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Get operation: NMS gets the value of a certain variable of the agent through this operation.</w:t>
      </w:r>
    </w:p>
    <w:p w14:paraId="22699C07">
      <w:pPr>
        <w:pStyle w:val="28"/>
        <w:numPr>
          <w:ilvl w:val="0"/>
          <w:numId w:val="1"/>
        </w:numPr>
        <w:spacing w:after="160" w:line="240" w:lineRule="auto"/>
        <w:ind w:left="400" w:hanging="400" w:firstLineChars="0"/>
        <w:contextualSpacing/>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Set operation: NMS can reconfigure the value of one or more objects in the agent MIB (Management Information Base) by means of this operation.</w:t>
      </w:r>
    </w:p>
    <w:p w14:paraId="34C25B62">
      <w:pPr>
        <w:pStyle w:val="28"/>
        <w:numPr>
          <w:ilvl w:val="0"/>
          <w:numId w:val="1"/>
        </w:numPr>
        <w:spacing w:after="160" w:line="240" w:lineRule="auto"/>
        <w:ind w:left="400" w:hanging="400" w:firstLineChars="0"/>
        <w:contextualSpacing/>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Trap operation: The agent sends traps to the NMS through this operation.</w:t>
      </w:r>
    </w:p>
    <w:p w14:paraId="411B0C6C">
      <w:pPr>
        <w:pStyle w:val="28"/>
        <w:numPr>
          <w:ilvl w:val="0"/>
          <w:numId w:val="1"/>
        </w:numPr>
        <w:spacing w:line="240" w:lineRule="auto"/>
        <w:ind w:left="403" w:hanging="403" w:firstLineChars="0"/>
        <w:contextualSpacing/>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Inform operation: The NMS sends traps to other NMSs through this operation.</w:t>
      </w:r>
    </w:p>
    <w:p w14:paraId="0B5AEA4F">
      <w:pPr>
        <w:spacing w:line="240" w:lineRule="auto"/>
        <w:ind w:left="0" w:firstLine="0" w:firstLineChars="0"/>
        <w:rPr>
          <w:rFonts w:hint="default" w:ascii="Times New Roman" w:hAnsi="Times New Roman" w:cs="Times New Roman" w:eastAsiaTheme="minorEastAsia"/>
          <w:color w:val="auto"/>
          <w:sz w:val="22"/>
          <w:szCs w:val="22"/>
        </w:rPr>
      </w:pPr>
      <w:r>
        <w:rPr>
          <w:rFonts w:hint="default" w:ascii="Times New Roman" w:hAnsi="Times New Roman" w:eastAsia="Century Gothic" w:cs="Times New Roman"/>
          <w:color w:val="auto"/>
          <w:sz w:val="22"/>
          <w:szCs w:val="22"/>
        </w:rPr>
        <w:t>SNMP Configuration</w:t>
      </w:r>
    </w:p>
    <w:p w14:paraId="02378F24">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(1) Select </w:t>
      </w:r>
      <w:r>
        <w:rPr>
          <w:rFonts w:hint="default" w:ascii="Times New Roman" w:hAnsi="Times New Roman" w:cs="Times New Roman" w:eastAsiaTheme="minorEastAsia"/>
          <w:b/>
          <w:bCs/>
          <w:color w:val="auto"/>
          <w:sz w:val="22"/>
          <w:szCs w:val="22"/>
        </w:rPr>
        <w:t>Maintenance</w:t>
      </w:r>
      <w:r>
        <w:rPr>
          <w:rFonts w:hint="default" w:ascii="Times New Roman" w:hAnsi="Times New Roman" w:eastAsia="Century Gothic,Times New Roman" w:cs="Times New Roman"/>
          <w:b/>
          <w:bCs/>
          <w:color w:val="auto"/>
          <w:sz w:val="22"/>
          <w:szCs w:val="22"/>
        </w:rPr>
        <w:t xml:space="preserve"> </w:t>
      </w:r>
      <w:r>
        <w:rPr>
          <w:rFonts w:hint="default" w:ascii="Times New Roman" w:hAnsi="Times New Roman" w:eastAsia="Century Gothic,Times New Roman" w:cs="Times New Roman"/>
          <w:color w:val="auto"/>
          <w:sz w:val="22"/>
          <w:szCs w:val="22"/>
        </w:rPr>
        <w:t xml:space="preserve">&gt; </w:t>
      </w:r>
      <w:r>
        <w:rPr>
          <w:rFonts w:hint="default" w:ascii="Times New Roman" w:hAnsi="Times New Roman" w:eastAsia="Century Gothic,Times New Roman" w:cs="Times New Roman"/>
          <w:b/>
          <w:bCs/>
          <w:color w:val="auto"/>
          <w:sz w:val="22"/>
          <w:szCs w:val="22"/>
        </w:rPr>
        <w:t>S</w:t>
      </w:r>
      <w:r>
        <w:rPr>
          <w:rFonts w:hint="default" w:ascii="Times New Roman" w:hAnsi="Times New Roman" w:cs="Times New Roman" w:eastAsiaTheme="minorEastAsia"/>
          <w:b/>
          <w:bCs/>
          <w:color w:val="auto"/>
          <w:sz w:val="22"/>
          <w:szCs w:val="22"/>
        </w:rPr>
        <w:t>NMP</w:t>
      </w:r>
      <w:r>
        <w:rPr>
          <w:rFonts w:hint="default" w:ascii="Times New Roman" w:hAnsi="Times New Roman" w:eastAsia="Century Gothic,Times New Roman" w:cs="Times New Roman"/>
          <w:color w:val="auto"/>
          <w:sz w:val="22"/>
          <w:szCs w:val="22"/>
        </w:rPr>
        <w:t xml:space="preserve"> from the navigation area to enter the</w:t>
      </w:r>
      <w:r>
        <w:rPr>
          <w:rFonts w:hint="default" w:ascii="Times New Roman" w:hAnsi="Times New Roman" w:eastAsia="Century Gothic,Times New Roman" w:cs="Times New Roman"/>
          <w:b/>
          <w:bCs/>
          <w:color w:val="auto"/>
          <w:sz w:val="22"/>
          <w:szCs w:val="22"/>
        </w:rPr>
        <w:t xml:space="preserve"> SNMP </w:t>
      </w:r>
      <w:r>
        <w:rPr>
          <w:rFonts w:hint="default" w:ascii="Times New Roman" w:hAnsi="Times New Roman" w:eastAsia="Century Gothic,Times New Roman" w:cs="Times New Roman"/>
          <w:color w:val="auto"/>
          <w:sz w:val="22"/>
          <w:szCs w:val="22"/>
        </w:rPr>
        <w:t xml:space="preserve">page, as shown in Figure 5-15. </w:t>
      </w:r>
    </w:p>
    <w:p w14:paraId="0DA0B9E0">
      <w:pPr>
        <w:spacing w:line="240" w:lineRule="auto"/>
        <w:ind w:left="0" w:firstLine="0" w:firstLineChars="0"/>
        <w:jc w:val="both"/>
        <w:rPr>
          <w:rFonts w:hint="default" w:ascii="Times New Roman" w:hAnsi="Times New Roman" w:eastAsia="Century Gothic" w:cs="Times New Roman"/>
          <w:color w:val="auto"/>
          <w:sz w:val="22"/>
          <w:szCs w:val="22"/>
        </w:rPr>
      </w:pPr>
      <w:r>
        <w:rPr>
          <w:rFonts w:hint="default" w:ascii="Times New Roman" w:hAnsi="Times New Roman" w:eastAsia="Century Gothic,Times New Roman" w:cs="Times New Roman"/>
          <w:color w:val="auto"/>
          <w:sz w:val="22"/>
          <w:szCs w:val="22"/>
        </w:rPr>
        <w:t xml:space="preserve">(2) Select the SNMP version, configure the user, authentication encryption password, Trap host, and click the </w:t>
      </w:r>
      <w:r>
        <w:rPr>
          <w:rFonts w:hint="default" w:ascii="Times New Roman" w:hAnsi="Times New Roman" w:eastAsia="Century Gothic,Times New Roman" w:cs="Times New Roman"/>
          <w:b/>
          <w:bCs/>
          <w:color w:val="auto"/>
          <w:sz w:val="22"/>
          <w:szCs w:val="22"/>
        </w:rPr>
        <w:t>Apply</w:t>
      </w:r>
      <w:r>
        <w:rPr>
          <w:rFonts w:hint="default" w:ascii="Times New Roman" w:hAnsi="Times New Roman" w:eastAsia="Century Gothic,Times New Roman" w:cs="Times New Roman"/>
          <w:color w:val="auto"/>
          <w:sz w:val="22"/>
          <w:szCs w:val="22"/>
        </w:rPr>
        <w:t xml:space="preserve"> button to complete the configuration.</w:t>
      </w:r>
    </w:p>
    <w:p w14:paraId="18D11032">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5-15 SNMP configuration page</w:t>
      </w:r>
    </w:p>
    <w:p w14:paraId="1C164426">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937125" cy="2952115"/>
            <wp:effectExtent l="0" t="0" r="8255" b="9525"/>
            <wp:docPr id="19550" name="图片 1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 name="图片 19550"/>
                    <pic:cNvPicPr>
                      <a:picLocks noChangeAspect="1"/>
                    </pic:cNvPicPr>
                  </pic:nvPicPr>
                  <pic:blipFill>
                    <a:blip r:embed="rId164"/>
                    <a:stretch>
                      <a:fillRect/>
                    </a:stretch>
                  </pic:blipFill>
                  <pic:spPr>
                    <a:xfrm>
                      <a:off x="0" y="0"/>
                      <a:ext cx="4937125" cy="2952115"/>
                    </a:xfrm>
                    <a:prstGeom prst="rect">
                      <a:avLst/>
                    </a:prstGeom>
                  </pic:spPr>
                </pic:pic>
              </a:graphicData>
            </a:graphic>
          </wp:inline>
        </w:drawing>
      </w:r>
    </w:p>
    <w:p w14:paraId="0FA32A25">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2C3CA175">
      <w:pPr>
        <w:spacing w:before="120" w:beforeLines="50" w:after="120" w:afterLines="50" w:line="240" w:lineRule="auto"/>
        <w:ind w:left="0" w:firstLine="0" w:firstLineChars="0"/>
        <w:outlineLvl w:val="0"/>
        <w:rPr>
          <w:rFonts w:hint="default" w:ascii="Times New Roman" w:hAnsi="Times New Roman" w:eastAsia="Microsoft YaHei" w:cs="Times New Roman"/>
          <w:color w:val="auto"/>
          <w:sz w:val="22"/>
          <w:szCs w:val="22"/>
        </w:rPr>
      </w:pPr>
      <w:bookmarkStart w:id="180" w:name="_Toc10943"/>
      <w:r>
        <w:rPr>
          <w:rFonts w:hint="default" w:ascii="Times New Roman" w:hAnsi="Times New Roman" w:eastAsia="Microsoft YaHei" w:cs="Times New Roman"/>
          <w:color w:val="auto"/>
          <w:sz w:val="22"/>
          <w:szCs w:val="22"/>
        </w:rPr>
        <w:t xml:space="preserve">6 </w:t>
      </w:r>
      <w:bookmarkStart w:id="181" w:name="_Hlk73452960"/>
      <w:r>
        <w:rPr>
          <w:rFonts w:hint="default" w:ascii="Times New Roman" w:hAnsi="Times New Roman" w:eastAsia="Microsoft YaHei" w:cs="Times New Roman"/>
          <w:color w:val="auto"/>
          <w:sz w:val="22"/>
          <w:szCs w:val="22"/>
        </w:rPr>
        <w:t>Diagnosis</w:t>
      </w:r>
      <w:bookmarkEnd w:id="180"/>
      <w:bookmarkEnd w:id="181"/>
      <w:r>
        <w:rPr>
          <w:rFonts w:hint="default" w:ascii="Times New Roman" w:hAnsi="Times New Roman" w:eastAsia="Microsoft YaHei" w:cs="Times New Roman"/>
          <w:color w:val="auto"/>
          <w:sz w:val="22"/>
          <w:szCs w:val="22"/>
        </w:rPr>
        <w:t xml:space="preserve"> </w:t>
      </w:r>
    </w:p>
    <w:p w14:paraId="09DA72A6">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82" w:name="_Toc27824"/>
      <w:r>
        <w:rPr>
          <w:rFonts w:hint="default" w:ascii="Times New Roman" w:hAnsi="Times New Roman" w:eastAsia="Microsoft YaHei" w:cs="Times New Roman"/>
          <w:color w:val="auto"/>
          <w:sz w:val="22"/>
          <w:szCs w:val="22"/>
        </w:rPr>
        <w:t>6.1 Network Utilities</w:t>
      </w:r>
      <w:bookmarkEnd w:id="182"/>
    </w:p>
    <w:p w14:paraId="569F704C">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83" w:name="_Toc2134"/>
      <w:r>
        <w:rPr>
          <w:rFonts w:hint="default" w:ascii="Times New Roman" w:hAnsi="Times New Roman" w:eastAsia="Microsoft YaHei" w:cs="Times New Roman"/>
          <w:color w:val="auto"/>
          <w:sz w:val="22"/>
          <w:szCs w:val="22"/>
        </w:rPr>
        <w:t>6.1.1 Overview</w:t>
      </w:r>
      <w:bookmarkEnd w:id="183"/>
    </w:p>
    <w:p w14:paraId="41ED45E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Ping</w:t>
      </w:r>
    </w:p>
    <w:p w14:paraId="0002C4EF">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You can use the ping function to check whether a device with a specified address is reachable, and to examine network connectivity. A successful execution of the ping</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command involves the following steps:</w:t>
      </w:r>
    </w:p>
    <w:p w14:paraId="5D22A22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The source device sends an ICMP echo request (ECHO-REQUEST) to the destination device.</w:t>
      </w:r>
    </w:p>
    <w:p w14:paraId="3E5365E9">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The destination device responds by sending an ICMP echo reply (ECHO-REPLY) to the source device after receiving the ICMP echo request.</w:t>
      </w:r>
    </w:p>
    <w:p w14:paraId="5AB3A57D">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The source device displays related statistics after receiving the reply. Output of the ping</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command falls into the following:</w:t>
      </w:r>
    </w:p>
    <w:p w14:paraId="0552D3E7">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The ping</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 xml:space="preserve">command can be applied to the destination’s host name or IP address. If the destination’s host name is unknown, the prompt information is displayed. </w:t>
      </w:r>
    </w:p>
    <w:p w14:paraId="780EB4DD">
      <w:pPr>
        <w:spacing w:line="240" w:lineRule="auto"/>
        <w:ind w:left="420" w:leftChars="20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sym w:font="Symbol" w:char="F0B7"/>
      </w:r>
      <w:r>
        <w:rPr>
          <w:rFonts w:hint="default" w:ascii="Times New Roman" w:hAnsi="Times New Roman" w:cs="Times New Roman"/>
          <w:color w:val="auto"/>
          <w:sz w:val="22"/>
          <w:szCs w:val="22"/>
        </w:rPr>
        <w:t xml:space="preserve"> If the source device does not receive an ICMP echo reply within the timeout time, it displays the prompt information and the statistics during the ping operation. If the source device receives an ICMP echo reply within the timeout time, it displays the number of bytes of the echo reply, the message sequence number, Time to Live (TTL), the response time, and the statistics during the ping operation. Statistics during the ping operation include number of packets sent, number of echo reply messages received, percentage of messages not received, and the minimum, average, and maximum response time.</w:t>
      </w:r>
    </w:p>
    <w:p w14:paraId="2C4A85DF">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Traceroute</w:t>
      </w:r>
    </w:p>
    <w:p w14:paraId="3ABF6A3F">
      <w:pPr>
        <w:spacing w:line="240" w:lineRule="auto"/>
        <w:ind w:left="420" w:hanging="42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By using the traceroute command, you can display the Layer 3 devices involved in delivering a packet from source to destination. This function is useful for identification of failed node(s) in the event of network failure.</w:t>
      </w:r>
    </w:p>
    <w:p w14:paraId="0B394E3F">
      <w:pPr>
        <w:spacing w:line="240" w:lineRule="auto"/>
        <w:ind w:left="420" w:hanging="42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traceroute command involves the following steps in its execution:</w:t>
      </w:r>
    </w:p>
    <w:p w14:paraId="7CD8FE3B">
      <w:pPr>
        <w:spacing w:line="240" w:lineRule="auto"/>
        <w:ind w:left="420" w:hanging="42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The source device sends a packet with a TTL value of 1 to the destination device.</w:t>
      </w:r>
    </w:p>
    <w:p w14:paraId="44F0688C">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The first hop (the Layer 3 device that first receives the packet) responds by sending a TTL-expired ICMP message to the source, with its IP address encapsulated. In this way, the source device can get the address of the first Layer 3 device.</w:t>
      </w:r>
    </w:p>
    <w:p w14:paraId="3149A0BB">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The source device sends a packet with a TTL value of 2 to the destination device.</w:t>
      </w:r>
    </w:p>
    <w:p w14:paraId="4E1BCD23">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 The second hop responds with a TTL-expired ICMP message, which gives the source device the address of the second Layer 3 device.</w:t>
      </w:r>
    </w:p>
    <w:p w14:paraId="1FEE4331">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process continues until the ultimate destination device is reached. In this way, the source device can trace the addresses of all the Layer 3 devices involved to get to the destination device.</w:t>
      </w:r>
    </w:p>
    <w:p w14:paraId="237068AE">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traceroute command can be applied to the destination’s host name or IP address. If the destination’s host name is unknown, the prompt information is displayed</w:t>
      </w:r>
    </w:p>
    <w:p w14:paraId="2648D37B">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84" w:name="_Toc8873"/>
      <w:r>
        <w:rPr>
          <w:rFonts w:hint="default" w:ascii="Times New Roman" w:hAnsi="Times New Roman" w:eastAsia="Microsoft YaHei" w:cs="Times New Roman"/>
          <w:color w:val="auto"/>
          <w:sz w:val="22"/>
          <w:szCs w:val="22"/>
        </w:rPr>
        <w:t>6.1.2 Diagnostic tool operations</w:t>
      </w:r>
      <w:bookmarkEnd w:id="184"/>
    </w:p>
    <w:p w14:paraId="028402C3">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ping operation</w:t>
      </w:r>
    </w:p>
    <w:p w14:paraId="73FCB31C">
      <w:pPr>
        <w:pStyle w:val="28"/>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Diagnosis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Network Utilities </w:t>
      </w:r>
      <w:r>
        <w:rPr>
          <w:rFonts w:hint="default" w:ascii="Times New Roman" w:hAnsi="Times New Roman" w:cs="Times New Roman"/>
          <w:color w:val="auto"/>
          <w:sz w:val="22"/>
          <w:szCs w:val="22"/>
        </w:rPr>
        <w:t>from the navigation tree to enter the IPv4&amp;IPv6 Ping</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configuration page.</w:t>
      </w:r>
    </w:p>
    <w:p w14:paraId="24D17E1A">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Type the IPv4/IPv6 address of the destination device in the text box, as shown in Figure 6-1.</w:t>
      </w:r>
    </w:p>
    <w:p w14:paraId="2AECBFAB">
      <w:pPr>
        <w:pStyle w:val="28"/>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w:t>
      </w:r>
      <w:r>
        <w:rPr>
          <w:rFonts w:hint="default" w:ascii="Times New Roman" w:hAnsi="Times New Roman" w:cs="Times New Roman"/>
          <w:b/>
          <w:bCs/>
          <w:color w:val="auto"/>
          <w:sz w:val="22"/>
          <w:szCs w:val="22"/>
        </w:rPr>
        <w:t xml:space="preserve">PING </w:t>
      </w:r>
      <w:r>
        <w:rPr>
          <w:rFonts w:hint="default" w:ascii="Times New Roman" w:hAnsi="Times New Roman" w:cs="Times New Roman"/>
          <w:color w:val="auto"/>
          <w:sz w:val="22"/>
          <w:szCs w:val="22"/>
        </w:rPr>
        <w:t>to execute the ping command, and you can see the result in the</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 xml:space="preserve">box below, as shown in Figure </w:t>
      </w:r>
    </w:p>
    <w:p w14:paraId="4C2EA3DE">
      <w:pPr>
        <w:pStyle w:val="28"/>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6-2.</w:t>
      </w:r>
    </w:p>
    <w:p w14:paraId="6DC4113A">
      <w:pPr>
        <w:pStyle w:val="28"/>
        <w:spacing w:line="240" w:lineRule="auto"/>
        <w:ind w:left="0" w:firstLine="0" w:firstLineChars="0"/>
        <w:rPr>
          <w:rFonts w:hint="default" w:ascii="Times New Roman" w:hAnsi="Times New Roman" w:cs="Times New Roman"/>
          <w:color w:val="auto"/>
          <w:sz w:val="22"/>
          <w:szCs w:val="22"/>
        </w:rPr>
      </w:pPr>
    </w:p>
    <w:p w14:paraId="1D0DDE06">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20031844">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493B33F9">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3494E70E">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10CE596C">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6EDD5183">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p>
    <w:p w14:paraId="4BCE48F5">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5AAE56E2">
      <w:pPr>
        <w:pStyle w:val="28"/>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6-1 Network Utilities page</w:t>
      </w:r>
    </w:p>
    <w:p w14:paraId="51335BDA">
      <w:pPr>
        <w:pStyle w:val="28"/>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175375" cy="1147445"/>
            <wp:effectExtent l="0" t="0" r="13335" b="12065"/>
            <wp:docPr id="55149" name="图片 5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 name="图片 55149"/>
                    <pic:cNvPicPr>
                      <a:picLocks noChangeAspect="1"/>
                    </pic:cNvPicPr>
                  </pic:nvPicPr>
                  <pic:blipFill>
                    <a:blip r:embed="rId165"/>
                    <a:stretch>
                      <a:fillRect/>
                    </a:stretch>
                  </pic:blipFill>
                  <pic:spPr>
                    <a:xfrm>
                      <a:off x="0" y="0"/>
                      <a:ext cx="6175375" cy="1147445"/>
                    </a:xfrm>
                    <a:prstGeom prst="rect">
                      <a:avLst/>
                    </a:prstGeom>
                  </pic:spPr>
                </pic:pic>
              </a:graphicData>
            </a:graphic>
          </wp:inline>
        </w:drawing>
      </w:r>
    </w:p>
    <w:p w14:paraId="7409E1AB">
      <w:pPr>
        <w:pStyle w:val="28"/>
        <w:spacing w:before="120" w:before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6-2 The ping result</w:t>
      </w:r>
    </w:p>
    <w:p w14:paraId="20800A8F">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3587115" cy="3491865"/>
            <wp:effectExtent l="0" t="0" r="3175" b="635"/>
            <wp:docPr id="55150" name="图片 5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 name="图片 55150"/>
                    <pic:cNvPicPr>
                      <a:picLocks noChangeAspect="1"/>
                    </pic:cNvPicPr>
                  </pic:nvPicPr>
                  <pic:blipFill>
                    <a:blip r:embed="rId166"/>
                    <a:stretch>
                      <a:fillRect/>
                    </a:stretch>
                  </pic:blipFill>
                  <pic:spPr>
                    <a:xfrm>
                      <a:off x="0" y="0"/>
                      <a:ext cx="3587115" cy="3491865"/>
                    </a:xfrm>
                    <a:prstGeom prst="rect">
                      <a:avLst/>
                    </a:prstGeom>
                  </pic:spPr>
                </pic:pic>
              </a:graphicData>
            </a:graphic>
          </wp:inline>
        </w:drawing>
      </w:r>
    </w:p>
    <w:p w14:paraId="7D02B975">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Traceroute operation</w:t>
      </w:r>
    </w:p>
    <w:p w14:paraId="3FEE8533">
      <w:pPr>
        <w:spacing w:line="240" w:lineRule="auto"/>
        <w:ind w:left="420" w:hanging="42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Diagnostic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Network Utilities </w:t>
      </w:r>
      <w:r>
        <w:rPr>
          <w:rFonts w:hint="default" w:ascii="Times New Roman" w:hAnsi="Times New Roman" w:cs="Times New Roman"/>
          <w:color w:val="auto"/>
          <w:sz w:val="22"/>
          <w:szCs w:val="22"/>
        </w:rPr>
        <w:t>from the navigation tree.</w:t>
      </w:r>
    </w:p>
    <w:p w14:paraId="17E822D6">
      <w:pPr>
        <w:spacing w:line="240" w:lineRule="auto"/>
        <w:ind w:left="420" w:hanging="42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Type the destination IP address in the text box.</w:t>
      </w:r>
    </w:p>
    <w:p w14:paraId="60155789">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3. Click </w:t>
      </w:r>
      <w:r>
        <w:rPr>
          <w:rFonts w:hint="default" w:ascii="Times New Roman" w:hAnsi="Times New Roman" w:cs="Times New Roman"/>
          <w:b/>
          <w:bCs/>
          <w:color w:val="auto"/>
          <w:sz w:val="22"/>
          <w:szCs w:val="22"/>
        </w:rPr>
        <w:t xml:space="preserve">TRACEROUTE </w:t>
      </w:r>
      <w:r>
        <w:rPr>
          <w:rFonts w:hint="default" w:ascii="Times New Roman" w:hAnsi="Times New Roman" w:cs="Times New Roman"/>
          <w:color w:val="auto"/>
          <w:sz w:val="22"/>
          <w:szCs w:val="22"/>
        </w:rPr>
        <w:t>to execute the trace route</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command, and you see the result in the</w:t>
      </w:r>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box below, as shown in Figure 6-3.</w:t>
      </w:r>
    </w:p>
    <w:p w14:paraId="64994DBA">
      <w:pPr>
        <w:spacing w:before="120" w:before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6-3 The trace route result</w:t>
      </w:r>
    </w:p>
    <w:p w14:paraId="4487754C">
      <w:pPr>
        <w:spacing w:line="240" w:lineRule="auto"/>
        <w:ind w:left="0" w:firstLine="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354195" cy="2268220"/>
            <wp:effectExtent l="0" t="0" r="4445" b="8890"/>
            <wp:docPr id="55151" name="图片 5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1" name="图片 5515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a:xfrm>
                      <a:off x="0" y="0"/>
                      <a:ext cx="4354195" cy="2268220"/>
                    </a:xfrm>
                    <a:prstGeom prst="rect">
                      <a:avLst/>
                    </a:prstGeom>
                    <a:noFill/>
                    <a:ln>
                      <a:noFill/>
                    </a:ln>
                  </pic:spPr>
                </pic:pic>
              </a:graphicData>
            </a:graphic>
          </wp:inline>
        </w:drawing>
      </w:r>
    </w:p>
    <w:p w14:paraId="0232A952">
      <w:pPr>
        <w:spacing w:line="240" w:lineRule="auto"/>
        <w:rPr>
          <w:rFonts w:hint="default" w:ascii="Times New Roman" w:hAnsi="Times New Roman" w:eastAsia="Microsoft YaHei" w:cs="Times New Roman"/>
          <w:color w:val="auto"/>
          <w:sz w:val="22"/>
          <w:szCs w:val="22"/>
        </w:rPr>
      </w:pPr>
      <w:bookmarkStart w:id="185" w:name="_Toc5837"/>
      <w:r>
        <w:rPr>
          <w:rFonts w:hint="default" w:ascii="Times New Roman" w:hAnsi="Times New Roman" w:eastAsia="Microsoft YaHei" w:cs="Times New Roman"/>
          <w:color w:val="auto"/>
          <w:sz w:val="22"/>
          <w:szCs w:val="22"/>
        </w:rPr>
        <w:br w:type="page"/>
      </w:r>
    </w:p>
    <w:p w14:paraId="11F40D0B">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6.2 Optical Transceiver Information</w:t>
      </w:r>
      <w:bookmarkEnd w:id="185"/>
    </w:p>
    <w:p w14:paraId="43602547">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Optical fiber is commonly used for long distance data transmission. However, when link issues occur, it is very costly to troubleshoot fiber cables and fiber transceivers at remote sites. To solve this problem, Moxa industrial Ethernet switches provide digital diagnostics and monitoring (DDM) functions on SFP optical fiber links and allow users to measure optical parameters and its performance from a central site. This function can greatly facilitate the troubleshooting process for optical fiber links and reduce costs for onsite debugging.</w:t>
      </w:r>
    </w:p>
    <w:p w14:paraId="11EC8872">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86" w:name="_Toc4150"/>
      <w:r>
        <w:rPr>
          <w:rFonts w:hint="default" w:ascii="Times New Roman" w:hAnsi="Times New Roman" w:eastAsia="Microsoft YaHei" w:cs="Times New Roman"/>
          <w:color w:val="auto"/>
          <w:sz w:val="22"/>
          <w:szCs w:val="22"/>
        </w:rPr>
        <w:t>6.2.1 Displaying Optical Transceiver Information</w:t>
      </w:r>
      <w:bookmarkEnd w:id="186"/>
      <w:r>
        <w:rPr>
          <w:rFonts w:hint="default" w:ascii="Times New Roman" w:hAnsi="Times New Roman" w:eastAsia="Microsoft YaHei" w:cs="Times New Roman"/>
          <w:color w:val="auto"/>
          <w:sz w:val="22"/>
          <w:szCs w:val="22"/>
        </w:rPr>
        <w:t xml:space="preserve"> </w:t>
      </w:r>
    </w:p>
    <w:p w14:paraId="38F13E47">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Select </w:t>
      </w:r>
      <w:r>
        <w:rPr>
          <w:rFonts w:hint="default" w:ascii="Times New Roman" w:hAnsi="Times New Roman" w:cs="Times New Roman"/>
          <w:b/>
          <w:bCs/>
          <w:color w:val="auto"/>
          <w:sz w:val="22"/>
          <w:szCs w:val="22"/>
        </w:rPr>
        <w:t xml:space="preserve">Diagnosis </w:t>
      </w:r>
      <w:r>
        <w:rPr>
          <w:rFonts w:hint="default" w:ascii="Times New Roman" w:hAnsi="Times New Roman" w:cs="Times New Roman"/>
          <w:color w:val="auto"/>
          <w:sz w:val="22"/>
          <w:szCs w:val="22"/>
        </w:rPr>
        <w:t xml:space="preserve">&gt; </w:t>
      </w:r>
      <w:bookmarkStart w:id="187" w:name="_Hlk73452996"/>
      <w:r>
        <w:rPr>
          <w:rFonts w:hint="default" w:ascii="Times New Roman" w:hAnsi="Times New Roman" w:cs="Times New Roman"/>
          <w:b/>
          <w:bCs/>
          <w:color w:val="auto"/>
          <w:sz w:val="22"/>
          <w:szCs w:val="22"/>
        </w:rPr>
        <w:t>Optical Transceiver Information</w:t>
      </w:r>
      <w:bookmarkEnd w:id="187"/>
      <w:r>
        <w:rPr>
          <w:rFonts w:hint="default" w:ascii="Times New Roman" w:hAnsi="Times New Roman" w:cs="Times New Roman"/>
          <w:b/>
          <w:bCs/>
          <w:color w:val="auto"/>
          <w:sz w:val="22"/>
          <w:szCs w:val="22"/>
        </w:rPr>
        <w:t xml:space="preserve"> </w:t>
      </w:r>
      <w:r>
        <w:rPr>
          <w:rFonts w:hint="default" w:ascii="Times New Roman" w:hAnsi="Times New Roman" w:cs="Times New Roman"/>
          <w:color w:val="auto"/>
          <w:sz w:val="22"/>
          <w:szCs w:val="22"/>
        </w:rPr>
        <w:t xml:space="preserve">from the navigation area. The system automatically displays the </w:t>
      </w:r>
      <w:bookmarkStart w:id="188" w:name="_Hlk73453811"/>
      <w:r>
        <w:rPr>
          <w:rFonts w:hint="default" w:ascii="Times New Roman" w:hAnsi="Times New Roman" w:cs="Times New Roman"/>
          <w:color w:val="auto"/>
          <w:sz w:val="22"/>
          <w:szCs w:val="22"/>
        </w:rPr>
        <w:t>optical transceiver information</w:t>
      </w:r>
      <w:bookmarkEnd w:id="188"/>
      <w:r>
        <w:rPr>
          <w:rFonts w:hint="default" w:ascii="Times New Roman" w:hAnsi="Times New Roman" w:cs="Times New Roman"/>
          <w:color w:val="auto"/>
          <w:sz w:val="22"/>
          <w:szCs w:val="22"/>
        </w:rPr>
        <w:t>, as shown in Figure 6-4. Table 6-1 describes the optical transceiver information items.</w:t>
      </w:r>
    </w:p>
    <w:p w14:paraId="616D321E">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6-4 optical transceiver information</w:t>
      </w:r>
    </w:p>
    <w:p w14:paraId="1F8A3AC5">
      <w:pPr>
        <w:spacing w:line="240" w:lineRule="auto"/>
        <w:ind w:left="420" w:hanging="420"/>
        <w:rPr>
          <w:rFonts w:hint="default" w:ascii="Times New Roman" w:hAnsi="Times New Roman" w:cs="Times New Roman" w:eastAsiaTheme="minorEastAsia"/>
          <w:color w:val="auto"/>
          <w:sz w:val="22"/>
          <w:szCs w:val="22"/>
        </w:rPr>
      </w:pPr>
      <w:r>
        <w:rPr>
          <w:rFonts w:hint="default" w:ascii="Times New Roman" w:hAnsi="Times New Roman" w:cs="Times New Roman"/>
          <w:color w:val="auto"/>
          <w:sz w:val="22"/>
          <w:szCs w:val="22"/>
        </w:rPr>
        <w:drawing>
          <wp:inline distT="0" distB="0" distL="0" distR="0">
            <wp:extent cx="6370320" cy="1475740"/>
            <wp:effectExtent l="0" t="0" r="0" b="5080"/>
            <wp:docPr id="19551" name="图片 1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 name="图片 19551"/>
                    <pic:cNvPicPr>
                      <a:picLocks noChangeAspect="1"/>
                    </pic:cNvPicPr>
                  </pic:nvPicPr>
                  <pic:blipFill>
                    <a:blip r:embed="rId168"/>
                    <a:stretch>
                      <a:fillRect/>
                    </a:stretch>
                  </pic:blipFill>
                  <pic:spPr>
                    <a:xfrm>
                      <a:off x="0" y="0"/>
                      <a:ext cx="6370320" cy="1475740"/>
                    </a:xfrm>
                    <a:prstGeom prst="rect">
                      <a:avLst/>
                    </a:prstGeom>
                  </pic:spPr>
                </pic:pic>
              </a:graphicData>
            </a:graphic>
          </wp:inline>
        </w:drawing>
      </w:r>
    </w:p>
    <w:p w14:paraId="064A8BD2">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Table 6-1 optical transceiver information items</w:t>
      </w:r>
    </w:p>
    <w:tbl>
      <w:tblPr>
        <w:tblStyle w:val="6"/>
        <w:tblW w:w="4999" w:type="pct"/>
        <w:tblInd w:w="0" w:type="dxa"/>
        <w:tblLayout w:type="autofit"/>
        <w:tblCellMar>
          <w:top w:w="0" w:type="dxa"/>
          <w:left w:w="108" w:type="dxa"/>
          <w:bottom w:w="0" w:type="dxa"/>
          <w:right w:w="115" w:type="dxa"/>
        </w:tblCellMar>
      </w:tblPr>
      <w:tblGrid>
        <w:gridCol w:w="2216"/>
        <w:gridCol w:w="7977"/>
      </w:tblGrid>
      <w:tr w14:paraId="7536D104">
        <w:tblPrEx>
          <w:tblCellMar>
            <w:top w:w="0" w:type="dxa"/>
            <w:left w:w="108" w:type="dxa"/>
            <w:bottom w:w="0" w:type="dxa"/>
            <w:right w:w="115" w:type="dxa"/>
          </w:tblCellMar>
        </w:tblPrEx>
        <w:trPr>
          <w:trHeight w:val="401" w:hRule="atLeast"/>
        </w:trPr>
        <w:tc>
          <w:tcPr>
            <w:tcW w:w="1087" w:type="pct"/>
            <w:tcBorders>
              <w:top w:val="single" w:color="000000" w:sz="4" w:space="0"/>
              <w:left w:val="nil"/>
              <w:bottom w:val="single" w:color="808080" w:sz="4" w:space="0"/>
              <w:right w:val="single" w:color="808080" w:sz="4" w:space="0"/>
            </w:tcBorders>
            <w:shd w:val="clear" w:color="auto" w:fill="D9D9D9"/>
            <w:vAlign w:val="center"/>
          </w:tcPr>
          <w:p w14:paraId="229200A8">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Item</w:t>
            </w:r>
          </w:p>
        </w:tc>
        <w:tc>
          <w:tcPr>
            <w:tcW w:w="3912" w:type="pct"/>
            <w:tcBorders>
              <w:top w:val="single" w:color="000000" w:sz="4" w:space="0"/>
              <w:left w:val="single" w:color="808080" w:sz="4" w:space="0"/>
              <w:bottom w:val="single" w:color="808080" w:sz="4" w:space="0"/>
              <w:right w:val="nil"/>
            </w:tcBorders>
            <w:shd w:val="clear" w:color="auto" w:fill="D9D9D9"/>
            <w:vAlign w:val="center"/>
          </w:tcPr>
          <w:p w14:paraId="689FF9A5">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 xml:space="preserve">Description </w:t>
            </w:r>
          </w:p>
        </w:tc>
      </w:tr>
      <w:tr w14:paraId="107E1A47">
        <w:tblPrEx>
          <w:tblCellMar>
            <w:top w:w="0" w:type="dxa"/>
            <w:left w:w="108" w:type="dxa"/>
            <w:bottom w:w="0" w:type="dxa"/>
            <w:right w:w="115" w:type="dxa"/>
          </w:tblCellMar>
        </w:tblPrEx>
        <w:trPr>
          <w:trHeight w:val="428" w:hRule="atLeast"/>
        </w:trPr>
        <w:tc>
          <w:tcPr>
            <w:tcW w:w="1087" w:type="pct"/>
            <w:tcBorders>
              <w:top w:val="single" w:color="808080" w:sz="4" w:space="0"/>
              <w:left w:val="nil"/>
              <w:bottom w:val="single" w:color="808080" w:sz="4" w:space="0"/>
              <w:right w:val="single" w:color="808080" w:sz="4" w:space="0"/>
            </w:tcBorders>
            <w:shd w:val="clear" w:color="auto" w:fill="auto"/>
            <w:vAlign w:val="center"/>
          </w:tcPr>
          <w:p w14:paraId="061D8D7F">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Name</w:t>
            </w:r>
          </w:p>
        </w:tc>
        <w:tc>
          <w:tcPr>
            <w:tcW w:w="3912" w:type="pct"/>
            <w:tcBorders>
              <w:top w:val="single" w:color="808080" w:sz="4" w:space="0"/>
              <w:left w:val="single" w:color="808080" w:sz="4" w:space="0"/>
              <w:bottom w:val="single" w:color="808080" w:sz="4" w:space="0"/>
              <w:right w:val="nil"/>
            </w:tcBorders>
            <w:shd w:val="clear" w:color="auto" w:fill="auto"/>
            <w:vAlign w:val="center"/>
          </w:tcPr>
          <w:p w14:paraId="2CD14E60">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Switch port number that the SFP is plugged into.</w:t>
            </w:r>
          </w:p>
        </w:tc>
      </w:tr>
      <w:tr w14:paraId="4D3D4333">
        <w:tblPrEx>
          <w:tblCellMar>
            <w:top w:w="0" w:type="dxa"/>
            <w:left w:w="108" w:type="dxa"/>
            <w:bottom w:w="0" w:type="dxa"/>
            <w:right w:w="115" w:type="dxa"/>
          </w:tblCellMar>
        </w:tblPrEx>
        <w:trPr>
          <w:trHeight w:val="428" w:hRule="atLeast"/>
        </w:trPr>
        <w:tc>
          <w:tcPr>
            <w:tcW w:w="1087" w:type="pct"/>
            <w:tcBorders>
              <w:top w:val="single" w:color="808080" w:sz="4" w:space="0"/>
              <w:left w:val="nil"/>
              <w:bottom w:val="single" w:color="808080" w:sz="4" w:space="0"/>
              <w:right w:val="single" w:color="808080" w:sz="4" w:space="0"/>
            </w:tcBorders>
            <w:shd w:val="clear" w:color="auto" w:fill="auto"/>
            <w:vAlign w:val="center"/>
          </w:tcPr>
          <w:p w14:paraId="11414C72">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State</w:t>
            </w:r>
          </w:p>
        </w:tc>
        <w:tc>
          <w:tcPr>
            <w:tcW w:w="3912" w:type="pct"/>
            <w:tcBorders>
              <w:top w:val="single" w:color="808080" w:sz="4" w:space="0"/>
              <w:left w:val="single" w:color="808080" w:sz="4" w:space="0"/>
              <w:bottom w:val="single" w:color="808080" w:sz="4" w:space="0"/>
              <w:right w:val="nil"/>
            </w:tcBorders>
            <w:shd w:val="clear" w:color="auto" w:fill="auto"/>
            <w:vAlign w:val="center"/>
          </w:tcPr>
          <w:p w14:paraId="3D4F2E37">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state of the fiber interface, up/down.</w:t>
            </w:r>
          </w:p>
        </w:tc>
      </w:tr>
      <w:tr w14:paraId="12AA7DDB">
        <w:tblPrEx>
          <w:tblCellMar>
            <w:top w:w="0" w:type="dxa"/>
            <w:left w:w="108" w:type="dxa"/>
            <w:bottom w:w="0" w:type="dxa"/>
            <w:right w:w="115" w:type="dxa"/>
          </w:tblCellMar>
        </w:tblPrEx>
        <w:trPr>
          <w:trHeight w:val="428" w:hRule="atLeast"/>
        </w:trPr>
        <w:tc>
          <w:tcPr>
            <w:tcW w:w="1087" w:type="pct"/>
            <w:tcBorders>
              <w:top w:val="single" w:color="808080" w:sz="4" w:space="0"/>
              <w:left w:val="nil"/>
              <w:bottom w:val="single" w:color="808080" w:sz="4" w:space="0"/>
              <w:right w:val="single" w:color="808080" w:sz="4" w:space="0"/>
            </w:tcBorders>
            <w:shd w:val="clear" w:color="auto" w:fill="auto"/>
            <w:vAlign w:val="center"/>
          </w:tcPr>
          <w:p w14:paraId="216636B1">
            <w:pPr>
              <w:spacing w:line="240" w:lineRule="auto"/>
              <w:ind w:left="360" w:hanging="360"/>
              <w:rPr>
                <w:rFonts w:hint="default" w:ascii="Times New Roman" w:hAnsi="Times New Roman" w:eastAsia="KaiTi" w:cs="Times New Roman"/>
                <w:color w:val="auto"/>
                <w:sz w:val="22"/>
                <w:szCs w:val="22"/>
              </w:rPr>
            </w:pPr>
            <w:r>
              <w:rPr>
                <w:rFonts w:hint="default" w:ascii="Times New Roman" w:hAnsi="Times New Roman" w:cs="Times New Roman"/>
                <w:color w:val="auto"/>
                <w:sz w:val="22"/>
                <w:szCs w:val="22"/>
              </w:rPr>
              <w:t>Transceiver State</w:t>
            </w:r>
          </w:p>
        </w:tc>
        <w:tc>
          <w:tcPr>
            <w:tcW w:w="3912" w:type="pct"/>
            <w:tcBorders>
              <w:top w:val="single" w:color="808080" w:sz="4" w:space="0"/>
              <w:left w:val="single" w:color="808080" w:sz="4" w:space="0"/>
              <w:bottom w:val="single" w:color="808080" w:sz="4" w:space="0"/>
              <w:right w:val="nil"/>
            </w:tcBorders>
            <w:shd w:val="clear" w:color="auto" w:fill="auto"/>
            <w:vAlign w:val="center"/>
          </w:tcPr>
          <w:p w14:paraId="532654F0">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absent of the transceiver.</w:t>
            </w:r>
          </w:p>
        </w:tc>
      </w:tr>
      <w:tr w14:paraId="79E9B7B5">
        <w:tblPrEx>
          <w:tblCellMar>
            <w:top w:w="0" w:type="dxa"/>
            <w:left w:w="108" w:type="dxa"/>
            <w:bottom w:w="0" w:type="dxa"/>
            <w:right w:w="115" w:type="dxa"/>
          </w:tblCellMar>
        </w:tblPrEx>
        <w:trPr>
          <w:trHeight w:val="428" w:hRule="atLeast"/>
        </w:trPr>
        <w:tc>
          <w:tcPr>
            <w:tcW w:w="1087" w:type="pct"/>
            <w:tcBorders>
              <w:top w:val="single" w:color="808080" w:sz="4" w:space="0"/>
              <w:left w:val="nil"/>
              <w:bottom w:val="single" w:color="808080" w:sz="4" w:space="0"/>
              <w:right w:val="single" w:color="808080" w:sz="4" w:space="0"/>
            </w:tcBorders>
            <w:shd w:val="clear" w:color="auto" w:fill="auto"/>
            <w:vAlign w:val="center"/>
          </w:tcPr>
          <w:p w14:paraId="744304BD">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Temperature(degree)</w:t>
            </w:r>
          </w:p>
        </w:tc>
        <w:tc>
          <w:tcPr>
            <w:tcW w:w="3912" w:type="pct"/>
            <w:tcBorders>
              <w:top w:val="single" w:color="808080" w:sz="4" w:space="0"/>
              <w:left w:val="single" w:color="808080" w:sz="4" w:space="0"/>
              <w:bottom w:val="single" w:color="808080" w:sz="4" w:space="0"/>
              <w:right w:val="nil"/>
            </w:tcBorders>
            <w:shd w:val="clear" w:color="auto" w:fill="auto"/>
            <w:vAlign w:val="center"/>
          </w:tcPr>
          <w:p w14:paraId="2FFD5920">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SFP casing temperature</w:t>
            </w:r>
          </w:p>
        </w:tc>
      </w:tr>
      <w:tr w14:paraId="5D1DF882">
        <w:tblPrEx>
          <w:tblCellMar>
            <w:top w:w="0" w:type="dxa"/>
            <w:left w:w="108" w:type="dxa"/>
            <w:bottom w:w="0" w:type="dxa"/>
            <w:right w:w="115" w:type="dxa"/>
          </w:tblCellMar>
        </w:tblPrEx>
        <w:trPr>
          <w:trHeight w:val="428" w:hRule="atLeast"/>
        </w:trPr>
        <w:tc>
          <w:tcPr>
            <w:tcW w:w="1087" w:type="pct"/>
            <w:tcBorders>
              <w:top w:val="single" w:color="808080" w:sz="4" w:space="0"/>
              <w:left w:val="nil"/>
              <w:bottom w:val="single" w:color="808080" w:sz="4" w:space="0"/>
              <w:right w:val="single" w:color="808080" w:sz="4" w:space="0"/>
            </w:tcBorders>
            <w:shd w:val="clear" w:color="auto" w:fill="auto"/>
            <w:vAlign w:val="center"/>
          </w:tcPr>
          <w:p w14:paraId="20EC507B">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Voltage(V)</w:t>
            </w:r>
          </w:p>
        </w:tc>
        <w:tc>
          <w:tcPr>
            <w:tcW w:w="3912" w:type="pct"/>
            <w:tcBorders>
              <w:top w:val="single" w:color="808080" w:sz="4" w:space="0"/>
              <w:left w:val="single" w:color="808080" w:sz="4" w:space="0"/>
              <w:bottom w:val="single" w:color="808080" w:sz="4" w:space="0"/>
              <w:right w:val="nil"/>
            </w:tcBorders>
            <w:shd w:val="clear" w:color="auto" w:fill="auto"/>
            <w:vAlign w:val="center"/>
          </w:tcPr>
          <w:p w14:paraId="37B67B68">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Voltage supply to the transceiver.</w:t>
            </w:r>
          </w:p>
        </w:tc>
      </w:tr>
      <w:tr w14:paraId="7ED358C9">
        <w:tblPrEx>
          <w:tblCellMar>
            <w:top w:w="0" w:type="dxa"/>
            <w:left w:w="108" w:type="dxa"/>
            <w:bottom w:w="0" w:type="dxa"/>
            <w:right w:w="115" w:type="dxa"/>
          </w:tblCellMar>
        </w:tblPrEx>
        <w:trPr>
          <w:trHeight w:val="428" w:hRule="atLeast"/>
        </w:trPr>
        <w:tc>
          <w:tcPr>
            <w:tcW w:w="1087" w:type="pct"/>
            <w:tcBorders>
              <w:top w:val="single" w:color="808080" w:sz="4" w:space="0"/>
              <w:left w:val="nil"/>
              <w:bottom w:val="single" w:color="808080" w:sz="4" w:space="0"/>
              <w:right w:val="single" w:color="808080" w:sz="4" w:space="0"/>
            </w:tcBorders>
            <w:shd w:val="clear" w:color="auto" w:fill="auto"/>
            <w:vAlign w:val="center"/>
          </w:tcPr>
          <w:p w14:paraId="0D14D0BA">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Current(mA)</w:t>
            </w:r>
          </w:p>
        </w:tc>
        <w:tc>
          <w:tcPr>
            <w:tcW w:w="3912" w:type="pct"/>
            <w:tcBorders>
              <w:top w:val="single" w:color="808080" w:sz="4" w:space="0"/>
              <w:left w:val="single" w:color="808080" w:sz="4" w:space="0"/>
              <w:bottom w:val="single" w:color="808080" w:sz="4" w:space="0"/>
              <w:right w:val="nil"/>
            </w:tcBorders>
            <w:shd w:val="clear" w:color="auto" w:fill="auto"/>
            <w:vAlign w:val="center"/>
          </w:tcPr>
          <w:p w14:paraId="2A0FFA47">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Current consumed by transceiver.</w:t>
            </w:r>
          </w:p>
        </w:tc>
      </w:tr>
      <w:tr w14:paraId="7800D7F3">
        <w:tblPrEx>
          <w:tblCellMar>
            <w:top w:w="0" w:type="dxa"/>
            <w:left w:w="108" w:type="dxa"/>
            <w:bottom w:w="0" w:type="dxa"/>
            <w:right w:w="115" w:type="dxa"/>
          </w:tblCellMar>
        </w:tblPrEx>
        <w:trPr>
          <w:trHeight w:val="428" w:hRule="atLeast"/>
        </w:trPr>
        <w:tc>
          <w:tcPr>
            <w:tcW w:w="1087" w:type="pct"/>
            <w:tcBorders>
              <w:top w:val="single" w:color="808080" w:sz="4" w:space="0"/>
              <w:left w:val="nil"/>
              <w:bottom w:val="single" w:color="808080" w:sz="4" w:space="0"/>
              <w:right w:val="single" w:color="808080" w:sz="4" w:space="0"/>
            </w:tcBorders>
            <w:shd w:val="clear" w:color="auto" w:fill="auto"/>
            <w:vAlign w:val="center"/>
          </w:tcPr>
          <w:p w14:paraId="4665C734">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Rx Power(dBm)</w:t>
            </w:r>
          </w:p>
        </w:tc>
        <w:tc>
          <w:tcPr>
            <w:tcW w:w="3912" w:type="pct"/>
            <w:tcBorders>
              <w:top w:val="single" w:color="808080" w:sz="4" w:space="0"/>
              <w:left w:val="single" w:color="808080" w:sz="4" w:space="0"/>
              <w:bottom w:val="single" w:color="808080" w:sz="4" w:space="0"/>
              <w:right w:val="nil"/>
            </w:tcBorders>
            <w:shd w:val="clear" w:color="auto" w:fill="auto"/>
            <w:vAlign w:val="center"/>
          </w:tcPr>
          <w:p w14:paraId="4B5F88EA">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amount of light being received from the fiber optic cable</w:t>
            </w:r>
          </w:p>
        </w:tc>
      </w:tr>
      <w:tr w14:paraId="0DC00380">
        <w:tblPrEx>
          <w:tblCellMar>
            <w:top w:w="0" w:type="dxa"/>
            <w:left w:w="108" w:type="dxa"/>
            <w:bottom w:w="0" w:type="dxa"/>
            <w:right w:w="115" w:type="dxa"/>
          </w:tblCellMar>
        </w:tblPrEx>
        <w:trPr>
          <w:trHeight w:val="428" w:hRule="atLeast"/>
        </w:trPr>
        <w:tc>
          <w:tcPr>
            <w:tcW w:w="1087" w:type="pct"/>
            <w:tcBorders>
              <w:top w:val="single" w:color="808080" w:sz="4" w:space="0"/>
              <w:left w:val="nil"/>
              <w:bottom w:val="single" w:color="808080" w:sz="4" w:space="0"/>
              <w:right w:val="single" w:color="808080" w:sz="4" w:space="0"/>
            </w:tcBorders>
            <w:shd w:val="clear" w:color="auto" w:fill="auto"/>
            <w:vAlign w:val="center"/>
          </w:tcPr>
          <w:p w14:paraId="244FE0F2">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TX Power(dBm)</w:t>
            </w:r>
          </w:p>
        </w:tc>
        <w:tc>
          <w:tcPr>
            <w:tcW w:w="3912" w:type="pct"/>
            <w:tcBorders>
              <w:top w:val="single" w:color="808080" w:sz="4" w:space="0"/>
              <w:left w:val="single" w:color="808080" w:sz="4" w:space="0"/>
              <w:bottom w:val="single" w:color="808080" w:sz="4" w:space="0"/>
              <w:right w:val="nil"/>
            </w:tcBorders>
            <w:shd w:val="clear" w:color="auto" w:fill="auto"/>
            <w:vAlign w:val="center"/>
          </w:tcPr>
          <w:p w14:paraId="18EDEA96">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The amount of light being transmitted into the fiber optic cable</w:t>
            </w:r>
          </w:p>
        </w:tc>
      </w:tr>
      <w:tr w14:paraId="0AFBC8BF">
        <w:tblPrEx>
          <w:tblCellMar>
            <w:top w:w="0" w:type="dxa"/>
            <w:left w:w="108" w:type="dxa"/>
            <w:bottom w:w="0" w:type="dxa"/>
            <w:right w:w="115" w:type="dxa"/>
          </w:tblCellMar>
        </w:tblPrEx>
        <w:trPr>
          <w:trHeight w:val="428" w:hRule="atLeast"/>
        </w:trPr>
        <w:tc>
          <w:tcPr>
            <w:tcW w:w="1087" w:type="pct"/>
            <w:tcBorders>
              <w:top w:val="single" w:color="808080" w:sz="4" w:space="0"/>
              <w:left w:val="nil"/>
              <w:bottom w:val="single" w:color="808080" w:sz="4" w:space="0"/>
              <w:right w:val="single" w:color="808080" w:sz="4" w:space="0"/>
            </w:tcBorders>
            <w:shd w:val="clear" w:color="auto" w:fill="auto"/>
            <w:vAlign w:val="center"/>
          </w:tcPr>
          <w:p w14:paraId="68108A2F">
            <w:pPr>
              <w:spacing w:line="240" w:lineRule="auto"/>
              <w:ind w:left="36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Detail</w:t>
            </w:r>
          </w:p>
        </w:tc>
        <w:tc>
          <w:tcPr>
            <w:tcW w:w="3912" w:type="pct"/>
            <w:tcBorders>
              <w:top w:val="single" w:color="808080" w:sz="4" w:space="0"/>
              <w:left w:val="single" w:color="808080" w:sz="4" w:space="0"/>
              <w:bottom w:val="single" w:color="808080" w:sz="4" w:space="0"/>
              <w:right w:val="nil"/>
            </w:tcBorders>
            <w:shd w:val="clear" w:color="auto" w:fill="auto"/>
            <w:vAlign w:val="center"/>
          </w:tcPr>
          <w:p w14:paraId="3512E2F7">
            <w:pPr>
              <w:spacing w:line="240" w:lineRule="auto"/>
              <w:ind w:left="360" w:hanging="360"/>
              <w:jc w:val="both"/>
              <w:rPr>
                <w:rFonts w:hint="default" w:ascii="Times New Roman" w:hAnsi="Times New Roman" w:eastAsia="KaiTi" w:cs="Times New Roman"/>
                <w:color w:val="auto"/>
                <w:sz w:val="22"/>
                <w:szCs w:val="22"/>
              </w:rPr>
            </w:pPr>
            <w:r>
              <w:rPr>
                <w:rFonts w:hint="default" w:ascii="Times New Roman" w:hAnsi="Times New Roman" w:eastAsia="KaiTi" w:cs="Times New Roman"/>
                <w:color w:val="auto"/>
                <w:sz w:val="22"/>
                <w:szCs w:val="22"/>
              </w:rPr>
              <w:t>Click to show the detail information of the transceiver.</w:t>
            </w:r>
          </w:p>
        </w:tc>
      </w:tr>
    </w:tbl>
    <w:p w14:paraId="4DDC83C0">
      <w:pPr>
        <w:spacing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br w:type="page"/>
      </w:r>
    </w:p>
    <w:p w14:paraId="6BE9F782">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89" w:name="_Toc1258"/>
      <w:r>
        <w:rPr>
          <w:rFonts w:hint="default" w:ascii="Times New Roman" w:hAnsi="Times New Roman" w:eastAsia="Microsoft YaHei" w:cs="Times New Roman"/>
          <w:color w:val="auto"/>
          <w:sz w:val="22"/>
          <w:szCs w:val="22"/>
        </w:rPr>
        <w:t>6.2.2 Displaying detail information</w:t>
      </w:r>
      <w:bookmarkEnd w:id="189"/>
    </w:p>
    <w:p w14:paraId="25B6045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Click </w:t>
      </w:r>
      <w:r>
        <w:rPr>
          <w:rFonts w:hint="default" w:ascii="Times New Roman" w:hAnsi="Times New Roman" w:cs="Times New Roman"/>
          <w:b/>
          <w:bCs/>
          <w:color w:val="auto"/>
          <w:sz w:val="22"/>
          <w:szCs w:val="22"/>
        </w:rPr>
        <w:t>DETAIL</w:t>
      </w:r>
      <w:r>
        <w:rPr>
          <w:rFonts w:hint="default" w:ascii="Times New Roman" w:hAnsi="Times New Roman" w:cs="Times New Roman"/>
          <w:color w:val="auto"/>
          <w:sz w:val="22"/>
          <w:szCs w:val="22"/>
        </w:rPr>
        <w:t xml:space="preserve"> of the interface to enter the page of transceiver detail information. as shown in Figure 6-5. </w:t>
      </w:r>
    </w:p>
    <w:p w14:paraId="4D47B6FD">
      <w:pPr>
        <w:spacing w:before="120" w:beforeLines="50" w:line="240" w:lineRule="auto"/>
        <w:ind w:left="0" w:firstLine="0" w:firstLineChars="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6-5 transceiver detail information</w:t>
      </w:r>
    </w:p>
    <w:p w14:paraId="128BD9F8">
      <w:pPr>
        <w:spacing w:line="240" w:lineRule="auto"/>
        <w:ind w:left="420" w:hanging="420"/>
        <w:rPr>
          <w:rFonts w:hint="default" w:ascii="Times New Roman" w:hAnsi="Times New Roman" w:cs="Times New Roman" w:eastAsiaTheme="minorEastAsia"/>
          <w:color w:val="auto"/>
          <w:sz w:val="22"/>
          <w:szCs w:val="22"/>
        </w:rPr>
      </w:pPr>
      <w:r>
        <w:rPr>
          <w:rFonts w:hint="default" w:ascii="Times New Roman" w:hAnsi="Times New Roman" w:cs="Times New Roman"/>
          <w:color w:val="auto"/>
          <w:sz w:val="22"/>
          <w:szCs w:val="22"/>
        </w:rPr>
        <w:drawing>
          <wp:inline distT="0" distB="0" distL="0" distR="0">
            <wp:extent cx="5401945" cy="6264275"/>
            <wp:effectExtent l="0" t="0" r="4445" b="8255"/>
            <wp:docPr id="1237120" name="图片 123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20" name="图片 1237120"/>
                    <pic:cNvPicPr>
                      <a:picLocks noChangeAspect="1"/>
                    </pic:cNvPicPr>
                  </pic:nvPicPr>
                  <pic:blipFill>
                    <a:blip r:embed="rId169"/>
                    <a:stretch>
                      <a:fillRect/>
                    </a:stretch>
                  </pic:blipFill>
                  <pic:spPr>
                    <a:xfrm>
                      <a:off x="0" y="0"/>
                      <a:ext cx="5401945" cy="6264275"/>
                    </a:xfrm>
                    <a:prstGeom prst="rect">
                      <a:avLst/>
                    </a:prstGeom>
                  </pic:spPr>
                </pic:pic>
              </a:graphicData>
            </a:graphic>
          </wp:inline>
        </w:drawing>
      </w:r>
    </w:p>
    <w:p w14:paraId="5777A233">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90" w:name="_Toc7346"/>
      <w:r>
        <w:rPr>
          <w:rFonts w:hint="default" w:ascii="Times New Roman" w:hAnsi="Times New Roman" w:eastAsia="Microsoft YaHei" w:cs="Times New Roman"/>
          <w:color w:val="auto"/>
          <w:sz w:val="22"/>
          <w:szCs w:val="22"/>
        </w:rPr>
        <w:t>6.3 One-click Collection</w:t>
      </w:r>
      <w:bookmarkEnd w:id="190"/>
    </w:p>
    <w:p w14:paraId="56F47504">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Each functional module has its own running information, and generally, you need to view the output information for each module one by one. To receive as much information as possible in one operation during daily maintenance or when system failure occurs, the diagnostic information module allows you to save the running statistics of multiple functional modules to a file, and then you can locate problems faster by checking this file.</w:t>
      </w:r>
    </w:p>
    <w:p w14:paraId="45419C51">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kern w:val="0"/>
          <w:sz w:val="22"/>
          <w:szCs w:val="22"/>
        </w:rPr>
        <w:t xml:space="preserve">1. </w:t>
      </w:r>
      <w:r>
        <w:rPr>
          <w:rFonts w:hint="default" w:ascii="Times New Roman" w:hAnsi="Times New Roman" w:eastAsia="Century Gothic,Times New Roman" w:cs="Times New Roman"/>
          <w:color w:val="auto"/>
          <w:sz w:val="22"/>
          <w:szCs w:val="22"/>
        </w:rPr>
        <w:t xml:space="preserve">Select </w:t>
      </w:r>
      <w:r>
        <w:rPr>
          <w:rFonts w:hint="default" w:ascii="Times New Roman" w:hAnsi="Times New Roman" w:cs="Times New Roman"/>
          <w:b/>
          <w:bCs/>
          <w:color w:val="auto"/>
          <w:sz w:val="22"/>
          <w:szCs w:val="22"/>
        </w:rPr>
        <w:t xml:space="preserve">Diagnosis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One-click Collection </w:t>
      </w:r>
      <w:r>
        <w:rPr>
          <w:rFonts w:hint="default" w:ascii="Times New Roman" w:hAnsi="Times New Roman" w:eastAsia="Century Gothic,Times New Roman" w:cs="Times New Roman"/>
          <w:color w:val="auto"/>
          <w:sz w:val="22"/>
          <w:szCs w:val="22"/>
        </w:rPr>
        <w:t xml:space="preserve">from the navigation area to enter the page as shown in </w:t>
      </w:r>
      <w:r>
        <w:rPr>
          <w:rFonts w:hint="default" w:ascii="Times New Roman" w:hAnsi="Times New Roman" w:eastAsia="Century Gothic,Times New Roman" w:cs="Times New Roman"/>
          <w:color w:val="auto"/>
          <w:kern w:val="0"/>
          <w:sz w:val="22"/>
          <w:szCs w:val="22"/>
        </w:rPr>
        <w:t>Figure 6-6</w:t>
      </w:r>
      <w:r>
        <w:rPr>
          <w:rFonts w:hint="default" w:ascii="Times New Roman" w:hAnsi="Times New Roman" w:eastAsia="Century Gothic,Times New Roman" w:cs="Times New Roman"/>
          <w:color w:val="auto"/>
          <w:sz w:val="22"/>
          <w:szCs w:val="22"/>
        </w:rPr>
        <w:t>.</w:t>
      </w:r>
    </w:p>
    <w:p w14:paraId="422E6607">
      <w:pPr>
        <w:spacing w:line="240" w:lineRule="auto"/>
        <w:ind w:left="0" w:firstLine="0" w:firstLineChars="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kern w:val="0"/>
          <w:sz w:val="22"/>
          <w:szCs w:val="22"/>
        </w:rPr>
        <w:t xml:space="preserve">2. </w:t>
      </w:r>
      <w:r>
        <w:rPr>
          <w:rFonts w:hint="default" w:ascii="Times New Roman" w:hAnsi="Times New Roman" w:eastAsia="Century Gothic,Times New Roman" w:cs="Times New Roman"/>
          <w:color w:val="auto"/>
          <w:sz w:val="22"/>
          <w:szCs w:val="22"/>
        </w:rPr>
        <w:t xml:space="preserve">When you click </w:t>
      </w:r>
      <w:r>
        <w:rPr>
          <w:rFonts w:hint="default" w:ascii="Times New Roman" w:hAnsi="Times New Roman" w:eastAsia="Century Gothic,Times New Roman" w:cs="Times New Roman"/>
          <w:b/>
          <w:bCs/>
          <w:color w:val="auto"/>
          <w:sz w:val="22"/>
          <w:szCs w:val="22"/>
        </w:rPr>
        <w:t>One-click Collection</w:t>
      </w:r>
      <w:r>
        <w:rPr>
          <w:rFonts w:hint="default" w:ascii="Times New Roman" w:hAnsi="Times New Roman" w:eastAsia="Century Gothic,Times New Roman" w:cs="Times New Roman"/>
          <w:color w:val="auto"/>
          <w:sz w:val="22"/>
          <w:szCs w:val="22"/>
        </w:rPr>
        <w:t xml:space="preserve"> button, the system begins to generate the diagnostic information file, and after the file is generated, the File Download dialog box appears. You can save this file to the local host.</w:t>
      </w:r>
    </w:p>
    <w:p w14:paraId="4C74F23D">
      <w:pPr>
        <w:spacing w:line="240" w:lineRule="auto"/>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br w:type="page"/>
      </w:r>
    </w:p>
    <w:p w14:paraId="63E455E2">
      <w:pPr>
        <w:spacing w:before="120" w:beforeLines="50" w:line="240" w:lineRule="auto"/>
        <w:ind w:left="360" w:hanging="360"/>
        <w:rPr>
          <w:rFonts w:hint="default" w:ascii="Times New Roman" w:hAnsi="Times New Roman" w:eastAsia="Century Gothic" w:cs="Times New Roman"/>
          <w:i/>
          <w:iCs/>
          <w:color w:val="auto"/>
          <w:sz w:val="22"/>
          <w:szCs w:val="22"/>
        </w:rPr>
      </w:pPr>
      <w:r>
        <w:rPr>
          <w:rFonts w:hint="default" w:ascii="Times New Roman" w:hAnsi="Times New Roman" w:eastAsia="Century Gothic" w:cs="Times New Roman"/>
          <w:i/>
          <w:iCs/>
          <w:color w:val="auto"/>
          <w:sz w:val="22"/>
          <w:szCs w:val="22"/>
        </w:rPr>
        <w:t>Figure 6-6 Backup log page</w:t>
      </w:r>
    </w:p>
    <w:p w14:paraId="15740ED0">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2333625" cy="892175"/>
            <wp:effectExtent l="0" t="0" r="13335" b="1905"/>
            <wp:docPr id="55152" name="图片 5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 name="图片 55152"/>
                    <pic:cNvPicPr>
                      <a:picLocks noChangeAspect="1"/>
                    </pic:cNvPicPr>
                  </pic:nvPicPr>
                  <pic:blipFill>
                    <a:blip r:embed="rId170"/>
                    <a:stretch>
                      <a:fillRect/>
                    </a:stretch>
                  </pic:blipFill>
                  <pic:spPr>
                    <a:xfrm>
                      <a:off x="0" y="0"/>
                      <a:ext cx="2350810" cy="898839"/>
                    </a:xfrm>
                    <a:prstGeom prst="rect">
                      <a:avLst/>
                    </a:prstGeom>
                  </pic:spPr>
                </pic:pic>
              </a:graphicData>
            </a:graphic>
          </wp:inline>
        </w:drawing>
      </w:r>
    </w:p>
    <w:p w14:paraId="7F7BD36D">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91" w:name="_Toc27037"/>
      <w:r>
        <w:rPr>
          <w:rFonts w:hint="default" w:ascii="Times New Roman" w:hAnsi="Times New Roman" w:eastAsia="Microsoft YaHei" w:cs="Times New Roman"/>
          <w:color w:val="auto"/>
          <w:sz w:val="22"/>
          <w:szCs w:val="22"/>
        </w:rPr>
        <w:t>6.4 Dying Gasp</w:t>
      </w:r>
      <w:bookmarkEnd w:id="191"/>
    </w:p>
    <w:p w14:paraId="15240DD4">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92" w:name="_Toc9287"/>
      <w:r>
        <w:rPr>
          <w:rFonts w:hint="default" w:ascii="Times New Roman" w:hAnsi="Times New Roman" w:eastAsia="Microsoft YaHei" w:cs="Times New Roman"/>
          <w:color w:val="auto"/>
          <w:sz w:val="22"/>
          <w:szCs w:val="22"/>
        </w:rPr>
        <w:t>6.4.1 Overview</w:t>
      </w:r>
      <w:bookmarkEnd w:id="192"/>
    </w:p>
    <w:p w14:paraId="18058541">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The networking devices rely on a temporary back-up power supply on a capacitor, that allows for a graceful shutdown and the generation of the dying-gasp message. This temporary power supply is designed to last from 10 to 20 milliseconds to perform these tasks.</w:t>
      </w:r>
    </w:p>
    <w:p w14:paraId="01A6E2CD">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According to the definition in 802.3ah, when a device power failure event occurs, the device sends an OAM event message to its connected device. Since OAM is a point-to-point protocol, the power failure event message will not be sent to the next device that supports OAM. Continue to forward again. The device that receives a power failure event will output a power failure LOG prompt message.</w:t>
      </w:r>
    </w:p>
    <w:p w14:paraId="23D27B87">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In addition to the OAM alarm information, the power-off device will also send a trap message to the smmp server.</w:t>
      </w:r>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7727"/>
      </w:tblGrid>
      <w:tr w14:paraId="68FE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207" w:type="pct"/>
            <w:shd w:val="clear" w:color="auto" w:fill="BEBEBE" w:themeFill="background1" w:themeFillShade="BF"/>
          </w:tcPr>
          <w:p w14:paraId="0624366D">
            <w:pPr>
              <w:spacing w:after="0" w:line="240" w:lineRule="auto"/>
              <w:ind w:left="420" w:hanging="42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Node information</w:t>
            </w:r>
          </w:p>
        </w:tc>
        <w:tc>
          <w:tcPr>
            <w:tcW w:w="3792" w:type="pct"/>
            <w:shd w:val="clear" w:color="auto" w:fill="BEBEBE" w:themeFill="background1" w:themeFillShade="BF"/>
          </w:tcPr>
          <w:p w14:paraId="262B0A2A">
            <w:pPr>
              <w:spacing w:after="0" w:line="240" w:lineRule="auto"/>
              <w:ind w:left="420" w:hanging="42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Data</w:t>
            </w:r>
          </w:p>
        </w:tc>
      </w:tr>
      <w:tr w14:paraId="254C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207" w:type="pct"/>
          </w:tcPr>
          <w:p w14:paraId="09150B30">
            <w:pPr>
              <w:spacing w:after="0" w:line="240" w:lineRule="auto"/>
              <w:ind w:left="420" w:hanging="42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Mib files</w:t>
            </w:r>
          </w:p>
        </w:tc>
        <w:tc>
          <w:tcPr>
            <w:tcW w:w="3792" w:type="pct"/>
          </w:tcPr>
          <w:p w14:paraId="7758C10A">
            <w:pPr>
              <w:spacing w:after="0" w:line="240" w:lineRule="auto"/>
              <w:ind w:left="420" w:hanging="42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DOT3-OAM-MIB.mib</w:t>
            </w:r>
          </w:p>
        </w:tc>
      </w:tr>
      <w:tr w14:paraId="29D6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207" w:type="pct"/>
          </w:tcPr>
          <w:p w14:paraId="2184EDB8">
            <w:pPr>
              <w:spacing w:after="0" w:line="240" w:lineRule="auto"/>
              <w:ind w:left="420" w:hanging="42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oid</w:t>
            </w:r>
          </w:p>
        </w:tc>
        <w:tc>
          <w:tcPr>
            <w:tcW w:w="3792" w:type="pct"/>
          </w:tcPr>
          <w:p w14:paraId="1B08BAC3">
            <w:pPr>
              <w:spacing w:after="0" w:line="240" w:lineRule="auto"/>
              <w:ind w:left="420" w:hanging="42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1, 3, 6, 1, 2, 1, 158, 1, 6, 1, 4</w:t>
            </w:r>
          </w:p>
        </w:tc>
      </w:tr>
      <w:tr w14:paraId="5EAC5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207" w:type="pct"/>
          </w:tcPr>
          <w:p w14:paraId="7046C2A4">
            <w:pPr>
              <w:spacing w:after="0" w:line="240" w:lineRule="auto"/>
              <w:ind w:left="420" w:hanging="42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value</w:t>
            </w:r>
          </w:p>
        </w:tc>
        <w:tc>
          <w:tcPr>
            <w:tcW w:w="3792" w:type="pct"/>
          </w:tcPr>
          <w:p w14:paraId="7EC6D3E0">
            <w:pPr>
              <w:spacing w:after="0" w:line="240" w:lineRule="auto"/>
              <w:ind w:left="420" w:hanging="420"/>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dyingGaspEvent(257)</w:t>
            </w:r>
          </w:p>
        </w:tc>
      </w:tr>
    </w:tbl>
    <w:p w14:paraId="265225D3">
      <w:pPr>
        <w:spacing w:before="120" w:beforeLines="50" w:after="120" w:afterLines="50" w:line="240" w:lineRule="auto"/>
        <w:ind w:left="0" w:firstLine="0" w:firstLineChars="0"/>
        <w:outlineLvl w:val="2"/>
        <w:rPr>
          <w:rFonts w:hint="default" w:ascii="Times New Roman" w:hAnsi="Times New Roman" w:eastAsia="Microsoft YaHei" w:cs="Times New Roman"/>
          <w:color w:val="auto"/>
          <w:sz w:val="22"/>
          <w:szCs w:val="22"/>
        </w:rPr>
      </w:pPr>
      <w:bookmarkStart w:id="193" w:name="_Toc13688"/>
      <w:r>
        <w:rPr>
          <w:rFonts w:hint="default" w:ascii="Times New Roman" w:hAnsi="Times New Roman" w:eastAsia="Microsoft YaHei" w:cs="Times New Roman"/>
          <w:color w:val="auto"/>
          <w:sz w:val="22"/>
          <w:szCs w:val="22"/>
        </w:rPr>
        <w:t>6.4.2 Configuring Dying Gasp</w:t>
      </w:r>
      <w:bookmarkEnd w:id="193"/>
    </w:p>
    <w:p w14:paraId="47EAD48A">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1. Select </w:t>
      </w:r>
      <w:r>
        <w:rPr>
          <w:rFonts w:hint="default" w:ascii="Times New Roman" w:hAnsi="Times New Roman" w:cs="Times New Roman"/>
          <w:b/>
          <w:bCs/>
          <w:color w:val="auto"/>
          <w:sz w:val="22"/>
          <w:szCs w:val="22"/>
        </w:rPr>
        <w:t xml:space="preserve">Diagnosis </w:t>
      </w:r>
      <w:r>
        <w:rPr>
          <w:rFonts w:hint="default" w:ascii="Times New Roman" w:hAnsi="Times New Roman" w:cs="Times New Roman"/>
          <w:color w:val="auto"/>
          <w:sz w:val="22"/>
          <w:szCs w:val="22"/>
        </w:rPr>
        <w:t xml:space="preserve">&gt; </w:t>
      </w:r>
      <w:r>
        <w:rPr>
          <w:rFonts w:hint="default" w:ascii="Times New Roman" w:hAnsi="Times New Roman" w:cs="Times New Roman"/>
          <w:b/>
          <w:bCs/>
          <w:color w:val="auto"/>
          <w:sz w:val="22"/>
          <w:szCs w:val="22"/>
        </w:rPr>
        <w:t xml:space="preserve">Dying gasp </w:t>
      </w:r>
      <w:r>
        <w:rPr>
          <w:rFonts w:hint="default" w:ascii="Times New Roman" w:hAnsi="Times New Roman" w:cs="Times New Roman"/>
          <w:color w:val="auto"/>
          <w:sz w:val="22"/>
          <w:szCs w:val="22"/>
        </w:rPr>
        <w:t>from the navigation area to enter the page of dying gasp configuration page, as shown in Figure 6-7.</w:t>
      </w:r>
    </w:p>
    <w:p w14:paraId="51E3C340">
      <w:pPr>
        <w:spacing w:line="240" w:lineRule="auto"/>
        <w:ind w:left="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2. Select the box of dying gasp, click </w:t>
      </w:r>
      <w:r>
        <w:rPr>
          <w:rFonts w:hint="default" w:ascii="Times New Roman" w:hAnsi="Times New Roman" w:cs="Times New Roman"/>
          <w:b/>
          <w:bCs/>
          <w:color w:val="auto"/>
          <w:sz w:val="22"/>
          <w:szCs w:val="22"/>
        </w:rPr>
        <w:t>Apply</w:t>
      </w:r>
      <w:r>
        <w:rPr>
          <w:rFonts w:hint="default" w:ascii="Times New Roman" w:hAnsi="Times New Roman" w:cs="Times New Roman"/>
          <w:color w:val="auto"/>
          <w:sz w:val="22"/>
          <w:szCs w:val="22"/>
        </w:rPr>
        <w:t xml:space="preserve"> button to enable dying gasp.</w:t>
      </w:r>
    </w:p>
    <w:p w14:paraId="12ADE50E">
      <w:pPr>
        <w:spacing w:before="120" w:before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6-7 Dying gasp configuration page</w:t>
      </w:r>
    </w:p>
    <w:p w14:paraId="4A607171">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cs="Times New Roman"/>
          <w:color w:val="auto"/>
          <w:sz w:val="22"/>
          <w:szCs w:val="22"/>
        </w:rPr>
        <w:drawing>
          <wp:inline distT="0" distB="0" distL="0" distR="0">
            <wp:extent cx="5408930" cy="1115695"/>
            <wp:effectExtent l="0" t="0" r="11430" b="1905"/>
            <wp:docPr id="55153" name="图片 5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3" name="图片 55153"/>
                    <pic:cNvPicPr>
                      <a:picLocks noChangeAspect="1"/>
                    </pic:cNvPicPr>
                  </pic:nvPicPr>
                  <pic:blipFill>
                    <a:blip r:embed="rId171"/>
                    <a:stretch>
                      <a:fillRect/>
                    </a:stretch>
                  </pic:blipFill>
                  <pic:spPr>
                    <a:xfrm>
                      <a:off x="0" y="0"/>
                      <a:ext cx="5408930" cy="1115695"/>
                    </a:xfrm>
                    <a:prstGeom prst="rect">
                      <a:avLst/>
                    </a:prstGeom>
                  </pic:spPr>
                </pic:pic>
              </a:graphicData>
            </a:graphic>
          </wp:inline>
        </w:drawing>
      </w:r>
    </w:p>
    <w:p w14:paraId="01D0951D">
      <w:pPr>
        <w:spacing w:before="120" w:beforeLines="50" w:after="120" w:afterLines="50" w:line="240" w:lineRule="auto"/>
        <w:ind w:left="0" w:firstLine="0" w:firstLineChars="0"/>
        <w:outlineLvl w:val="1"/>
        <w:rPr>
          <w:rFonts w:hint="default" w:ascii="Times New Roman" w:hAnsi="Times New Roman" w:eastAsia="Microsoft YaHei" w:cs="Times New Roman"/>
          <w:color w:val="auto"/>
          <w:sz w:val="22"/>
          <w:szCs w:val="22"/>
        </w:rPr>
      </w:pPr>
      <w:bookmarkStart w:id="194" w:name="_Toc164430563"/>
      <w:bookmarkStart w:id="195" w:name="_Toc3588"/>
      <w:r>
        <w:rPr>
          <w:rFonts w:hint="default" w:ascii="Times New Roman" w:hAnsi="Times New Roman" w:eastAsia="Microsoft YaHei" w:cs="Times New Roman"/>
          <w:color w:val="auto"/>
          <w:sz w:val="22"/>
          <w:szCs w:val="22"/>
        </w:rPr>
        <w:t xml:space="preserve">6.5 </w:t>
      </w:r>
      <w:bookmarkEnd w:id="194"/>
      <w:r>
        <w:rPr>
          <w:rFonts w:hint="default" w:ascii="Times New Roman" w:hAnsi="Times New Roman" w:eastAsia="Microsoft YaHei" w:cs="Times New Roman"/>
          <w:color w:val="auto"/>
          <w:sz w:val="22"/>
          <w:szCs w:val="22"/>
        </w:rPr>
        <w:t>Cable Detect</w:t>
      </w:r>
      <w:bookmarkEnd w:id="195"/>
    </w:p>
    <w:p w14:paraId="1D337AD5">
      <w:pPr>
        <w:spacing w:after="120"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5807710" cy="1375410"/>
                <wp:effectExtent l="0" t="0" r="3810" b="7620"/>
                <wp:docPr id="922638" name="Group 922638"/>
                <wp:cNvGraphicFramePr/>
                <a:graphic xmlns:a="http://schemas.openxmlformats.org/drawingml/2006/main">
                  <a:graphicData uri="http://schemas.microsoft.com/office/word/2010/wordprocessingGroup">
                    <wpg:wgp>
                      <wpg:cNvGrpSpPr/>
                      <wpg:grpSpPr>
                        <a:xfrm>
                          <a:off x="0" y="0"/>
                          <a:ext cx="5807456" cy="1375410"/>
                          <a:chOff x="-44450" y="0"/>
                          <a:chExt cx="5807456" cy="1375410"/>
                        </a:xfrm>
                      </wpg:grpSpPr>
                      <wps:wsp>
                        <wps:cNvPr id="22061" name="Rectangle 22061"/>
                        <wps:cNvSpPr/>
                        <wps:spPr>
                          <a:xfrm>
                            <a:off x="368300" y="191008"/>
                            <a:ext cx="660323" cy="213640"/>
                          </a:xfrm>
                          <a:prstGeom prst="rect">
                            <a:avLst/>
                          </a:prstGeom>
                          <a:ln>
                            <a:noFill/>
                          </a:ln>
                        </wps:spPr>
                        <wps:txbx>
                          <w:txbxContent>
                            <w:p w14:paraId="7854EF76">
                              <w:pPr>
                                <w:ind w:left="360" w:hanging="360"/>
                              </w:pPr>
                              <w:r>
                                <w:rPr>
                                  <w:rFonts w:hint="eastAsia" w:ascii="Century Gothic" w:hAnsi="Century Gothic"/>
                                  <w:color w:val="000000"/>
                                  <w:sz w:val="18"/>
                                  <w:szCs w:val="18"/>
                                </w:rPr>
                                <w:t>Note</w:t>
                              </w:r>
                              <w:r>
                                <w:rPr>
                                  <w:rFonts w:eastAsia="Arial" w:cs="Arial"/>
                                </w:rPr>
                                <w:t xml:space="preserve"> </w:t>
                              </w:r>
                            </w:p>
                          </w:txbxContent>
                        </wps:txbx>
                        <wps:bodyPr horzOverflow="overflow" vert="horz" lIns="0" tIns="0" rIns="0" bIns="0" rtlCol="0">
                          <a:noAutofit/>
                        </wps:bodyPr>
                      </wps:wsp>
                      <wps:wsp>
                        <wps:cNvPr id="1276326" name="Shape 1276326"/>
                        <wps:cNvSpPr/>
                        <wps:spPr>
                          <a:xfrm>
                            <a:off x="0" y="0"/>
                            <a:ext cx="5763006" cy="12192"/>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063" name="Rectangle 22063"/>
                        <wps:cNvSpPr/>
                        <wps:spPr>
                          <a:xfrm>
                            <a:off x="19054" y="480695"/>
                            <a:ext cx="5385153" cy="704215"/>
                          </a:xfrm>
                          <a:prstGeom prst="rect">
                            <a:avLst/>
                          </a:prstGeom>
                          <a:ln>
                            <a:noFill/>
                          </a:ln>
                        </wps:spPr>
                        <wps:txbx>
                          <w:txbxContent>
                            <w:p w14:paraId="3BCF34E3">
                              <w:pPr>
                                <w:ind w:left="360" w:hanging="360"/>
                                <w:rPr>
                                  <w:rFonts w:ascii="Century Gothic" w:hAnsi="Century Gothic"/>
                                  <w:color w:val="000000"/>
                                  <w:sz w:val="18"/>
                                  <w:szCs w:val="18"/>
                                </w:rPr>
                              </w:pPr>
                              <w:r>
                                <w:rPr>
                                  <w:rFonts w:ascii="Century Gothic" w:hAnsi="Century Gothic"/>
                                  <w:color w:val="000000"/>
                                  <w:sz w:val="18"/>
                                  <w:szCs w:val="18"/>
                                </w:rPr>
                                <w:t>Only electrical ports support this command</w:t>
                              </w:r>
                            </w:p>
                            <w:p w14:paraId="5247908B">
                              <w:pPr>
                                <w:ind w:left="360" w:hanging="360"/>
                                <w:rPr>
                                  <w:rFonts w:ascii="Century Gothic" w:hAnsi="Century Gothic"/>
                                  <w:color w:val="000000"/>
                                  <w:sz w:val="18"/>
                                  <w:szCs w:val="18"/>
                                </w:rPr>
                              </w:pPr>
                              <w:r>
                                <w:rPr>
                                  <w:rFonts w:ascii="Century Gothic" w:hAnsi="Century Gothic"/>
                                  <w:color w:val="000000"/>
                                  <w:sz w:val="18"/>
                                  <w:szCs w:val="18"/>
                                </w:rPr>
                                <w:t>Performing this operation will cause the already Up port to automatically go Down and Up again.</w:t>
                              </w:r>
                            </w:p>
                            <w:p w14:paraId="55815048">
                              <w:pPr>
                                <w:ind w:left="360" w:hanging="360"/>
                                <w:rPr>
                                  <w:rFonts w:ascii="Century Gothic" w:hAnsi="Century Gothic"/>
                                  <w:color w:val="000000"/>
                                  <w:sz w:val="18"/>
                                  <w:szCs w:val="18"/>
                                </w:rPr>
                              </w:pPr>
                              <w:r>
                                <w:rPr>
                                  <w:rFonts w:ascii="Century Gothic" w:hAnsi="Century Gothic"/>
                                  <w:color w:val="000000"/>
                                  <w:sz w:val="18"/>
                                  <w:szCs w:val="18"/>
                                </w:rPr>
                                <w:t>When the line length is less than 6 meters, there is a deviation between the test results and the actual value.</w:t>
                              </w:r>
                            </w:p>
                          </w:txbxContent>
                        </wps:txbx>
                        <wps:bodyPr horzOverflow="overflow" vert="horz" lIns="0" tIns="0" rIns="0" bIns="0" rtlCol="0">
                          <a:noAutofit/>
                        </wps:bodyPr>
                      </wps:wsp>
                      <wps:wsp>
                        <wps:cNvPr id="22070" name="Rectangle 22070"/>
                        <wps:cNvSpPr/>
                        <wps:spPr>
                          <a:xfrm>
                            <a:off x="4293051" y="498039"/>
                            <a:ext cx="49305" cy="166704"/>
                          </a:xfrm>
                          <a:prstGeom prst="rect">
                            <a:avLst/>
                          </a:prstGeom>
                          <a:ln>
                            <a:noFill/>
                          </a:ln>
                        </wps:spPr>
                        <wps:txbx>
                          <w:txbxContent>
                            <w:p w14:paraId="753716F0">
                              <w:pPr>
                                <w:ind w:left="420" w:hanging="420"/>
                              </w:pPr>
                              <w:r>
                                <w:rPr>
                                  <w:rFonts w:eastAsia="Arial" w:cs="Arial"/>
                                </w:rPr>
                                <w:t xml:space="preserve"> </w:t>
                              </w:r>
                            </w:p>
                          </w:txbxContent>
                        </wps:txbx>
                        <wps:bodyPr horzOverflow="overflow" vert="horz" lIns="0" tIns="0" rIns="0" bIns="0" rtlCol="0">
                          <a:noAutofit/>
                        </wps:bodyPr>
                      </wps:wsp>
                      <wps:wsp>
                        <wps:cNvPr id="1276327" name="Shape 1276327"/>
                        <wps:cNvSpPr/>
                        <wps:spPr>
                          <a:xfrm>
                            <a:off x="-44450" y="1363218"/>
                            <a:ext cx="5763006" cy="12192"/>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138" name="Shape 22138"/>
                        <wps:cNvSpPr/>
                        <wps:spPr>
                          <a:xfrm>
                            <a:off x="54864" y="168402"/>
                            <a:ext cx="204978" cy="167640"/>
                          </a:xfrm>
                          <a:custGeom>
                            <a:avLst/>
                            <a:gdLst/>
                            <a:ahLst/>
                            <a:cxnLst/>
                            <a:rect l="0" t="0" r="0" b="0"/>
                            <a:pathLst>
                              <a:path w="204978" h="167640">
                                <a:moveTo>
                                  <a:pt x="0" y="19812"/>
                                </a:moveTo>
                                <a:lnTo>
                                  <a:pt x="134874" y="0"/>
                                </a:lnTo>
                                <a:lnTo>
                                  <a:pt x="204978" y="140208"/>
                                </a:lnTo>
                                <a:lnTo>
                                  <a:pt x="63246" y="167640"/>
                                </a:lnTo>
                                <a:close/>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22139" name="Shape 22139"/>
                        <wps:cNvSpPr/>
                        <wps:spPr>
                          <a:xfrm>
                            <a:off x="61722" y="158496"/>
                            <a:ext cx="204978" cy="167640"/>
                          </a:xfrm>
                          <a:custGeom>
                            <a:avLst/>
                            <a:gdLst/>
                            <a:ahLst/>
                            <a:cxnLst/>
                            <a:rect l="0" t="0" r="0" b="0"/>
                            <a:pathLst>
                              <a:path w="204978" h="167640">
                                <a:moveTo>
                                  <a:pt x="134874" y="0"/>
                                </a:moveTo>
                                <a:lnTo>
                                  <a:pt x="204978" y="139446"/>
                                </a:lnTo>
                                <a:lnTo>
                                  <a:pt x="63246" y="167640"/>
                                </a:lnTo>
                                <a:lnTo>
                                  <a:pt x="0" y="19812"/>
                                </a:lnTo>
                                <a:lnTo>
                                  <a:pt x="13487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140" name="Shape 22140"/>
                        <wps:cNvSpPr/>
                        <wps:spPr>
                          <a:xfrm>
                            <a:off x="61722" y="158496"/>
                            <a:ext cx="204978" cy="167640"/>
                          </a:xfrm>
                          <a:custGeom>
                            <a:avLst/>
                            <a:gdLst/>
                            <a:ahLst/>
                            <a:cxnLst/>
                            <a:rect l="0" t="0" r="0" b="0"/>
                            <a:pathLst>
                              <a:path w="204978" h="167640">
                                <a:moveTo>
                                  <a:pt x="0" y="19812"/>
                                </a:moveTo>
                                <a:lnTo>
                                  <a:pt x="134874" y="0"/>
                                </a:lnTo>
                                <a:lnTo>
                                  <a:pt x="204978" y="139446"/>
                                </a:lnTo>
                                <a:lnTo>
                                  <a:pt x="63246" y="167640"/>
                                </a:lnTo>
                                <a:close/>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22141" name="Shape 22141"/>
                        <wps:cNvSpPr/>
                        <wps:spPr>
                          <a:xfrm>
                            <a:off x="103632" y="189738"/>
                            <a:ext cx="75438" cy="12192"/>
                          </a:xfrm>
                          <a:custGeom>
                            <a:avLst/>
                            <a:gdLst/>
                            <a:ahLst/>
                            <a:cxnLst/>
                            <a:rect l="0" t="0" r="0" b="0"/>
                            <a:pathLst>
                              <a:path w="75438" h="12192">
                                <a:moveTo>
                                  <a:pt x="0" y="12192"/>
                                </a:moveTo>
                                <a:lnTo>
                                  <a:pt x="75438" y="0"/>
                                </a:lnTo>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22142" name="Shape 22142"/>
                        <wps:cNvSpPr/>
                        <wps:spPr>
                          <a:xfrm>
                            <a:off x="116586" y="222504"/>
                            <a:ext cx="75438" cy="12192"/>
                          </a:xfrm>
                          <a:custGeom>
                            <a:avLst/>
                            <a:gdLst/>
                            <a:ahLst/>
                            <a:cxnLst/>
                            <a:rect l="0" t="0" r="0" b="0"/>
                            <a:pathLst>
                              <a:path w="75438" h="12192">
                                <a:moveTo>
                                  <a:pt x="0" y="12192"/>
                                </a:moveTo>
                                <a:lnTo>
                                  <a:pt x="75438" y="0"/>
                                </a:lnTo>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22143" name="Shape 22143"/>
                        <wps:cNvSpPr/>
                        <wps:spPr>
                          <a:xfrm>
                            <a:off x="129540" y="252222"/>
                            <a:ext cx="74676" cy="13716"/>
                          </a:xfrm>
                          <a:custGeom>
                            <a:avLst/>
                            <a:gdLst/>
                            <a:ahLst/>
                            <a:cxnLst/>
                            <a:rect l="0" t="0" r="0" b="0"/>
                            <a:pathLst>
                              <a:path w="74676" h="13716">
                                <a:moveTo>
                                  <a:pt x="0" y="13716"/>
                                </a:moveTo>
                                <a:lnTo>
                                  <a:pt x="74676" y="0"/>
                                </a:lnTo>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22144" name="Shape 22144"/>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22145" name="Shape 22145"/>
                        <wps:cNvSpPr/>
                        <wps:spPr>
                          <a:xfrm>
                            <a:off x="150876" y="119634"/>
                            <a:ext cx="184404" cy="142811"/>
                          </a:xfrm>
                          <a:custGeom>
                            <a:avLst/>
                            <a:gdLst/>
                            <a:ahLst/>
                            <a:cxnLst/>
                            <a:rect l="0" t="0" r="0" b="0"/>
                            <a:pathLst>
                              <a:path w="184404" h="142811">
                                <a:moveTo>
                                  <a:pt x="140970" y="0"/>
                                </a:moveTo>
                                <a:lnTo>
                                  <a:pt x="166878" y="4572"/>
                                </a:lnTo>
                                <a:lnTo>
                                  <a:pt x="184404" y="34290"/>
                                </a:lnTo>
                                <a:lnTo>
                                  <a:pt x="180594" y="57912"/>
                                </a:lnTo>
                                <a:lnTo>
                                  <a:pt x="76200" y="127254"/>
                                </a:lnTo>
                                <a:lnTo>
                                  <a:pt x="75438" y="127254"/>
                                </a:lnTo>
                                <a:cubicBezTo>
                                  <a:pt x="63716" y="130823"/>
                                  <a:pt x="47307" y="133718"/>
                                  <a:pt x="35052" y="136398"/>
                                </a:cubicBezTo>
                                <a:lnTo>
                                  <a:pt x="29718" y="137160"/>
                                </a:lnTo>
                                <a:lnTo>
                                  <a:pt x="24384" y="138684"/>
                                </a:lnTo>
                                <a:cubicBezTo>
                                  <a:pt x="17920" y="139382"/>
                                  <a:pt x="8649" y="142811"/>
                                  <a:pt x="1524" y="142494"/>
                                </a:cubicBezTo>
                                <a:lnTo>
                                  <a:pt x="762" y="141732"/>
                                </a:lnTo>
                                <a:lnTo>
                                  <a:pt x="0" y="141732"/>
                                </a:lnTo>
                                <a:lnTo>
                                  <a:pt x="0" y="139446"/>
                                </a:lnTo>
                                <a:lnTo>
                                  <a:pt x="762" y="138684"/>
                                </a:lnTo>
                                <a:lnTo>
                                  <a:pt x="762" y="137922"/>
                                </a:lnTo>
                                <a:lnTo>
                                  <a:pt x="1524" y="137160"/>
                                </a:lnTo>
                                <a:lnTo>
                                  <a:pt x="2286" y="136398"/>
                                </a:lnTo>
                                <a:lnTo>
                                  <a:pt x="3048" y="134874"/>
                                </a:lnTo>
                                <a:lnTo>
                                  <a:pt x="4572" y="131826"/>
                                </a:lnTo>
                                <a:lnTo>
                                  <a:pt x="10668" y="122682"/>
                                </a:lnTo>
                                <a:cubicBezTo>
                                  <a:pt x="19520" y="108699"/>
                                  <a:pt x="28118" y="97155"/>
                                  <a:pt x="36576" y="82296"/>
                                </a:cubicBezTo>
                                <a:lnTo>
                                  <a:pt x="38862" y="80010"/>
                                </a:lnTo>
                                <a:lnTo>
                                  <a:pt x="40386" y="77724"/>
                                </a:lnTo>
                                <a:lnTo>
                                  <a:pt x="40386" y="76962"/>
                                </a:lnTo>
                                <a:lnTo>
                                  <a:pt x="140970" y="0"/>
                                </a:lnTo>
                                <a:close/>
                              </a:path>
                            </a:pathLst>
                          </a:custGeom>
                          <a:ln w="0" cap="flat">
                            <a:miter lim="100000"/>
                          </a:ln>
                        </wps:spPr>
                        <wps:style>
                          <a:lnRef idx="0">
                            <a:srgbClr val="000000">
                              <a:alpha val="0"/>
                            </a:srgbClr>
                          </a:lnRef>
                          <a:fillRef idx="1">
                            <a:srgbClr val="FFF500"/>
                          </a:fillRef>
                          <a:effectRef idx="0">
                            <a:scrgbClr r="0" g="0" b="0"/>
                          </a:effectRef>
                          <a:fontRef idx="none"/>
                        </wps:style>
                        <wps:bodyPr/>
                      </wps:wsp>
                      <wps:wsp>
                        <wps:cNvPr id="22146" name="Shape 22146"/>
                        <wps:cNvSpPr/>
                        <wps:spPr>
                          <a:xfrm>
                            <a:off x="150876" y="119634"/>
                            <a:ext cx="184404" cy="142811"/>
                          </a:xfrm>
                          <a:custGeom>
                            <a:avLst/>
                            <a:gdLst/>
                            <a:ahLst/>
                            <a:cxnLst/>
                            <a:rect l="0" t="0" r="0" b="0"/>
                            <a:pathLst>
                              <a:path w="184404" h="142811">
                                <a:moveTo>
                                  <a:pt x="40386" y="76962"/>
                                </a:moveTo>
                                <a:lnTo>
                                  <a:pt x="140970" y="0"/>
                                </a:lnTo>
                                <a:lnTo>
                                  <a:pt x="166878" y="4572"/>
                                </a:lnTo>
                                <a:lnTo>
                                  <a:pt x="184404" y="34290"/>
                                </a:lnTo>
                                <a:lnTo>
                                  <a:pt x="180594" y="57912"/>
                                </a:lnTo>
                                <a:lnTo>
                                  <a:pt x="76200" y="127254"/>
                                </a:lnTo>
                                <a:lnTo>
                                  <a:pt x="75438" y="127254"/>
                                </a:lnTo>
                                <a:cubicBezTo>
                                  <a:pt x="63716" y="130823"/>
                                  <a:pt x="47307" y="133718"/>
                                  <a:pt x="35052" y="136398"/>
                                </a:cubicBezTo>
                                <a:lnTo>
                                  <a:pt x="29718" y="137160"/>
                                </a:lnTo>
                                <a:lnTo>
                                  <a:pt x="24384" y="138684"/>
                                </a:lnTo>
                                <a:cubicBezTo>
                                  <a:pt x="17920" y="139382"/>
                                  <a:pt x="8649" y="142811"/>
                                  <a:pt x="1524" y="142494"/>
                                </a:cubicBezTo>
                                <a:lnTo>
                                  <a:pt x="762" y="141732"/>
                                </a:lnTo>
                                <a:lnTo>
                                  <a:pt x="0" y="141732"/>
                                </a:lnTo>
                                <a:lnTo>
                                  <a:pt x="0" y="139446"/>
                                </a:lnTo>
                                <a:lnTo>
                                  <a:pt x="762" y="138684"/>
                                </a:lnTo>
                                <a:lnTo>
                                  <a:pt x="762" y="137922"/>
                                </a:lnTo>
                                <a:lnTo>
                                  <a:pt x="1524" y="137160"/>
                                </a:lnTo>
                                <a:lnTo>
                                  <a:pt x="2286" y="136398"/>
                                </a:lnTo>
                                <a:lnTo>
                                  <a:pt x="3048" y="134874"/>
                                </a:lnTo>
                                <a:lnTo>
                                  <a:pt x="4572" y="131826"/>
                                </a:lnTo>
                                <a:lnTo>
                                  <a:pt x="10668" y="122682"/>
                                </a:lnTo>
                                <a:cubicBezTo>
                                  <a:pt x="19520" y="108699"/>
                                  <a:pt x="28118" y="97155"/>
                                  <a:pt x="36576" y="82296"/>
                                </a:cubicBezTo>
                                <a:lnTo>
                                  <a:pt x="38862" y="80010"/>
                                </a:lnTo>
                                <a:lnTo>
                                  <a:pt x="40386" y="77724"/>
                                </a:lnTo>
                                <a:close/>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22147" name="Shape 22147"/>
                        <wps:cNvSpPr/>
                        <wps:spPr>
                          <a:xfrm>
                            <a:off x="150114" y="227838"/>
                            <a:ext cx="47244" cy="35814"/>
                          </a:xfrm>
                          <a:custGeom>
                            <a:avLst/>
                            <a:gdLst/>
                            <a:ahLst/>
                            <a:cxnLst/>
                            <a:rect l="0" t="0" r="0" b="0"/>
                            <a:pathLst>
                              <a:path w="47244" h="35814">
                                <a:moveTo>
                                  <a:pt x="20574" y="0"/>
                                </a:moveTo>
                                <a:lnTo>
                                  <a:pt x="20574" y="3048"/>
                                </a:lnTo>
                                <a:lnTo>
                                  <a:pt x="21336" y="3810"/>
                                </a:lnTo>
                                <a:lnTo>
                                  <a:pt x="21336" y="5334"/>
                                </a:lnTo>
                                <a:lnTo>
                                  <a:pt x="22098" y="6096"/>
                                </a:lnTo>
                                <a:lnTo>
                                  <a:pt x="22098" y="7620"/>
                                </a:lnTo>
                                <a:lnTo>
                                  <a:pt x="22860" y="9144"/>
                                </a:lnTo>
                                <a:lnTo>
                                  <a:pt x="23622" y="9906"/>
                                </a:lnTo>
                                <a:lnTo>
                                  <a:pt x="23622" y="10668"/>
                                </a:lnTo>
                                <a:lnTo>
                                  <a:pt x="24384" y="11430"/>
                                </a:lnTo>
                                <a:lnTo>
                                  <a:pt x="24384" y="12192"/>
                                </a:lnTo>
                                <a:lnTo>
                                  <a:pt x="25146" y="12954"/>
                                </a:lnTo>
                                <a:lnTo>
                                  <a:pt x="25146" y="13716"/>
                                </a:lnTo>
                                <a:lnTo>
                                  <a:pt x="25908" y="14478"/>
                                </a:lnTo>
                                <a:lnTo>
                                  <a:pt x="26670" y="15240"/>
                                </a:lnTo>
                                <a:lnTo>
                                  <a:pt x="26670" y="16002"/>
                                </a:lnTo>
                                <a:lnTo>
                                  <a:pt x="27432" y="16764"/>
                                </a:lnTo>
                                <a:lnTo>
                                  <a:pt x="29718" y="19050"/>
                                </a:lnTo>
                                <a:lnTo>
                                  <a:pt x="29718" y="19812"/>
                                </a:lnTo>
                                <a:lnTo>
                                  <a:pt x="30480" y="20574"/>
                                </a:lnTo>
                                <a:lnTo>
                                  <a:pt x="32004" y="20574"/>
                                </a:lnTo>
                                <a:lnTo>
                                  <a:pt x="33528" y="22098"/>
                                </a:lnTo>
                                <a:lnTo>
                                  <a:pt x="34290" y="22098"/>
                                </a:lnTo>
                                <a:lnTo>
                                  <a:pt x="35814" y="23622"/>
                                </a:lnTo>
                                <a:lnTo>
                                  <a:pt x="36576" y="23622"/>
                                </a:lnTo>
                                <a:lnTo>
                                  <a:pt x="37338" y="24384"/>
                                </a:lnTo>
                                <a:lnTo>
                                  <a:pt x="38100" y="24384"/>
                                </a:lnTo>
                                <a:lnTo>
                                  <a:pt x="38862" y="25146"/>
                                </a:lnTo>
                                <a:lnTo>
                                  <a:pt x="40386" y="25908"/>
                                </a:lnTo>
                                <a:lnTo>
                                  <a:pt x="41910" y="26670"/>
                                </a:lnTo>
                                <a:lnTo>
                                  <a:pt x="43434" y="26670"/>
                                </a:lnTo>
                                <a:lnTo>
                                  <a:pt x="44958" y="27432"/>
                                </a:lnTo>
                                <a:lnTo>
                                  <a:pt x="46482" y="28194"/>
                                </a:lnTo>
                                <a:lnTo>
                                  <a:pt x="47244" y="28194"/>
                                </a:lnTo>
                                <a:lnTo>
                                  <a:pt x="12954" y="34290"/>
                                </a:lnTo>
                                <a:lnTo>
                                  <a:pt x="5334" y="35814"/>
                                </a:lnTo>
                                <a:lnTo>
                                  <a:pt x="2286" y="35814"/>
                                </a:lnTo>
                                <a:lnTo>
                                  <a:pt x="2286" y="35052"/>
                                </a:lnTo>
                                <a:lnTo>
                                  <a:pt x="1524" y="35052"/>
                                </a:lnTo>
                                <a:lnTo>
                                  <a:pt x="762" y="34290"/>
                                </a:lnTo>
                                <a:lnTo>
                                  <a:pt x="762" y="33528"/>
                                </a:lnTo>
                                <a:lnTo>
                                  <a:pt x="0" y="33528"/>
                                </a:lnTo>
                                <a:lnTo>
                                  <a:pt x="0" y="32004"/>
                                </a:lnTo>
                                <a:lnTo>
                                  <a:pt x="20574" y="0"/>
                                </a:lnTo>
                                <a:close/>
                              </a:path>
                            </a:pathLst>
                          </a:custGeom>
                          <a:ln w="0" cap="flat">
                            <a:miter lim="100000"/>
                          </a:ln>
                        </wps:spPr>
                        <wps:style>
                          <a:lnRef idx="0">
                            <a:srgbClr val="000000">
                              <a:alpha val="0"/>
                            </a:srgbClr>
                          </a:lnRef>
                          <a:fillRef idx="1">
                            <a:srgbClr val="1F1A16"/>
                          </a:fillRef>
                          <a:effectRef idx="0">
                            <a:scrgbClr r="0" g="0" b="0"/>
                          </a:effectRef>
                          <a:fontRef idx="none"/>
                        </wps:style>
                        <wps:bodyPr/>
                      </wps:wsp>
                      <wps:wsp>
                        <wps:cNvPr id="22148" name="Shape 22148"/>
                        <wps:cNvSpPr/>
                        <wps:spPr>
                          <a:xfrm>
                            <a:off x="150114" y="227838"/>
                            <a:ext cx="47244" cy="35814"/>
                          </a:xfrm>
                          <a:custGeom>
                            <a:avLst/>
                            <a:gdLst/>
                            <a:ahLst/>
                            <a:cxnLst/>
                            <a:rect l="0" t="0" r="0" b="0"/>
                            <a:pathLst>
                              <a:path w="47244" h="35814">
                                <a:moveTo>
                                  <a:pt x="20574" y="0"/>
                                </a:moveTo>
                                <a:lnTo>
                                  <a:pt x="20574" y="3048"/>
                                </a:lnTo>
                                <a:lnTo>
                                  <a:pt x="21336" y="3810"/>
                                </a:lnTo>
                                <a:lnTo>
                                  <a:pt x="21336" y="5334"/>
                                </a:lnTo>
                                <a:lnTo>
                                  <a:pt x="22098" y="6096"/>
                                </a:lnTo>
                                <a:lnTo>
                                  <a:pt x="22098" y="7620"/>
                                </a:lnTo>
                                <a:lnTo>
                                  <a:pt x="22860" y="9144"/>
                                </a:lnTo>
                                <a:lnTo>
                                  <a:pt x="23622" y="9906"/>
                                </a:lnTo>
                                <a:lnTo>
                                  <a:pt x="23622" y="10668"/>
                                </a:lnTo>
                                <a:lnTo>
                                  <a:pt x="24384" y="11430"/>
                                </a:lnTo>
                                <a:lnTo>
                                  <a:pt x="24384" y="12192"/>
                                </a:lnTo>
                                <a:lnTo>
                                  <a:pt x="25146" y="12954"/>
                                </a:lnTo>
                                <a:lnTo>
                                  <a:pt x="25146" y="13716"/>
                                </a:lnTo>
                                <a:lnTo>
                                  <a:pt x="25908" y="14478"/>
                                </a:lnTo>
                                <a:lnTo>
                                  <a:pt x="26670" y="15240"/>
                                </a:lnTo>
                                <a:lnTo>
                                  <a:pt x="26670" y="16002"/>
                                </a:lnTo>
                                <a:lnTo>
                                  <a:pt x="27432" y="16764"/>
                                </a:lnTo>
                                <a:lnTo>
                                  <a:pt x="29718" y="19050"/>
                                </a:lnTo>
                                <a:lnTo>
                                  <a:pt x="29718" y="19812"/>
                                </a:lnTo>
                                <a:lnTo>
                                  <a:pt x="30480" y="20574"/>
                                </a:lnTo>
                                <a:lnTo>
                                  <a:pt x="32004" y="20574"/>
                                </a:lnTo>
                                <a:lnTo>
                                  <a:pt x="33528" y="22098"/>
                                </a:lnTo>
                                <a:lnTo>
                                  <a:pt x="34290" y="22098"/>
                                </a:lnTo>
                                <a:lnTo>
                                  <a:pt x="35814" y="23622"/>
                                </a:lnTo>
                                <a:lnTo>
                                  <a:pt x="36576" y="23622"/>
                                </a:lnTo>
                                <a:lnTo>
                                  <a:pt x="37338" y="24384"/>
                                </a:lnTo>
                                <a:lnTo>
                                  <a:pt x="38100" y="24384"/>
                                </a:lnTo>
                                <a:lnTo>
                                  <a:pt x="38862" y="25146"/>
                                </a:lnTo>
                                <a:lnTo>
                                  <a:pt x="40386" y="25908"/>
                                </a:lnTo>
                                <a:lnTo>
                                  <a:pt x="41910" y="26670"/>
                                </a:lnTo>
                                <a:lnTo>
                                  <a:pt x="43434" y="26670"/>
                                </a:lnTo>
                                <a:lnTo>
                                  <a:pt x="44958" y="27432"/>
                                </a:lnTo>
                                <a:lnTo>
                                  <a:pt x="46482" y="28194"/>
                                </a:lnTo>
                                <a:lnTo>
                                  <a:pt x="47244" y="28194"/>
                                </a:lnTo>
                                <a:lnTo>
                                  <a:pt x="12954" y="34290"/>
                                </a:lnTo>
                                <a:lnTo>
                                  <a:pt x="5334" y="35814"/>
                                </a:lnTo>
                                <a:lnTo>
                                  <a:pt x="2286" y="35814"/>
                                </a:lnTo>
                                <a:lnTo>
                                  <a:pt x="2286" y="35052"/>
                                </a:lnTo>
                                <a:lnTo>
                                  <a:pt x="1524" y="35052"/>
                                </a:lnTo>
                                <a:lnTo>
                                  <a:pt x="762" y="34290"/>
                                </a:lnTo>
                                <a:lnTo>
                                  <a:pt x="762" y="33528"/>
                                </a:lnTo>
                                <a:lnTo>
                                  <a:pt x="0" y="33528"/>
                                </a:lnTo>
                                <a:lnTo>
                                  <a:pt x="0" y="32004"/>
                                </a:lnTo>
                                <a:close/>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22149" name="Shape 22149"/>
                        <wps:cNvSpPr/>
                        <wps:spPr>
                          <a:xfrm>
                            <a:off x="284988" y="121158"/>
                            <a:ext cx="44196" cy="57912"/>
                          </a:xfrm>
                          <a:custGeom>
                            <a:avLst/>
                            <a:gdLst/>
                            <a:ahLst/>
                            <a:cxnLst/>
                            <a:rect l="0" t="0" r="0" b="0"/>
                            <a:pathLst>
                              <a:path w="44196" h="57912">
                                <a:moveTo>
                                  <a:pt x="5334" y="0"/>
                                </a:moveTo>
                                <a:lnTo>
                                  <a:pt x="0" y="28194"/>
                                </a:lnTo>
                                <a:lnTo>
                                  <a:pt x="18288" y="53340"/>
                                </a:lnTo>
                                <a:lnTo>
                                  <a:pt x="44196" y="57912"/>
                                </a:lnTo>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22150" name="Shape 22150"/>
                        <wps:cNvSpPr/>
                        <wps:spPr>
                          <a:xfrm>
                            <a:off x="299466" y="135636"/>
                            <a:ext cx="22098" cy="28956"/>
                          </a:xfrm>
                          <a:custGeom>
                            <a:avLst/>
                            <a:gdLst/>
                            <a:ahLst/>
                            <a:cxnLst/>
                            <a:rect l="0" t="0" r="0" b="0"/>
                            <a:pathLst>
                              <a:path w="22098" h="28956">
                                <a:moveTo>
                                  <a:pt x="2286" y="0"/>
                                </a:moveTo>
                                <a:lnTo>
                                  <a:pt x="12192" y="3048"/>
                                </a:lnTo>
                                <a:lnTo>
                                  <a:pt x="22098" y="17526"/>
                                </a:lnTo>
                                <a:lnTo>
                                  <a:pt x="20574" y="28956"/>
                                </a:lnTo>
                                <a:lnTo>
                                  <a:pt x="9144" y="24384"/>
                                </a:lnTo>
                                <a:lnTo>
                                  <a:pt x="0" y="12192"/>
                                </a:lnTo>
                                <a:lnTo>
                                  <a:pt x="2286" y="0"/>
                                </a:lnTo>
                                <a:close/>
                              </a:path>
                            </a:pathLst>
                          </a:custGeom>
                          <a:ln w="0" cap="flat">
                            <a:miter lim="100000"/>
                          </a:ln>
                        </wps:spPr>
                        <wps:style>
                          <a:lnRef idx="0">
                            <a:srgbClr val="000000">
                              <a:alpha val="0"/>
                            </a:srgbClr>
                          </a:lnRef>
                          <a:fillRef idx="1">
                            <a:srgbClr val="1F1A16"/>
                          </a:fillRef>
                          <a:effectRef idx="0">
                            <a:scrgbClr r="0" g="0" b="0"/>
                          </a:effectRef>
                          <a:fontRef idx="none"/>
                        </wps:style>
                        <wps:bodyPr/>
                      </wps:wsp>
                      <wps:wsp>
                        <wps:cNvPr id="22151" name="Shape 22151"/>
                        <wps:cNvSpPr/>
                        <wps:spPr>
                          <a:xfrm>
                            <a:off x="299466" y="135636"/>
                            <a:ext cx="22098" cy="28956"/>
                          </a:xfrm>
                          <a:custGeom>
                            <a:avLst/>
                            <a:gdLst/>
                            <a:ahLst/>
                            <a:cxnLst/>
                            <a:rect l="0" t="0" r="0" b="0"/>
                            <a:pathLst>
                              <a:path w="22098" h="28956">
                                <a:moveTo>
                                  <a:pt x="2286" y="0"/>
                                </a:moveTo>
                                <a:lnTo>
                                  <a:pt x="12192" y="3048"/>
                                </a:lnTo>
                                <a:lnTo>
                                  <a:pt x="22098" y="17526"/>
                                </a:lnTo>
                                <a:lnTo>
                                  <a:pt x="20574" y="28956"/>
                                </a:lnTo>
                                <a:lnTo>
                                  <a:pt x="9144" y="24384"/>
                                </a:lnTo>
                                <a:lnTo>
                                  <a:pt x="0" y="12192"/>
                                </a:lnTo>
                                <a:close/>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22152" name="Shape 22152"/>
                        <wps:cNvSpPr/>
                        <wps:spPr>
                          <a:xfrm>
                            <a:off x="192024" y="198882"/>
                            <a:ext cx="32766" cy="46482"/>
                          </a:xfrm>
                          <a:custGeom>
                            <a:avLst/>
                            <a:gdLst/>
                            <a:ahLst/>
                            <a:cxnLst/>
                            <a:rect l="0" t="0" r="0" b="0"/>
                            <a:pathLst>
                              <a:path w="32766" h="46482">
                                <a:moveTo>
                                  <a:pt x="0" y="0"/>
                                </a:moveTo>
                                <a:lnTo>
                                  <a:pt x="3810" y="15240"/>
                                </a:lnTo>
                                <a:lnTo>
                                  <a:pt x="18288" y="35814"/>
                                </a:lnTo>
                                <a:lnTo>
                                  <a:pt x="32766" y="46482"/>
                                </a:lnTo>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22153" name="Shape 22153"/>
                        <wps:cNvSpPr/>
                        <wps:spPr>
                          <a:xfrm>
                            <a:off x="199644" y="150114"/>
                            <a:ext cx="86106" cy="61722"/>
                          </a:xfrm>
                          <a:custGeom>
                            <a:avLst/>
                            <a:gdLst/>
                            <a:ahLst/>
                            <a:cxnLst/>
                            <a:rect l="0" t="0" r="0" b="0"/>
                            <a:pathLst>
                              <a:path w="86106" h="61722">
                                <a:moveTo>
                                  <a:pt x="0" y="61722"/>
                                </a:moveTo>
                                <a:lnTo>
                                  <a:pt x="3048" y="60198"/>
                                </a:lnTo>
                                <a:cubicBezTo>
                                  <a:pt x="30226" y="40716"/>
                                  <a:pt x="57442" y="21044"/>
                                  <a:pt x="84582" y="1524"/>
                                </a:cubicBezTo>
                                <a:lnTo>
                                  <a:pt x="86106" y="0"/>
                                </a:lnTo>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22154" name="Shape 22154"/>
                        <wps:cNvSpPr/>
                        <wps:spPr>
                          <a:xfrm>
                            <a:off x="210312" y="172212"/>
                            <a:ext cx="92202" cy="62484"/>
                          </a:xfrm>
                          <a:custGeom>
                            <a:avLst/>
                            <a:gdLst/>
                            <a:ahLst/>
                            <a:cxnLst/>
                            <a:rect l="0" t="0" r="0" b="0"/>
                            <a:pathLst>
                              <a:path w="92202" h="62484">
                                <a:moveTo>
                                  <a:pt x="0" y="62484"/>
                                </a:moveTo>
                                <a:lnTo>
                                  <a:pt x="3048" y="60198"/>
                                </a:lnTo>
                                <a:cubicBezTo>
                                  <a:pt x="32449" y="40335"/>
                                  <a:pt x="61747" y="20117"/>
                                  <a:pt x="91440" y="762"/>
                                </a:cubicBezTo>
                                <a:lnTo>
                                  <a:pt x="92202" y="0"/>
                                </a:lnTo>
                              </a:path>
                            </a:pathLst>
                          </a:custGeom>
                          <a:ln w="6401" cap="rnd">
                            <a:miter lim="127000"/>
                          </a:ln>
                        </wps:spPr>
                        <wps:style>
                          <a:lnRef idx="1">
                            <a:srgbClr val="1F1A16"/>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08.3pt;width:457.3pt;" coordorigin="-44450,0" coordsize="5807456,1375410" o:gfxdata="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">
                <o:lock v:ext="edit" aspectratio="f"/>
                <v:rect id="_x0000_s1026" o:spid="_x0000_s1026" o:spt="1" style="position:absolute;left:368300;top:191008;height:213640;width:660323;" filled="f" stroked="f" coordsize="21600,21600" o:gfxdata="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PsWG&#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854EF76">
                        <w:pPr>
                          <w:ind w:left="360" w:hanging="360"/>
                        </w:pPr>
                        <w:r>
                          <w:rPr>
                            <w:rFonts w:hint="eastAsia" w:ascii="Century Gothic" w:hAnsi="Century Gothic"/>
                            <w:color w:val="000000"/>
                            <w:sz w:val="18"/>
                            <w:szCs w:val="18"/>
                          </w:rPr>
                          <w:t>Note</w:t>
                        </w:r>
                        <w:r>
                          <w:rPr>
                            <w:rFonts w:eastAsia="Arial" w:cs="Arial"/>
                          </w:rPr>
                          <w:t xml:space="preserve"> </w:t>
                        </w:r>
                      </w:p>
                    </w:txbxContent>
                  </v:textbox>
                </v:rect>
                <v:shape id="Shape 1276326" o:spid="_x0000_s1026" o:spt="100" style="position:absolute;left:0;top:0;height:12192;width:5763006;" fillcolor="#000000" filled="t" stroked="f" coordsize="5763006,12192" o:gfxdata="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ie+R&#10;wAAAAOAAAAAPAAAAAAAAAAEAIAAAACIAAABkcnMvZG93bnJldi54bWxQSwECFAAUAAAACACHTuJA&#10;My8FnjsAAAA5AAAAEAAAAAAAAAABACAAAAAPAQAAZHJzL3NoYXBleG1sLnhtbFBLBQYAAAAABgAG&#10;AFsBAAC5AwAAAAA=&#10;" path="m0,0l5763006,0,5763006,12192,0,12192,0,0e">
                  <v:fill on="t" focussize="0,0"/>
                  <v:stroke on="f" weight="0pt" miterlimit="1" joinstyle="miter"/>
                  <v:imagedata o:title=""/>
                  <o:lock v:ext="edit" aspectratio="f"/>
                </v:shape>
                <v:rect id="_x0000_s1026" o:spid="_x0000_s1026" o:spt="1" style="position:absolute;left:19054;top:480695;height:704215;width:5385153;" filled="f" stroked="f" coordsize="21600,21600" o:gfxdata="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qD+&#10;a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BCF34E3">
                        <w:pPr>
                          <w:ind w:left="360" w:hanging="360"/>
                          <w:rPr>
                            <w:rFonts w:ascii="Century Gothic" w:hAnsi="Century Gothic"/>
                            <w:color w:val="000000"/>
                            <w:sz w:val="18"/>
                            <w:szCs w:val="18"/>
                          </w:rPr>
                        </w:pPr>
                        <w:r>
                          <w:rPr>
                            <w:rFonts w:ascii="Century Gothic" w:hAnsi="Century Gothic"/>
                            <w:color w:val="000000"/>
                            <w:sz w:val="18"/>
                            <w:szCs w:val="18"/>
                          </w:rPr>
                          <w:t>Only electrical ports support this command</w:t>
                        </w:r>
                      </w:p>
                      <w:p w14:paraId="5247908B">
                        <w:pPr>
                          <w:ind w:left="360" w:hanging="360"/>
                          <w:rPr>
                            <w:rFonts w:ascii="Century Gothic" w:hAnsi="Century Gothic"/>
                            <w:color w:val="000000"/>
                            <w:sz w:val="18"/>
                            <w:szCs w:val="18"/>
                          </w:rPr>
                        </w:pPr>
                        <w:r>
                          <w:rPr>
                            <w:rFonts w:ascii="Century Gothic" w:hAnsi="Century Gothic"/>
                            <w:color w:val="000000"/>
                            <w:sz w:val="18"/>
                            <w:szCs w:val="18"/>
                          </w:rPr>
                          <w:t>Performing this operation will cause the already Up port to automatically go Down and Up again.</w:t>
                        </w:r>
                      </w:p>
                      <w:p w14:paraId="55815048">
                        <w:pPr>
                          <w:ind w:left="360" w:hanging="360"/>
                          <w:rPr>
                            <w:rFonts w:ascii="Century Gothic" w:hAnsi="Century Gothic"/>
                            <w:color w:val="000000"/>
                            <w:sz w:val="18"/>
                            <w:szCs w:val="18"/>
                          </w:rPr>
                        </w:pPr>
                        <w:r>
                          <w:rPr>
                            <w:rFonts w:ascii="Century Gothic" w:hAnsi="Century Gothic"/>
                            <w:color w:val="000000"/>
                            <w:sz w:val="18"/>
                            <w:szCs w:val="18"/>
                          </w:rPr>
                          <w:t>When the line length is less than 6 meters, there is a deviation between the test results and the actual value.</w:t>
                        </w:r>
                      </w:p>
                    </w:txbxContent>
                  </v:textbox>
                </v:rect>
                <v:rect id="_x0000_s1026" o:spid="_x0000_s1026" o:spt="1" style="position:absolute;left:4293051;top:498039;height:166704;width:49305;" filled="f" stroked="f" coordsize="21600,21600" o:gfxdata="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6v2wL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53716F0">
                        <w:pPr>
                          <w:ind w:left="420" w:hanging="420"/>
                        </w:pPr>
                        <w:r>
                          <w:rPr>
                            <w:rFonts w:eastAsia="Arial" w:cs="Arial"/>
                          </w:rPr>
                          <w:t xml:space="preserve"> </w:t>
                        </w:r>
                      </w:p>
                    </w:txbxContent>
                  </v:textbox>
                </v:rect>
                <v:shape id="Shape 1276327" o:spid="_x0000_s1026" o:spt="100" style="position:absolute;left:-44450;top:1363218;height:12192;width:5763006;" fillcolor="#000000" filled="t" stroked="f" coordsize="5763006,12192" o:gfxdata="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xUoK&#10;wAAAAOAAAAAPAAAAAAAAAAEAIAAAACIAAABkcnMvZG93bnJldi54bWxQSwECFAAUAAAACACHTuJA&#10;My8FnjsAAAA5AAAAEAAAAAAAAAABACAAAAAPAQAAZHJzL3NoYXBleG1sLnhtbFBLBQYAAAAABgAG&#10;AFsBAAC5AwAAAAA=&#10;" path="m0,0l5763006,0,5763006,12192,0,12192,0,0e">
                  <v:fill on="t" focussize="0,0"/>
                  <v:stroke on="f" weight="0pt" miterlimit="1" joinstyle="miter"/>
                  <v:imagedata o:title=""/>
                  <o:lock v:ext="edit" aspectratio="f"/>
                </v:shape>
                <v:shape id="Shape 22138" o:spid="_x0000_s1026" o:spt="100" style="position:absolute;left:54864;top:168402;height:167640;width:204978;" filled="f" stroked="t" coordsize="204978,167640" o:gfxdata="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6qpm25AAAA3gAA&#10;AA8AAAAAAAAAAQAgAAAAIgAAAGRycy9kb3ducmV2LnhtbFBLAQIUABQAAAAIAIdO4kAzLwWeOwAA&#10;ADkAAAAQAAAAAAAAAAEAIAAAAAgBAABkcnMvc2hhcGV4bWwueG1sUEsFBgAAAAAGAAYAWwEAALID&#10;AAAAAA==&#10;" path="m0,19812l134874,0,204978,140208,63246,167640xe">
                  <v:fill on="f" focussize="0,0"/>
                  <v:stroke weight="0.504015748031496pt" color="#1E1915" miterlimit="1" joinstyle="miter" endcap="round"/>
                  <v:imagedata o:title=""/>
                  <o:lock v:ext="edit" aspectratio="f"/>
                </v:shape>
                <v:shape id="Shape 22139" o:spid="_x0000_s1026" o:spt="100" style="position:absolute;left:61722;top:158496;height:167640;width:204978;" fillcolor="#FFFFFF" filled="t" stroked="f" coordsize="204978,167640" o:gfxdata="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V3rDL4A&#10;AADeAAAADwAAAAAAAAABACAAAAAiAAAAZHJzL2Rvd25yZXYueG1sUEsBAhQAFAAAAAgAh07iQDMv&#10;BZ47AAAAOQAAABAAAAAAAAAAAQAgAAAADQEAAGRycy9zaGFwZXhtbC54bWxQSwUGAAAAAAYABgBb&#10;AQAAtwMAAAAA&#10;" path="m134874,0l204978,139446,63246,167640,0,19812,134874,0xe">
                  <v:fill on="t" focussize="0,0"/>
                  <v:stroke on="f" weight="0pt" miterlimit="1" joinstyle="miter"/>
                  <v:imagedata o:title=""/>
                  <o:lock v:ext="edit" aspectratio="f"/>
                </v:shape>
                <v:shape id="Shape 22140" o:spid="_x0000_s1026" o:spt="100" style="position:absolute;left:61722;top:158496;height:167640;width:204978;" filled="f" stroked="t" coordsize="204978,167640" o:gfxdata="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NrZFrsAAADe&#10;AAAADwAAAAAAAAABACAAAAAiAAAAZHJzL2Rvd25yZXYueG1sUEsBAhQAFAAAAAgAh07iQDMvBZ47&#10;AAAAOQAAABAAAAAAAAAAAQAgAAAACgEAAGRycy9zaGFwZXhtbC54bWxQSwUGAAAAAAYABgBbAQAA&#10;tAMAAAAA&#10;" path="m0,19812l134874,0,204978,139446,63246,167640xe">
                  <v:fill on="f" focussize="0,0"/>
                  <v:stroke weight="0.504015748031496pt" color="#1E1915" miterlimit="1" joinstyle="miter" endcap="round"/>
                  <v:imagedata o:title=""/>
                  <o:lock v:ext="edit" aspectratio="f"/>
                </v:shape>
                <v:shape id="Shape 22141" o:spid="_x0000_s1026" o:spt="100" style="position:absolute;left:103632;top:189738;height:12192;width:75438;" filled="f" stroked="t" coordsize="75438,12192" o:gfxdata="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22lar4A&#10;AADeAAAADwAAAAAAAAABACAAAAAiAAAAZHJzL2Rvd25yZXYueG1sUEsBAhQAFAAAAAgAh07iQDMv&#10;BZ47AAAAOQAAABAAAAAAAAAAAQAgAAAADQEAAGRycy9zaGFwZXhtbC54bWxQSwUGAAAAAAYABgBb&#10;AQAAtwMAAAAA&#10;" path="m0,12192l75438,0e">
                  <v:fill on="f" focussize="0,0"/>
                  <v:stroke weight="0.218031496062992pt" color="#1E1915" miterlimit="1" joinstyle="miter" endcap="round"/>
                  <v:imagedata o:title=""/>
                  <o:lock v:ext="edit" aspectratio="f"/>
                </v:shape>
                <v:shape id="Shape 22142" o:spid="_x0000_s1026" o:spt="100" style="position:absolute;left:116586;top:222504;height:12192;width:75438;" filled="f" stroked="t" coordsize="75438,12192" o:gfxdata="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vzsdvQAA&#10;AN4AAAAPAAAAAAAAAAEAIAAAACIAAABkcnMvZG93bnJldi54bWxQSwECFAAUAAAACACHTuJAMy8F&#10;njsAAAA5AAAAEAAAAAAAAAABACAAAAAMAQAAZHJzL3NoYXBleG1sLnhtbFBLBQYAAAAABgAGAFsB&#10;AAC2AwAAAAA=&#10;" path="m0,12192l75438,0e">
                  <v:fill on="f" focussize="0,0"/>
                  <v:stroke weight="0.218031496062992pt" color="#1E1915" miterlimit="1" joinstyle="miter" endcap="round"/>
                  <v:imagedata o:title=""/>
                  <o:lock v:ext="edit" aspectratio="f"/>
                </v:shape>
                <v:shape id="Shape 22143" o:spid="_x0000_s1026" o:spt="100" style="position:absolute;left:129540;top:252222;height:13716;width:74676;" filled="f" stroked="t" coordsize="74676,13716" o:gfxdata="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xz&#10;VsEAAADeAAAADwAAAAAAAAABACAAAAAiAAAAZHJzL2Rvd25yZXYueG1sUEsBAhQAFAAAAAgAh07i&#10;QDMvBZ47AAAAOQAAABAAAAAAAAAAAQAgAAAAEAEAAGRycy9zaGFwZXhtbC54bWxQSwUGAAAAAAYA&#10;BgBbAQAAugMAAAAA&#10;" path="m0,13716l74676,0e">
                  <v:fill on="f" focussize="0,0"/>
                  <v:stroke weight="0.218031496062992pt" color="#1E1915" miterlimit="1" joinstyle="miter" endcap="round"/>
                  <v:imagedata o:title=""/>
                  <o:lock v:ext="edit" aspectratio="f"/>
                </v:shape>
                <v:shape id="Shape 22144" o:spid="_x0000_s1026" o:spt="100" style="position:absolute;left:76200;top:169926;height:144780;width:176784;" filled="f" stroked="t" coordsize="176784,144780" o:gfxdata="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JSRp&#10;wAAAAN4AAAAPAAAAAAAAAAEAIAAAACIAAABkcnMvZG93bnJldi54bWxQSwECFAAUAAAACACHTuJA&#10;My8FnjsAAAA5AAAAEAAAAAAAAAABACAAAAAPAQAAZHJzL3NoYXBleG1sLnhtbFBLBQYAAAAABgAG&#10;AFsBAAC5AwAAAAA=&#10;" path="m0,16764l115824,0,176784,121158,54102,144780xe">
                  <v:fill on="f" focussize="0,0"/>
                  <v:stroke weight="0.218031496062992pt" color="#1E1915" miterlimit="1" joinstyle="miter" endcap="round"/>
                  <v:imagedata o:title=""/>
                  <o:lock v:ext="edit" aspectratio="f"/>
                </v:shape>
                <v:shape id="Shape 22145" o:spid="_x0000_s1026" o:spt="100" style="position:absolute;left:150876;top:119634;height:142811;width:184404;" fillcolor="#FFF500" filled="t" stroked="f" coordsize="184404,142811" o:gfxdata="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jP6&#10;oMEAAADeAAAADwAAAAAAAAABACAAAAAiAAAAZHJzL2Rvd25yZXYueG1sUEsBAhQAFAAAAAgAh07i&#10;QDMvBZ47AAAAOQAAABAAAAAAAAAAAQAgAAAAEAEAAGRycy9zaGFwZXhtbC54bWxQSwUGAAAAAAYA&#10;BgBbAQAAugMAAAAA&#10;" path="m140970,0l166878,4572,184404,34290,180594,57912,76200,127254,75438,127254c63716,130823,47307,133718,35052,136398l29718,137160,24384,138684c17920,139382,8649,142811,1524,142494l762,141732,0,141732,0,139446,762,138684,762,137922,1524,137160,2286,136398,3048,134874,4572,131826,10668,122682c19520,108699,28118,97155,36576,82296l38862,80010,40386,77724,40386,76962,140970,0xe">
                  <v:fill on="t" focussize="0,0"/>
                  <v:stroke on="f" weight="0pt" miterlimit="1" joinstyle="miter"/>
                  <v:imagedata o:title=""/>
                  <o:lock v:ext="edit" aspectratio="f"/>
                </v:shape>
                <v:shape id="Shape 22146" o:spid="_x0000_s1026" o:spt="100" style="position:absolute;left:150876;top:119634;height:142811;width:184404;" filled="f" stroked="t" coordsize="184404,142811" o:gfxdata="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m2+e/&#10;AAAA3gAAAA8AAAAAAAAAAQAgAAAAIgAAAGRycy9kb3ducmV2LnhtbFBLAQIUABQAAAAIAIdO4kAz&#10;LwWeOwAAADkAAAAQAAAAAAAAAAEAIAAAAA4BAABkcnMvc2hhcGV4bWwueG1sUEsFBgAAAAAGAAYA&#10;WwEAALgDAAAAAA==&#10;" path="m40386,76962l140970,0,166878,4572,184404,34290,180594,57912,76200,127254,75438,127254c63716,130823,47307,133718,35052,136398l29718,137160,24384,138684c17920,139382,8649,142811,1524,142494l762,141732,0,141732,0,139446,762,138684,762,137922,1524,137160,2286,136398,3048,134874,4572,131826,10668,122682c19520,108699,28118,97155,36576,82296l38862,80010,40386,77724xe">
                  <v:fill on="f" focussize="0,0"/>
                  <v:stroke weight="0.504015748031496pt" color="#1E1915" miterlimit="1" joinstyle="miter" endcap="round"/>
                  <v:imagedata o:title=""/>
                  <o:lock v:ext="edit" aspectratio="f"/>
                </v:shape>
                <v:shape id="Shape 22147" o:spid="_x0000_s1026" o:spt="100" style="position:absolute;left:150114;top:227838;height:35814;width:47244;" fillcolor="#1F1A16" filled="t" stroked="f" coordsize="47244,35814" o:gfxdata="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tNyW/&#10;AAAA3gAAAA8AAAAAAAAAAQAgAAAAIgAAAGRycy9kb3ducmV2LnhtbFBLAQIUABQAAAAIAIdO4kAz&#10;LwWeOwAAADkAAAAQAAAAAAAAAAEAIAAAAA4BAABkcnMvc2hhcGV4bWwueG1sUEsFBgAAAAAGAAYA&#10;WwEAALgDAAAAAA==&#10;" path="m20574,0l20574,3048,21336,3810,21336,5334,22098,6096,22098,7620,22860,9144,23622,9906,23622,10668,24384,11430,24384,12192,25146,12954,25146,13716,25908,14478,26670,15240,26670,16002,27432,16764,29718,19050,29718,19812,30480,20574,32004,20574,33528,22098,34290,22098,35814,23622,36576,23622,37338,24384,38100,24384,38862,25146,40386,25908,41910,26670,43434,26670,44958,27432,46482,28194,47244,28194,12954,34290,5334,35814,2286,35814,2286,35052,1524,35052,762,34290,762,33528,0,33528,0,32004,20574,0xe">
                  <v:fill on="t" focussize="0,0"/>
                  <v:stroke on="f" weight="0pt" miterlimit="1" joinstyle="miter"/>
                  <v:imagedata o:title=""/>
                  <o:lock v:ext="edit" aspectratio="f"/>
                </v:shape>
                <v:shape id="Shape 22148" o:spid="_x0000_s1026" o:spt="100" style="position:absolute;left:150114;top:227838;height:35814;width:47244;" filled="f" stroked="t" coordsize="47244,35814" o:gfxdata="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eWIr4A&#10;AADeAAAADwAAAAAAAAABACAAAAAiAAAAZHJzL2Rvd25yZXYueG1sUEsBAhQAFAAAAAgAh07iQDMv&#10;BZ47AAAAOQAAABAAAAAAAAAAAQAgAAAADQEAAGRycy9zaGFwZXhtbC54bWxQSwUGAAAAAAYABgBb&#10;AQAAtwMAAAAA&#10;" path="m20574,0l20574,3048,21336,3810,21336,5334,22098,6096,22098,7620,22860,9144,23622,9906,23622,10668,24384,11430,24384,12192,25146,12954,25146,13716,25908,14478,26670,15240,26670,16002,27432,16764,29718,19050,29718,19812,30480,20574,32004,20574,33528,22098,34290,22098,35814,23622,36576,23622,37338,24384,38100,24384,38862,25146,40386,25908,41910,26670,43434,26670,44958,27432,46482,28194,47244,28194,12954,34290,5334,35814,2286,35814,2286,35052,1524,35052,762,34290,762,33528,0,33528,0,32004xe">
                  <v:fill on="f" focussize="0,0"/>
                  <v:stroke weight="0.218031496062992pt" color="#1E1915" miterlimit="1" joinstyle="miter" endcap="round"/>
                  <v:imagedata o:title=""/>
                  <o:lock v:ext="edit" aspectratio="f"/>
                </v:shape>
                <v:shape id="Shape 22149" o:spid="_x0000_s1026" o:spt="100" style="position:absolute;left:284988;top:121158;height:57912;width:44196;" filled="f" stroked="t" coordsize="44196,57912" o:gfxdata="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hkU2&#10;wAAAAN4AAAAPAAAAAAAAAAEAIAAAACIAAABkcnMvZG93bnJldi54bWxQSwECFAAUAAAACACHTuJA&#10;My8FnjsAAAA5AAAAEAAAAAAAAAABACAAAAAPAQAAZHJzL3NoYXBleG1sLnhtbFBLBQYAAAAABgAG&#10;AFsBAAC5AwAAAAA=&#10;" path="m5334,0l0,28194,18288,53340,44196,57912e">
                  <v:fill on="f" focussize="0,0"/>
                  <v:stroke weight="0.504015748031496pt" color="#1E1915" miterlimit="1" joinstyle="miter" endcap="round"/>
                  <v:imagedata o:title=""/>
                  <o:lock v:ext="edit" aspectratio="f"/>
                </v:shape>
                <v:shape id="Shape 22150" o:spid="_x0000_s1026" o:spt="100" style="position:absolute;left:299466;top:135636;height:28956;width:22098;" fillcolor="#1F1A16" filled="t" stroked="f" coordsize="22098,28956" o:gfxdata="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hDZvQAA&#10;AN4AAAAPAAAAAAAAAAEAIAAAACIAAABkcnMvZG93bnJldi54bWxQSwECFAAUAAAACACHTuJAMy8F&#10;njsAAAA5AAAAEAAAAAAAAAABACAAAAAMAQAAZHJzL3NoYXBleG1sLnhtbFBLBQYAAAAABgAGAFsB&#10;AAC2AwAAAAA=&#10;" path="m2286,0l12192,3048,22098,17526,20574,28956,9144,24384,0,12192,2286,0xe">
                  <v:fill on="t" focussize="0,0"/>
                  <v:stroke on="f" weight="0pt" miterlimit="1" joinstyle="miter"/>
                  <v:imagedata o:title=""/>
                  <o:lock v:ext="edit" aspectratio="f"/>
                </v:shape>
                <v:shape id="Shape 22151" o:spid="_x0000_s1026" o:spt="100" style="position:absolute;left:299466;top:135636;height:28956;width:22098;" filled="f" stroked="t" coordsize="22098,28956" o:gfxdata="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ZwAq/&#10;AAAA3gAAAA8AAAAAAAAAAQAgAAAAIgAAAGRycy9kb3ducmV2LnhtbFBLAQIUABQAAAAIAIdO4kAz&#10;LwWeOwAAADkAAAAQAAAAAAAAAAEAIAAAAA4BAABkcnMvc2hhcGV4bWwueG1sUEsFBgAAAAAGAAYA&#10;WwEAALgDAAAAAA==&#10;" path="m2286,0l12192,3048,22098,17526,20574,28956,9144,24384,0,12192xe">
                  <v:fill on="f" focussize="0,0"/>
                  <v:stroke weight="0.218031496062992pt" color="#1E1915" miterlimit="1" joinstyle="miter" endcap="round"/>
                  <v:imagedata o:title=""/>
                  <o:lock v:ext="edit" aspectratio="f"/>
                </v:shape>
                <v:shape id="Shape 22152" o:spid="_x0000_s1026" o:spt="100" style="position:absolute;left:192024;top:198882;height:46482;width:32766;" filled="f" stroked="t" coordsize="32766,46482" o:gfxdata="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JTjR&#10;wAAAAN4AAAAPAAAAAAAAAAEAIAAAACIAAABkcnMvZG93bnJldi54bWxQSwECFAAUAAAACACHTuJA&#10;My8FnjsAAAA5AAAAEAAAAAAAAAABACAAAAAPAQAAZHJzL3NoYXBleG1sLnhtbFBLBQYAAAAABgAG&#10;AFsBAAC5AwAAAAA=&#10;" path="m0,0l3810,15240,18288,35814,32766,46482e">
                  <v:fill on="f" focussize="0,0"/>
                  <v:stroke weight="0.504015748031496pt" color="#1E1915" miterlimit="1" joinstyle="miter" endcap="round"/>
                  <v:imagedata o:title=""/>
                  <o:lock v:ext="edit" aspectratio="f"/>
                </v:shape>
                <v:shape id="Shape 22153" o:spid="_x0000_s1026" o:spt="100" style="position:absolute;left:199644;top:150114;height:61722;width:86106;" filled="f" stroked="t" coordsize="86106,61722" o:gfxdata="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bXK&#10;4MEAAADeAAAADwAAAAAAAAABACAAAAAiAAAAZHJzL2Rvd25yZXYueG1sUEsBAhQAFAAAAAgAh07i&#10;QDMvBZ47AAAAOQAAABAAAAAAAAAAAQAgAAAAEAEAAGRycy9zaGFwZXhtbC54bWxQSwUGAAAAAAYA&#10;BgBbAQAAugMAAAAA&#10;" path="m0,61722l3048,60198c30226,40716,57442,21044,84582,1524l86106,0e">
                  <v:fill on="f" focussize="0,0"/>
                  <v:stroke weight="0.504015748031496pt" color="#1E1915" miterlimit="1" joinstyle="miter" endcap="round"/>
                  <v:imagedata o:title=""/>
                  <o:lock v:ext="edit" aspectratio="f"/>
                </v:shape>
                <v:shape id="Shape 22154" o:spid="_x0000_s1026" o:spt="100" style="position:absolute;left:210312;top:172212;height:62484;width:92202;" filled="f" stroked="t" coordsize="92202,62484" o:gfxdata="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pmoG/&#10;AAAA3gAAAA8AAAAAAAAAAQAgAAAAIgAAAGRycy9kb3ducmV2LnhtbFBLAQIUABQAAAAIAIdO4kAz&#10;LwWeOwAAADkAAAAQAAAAAAAAAAEAIAAAAA4BAABkcnMvc2hhcGV4bWwueG1sUEsFBgAAAAAGAAYA&#10;WwEAALgDAAAAAA==&#10;" path="m0,62484l3048,60198c32449,40335,61747,20117,91440,762l92202,0e">
                  <v:fill on="f" focussize="0,0"/>
                  <v:stroke weight="0.504015748031496pt" color="#1E1915" miterlimit="1" joinstyle="miter" endcap="round"/>
                  <v:imagedata o:title=""/>
                  <o:lock v:ext="edit" aspectratio="f"/>
                </v:shape>
                <w10:wrap type="none"/>
                <w10:anchorlock/>
              </v:group>
            </w:pict>
          </mc:Fallback>
        </mc:AlternateContent>
      </w:r>
    </w:p>
    <w:p w14:paraId="70B7D3ED">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Cable detection means that users can detect the current status of the cable connected to the Ethernet interface on the device, and the system will return the detection results within 5 seconds. The detection content includes whether there is a short circuit or open circuit in the cable and the length of the faulty cable.</w:t>
      </w:r>
    </w:p>
    <w:p w14:paraId="6F98AC7A">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Step 1: Select </w:t>
      </w:r>
      <w:r>
        <w:rPr>
          <w:rFonts w:hint="default" w:ascii="Times New Roman" w:hAnsi="Times New Roman" w:eastAsia="Century Gothic,Times New Roman" w:cs="Times New Roman"/>
          <w:b/>
          <w:bCs/>
          <w:color w:val="auto"/>
          <w:sz w:val="22"/>
          <w:szCs w:val="22"/>
        </w:rPr>
        <w:t>Diagnosis</w:t>
      </w:r>
      <w:r>
        <w:rPr>
          <w:rFonts w:hint="default" w:ascii="Times New Roman" w:hAnsi="Times New Roman" w:cs="Times New Roman" w:eastAsiaTheme="minorEastAsia"/>
          <w:b/>
          <w:bCs/>
          <w:color w:val="auto"/>
          <w:sz w:val="22"/>
          <w:szCs w:val="22"/>
        </w:rPr>
        <w:t xml:space="preserve"> </w:t>
      </w:r>
      <w:r>
        <w:rPr>
          <w:rFonts w:hint="default" w:ascii="Times New Roman" w:hAnsi="Times New Roman" w:cs="Times New Roman" w:eastAsiaTheme="minorEastAsia"/>
          <w:color w:val="auto"/>
          <w:sz w:val="22"/>
          <w:szCs w:val="22"/>
        </w:rPr>
        <w:t xml:space="preserve">&gt; </w:t>
      </w:r>
      <w:r>
        <w:rPr>
          <w:rFonts w:hint="default" w:ascii="Times New Roman" w:hAnsi="Times New Roman" w:eastAsia="Century Gothic,Times New Roman" w:cs="Times New Roman"/>
          <w:b/>
          <w:bCs/>
          <w:color w:val="auto"/>
          <w:sz w:val="22"/>
          <w:szCs w:val="22"/>
        </w:rPr>
        <w:t>Cable Detect</w:t>
      </w:r>
      <w:r>
        <w:rPr>
          <w:rFonts w:hint="default" w:ascii="Times New Roman" w:hAnsi="Times New Roman" w:eastAsia="Century Gothic,Times New Roman" w:cs="Times New Roman"/>
          <w:color w:val="auto"/>
          <w:sz w:val="22"/>
          <w:szCs w:val="22"/>
        </w:rPr>
        <w:t xml:space="preserve"> in the navigation bar to enter the cable detection page, as shown in </w:t>
      </w:r>
      <w:r>
        <w:rPr>
          <w:rFonts w:hint="default" w:ascii="Times New Roman" w:hAnsi="Times New Roman" w:cs="Times New Roman"/>
          <w:color w:val="auto"/>
          <w:sz w:val="22"/>
          <w:szCs w:val="22"/>
        </w:rPr>
        <w:t>Figure 6-8</w:t>
      </w:r>
      <w:r>
        <w:rPr>
          <w:rFonts w:hint="default" w:ascii="Times New Roman" w:hAnsi="Times New Roman" w:eastAsia="Century Gothic,Times New Roman" w:cs="Times New Roman"/>
          <w:color w:val="auto"/>
          <w:sz w:val="22"/>
          <w:szCs w:val="22"/>
        </w:rPr>
        <w:t>.</w:t>
      </w:r>
    </w:p>
    <w:p w14:paraId="36A60694">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Step 2: Select the interface to be tested, click the </w:t>
      </w:r>
      <w:r>
        <w:rPr>
          <w:rFonts w:hint="default" w:ascii="Times New Roman" w:hAnsi="Times New Roman" w:eastAsia="Century Gothic,Times New Roman" w:cs="Times New Roman"/>
          <w:b/>
          <w:bCs/>
          <w:color w:val="auto"/>
          <w:sz w:val="22"/>
          <w:szCs w:val="22"/>
        </w:rPr>
        <w:t>Detect</w:t>
      </w:r>
      <w:r>
        <w:rPr>
          <w:rFonts w:hint="default" w:ascii="Times New Roman" w:hAnsi="Times New Roman" w:eastAsia="Century Gothic,Times New Roman" w:cs="Times New Roman"/>
          <w:color w:val="auto"/>
          <w:sz w:val="22"/>
          <w:szCs w:val="22"/>
        </w:rPr>
        <w:t xml:space="preserve"> button to start the incoming line test, and the system will return the test results within 5 seconds.</w:t>
      </w:r>
    </w:p>
    <w:p w14:paraId="400F5205">
      <w:pPr>
        <w:spacing w:line="240" w:lineRule="auto"/>
        <w:ind w:left="0" w:firstLine="0" w:firstLineChars="0"/>
        <w:jc w:val="both"/>
        <w:rPr>
          <w:rFonts w:hint="default" w:ascii="Times New Roman" w:hAnsi="Times New Roman" w:eastAsia="Century Gothic,Times New Roman" w:cs="Times New Roman"/>
          <w:color w:val="auto"/>
          <w:sz w:val="22"/>
          <w:szCs w:val="22"/>
        </w:rPr>
      </w:pPr>
      <w:r>
        <w:rPr>
          <w:rFonts w:hint="default" w:ascii="Times New Roman" w:hAnsi="Times New Roman" w:eastAsia="Century Gothic,Times New Roman" w:cs="Times New Roman"/>
          <w:color w:val="auto"/>
          <w:sz w:val="22"/>
          <w:szCs w:val="22"/>
        </w:rPr>
        <w:t xml:space="preserve">Step 3: As shown in </w:t>
      </w:r>
      <w:r>
        <w:rPr>
          <w:rFonts w:hint="default" w:ascii="Times New Roman" w:hAnsi="Times New Roman" w:cs="Times New Roman"/>
          <w:color w:val="auto"/>
          <w:sz w:val="22"/>
          <w:szCs w:val="22"/>
        </w:rPr>
        <w:t>Figure 6-9,</w:t>
      </w:r>
      <w:r>
        <w:rPr>
          <w:rFonts w:hint="default" w:ascii="Times New Roman" w:hAnsi="Times New Roman" w:eastAsia="Century Gothic,Times New Roman" w:cs="Times New Roman"/>
          <w:color w:val="auto"/>
          <w:sz w:val="22"/>
          <w:szCs w:val="22"/>
        </w:rPr>
        <w:t xml:space="preserve"> view the detection results on the pop-up page.</w:t>
      </w:r>
    </w:p>
    <w:p w14:paraId="4172268E">
      <w:pPr>
        <w:spacing w:before="120" w:beforeLines="50" w:line="240" w:lineRule="auto"/>
        <w:ind w:left="0" w:firstLine="0" w:firstLineChars="0"/>
        <w:rPr>
          <w:rFonts w:hint="default" w:ascii="Times New Roman" w:hAnsi="Times New Roman" w:cs="Times New Roman" w:eastAsiaTheme="minorEastAsia"/>
          <w:i/>
          <w:iCs/>
          <w:color w:val="auto"/>
          <w:sz w:val="22"/>
          <w:szCs w:val="22"/>
        </w:rPr>
      </w:pPr>
      <w:r>
        <w:rPr>
          <w:rFonts w:hint="default" w:ascii="Times New Roman" w:hAnsi="Times New Roman" w:eastAsia="Century Gothic" w:cs="Times New Roman"/>
          <w:i/>
          <w:iCs/>
          <w:color w:val="auto"/>
          <w:sz w:val="22"/>
          <w:szCs w:val="22"/>
        </w:rPr>
        <w:t>Figure 6-</w:t>
      </w:r>
      <w:r>
        <w:rPr>
          <w:rFonts w:hint="default" w:ascii="Times New Roman" w:hAnsi="Times New Roman" w:cs="Times New Roman" w:eastAsiaTheme="minorEastAsia"/>
          <w:i/>
          <w:iCs/>
          <w:color w:val="auto"/>
          <w:sz w:val="22"/>
          <w:szCs w:val="22"/>
        </w:rPr>
        <w:t>8</w:t>
      </w:r>
      <w:r>
        <w:rPr>
          <w:rFonts w:hint="default" w:ascii="Times New Roman" w:hAnsi="Times New Roman" w:eastAsia="Century Gothic" w:cs="Times New Roman"/>
          <w:i/>
          <w:iCs/>
          <w:color w:val="auto"/>
          <w:sz w:val="22"/>
          <w:szCs w:val="22"/>
        </w:rPr>
        <w:t xml:space="preserve"> </w:t>
      </w:r>
      <w:r>
        <w:rPr>
          <w:rFonts w:hint="default" w:ascii="Times New Roman" w:hAnsi="Times New Roman" w:cs="Times New Roman" w:eastAsiaTheme="minorEastAsia"/>
          <w:i/>
          <w:iCs/>
          <w:color w:val="auto"/>
          <w:sz w:val="22"/>
          <w:szCs w:val="22"/>
        </w:rPr>
        <w:t>Cable Detection Page</w:t>
      </w:r>
    </w:p>
    <w:p w14:paraId="2E562CD2">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86195" cy="2303780"/>
            <wp:effectExtent l="0" t="0" r="12065" b="1270"/>
            <wp:docPr id="1189131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31195" name="图片 1"/>
                    <pic:cNvPicPr>
                      <a:picLocks noChangeAspect="1"/>
                    </pic:cNvPicPr>
                  </pic:nvPicPr>
                  <pic:blipFill>
                    <a:blip r:embed="rId172"/>
                    <a:stretch>
                      <a:fillRect/>
                    </a:stretch>
                  </pic:blipFill>
                  <pic:spPr>
                    <a:xfrm>
                      <a:off x="0" y="0"/>
                      <a:ext cx="6386195" cy="2303780"/>
                    </a:xfrm>
                    <a:prstGeom prst="rect">
                      <a:avLst/>
                    </a:prstGeom>
                  </pic:spPr>
                </pic:pic>
              </a:graphicData>
            </a:graphic>
          </wp:inline>
        </w:drawing>
      </w:r>
    </w:p>
    <w:p w14:paraId="730F724B">
      <w:pPr>
        <w:spacing w:before="120" w:beforeLines="50" w:line="240" w:lineRule="auto"/>
        <w:ind w:left="0" w:firstLine="0" w:firstLineChars="0"/>
        <w:rPr>
          <w:rFonts w:hint="default" w:ascii="Times New Roman" w:hAnsi="Times New Roman" w:cs="Times New Roman"/>
          <w:color w:val="auto"/>
          <w:sz w:val="22"/>
          <w:szCs w:val="22"/>
        </w:rPr>
      </w:pPr>
      <w:r>
        <w:rPr>
          <w:rFonts w:hint="default" w:ascii="Times New Roman" w:hAnsi="Times New Roman" w:eastAsia="Century Gothic" w:cs="Times New Roman"/>
          <w:i/>
          <w:iCs/>
          <w:color w:val="auto"/>
          <w:sz w:val="22"/>
          <w:szCs w:val="22"/>
        </w:rPr>
        <w:t>Figure 6-</w:t>
      </w:r>
      <w:r>
        <w:rPr>
          <w:rFonts w:hint="default" w:ascii="Times New Roman" w:hAnsi="Times New Roman" w:cs="Times New Roman" w:eastAsiaTheme="minorEastAsia"/>
          <w:i/>
          <w:iCs/>
          <w:color w:val="auto"/>
          <w:sz w:val="22"/>
          <w:szCs w:val="22"/>
        </w:rPr>
        <w:t>9</w:t>
      </w:r>
      <w:r>
        <w:rPr>
          <w:rFonts w:hint="default" w:ascii="Times New Roman" w:hAnsi="Times New Roman" w:eastAsia="Century Gothic" w:cs="Times New Roman"/>
          <w:i/>
          <w:iCs/>
          <w:color w:val="auto"/>
          <w:sz w:val="22"/>
          <w:szCs w:val="22"/>
        </w:rPr>
        <w:t xml:space="preserve"> detection results</w:t>
      </w:r>
    </w:p>
    <w:p w14:paraId="4DA534FA">
      <w:pPr>
        <w:spacing w:line="240" w:lineRule="auto"/>
        <w:ind w:left="420" w:hanging="4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6363335" cy="2771775"/>
            <wp:effectExtent l="0" t="0" r="6985" b="8255"/>
            <wp:docPr id="808327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27010" name="图片 1"/>
                    <pic:cNvPicPr>
                      <a:picLocks noChangeAspect="1"/>
                    </pic:cNvPicPr>
                  </pic:nvPicPr>
                  <pic:blipFill>
                    <a:blip r:embed="rId173"/>
                    <a:srcRect r="9244"/>
                    <a:stretch>
                      <a:fillRect/>
                    </a:stretch>
                  </pic:blipFill>
                  <pic:spPr>
                    <a:xfrm>
                      <a:off x="0" y="0"/>
                      <a:ext cx="6363335" cy="2771775"/>
                    </a:xfrm>
                    <a:prstGeom prst="rect">
                      <a:avLst/>
                    </a:prstGeom>
                  </pic:spPr>
                </pic:pic>
              </a:graphicData>
            </a:graphic>
          </wp:inline>
        </w:drawing>
      </w:r>
    </w:p>
    <w:p w14:paraId="3D3B0FFB">
      <w:pPr>
        <w:spacing w:after="105" w:line="240" w:lineRule="auto"/>
        <w:ind w:right="2" w:firstLineChars="0"/>
        <w:rPr>
          <w:rFonts w:hint="default" w:ascii="Times New Roman" w:hAnsi="Times New Roman" w:cs="Times New Roman" w:eastAsiaTheme="minorEastAsia"/>
          <w:color w:val="auto"/>
          <w:sz w:val="22"/>
          <w:szCs w:val="22"/>
        </w:rPr>
      </w:pPr>
      <w:r>
        <w:rPr>
          <w:rFonts w:hint="default" w:ascii="Times New Roman" w:hAnsi="Times New Roman" w:cs="Times New Roman"/>
          <w:color w:val="auto"/>
          <w:sz w:val="22"/>
          <w:szCs w:val="22"/>
        </w:rPr>
        <mc:AlternateContent>
          <mc:Choice Requires="wpg">
            <w:drawing>
              <wp:inline distT="0" distB="0" distL="0" distR="0">
                <wp:extent cx="5932170" cy="1401445"/>
                <wp:effectExtent l="5715" t="5715" r="0" b="0"/>
                <wp:docPr id="1915967749" name="Group 922638"/>
                <wp:cNvGraphicFramePr/>
                <a:graphic xmlns:a="http://schemas.openxmlformats.org/drawingml/2006/main">
                  <a:graphicData uri="http://schemas.microsoft.com/office/word/2010/wordprocessingGroup">
                    <wpg:wgp>
                      <wpg:cNvGrpSpPr/>
                      <wpg:grpSpPr>
                        <a:xfrm>
                          <a:off x="0" y="0"/>
                          <a:ext cx="5932009" cy="1401644"/>
                          <a:chOff x="54864" y="119634"/>
                          <a:chExt cx="5932009" cy="895645"/>
                        </a:xfrm>
                      </wpg:grpSpPr>
                      <wps:wsp>
                        <wps:cNvPr id="1131953302" name="Rectangle 22061"/>
                        <wps:cNvSpPr/>
                        <wps:spPr>
                          <a:xfrm>
                            <a:off x="368300" y="191008"/>
                            <a:ext cx="660323" cy="213640"/>
                          </a:xfrm>
                          <a:prstGeom prst="rect">
                            <a:avLst/>
                          </a:prstGeom>
                          <a:ln>
                            <a:noFill/>
                          </a:ln>
                        </wps:spPr>
                        <wps:txbx>
                          <w:txbxContent>
                            <w:p w14:paraId="348C4D28">
                              <w:pPr>
                                <w:ind w:left="360" w:hanging="360"/>
                              </w:pPr>
                              <w:r>
                                <w:rPr>
                                  <w:rFonts w:hint="eastAsia" w:ascii="Century Gothic" w:hAnsi="Century Gothic"/>
                                  <w:color w:val="000000"/>
                                  <w:sz w:val="18"/>
                                  <w:szCs w:val="18"/>
                                </w:rPr>
                                <w:t>Note</w:t>
                              </w:r>
                              <w:r>
                                <w:rPr>
                                  <w:rFonts w:eastAsia="Arial" w:cs="Arial"/>
                                </w:rPr>
                                <w:t xml:space="preserve"> </w:t>
                              </w:r>
                            </w:p>
                          </w:txbxContent>
                        </wps:txbx>
                        <wps:bodyPr horzOverflow="overflow" vert="horz" lIns="0" tIns="0" rIns="0" bIns="0" rtlCol="0">
                          <a:noAutofit/>
                        </wps:bodyPr>
                      </wps:wsp>
                      <wps:wsp>
                        <wps:cNvPr id="301503584" name="Rectangle 22063"/>
                        <wps:cNvSpPr/>
                        <wps:spPr>
                          <a:xfrm>
                            <a:off x="165998" y="352169"/>
                            <a:ext cx="5820875" cy="663110"/>
                          </a:xfrm>
                          <a:prstGeom prst="rect">
                            <a:avLst/>
                          </a:prstGeom>
                          <a:ln>
                            <a:noFill/>
                          </a:ln>
                        </wps:spPr>
                        <wps:txbx>
                          <w:txbxContent>
                            <w:p w14:paraId="0D21B6E9">
                              <w:pPr>
                                <w:ind w:left="360" w:hanging="360"/>
                                <w:rPr>
                                  <w:rFonts w:ascii="Century Gothic" w:hAnsi="Century Gothic"/>
                                  <w:color w:val="000000"/>
                                  <w:sz w:val="18"/>
                                  <w:szCs w:val="18"/>
                                </w:rPr>
                              </w:pPr>
                              <w:r>
                                <w:rPr>
                                  <w:rFonts w:ascii="Century Gothic" w:hAnsi="Century Gothic"/>
                                  <w:color w:val="000000"/>
                                  <w:sz w:val="18"/>
                                  <w:szCs w:val="18"/>
                                </w:rPr>
                                <w:t>Pair X length: unit meter, cable length, in case of fault, the length from the interface to the fault location</w:t>
                              </w:r>
                            </w:p>
                            <w:p w14:paraId="6411E6F8">
                              <w:pPr>
                                <w:ind w:left="360" w:hanging="360"/>
                                <w:rPr>
                                  <w:rFonts w:ascii="Century Gothic" w:hAnsi="Century Gothic"/>
                                  <w:color w:val="000000"/>
                                  <w:sz w:val="18"/>
                                  <w:szCs w:val="18"/>
                                </w:rPr>
                              </w:pPr>
                              <w:r>
                                <w:rPr>
                                  <w:rFonts w:ascii="Century Gothic" w:hAnsi="Century Gothic"/>
                                  <w:color w:val="000000"/>
                                  <w:sz w:val="18"/>
                                  <w:szCs w:val="18"/>
                                </w:rPr>
                                <w:t>Pair X status:</w:t>
                              </w:r>
                            </w:p>
                            <w:p w14:paraId="54BD80FE">
                              <w:pPr>
                                <w:ind w:left="360" w:hanging="360"/>
                                <w:rPr>
                                  <w:rFonts w:ascii="Century Gothic" w:hAnsi="Century Gothic"/>
                                  <w:color w:val="000000"/>
                                  <w:sz w:val="18"/>
                                  <w:szCs w:val="18"/>
                                </w:rPr>
                              </w:pPr>
                              <w:r>
                                <w:rPr>
                                  <w:rFonts w:ascii="Century Gothic" w:hAnsi="Century Gothic"/>
                                  <w:color w:val="000000"/>
                                  <w:sz w:val="18"/>
                                  <w:szCs w:val="18"/>
                                </w:rPr>
                                <w:t>OK (normal): Indicates that the line pair (PAIR) is terminated normally</w:t>
                              </w:r>
                            </w:p>
                            <w:p w14:paraId="3F3D4217">
                              <w:pPr>
                                <w:ind w:left="360" w:hanging="360"/>
                                <w:rPr>
                                  <w:rFonts w:ascii="Century Gothic" w:hAnsi="Century Gothic"/>
                                  <w:color w:val="000000"/>
                                  <w:sz w:val="18"/>
                                  <w:szCs w:val="18"/>
                                </w:rPr>
                              </w:pPr>
                              <w:r>
                                <w:rPr>
                                  <w:rFonts w:ascii="Century Gothic" w:hAnsi="Century Gothic"/>
                                  <w:color w:val="000000"/>
                                  <w:sz w:val="18"/>
                                  <w:szCs w:val="18"/>
                                </w:rPr>
                                <w:t>Open: Indicates that the line pair is open</w:t>
                              </w:r>
                            </w:p>
                            <w:p w14:paraId="06220F8D">
                              <w:pPr>
                                <w:ind w:left="360" w:hanging="360"/>
                                <w:rPr>
                                  <w:rFonts w:ascii="Century Gothic" w:hAnsi="Century Gothic"/>
                                  <w:color w:val="000000"/>
                                  <w:sz w:val="18"/>
                                  <w:szCs w:val="18"/>
                                </w:rPr>
                              </w:pPr>
                              <w:r>
                                <w:rPr>
                                  <w:rFonts w:ascii="Century Gothic" w:hAnsi="Century Gothic"/>
                                  <w:color w:val="000000"/>
                                  <w:sz w:val="18"/>
                                  <w:szCs w:val="18"/>
                                </w:rPr>
                                <w:t>Short: Indicates a short circuit on the pair</w:t>
                              </w:r>
                            </w:p>
                            <w:p w14:paraId="4DA78D65">
                              <w:pPr>
                                <w:ind w:left="360" w:hanging="360"/>
                                <w:rPr>
                                  <w:rFonts w:ascii="Century Gothic" w:hAnsi="Century Gothic"/>
                                  <w:color w:val="000000"/>
                                  <w:sz w:val="18"/>
                                  <w:szCs w:val="18"/>
                                </w:rPr>
                              </w:pPr>
                              <w:r>
                                <w:rPr>
                                  <w:rFonts w:ascii="Century Gothic" w:hAnsi="Century Gothic"/>
                                  <w:color w:val="000000"/>
                                  <w:sz w:val="18"/>
                                  <w:szCs w:val="18"/>
                                </w:rPr>
                                <w:t>Unknown: Other unknown causes of failure</w:t>
                              </w:r>
                            </w:p>
                          </w:txbxContent>
                        </wps:txbx>
                        <wps:bodyPr horzOverflow="overflow" vert="horz" lIns="0" tIns="0" rIns="0" bIns="0" rtlCol="0">
                          <a:noAutofit/>
                        </wps:bodyPr>
                      </wps:wsp>
                      <wps:wsp>
                        <wps:cNvPr id="178680395" name="Rectangle 22070"/>
                        <wps:cNvSpPr/>
                        <wps:spPr>
                          <a:xfrm>
                            <a:off x="4293051" y="498039"/>
                            <a:ext cx="49305" cy="166704"/>
                          </a:xfrm>
                          <a:prstGeom prst="rect">
                            <a:avLst/>
                          </a:prstGeom>
                          <a:ln>
                            <a:noFill/>
                          </a:ln>
                        </wps:spPr>
                        <wps:txbx>
                          <w:txbxContent>
                            <w:p w14:paraId="372E84A0">
                              <w:pPr>
                                <w:ind w:left="420" w:hanging="420"/>
                              </w:pPr>
                              <w:r>
                                <w:rPr>
                                  <w:rFonts w:eastAsia="Arial" w:cs="Arial"/>
                                </w:rPr>
                                <w:t xml:space="preserve"> </w:t>
                              </w:r>
                            </w:p>
                          </w:txbxContent>
                        </wps:txbx>
                        <wps:bodyPr horzOverflow="overflow" vert="horz" lIns="0" tIns="0" rIns="0" bIns="0" rtlCol="0">
                          <a:noAutofit/>
                        </wps:bodyPr>
                      </wps:wsp>
                      <wps:wsp>
                        <wps:cNvPr id="1602353545" name="Shape 22138"/>
                        <wps:cNvSpPr/>
                        <wps:spPr>
                          <a:xfrm>
                            <a:off x="54864" y="168402"/>
                            <a:ext cx="204978" cy="167640"/>
                          </a:xfrm>
                          <a:custGeom>
                            <a:avLst/>
                            <a:gdLst/>
                            <a:ahLst/>
                            <a:cxnLst/>
                            <a:rect l="0" t="0" r="0" b="0"/>
                            <a:pathLst>
                              <a:path w="204978" h="167640">
                                <a:moveTo>
                                  <a:pt x="0" y="19812"/>
                                </a:moveTo>
                                <a:lnTo>
                                  <a:pt x="134874" y="0"/>
                                </a:lnTo>
                                <a:lnTo>
                                  <a:pt x="204978" y="140208"/>
                                </a:lnTo>
                                <a:lnTo>
                                  <a:pt x="63246" y="167640"/>
                                </a:lnTo>
                                <a:close/>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1692292589" name="Shape 22139"/>
                        <wps:cNvSpPr/>
                        <wps:spPr>
                          <a:xfrm>
                            <a:off x="61722" y="158496"/>
                            <a:ext cx="204978" cy="167640"/>
                          </a:xfrm>
                          <a:custGeom>
                            <a:avLst/>
                            <a:gdLst/>
                            <a:ahLst/>
                            <a:cxnLst/>
                            <a:rect l="0" t="0" r="0" b="0"/>
                            <a:pathLst>
                              <a:path w="204978" h="167640">
                                <a:moveTo>
                                  <a:pt x="134874" y="0"/>
                                </a:moveTo>
                                <a:lnTo>
                                  <a:pt x="204978" y="139446"/>
                                </a:lnTo>
                                <a:lnTo>
                                  <a:pt x="63246" y="167640"/>
                                </a:lnTo>
                                <a:lnTo>
                                  <a:pt x="0" y="19812"/>
                                </a:lnTo>
                                <a:lnTo>
                                  <a:pt x="13487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12974467" name="Shape 22140"/>
                        <wps:cNvSpPr/>
                        <wps:spPr>
                          <a:xfrm>
                            <a:off x="61722" y="158496"/>
                            <a:ext cx="204978" cy="167640"/>
                          </a:xfrm>
                          <a:custGeom>
                            <a:avLst/>
                            <a:gdLst/>
                            <a:ahLst/>
                            <a:cxnLst/>
                            <a:rect l="0" t="0" r="0" b="0"/>
                            <a:pathLst>
                              <a:path w="204978" h="167640">
                                <a:moveTo>
                                  <a:pt x="0" y="19812"/>
                                </a:moveTo>
                                <a:lnTo>
                                  <a:pt x="134874" y="0"/>
                                </a:lnTo>
                                <a:lnTo>
                                  <a:pt x="204978" y="139446"/>
                                </a:lnTo>
                                <a:lnTo>
                                  <a:pt x="63246" y="167640"/>
                                </a:lnTo>
                                <a:close/>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911967811" name="Shape 22141"/>
                        <wps:cNvSpPr/>
                        <wps:spPr>
                          <a:xfrm>
                            <a:off x="103632" y="189738"/>
                            <a:ext cx="75438" cy="12192"/>
                          </a:xfrm>
                          <a:custGeom>
                            <a:avLst/>
                            <a:gdLst/>
                            <a:ahLst/>
                            <a:cxnLst/>
                            <a:rect l="0" t="0" r="0" b="0"/>
                            <a:pathLst>
                              <a:path w="75438" h="12192">
                                <a:moveTo>
                                  <a:pt x="0" y="12192"/>
                                </a:moveTo>
                                <a:lnTo>
                                  <a:pt x="75438" y="0"/>
                                </a:lnTo>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1712227074" name="Shape 22142"/>
                        <wps:cNvSpPr/>
                        <wps:spPr>
                          <a:xfrm>
                            <a:off x="116586" y="222504"/>
                            <a:ext cx="75438" cy="12192"/>
                          </a:xfrm>
                          <a:custGeom>
                            <a:avLst/>
                            <a:gdLst/>
                            <a:ahLst/>
                            <a:cxnLst/>
                            <a:rect l="0" t="0" r="0" b="0"/>
                            <a:pathLst>
                              <a:path w="75438" h="12192">
                                <a:moveTo>
                                  <a:pt x="0" y="12192"/>
                                </a:moveTo>
                                <a:lnTo>
                                  <a:pt x="75438" y="0"/>
                                </a:lnTo>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1780748361" name="Shape 22143"/>
                        <wps:cNvSpPr/>
                        <wps:spPr>
                          <a:xfrm>
                            <a:off x="129540" y="252222"/>
                            <a:ext cx="74676" cy="13716"/>
                          </a:xfrm>
                          <a:custGeom>
                            <a:avLst/>
                            <a:gdLst/>
                            <a:ahLst/>
                            <a:cxnLst/>
                            <a:rect l="0" t="0" r="0" b="0"/>
                            <a:pathLst>
                              <a:path w="74676" h="13716">
                                <a:moveTo>
                                  <a:pt x="0" y="13716"/>
                                </a:moveTo>
                                <a:lnTo>
                                  <a:pt x="74676" y="0"/>
                                </a:lnTo>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768842193" name="Shape 22144"/>
                        <wps:cNvSpPr/>
                        <wps:spPr>
                          <a:xfrm>
                            <a:off x="76200" y="169926"/>
                            <a:ext cx="176784" cy="144780"/>
                          </a:xfrm>
                          <a:custGeom>
                            <a:avLst/>
                            <a:gdLst/>
                            <a:ahLst/>
                            <a:cxnLst/>
                            <a:rect l="0" t="0" r="0" b="0"/>
                            <a:pathLst>
                              <a:path w="176784" h="144780">
                                <a:moveTo>
                                  <a:pt x="0" y="16764"/>
                                </a:moveTo>
                                <a:lnTo>
                                  <a:pt x="115824" y="0"/>
                                </a:lnTo>
                                <a:lnTo>
                                  <a:pt x="176784" y="121158"/>
                                </a:lnTo>
                                <a:lnTo>
                                  <a:pt x="54102" y="144780"/>
                                </a:lnTo>
                                <a:close/>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1920229783" name="Shape 22145"/>
                        <wps:cNvSpPr/>
                        <wps:spPr>
                          <a:xfrm>
                            <a:off x="150876" y="119634"/>
                            <a:ext cx="184404" cy="142811"/>
                          </a:xfrm>
                          <a:custGeom>
                            <a:avLst/>
                            <a:gdLst/>
                            <a:ahLst/>
                            <a:cxnLst/>
                            <a:rect l="0" t="0" r="0" b="0"/>
                            <a:pathLst>
                              <a:path w="184404" h="142811">
                                <a:moveTo>
                                  <a:pt x="140970" y="0"/>
                                </a:moveTo>
                                <a:lnTo>
                                  <a:pt x="166878" y="4572"/>
                                </a:lnTo>
                                <a:lnTo>
                                  <a:pt x="184404" y="34290"/>
                                </a:lnTo>
                                <a:lnTo>
                                  <a:pt x="180594" y="57912"/>
                                </a:lnTo>
                                <a:lnTo>
                                  <a:pt x="76200" y="127254"/>
                                </a:lnTo>
                                <a:lnTo>
                                  <a:pt x="75438" y="127254"/>
                                </a:lnTo>
                                <a:cubicBezTo>
                                  <a:pt x="63716" y="130823"/>
                                  <a:pt x="47307" y="133718"/>
                                  <a:pt x="35052" y="136398"/>
                                </a:cubicBezTo>
                                <a:lnTo>
                                  <a:pt x="29718" y="137160"/>
                                </a:lnTo>
                                <a:lnTo>
                                  <a:pt x="24384" y="138684"/>
                                </a:lnTo>
                                <a:cubicBezTo>
                                  <a:pt x="17920" y="139382"/>
                                  <a:pt x="8649" y="142811"/>
                                  <a:pt x="1524" y="142494"/>
                                </a:cubicBezTo>
                                <a:lnTo>
                                  <a:pt x="762" y="141732"/>
                                </a:lnTo>
                                <a:lnTo>
                                  <a:pt x="0" y="141732"/>
                                </a:lnTo>
                                <a:lnTo>
                                  <a:pt x="0" y="139446"/>
                                </a:lnTo>
                                <a:lnTo>
                                  <a:pt x="762" y="138684"/>
                                </a:lnTo>
                                <a:lnTo>
                                  <a:pt x="762" y="137922"/>
                                </a:lnTo>
                                <a:lnTo>
                                  <a:pt x="1524" y="137160"/>
                                </a:lnTo>
                                <a:lnTo>
                                  <a:pt x="2286" y="136398"/>
                                </a:lnTo>
                                <a:lnTo>
                                  <a:pt x="3048" y="134874"/>
                                </a:lnTo>
                                <a:lnTo>
                                  <a:pt x="4572" y="131826"/>
                                </a:lnTo>
                                <a:lnTo>
                                  <a:pt x="10668" y="122682"/>
                                </a:lnTo>
                                <a:cubicBezTo>
                                  <a:pt x="19520" y="108699"/>
                                  <a:pt x="28118" y="97155"/>
                                  <a:pt x="36576" y="82296"/>
                                </a:cubicBezTo>
                                <a:lnTo>
                                  <a:pt x="38862" y="80010"/>
                                </a:lnTo>
                                <a:lnTo>
                                  <a:pt x="40386" y="77724"/>
                                </a:lnTo>
                                <a:lnTo>
                                  <a:pt x="40386" y="76962"/>
                                </a:lnTo>
                                <a:lnTo>
                                  <a:pt x="140970" y="0"/>
                                </a:lnTo>
                                <a:close/>
                              </a:path>
                            </a:pathLst>
                          </a:custGeom>
                          <a:ln w="0" cap="flat">
                            <a:miter lim="100000"/>
                          </a:ln>
                        </wps:spPr>
                        <wps:style>
                          <a:lnRef idx="0">
                            <a:srgbClr val="000000">
                              <a:alpha val="0"/>
                            </a:srgbClr>
                          </a:lnRef>
                          <a:fillRef idx="1">
                            <a:srgbClr val="FFF500"/>
                          </a:fillRef>
                          <a:effectRef idx="0">
                            <a:scrgbClr r="0" g="0" b="0"/>
                          </a:effectRef>
                          <a:fontRef idx="none"/>
                        </wps:style>
                        <wps:bodyPr/>
                      </wps:wsp>
                      <wps:wsp>
                        <wps:cNvPr id="879592765" name="Shape 22146"/>
                        <wps:cNvSpPr/>
                        <wps:spPr>
                          <a:xfrm>
                            <a:off x="150876" y="119634"/>
                            <a:ext cx="184404" cy="142811"/>
                          </a:xfrm>
                          <a:custGeom>
                            <a:avLst/>
                            <a:gdLst/>
                            <a:ahLst/>
                            <a:cxnLst/>
                            <a:rect l="0" t="0" r="0" b="0"/>
                            <a:pathLst>
                              <a:path w="184404" h="142811">
                                <a:moveTo>
                                  <a:pt x="40386" y="76962"/>
                                </a:moveTo>
                                <a:lnTo>
                                  <a:pt x="140970" y="0"/>
                                </a:lnTo>
                                <a:lnTo>
                                  <a:pt x="166878" y="4572"/>
                                </a:lnTo>
                                <a:lnTo>
                                  <a:pt x="184404" y="34290"/>
                                </a:lnTo>
                                <a:lnTo>
                                  <a:pt x="180594" y="57912"/>
                                </a:lnTo>
                                <a:lnTo>
                                  <a:pt x="76200" y="127254"/>
                                </a:lnTo>
                                <a:lnTo>
                                  <a:pt x="75438" y="127254"/>
                                </a:lnTo>
                                <a:cubicBezTo>
                                  <a:pt x="63716" y="130823"/>
                                  <a:pt x="47307" y="133718"/>
                                  <a:pt x="35052" y="136398"/>
                                </a:cubicBezTo>
                                <a:lnTo>
                                  <a:pt x="29718" y="137160"/>
                                </a:lnTo>
                                <a:lnTo>
                                  <a:pt x="24384" y="138684"/>
                                </a:lnTo>
                                <a:cubicBezTo>
                                  <a:pt x="17920" y="139382"/>
                                  <a:pt x="8649" y="142811"/>
                                  <a:pt x="1524" y="142494"/>
                                </a:cubicBezTo>
                                <a:lnTo>
                                  <a:pt x="762" y="141732"/>
                                </a:lnTo>
                                <a:lnTo>
                                  <a:pt x="0" y="141732"/>
                                </a:lnTo>
                                <a:lnTo>
                                  <a:pt x="0" y="139446"/>
                                </a:lnTo>
                                <a:lnTo>
                                  <a:pt x="762" y="138684"/>
                                </a:lnTo>
                                <a:lnTo>
                                  <a:pt x="762" y="137922"/>
                                </a:lnTo>
                                <a:lnTo>
                                  <a:pt x="1524" y="137160"/>
                                </a:lnTo>
                                <a:lnTo>
                                  <a:pt x="2286" y="136398"/>
                                </a:lnTo>
                                <a:lnTo>
                                  <a:pt x="3048" y="134874"/>
                                </a:lnTo>
                                <a:lnTo>
                                  <a:pt x="4572" y="131826"/>
                                </a:lnTo>
                                <a:lnTo>
                                  <a:pt x="10668" y="122682"/>
                                </a:lnTo>
                                <a:cubicBezTo>
                                  <a:pt x="19520" y="108699"/>
                                  <a:pt x="28118" y="97155"/>
                                  <a:pt x="36576" y="82296"/>
                                </a:cubicBezTo>
                                <a:lnTo>
                                  <a:pt x="38862" y="80010"/>
                                </a:lnTo>
                                <a:lnTo>
                                  <a:pt x="40386" y="77724"/>
                                </a:lnTo>
                                <a:close/>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773004027" name="Shape 22147"/>
                        <wps:cNvSpPr/>
                        <wps:spPr>
                          <a:xfrm>
                            <a:off x="150114" y="227838"/>
                            <a:ext cx="47244" cy="35814"/>
                          </a:xfrm>
                          <a:custGeom>
                            <a:avLst/>
                            <a:gdLst/>
                            <a:ahLst/>
                            <a:cxnLst/>
                            <a:rect l="0" t="0" r="0" b="0"/>
                            <a:pathLst>
                              <a:path w="47244" h="35814">
                                <a:moveTo>
                                  <a:pt x="20574" y="0"/>
                                </a:moveTo>
                                <a:lnTo>
                                  <a:pt x="20574" y="3048"/>
                                </a:lnTo>
                                <a:lnTo>
                                  <a:pt x="21336" y="3810"/>
                                </a:lnTo>
                                <a:lnTo>
                                  <a:pt x="21336" y="5334"/>
                                </a:lnTo>
                                <a:lnTo>
                                  <a:pt x="22098" y="6096"/>
                                </a:lnTo>
                                <a:lnTo>
                                  <a:pt x="22098" y="7620"/>
                                </a:lnTo>
                                <a:lnTo>
                                  <a:pt x="22860" y="9144"/>
                                </a:lnTo>
                                <a:lnTo>
                                  <a:pt x="23622" y="9906"/>
                                </a:lnTo>
                                <a:lnTo>
                                  <a:pt x="23622" y="10668"/>
                                </a:lnTo>
                                <a:lnTo>
                                  <a:pt x="24384" y="11430"/>
                                </a:lnTo>
                                <a:lnTo>
                                  <a:pt x="24384" y="12192"/>
                                </a:lnTo>
                                <a:lnTo>
                                  <a:pt x="25146" y="12954"/>
                                </a:lnTo>
                                <a:lnTo>
                                  <a:pt x="25146" y="13716"/>
                                </a:lnTo>
                                <a:lnTo>
                                  <a:pt x="25908" y="14478"/>
                                </a:lnTo>
                                <a:lnTo>
                                  <a:pt x="26670" y="15240"/>
                                </a:lnTo>
                                <a:lnTo>
                                  <a:pt x="26670" y="16002"/>
                                </a:lnTo>
                                <a:lnTo>
                                  <a:pt x="27432" y="16764"/>
                                </a:lnTo>
                                <a:lnTo>
                                  <a:pt x="29718" y="19050"/>
                                </a:lnTo>
                                <a:lnTo>
                                  <a:pt x="29718" y="19812"/>
                                </a:lnTo>
                                <a:lnTo>
                                  <a:pt x="30480" y="20574"/>
                                </a:lnTo>
                                <a:lnTo>
                                  <a:pt x="32004" y="20574"/>
                                </a:lnTo>
                                <a:lnTo>
                                  <a:pt x="33528" y="22098"/>
                                </a:lnTo>
                                <a:lnTo>
                                  <a:pt x="34290" y="22098"/>
                                </a:lnTo>
                                <a:lnTo>
                                  <a:pt x="35814" y="23622"/>
                                </a:lnTo>
                                <a:lnTo>
                                  <a:pt x="36576" y="23622"/>
                                </a:lnTo>
                                <a:lnTo>
                                  <a:pt x="37338" y="24384"/>
                                </a:lnTo>
                                <a:lnTo>
                                  <a:pt x="38100" y="24384"/>
                                </a:lnTo>
                                <a:lnTo>
                                  <a:pt x="38862" y="25146"/>
                                </a:lnTo>
                                <a:lnTo>
                                  <a:pt x="40386" y="25908"/>
                                </a:lnTo>
                                <a:lnTo>
                                  <a:pt x="41910" y="26670"/>
                                </a:lnTo>
                                <a:lnTo>
                                  <a:pt x="43434" y="26670"/>
                                </a:lnTo>
                                <a:lnTo>
                                  <a:pt x="44958" y="27432"/>
                                </a:lnTo>
                                <a:lnTo>
                                  <a:pt x="46482" y="28194"/>
                                </a:lnTo>
                                <a:lnTo>
                                  <a:pt x="47244" y="28194"/>
                                </a:lnTo>
                                <a:lnTo>
                                  <a:pt x="12954" y="34290"/>
                                </a:lnTo>
                                <a:lnTo>
                                  <a:pt x="5334" y="35814"/>
                                </a:lnTo>
                                <a:lnTo>
                                  <a:pt x="2286" y="35814"/>
                                </a:lnTo>
                                <a:lnTo>
                                  <a:pt x="2286" y="35052"/>
                                </a:lnTo>
                                <a:lnTo>
                                  <a:pt x="1524" y="35052"/>
                                </a:lnTo>
                                <a:lnTo>
                                  <a:pt x="762" y="34290"/>
                                </a:lnTo>
                                <a:lnTo>
                                  <a:pt x="762" y="33528"/>
                                </a:lnTo>
                                <a:lnTo>
                                  <a:pt x="0" y="33528"/>
                                </a:lnTo>
                                <a:lnTo>
                                  <a:pt x="0" y="32004"/>
                                </a:lnTo>
                                <a:lnTo>
                                  <a:pt x="20574" y="0"/>
                                </a:lnTo>
                                <a:close/>
                              </a:path>
                            </a:pathLst>
                          </a:custGeom>
                          <a:ln w="0" cap="flat">
                            <a:miter lim="100000"/>
                          </a:ln>
                        </wps:spPr>
                        <wps:style>
                          <a:lnRef idx="0">
                            <a:srgbClr val="000000">
                              <a:alpha val="0"/>
                            </a:srgbClr>
                          </a:lnRef>
                          <a:fillRef idx="1">
                            <a:srgbClr val="1F1A16"/>
                          </a:fillRef>
                          <a:effectRef idx="0">
                            <a:scrgbClr r="0" g="0" b="0"/>
                          </a:effectRef>
                          <a:fontRef idx="none"/>
                        </wps:style>
                        <wps:bodyPr/>
                      </wps:wsp>
                      <wps:wsp>
                        <wps:cNvPr id="691107548" name="Shape 22148"/>
                        <wps:cNvSpPr/>
                        <wps:spPr>
                          <a:xfrm>
                            <a:off x="150114" y="227838"/>
                            <a:ext cx="47244" cy="35814"/>
                          </a:xfrm>
                          <a:custGeom>
                            <a:avLst/>
                            <a:gdLst/>
                            <a:ahLst/>
                            <a:cxnLst/>
                            <a:rect l="0" t="0" r="0" b="0"/>
                            <a:pathLst>
                              <a:path w="47244" h="35814">
                                <a:moveTo>
                                  <a:pt x="20574" y="0"/>
                                </a:moveTo>
                                <a:lnTo>
                                  <a:pt x="20574" y="3048"/>
                                </a:lnTo>
                                <a:lnTo>
                                  <a:pt x="21336" y="3810"/>
                                </a:lnTo>
                                <a:lnTo>
                                  <a:pt x="21336" y="5334"/>
                                </a:lnTo>
                                <a:lnTo>
                                  <a:pt x="22098" y="6096"/>
                                </a:lnTo>
                                <a:lnTo>
                                  <a:pt x="22098" y="7620"/>
                                </a:lnTo>
                                <a:lnTo>
                                  <a:pt x="22860" y="9144"/>
                                </a:lnTo>
                                <a:lnTo>
                                  <a:pt x="23622" y="9906"/>
                                </a:lnTo>
                                <a:lnTo>
                                  <a:pt x="23622" y="10668"/>
                                </a:lnTo>
                                <a:lnTo>
                                  <a:pt x="24384" y="11430"/>
                                </a:lnTo>
                                <a:lnTo>
                                  <a:pt x="24384" y="12192"/>
                                </a:lnTo>
                                <a:lnTo>
                                  <a:pt x="25146" y="12954"/>
                                </a:lnTo>
                                <a:lnTo>
                                  <a:pt x="25146" y="13716"/>
                                </a:lnTo>
                                <a:lnTo>
                                  <a:pt x="25908" y="14478"/>
                                </a:lnTo>
                                <a:lnTo>
                                  <a:pt x="26670" y="15240"/>
                                </a:lnTo>
                                <a:lnTo>
                                  <a:pt x="26670" y="16002"/>
                                </a:lnTo>
                                <a:lnTo>
                                  <a:pt x="27432" y="16764"/>
                                </a:lnTo>
                                <a:lnTo>
                                  <a:pt x="29718" y="19050"/>
                                </a:lnTo>
                                <a:lnTo>
                                  <a:pt x="29718" y="19812"/>
                                </a:lnTo>
                                <a:lnTo>
                                  <a:pt x="30480" y="20574"/>
                                </a:lnTo>
                                <a:lnTo>
                                  <a:pt x="32004" y="20574"/>
                                </a:lnTo>
                                <a:lnTo>
                                  <a:pt x="33528" y="22098"/>
                                </a:lnTo>
                                <a:lnTo>
                                  <a:pt x="34290" y="22098"/>
                                </a:lnTo>
                                <a:lnTo>
                                  <a:pt x="35814" y="23622"/>
                                </a:lnTo>
                                <a:lnTo>
                                  <a:pt x="36576" y="23622"/>
                                </a:lnTo>
                                <a:lnTo>
                                  <a:pt x="37338" y="24384"/>
                                </a:lnTo>
                                <a:lnTo>
                                  <a:pt x="38100" y="24384"/>
                                </a:lnTo>
                                <a:lnTo>
                                  <a:pt x="38862" y="25146"/>
                                </a:lnTo>
                                <a:lnTo>
                                  <a:pt x="40386" y="25908"/>
                                </a:lnTo>
                                <a:lnTo>
                                  <a:pt x="41910" y="26670"/>
                                </a:lnTo>
                                <a:lnTo>
                                  <a:pt x="43434" y="26670"/>
                                </a:lnTo>
                                <a:lnTo>
                                  <a:pt x="44958" y="27432"/>
                                </a:lnTo>
                                <a:lnTo>
                                  <a:pt x="46482" y="28194"/>
                                </a:lnTo>
                                <a:lnTo>
                                  <a:pt x="47244" y="28194"/>
                                </a:lnTo>
                                <a:lnTo>
                                  <a:pt x="12954" y="34290"/>
                                </a:lnTo>
                                <a:lnTo>
                                  <a:pt x="5334" y="35814"/>
                                </a:lnTo>
                                <a:lnTo>
                                  <a:pt x="2286" y="35814"/>
                                </a:lnTo>
                                <a:lnTo>
                                  <a:pt x="2286" y="35052"/>
                                </a:lnTo>
                                <a:lnTo>
                                  <a:pt x="1524" y="35052"/>
                                </a:lnTo>
                                <a:lnTo>
                                  <a:pt x="762" y="34290"/>
                                </a:lnTo>
                                <a:lnTo>
                                  <a:pt x="762" y="33528"/>
                                </a:lnTo>
                                <a:lnTo>
                                  <a:pt x="0" y="33528"/>
                                </a:lnTo>
                                <a:lnTo>
                                  <a:pt x="0" y="32004"/>
                                </a:lnTo>
                                <a:close/>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615545100" name="Shape 22149"/>
                        <wps:cNvSpPr/>
                        <wps:spPr>
                          <a:xfrm>
                            <a:off x="284988" y="121158"/>
                            <a:ext cx="44196" cy="57912"/>
                          </a:xfrm>
                          <a:custGeom>
                            <a:avLst/>
                            <a:gdLst/>
                            <a:ahLst/>
                            <a:cxnLst/>
                            <a:rect l="0" t="0" r="0" b="0"/>
                            <a:pathLst>
                              <a:path w="44196" h="57912">
                                <a:moveTo>
                                  <a:pt x="5334" y="0"/>
                                </a:moveTo>
                                <a:lnTo>
                                  <a:pt x="0" y="28194"/>
                                </a:lnTo>
                                <a:lnTo>
                                  <a:pt x="18288" y="53340"/>
                                </a:lnTo>
                                <a:lnTo>
                                  <a:pt x="44196" y="57912"/>
                                </a:lnTo>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835996232" name="Shape 22150"/>
                        <wps:cNvSpPr/>
                        <wps:spPr>
                          <a:xfrm>
                            <a:off x="299466" y="135636"/>
                            <a:ext cx="22098" cy="28956"/>
                          </a:xfrm>
                          <a:custGeom>
                            <a:avLst/>
                            <a:gdLst/>
                            <a:ahLst/>
                            <a:cxnLst/>
                            <a:rect l="0" t="0" r="0" b="0"/>
                            <a:pathLst>
                              <a:path w="22098" h="28956">
                                <a:moveTo>
                                  <a:pt x="2286" y="0"/>
                                </a:moveTo>
                                <a:lnTo>
                                  <a:pt x="12192" y="3048"/>
                                </a:lnTo>
                                <a:lnTo>
                                  <a:pt x="22098" y="17526"/>
                                </a:lnTo>
                                <a:lnTo>
                                  <a:pt x="20574" y="28956"/>
                                </a:lnTo>
                                <a:lnTo>
                                  <a:pt x="9144" y="24384"/>
                                </a:lnTo>
                                <a:lnTo>
                                  <a:pt x="0" y="12192"/>
                                </a:lnTo>
                                <a:lnTo>
                                  <a:pt x="2286" y="0"/>
                                </a:lnTo>
                                <a:close/>
                              </a:path>
                            </a:pathLst>
                          </a:custGeom>
                          <a:ln w="0" cap="flat">
                            <a:miter lim="100000"/>
                          </a:ln>
                        </wps:spPr>
                        <wps:style>
                          <a:lnRef idx="0">
                            <a:srgbClr val="000000">
                              <a:alpha val="0"/>
                            </a:srgbClr>
                          </a:lnRef>
                          <a:fillRef idx="1">
                            <a:srgbClr val="1F1A16"/>
                          </a:fillRef>
                          <a:effectRef idx="0">
                            <a:scrgbClr r="0" g="0" b="0"/>
                          </a:effectRef>
                          <a:fontRef idx="none"/>
                        </wps:style>
                        <wps:bodyPr/>
                      </wps:wsp>
                      <wps:wsp>
                        <wps:cNvPr id="942985877" name="Shape 22151"/>
                        <wps:cNvSpPr/>
                        <wps:spPr>
                          <a:xfrm>
                            <a:off x="299466" y="135636"/>
                            <a:ext cx="22098" cy="28956"/>
                          </a:xfrm>
                          <a:custGeom>
                            <a:avLst/>
                            <a:gdLst/>
                            <a:ahLst/>
                            <a:cxnLst/>
                            <a:rect l="0" t="0" r="0" b="0"/>
                            <a:pathLst>
                              <a:path w="22098" h="28956">
                                <a:moveTo>
                                  <a:pt x="2286" y="0"/>
                                </a:moveTo>
                                <a:lnTo>
                                  <a:pt x="12192" y="3048"/>
                                </a:lnTo>
                                <a:lnTo>
                                  <a:pt x="22098" y="17526"/>
                                </a:lnTo>
                                <a:lnTo>
                                  <a:pt x="20574" y="28956"/>
                                </a:lnTo>
                                <a:lnTo>
                                  <a:pt x="9144" y="24384"/>
                                </a:lnTo>
                                <a:lnTo>
                                  <a:pt x="0" y="12192"/>
                                </a:lnTo>
                                <a:close/>
                              </a:path>
                            </a:pathLst>
                          </a:custGeom>
                          <a:ln w="2769" cap="rnd">
                            <a:miter lim="127000"/>
                          </a:ln>
                        </wps:spPr>
                        <wps:style>
                          <a:lnRef idx="1">
                            <a:srgbClr val="1F1A16"/>
                          </a:lnRef>
                          <a:fillRef idx="0">
                            <a:srgbClr val="000000">
                              <a:alpha val="0"/>
                            </a:srgbClr>
                          </a:fillRef>
                          <a:effectRef idx="0">
                            <a:scrgbClr r="0" g="0" b="0"/>
                          </a:effectRef>
                          <a:fontRef idx="none"/>
                        </wps:style>
                        <wps:bodyPr/>
                      </wps:wsp>
                      <wps:wsp>
                        <wps:cNvPr id="1588614763" name="Shape 22152"/>
                        <wps:cNvSpPr/>
                        <wps:spPr>
                          <a:xfrm>
                            <a:off x="192024" y="198882"/>
                            <a:ext cx="32766" cy="46482"/>
                          </a:xfrm>
                          <a:custGeom>
                            <a:avLst/>
                            <a:gdLst/>
                            <a:ahLst/>
                            <a:cxnLst/>
                            <a:rect l="0" t="0" r="0" b="0"/>
                            <a:pathLst>
                              <a:path w="32766" h="46482">
                                <a:moveTo>
                                  <a:pt x="0" y="0"/>
                                </a:moveTo>
                                <a:lnTo>
                                  <a:pt x="3810" y="15240"/>
                                </a:lnTo>
                                <a:lnTo>
                                  <a:pt x="18288" y="35814"/>
                                </a:lnTo>
                                <a:lnTo>
                                  <a:pt x="32766" y="46482"/>
                                </a:lnTo>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109660233" name="Shape 22153"/>
                        <wps:cNvSpPr/>
                        <wps:spPr>
                          <a:xfrm>
                            <a:off x="199644" y="150114"/>
                            <a:ext cx="86106" cy="61722"/>
                          </a:xfrm>
                          <a:custGeom>
                            <a:avLst/>
                            <a:gdLst/>
                            <a:ahLst/>
                            <a:cxnLst/>
                            <a:rect l="0" t="0" r="0" b="0"/>
                            <a:pathLst>
                              <a:path w="86106" h="61722">
                                <a:moveTo>
                                  <a:pt x="0" y="61722"/>
                                </a:moveTo>
                                <a:lnTo>
                                  <a:pt x="3048" y="60198"/>
                                </a:lnTo>
                                <a:cubicBezTo>
                                  <a:pt x="30226" y="40716"/>
                                  <a:pt x="57442" y="21044"/>
                                  <a:pt x="84582" y="1524"/>
                                </a:cubicBezTo>
                                <a:lnTo>
                                  <a:pt x="86106" y="0"/>
                                </a:lnTo>
                              </a:path>
                            </a:pathLst>
                          </a:custGeom>
                          <a:ln w="6401" cap="rnd">
                            <a:miter lim="127000"/>
                          </a:ln>
                        </wps:spPr>
                        <wps:style>
                          <a:lnRef idx="1">
                            <a:srgbClr val="1F1A16"/>
                          </a:lnRef>
                          <a:fillRef idx="0">
                            <a:srgbClr val="000000">
                              <a:alpha val="0"/>
                            </a:srgbClr>
                          </a:fillRef>
                          <a:effectRef idx="0">
                            <a:scrgbClr r="0" g="0" b="0"/>
                          </a:effectRef>
                          <a:fontRef idx="none"/>
                        </wps:style>
                        <wps:bodyPr/>
                      </wps:wsp>
                      <wps:wsp>
                        <wps:cNvPr id="797748251" name="Shape 22154"/>
                        <wps:cNvSpPr/>
                        <wps:spPr>
                          <a:xfrm>
                            <a:off x="210312" y="172212"/>
                            <a:ext cx="92202" cy="62484"/>
                          </a:xfrm>
                          <a:custGeom>
                            <a:avLst/>
                            <a:gdLst/>
                            <a:ahLst/>
                            <a:cxnLst/>
                            <a:rect l="0" t="0" r="0" b="0"/>
                            <a:pathLst>
                              <a:path w="92202" h="62484">
                                <a:moveTo>
                                  <a:pt x="0" y="62484"/>
                                </a:moveTo>
                                <a:lnTo>
                                  <a:pt x="3048" y="60198"/>
                                </a:lnTo>
                                <a:cubicBezTo>
                                  <a:pt x="32449" y="40335"/>
                                  <a:pt x="61747" y="20117"/>
                                  <a:pt x="91440" y="762"/>
                                </a:cubicBezTo>
                                <a:lnTo>
                                  <a:pt x="92202" y="0"/>
                                </a:lnTo>
                              </a:path>
                            </a:pathLst>
                          </a:custGeom>
                          <a:ln w="6401" cap="rnd">
                            <a:miter lim="127000"/>
                          </a:ln>
                        </wps:spPr>
                        <wps:style>
                          <a:lnRef idx="1">
                            <a:srgbClr val="1F1A16"/>
                          </a:lnRef>
                          <a:fillRef idx="0">
                            <a:srgbClr val="000000">
                              <a:alpha val="0"/>
                            </a:srgbClr>
                          </a:fillRef>
                          <a:effectRef idx="0">
                            <a:scrgbClr r="0" g="0" b="0"/>
                          </a:effectRef>
                          <a:fontRef idx="none"/>
                        </wps:style>
                        <wps:bodyPr/>
                      </wps:wsp>
                    </wpg:wgp>
                  </a:graphicData>
                </a:graphic>
              </wp:inline>
            </w:drawing>
          </mc:Choice>
          <mc:Fallback>
            <w:pict>
              <v:group id="Group 922638" o:spid="_x0000_s1026" o:spt="203" style="height:110.35pt;width:467.1pt;" coordorigin="54864,119634" coordsize="5932009,895645" o:gfxdata="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">
                <o:lock v:ext="edit" aspectratio="f"/>
                <v:rect id="Rectangle 22061" o:spid="_x0000_s1026" o:spt="1" style="position:absolute;left:368300;top:191008;height:213640;width:660323;" filled="f" stroked="f" coordsize="21600,21600" o:gfxdata="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4H&#10;mpH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48C4D28">
                        <w:pPr>
                          <w:ind w:left="360" w:hanging="360"/>
                        </w:pPr>
                        <w:r>
                          <w:rPr>
                            <w:rFonts w:hint="eastAsia" w:ascii="Century Gothic" w:hAnsi="Century Gothic"/>
                            <w:color w:val="000000"/>
                            <w:sz w:val="18"/>
                            <w:szCs w:val="18"/>
                          </w:rPr>
                          <w:t>Note</w:t>
                        </w:r>
                        <w:r>
                          <w:rPr>
                            <w:rFonts w:eastAsia="Arial" w:cs="Arial"/>
                          </w:rPr>
                          <w:t xml:space="preserve"> </w:t>
                        </w:r>
                      </w:p>
                    </w:txbxContent>
                  </v:textbox>
                </v:rect>
                <v:rect id="Rectangle 22063" o:spid="_x0000_s1026" o:spt="1" style="position:absolute;left:165998;top:352169;height:663110;width:5820875;" filled="f" stroked="f" coordsize="21600,21600" o:gfxdata="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ftFx3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0D21B6E9">
                        <w:pPr>
                          <w:ind w:left="360" w:hanging="360"/>
                          <w:rPr>
                            <w:rFonts w:ascii="Century Gothic" w:hAnsi="Century Gothic"/>
                            <w:color w:val="000000"/>
                            <w:sz w:val="18"/>
                            <w:szCs w:val="18"/>
                          </w:rPr>
                        </w:pPr>
                        <w:r>
                          <w:rPr>
                            <w:rFonts w:ascii="Century Gothic" w:hAnsi="Century Gothic"/>
                            <w:color w:val="000000"/>
                            <w:sz w:val="18"/>
                            <w:szCs w:val="18"/>
                          </w:rPr>
                          <w:t>Pair X length: unit meter, cable length, in case of fault, the length from the interface to the fault location</w:t>
                        </w:r>
                      </w:p>
                      <w:p w14:paraId="6411E6F8">
                        <w:pPr>
                          <w:ind w:left="360" w:hanging="360"/>
                          <w:rPr>
                            <w:rFonts w:ascii="Century Gothic" w:hAnsi="Century Gothic"/>
                            <w:color w:val="000000"/>
                            <w:sz w:val="18"/>
                            <w:szCs w:val="18"/>
                          </w:rPr>
                        </w:pPr>
                        <w:r>
                          <w:rPr>
                            <w:rFonts w:ascii="Century Gothic" w:hAnsi="Century Gothic"/>
                            <w:color w:val="000000"/>
                            <w:sz w:val="18"/>
                            <w:szCs w:val="18"/>
                          </w:rPr>
                          <w:t>Pair X status:</w:t>
                        </w:r>
                      </w:p>
                      <w:p w14:paraId="54BD80FE">
                        <w:pPr>
                          <w:ind w:left="360" w:hanging="360"/>
                          <w:rPr>
                            <w:rFonts w:ascii="Century Gothic" w:hAnsi="Century Gothic"/>
                            <w:color w:val="000000"/>
                            <w:sz w:val="18"/>
                            <w:szCs w:val="18"/>
                          </w:rPr>
                        </w:pPr>
                        <w:r>
                          <w:rPr>
                            <w:rFonts w:ascii="Century Gothic" w:hAnsi="Century Gothic"/>
                            <w:color w:val="000000"/>
                            <w:sz w:val="18"/>
                            <w:szCs w:val="18"/>
                          </w:rPr>
                          <w:t>OK (normal): Indicates that the line pair (PAIR) is terminated normally</w:t>
                        </w:r>
                      </w:p>
                      <w:p w14:paraId="3F3D4217">
                        <w:pPr>
                          <w:ind w:left="360" w:hanging="360"/>
                          <w:rPr>
                            <w:rFonts w:ascii="Century Gothic" w:hAnsi="Century Gothic"/>
                            <w:color w:val="000000"/>
                            <w:sz w:val="18"/>
                            <w:szCs w:val="18"/>
                          </w:rPr>
                        </w:pPr>
                        <w:r>
                          <w:rPr>
                            <w:rFonts w:ascii="Century Gothic" w:hAnsi="Century Gothic"/>
                            <w:color w:val="000000"/>
                            <w:sz w:val="18"/>
                            <w:szCs w:val="18"/>
                          </w:rPr>
                          <w:t>Open: Indicates that the line pair is open</w:t>
                        </w:r>
                      </w:p>
                      <w:p w14:paraId="06220F8D">
                        <w:pPr>
                          <w:ind w:left="360" w:hanging="360"/>
                          <w:rPr>
                            <w:rFonts w:ascii="Century Gothic" w:hAnsi="Century Gothic"/>
                            <w:color w:val="000000"/>
                            <w:sz w:val="18"/>
                            <w:szCs w:val="18"/>
                          </w:rPr>
                        </w:pPr>
                        <w:r>
                          <w:rPr>
                            <w:rFonts w:ascii="Century Gothic" w:hAnsi="Century Gothic"/>
                            <w:color w:val="000000"/>
                            <w:sz w:val="18"/>
                            <w:szCs w:val="18"/>
                          </w:rPr>
                          <w:t>Short: Indicates a short circuit on the pair</w:t>
                        </w:r>
                      </w:p>
                      <w:p w14:paraId="4DA78D65">
                        <w:pPr>
                          <w:ind w:left="360" w:hanging="360"/>
                          <w:rPr>
                            <w:rFonts w:ascii="Century Gothic" w:hAnsi="Century Gothic"/>
                            <w:color w:val="000000"/>
                            <w:sz w:val="18"/>
                            <w:szCs w:val="18"/>
                          </w:rPr>
                        </w:pPr>
                        <w:r>
                          <w:rPr>
                            <w:rFonts w:ascii="Century Gothic" w:hAnsi="Century Gothic"/>
                            <w:color w:val="000000"/>
                            <w:sz w:val="18"/>
                            <w:szCs w:val="18"/>
                          </w:rPr>
                          <w:t>Unknown: Other unknown causes of failure</w:t>
                        </w:r>
                      </w:p>
                    </w:txbxContent>
                  </v:textbox>
                </v:rect>
                <v:rect id="Rectangle 22070" o:spid="_x0000_s1026" o:spt="1" style="position:absolute;left:4293051;top:498039;height:166704;width:49305;" filled="f" stroked="f" coordsize="21600,21600" o:gfxdata="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eOHq&#10;wAAAAOI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72E84A0">
                        <w:pPr>
                          <w:ind w:left="420" w:hanging="420"/>
                        </w:pPr>
                        <w:r>
                          <w:rPr>
                            <w:rFonts w:eastAsia="Arial" w:cs="Arial"/>
                          </w:rPr>
                          <w:t xml:space="preserve"> </w:t>
                        </w:r>
                      </w:p>
                    </w:txbxContent>
                  </v:textbox>
                </v:rect>
                <v:shape id="Shape 22138" o:spid="_x0000_s1026" o:spt="100" style="position:absolute;left:54864;top:168402;height:167640;width:204978;" filled="f" stroked="t" coordsize="204978,167640" o:gfxdata="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WFOr4A&#10;AADjAAAADwAAAAAAAAABACAAAAAiAAAAZHJzL2Rvd25yZXYueG1sUEsBAhQAFAAAAAgAh07iQDMv&#10;BZ47AAAAOQAAABAAAAAAAAAAAQAgAAAADQEAAGRycy9zaGFwZXhtbC54bWxQSwUGAAAAAAYABgBb&#10;AQAAtwMAAAAA&#10;" path="m0,19812l134874,0,204978,140208,63246,167640xe">
                  <v:fill on="f" focussize="0,0"/>
                  <v:stroke weight="0.504015748031496pt" color="#1E1915" miterlimit="1" joinstyle="miter" endcap="round"/>
                  <v:imagedata o:title=""/>
                  <o:lock v:ext="edit" aspectratio="f"/>
                </v:shape>
                <v:shape id="Shape 22139" o:spid="_x0000_s1026" o:spt="100" style="position:absolute;left:61722;top:158496;height:167640;width:204978;" fillcolor="#FFFFFF" filled="t" stroked="f" coordsize="204978,167640" o:gfxdata="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jKKS/&#10;AAAA4wAAAA8AAAAAAAAAAQAgAAAAIgAAAGRycy9kb3ducmV2LnhtbFBLAQIUABQAAAAIAIdO4kAz&#10;LwWeOwAAADkAAAAQAAAAAAAAAAEAIAAAAA4BAABkcnMvc2hhcGV4bWwueG1sUEsFBgAAAAAGAAYA&#10;WwEAALgDAAAAAA==&#10;" path="m134874,0l204978,139446,63246,167640,0,19812,134874,0xe">
                  <v:fill on="t" focussize="0,0"/>
                  <v:stroke on="f" weight="0pt" miterlimit="1" joinstyle="miter"/>
                  <v:imagedata o:title=""/>
                  <o:lock v:ext="edit" aspectratio="f"/>
                </v:shape>
                <v:shape id="Shape 22140" o:spid="_x0000_s1026" o:spt="100" style="position:absolute;left:61722;top:158496;height:167640;width:204978;" filled="f" stroked="t" coordsize="204978,167640" o:gfxdata="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crfb4A&#10;AADjAAAADwAAAAAAAAABACAAAAAiAAAAZHJzL2Rvd25yZXYueG1sUEsBAhQAFAAAAAgAh07iQDMv&#10;BZ47AAAAOQAAABAAAAAAAAAAAQAgAAAADQEAAGRycy9zaGFwZXhtbC54bWxQSwUGAAAAAAYABgBb&#10;AQAAtwMAAAAA&#10;" path="m0,19812l134874,0,204978,139446,63246,167640xe">
                  <v:fill on="f" focussize="0,0"/>
                  <v:stroke weight="0.504015748031496pt" color="#1E1915" miterlimit="1" joinstyle="miter" endcap="round"/>
                  <v:imagedata o:title=""/>
                  <o:lock v:ext="edit" aspectratio="f"/>
                </v:shape>
                <v:shape id="Shape 22141" o:spid="_x0000_s1026" o:spt="100" style="position:absolute;left:103632;top:189738;height:12192;width:75438;" filled="f" stroked="t" coordsize="75438,12192" o:gfxdata="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wlj&#10;zMEAAADiAAAADwAAAAAAAAABACAAAAAiAAAAZHJzL2Rvd25yZXYueG1sUEsBAhQAFAAAAAgAh07i&#10;QDMvBZ47AAAAOQAAABAAAAAAAAAAAQAgAAAAEAEAAGRycy9zaGFwZXhtbC54bWxQSwUGAAAAAAYA&#10;BgBbAQAAugMAAAAA&#10;" path="m0,12192l75438,0e">
                  <v:fill on="f" focussize="0,0"/>
                  <v:stroke weight="0.218031496062992pt" color="#1E1915" miterlimit="1" joinstyle="miter" endcap="round"/>
                  <v:imagedata o:title=""/>
                  <o:lock v:ext="edit" aspectratio="f"/>
                </v:shape>
                <v:shape id="Shape 22142" o:spid="_x0000_s1026" o:spt="100" style="position:absolute;left:116586;top:222504;height:12192;width:75438;" filled="f" stroked="t" coordsize="75438,12192" o:gfxdata="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XHNJL4A&#10;AADjAAAADwAAAAAAAAABACAAAAAiAAAAZHJzL2Rvd25yZXYueG1sUEsBAhQAFAAAAAgAh07iQDMv&#10;BZ47AAAAOQAAABAAAAAAAAAAAQAgAAAADQEAAGRycy9zaGFwZXhtbC54bWxQSwUGAAAAAAYABgBb&#10;AQAAtwMAAAAA&#10;" path="m0,12192l75438,0e">
                  <v:fill on="f" focussize="0,0"/>
                  <v:stroke weight="0.218031496062992pt" color="#1E1915" miterlimit="1" joinstyle="miter" endcap="round"/>
                  <v:imagedata o:title=""/>
                  <o:lock v:ext="edit" aspectratio="f"/>
                </v:shape>
                <v:shape id="Shape 22143" o:spid="_x0000_s1026" o:spt="100" style="position:absolute;left:129540;top:252222;height:13716;width:74676;" filled="f" stroked="t" coordsize="74676,13716" o:gfxdata="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SyE&#10;jcEAAADjAAAADwAAAAAAAAABACAAAAAiAAAAZHJzL2Rvd25yZXYueG1sUEsBAhQAFAAAAAgAh07i&#10;QDMvBZ47AAAAOQAAABAAAAAAAAAAAQAgAAAAEAEAAGRycy9zaGFwZXhtbC54bWxQSwUGAAAAAAYA&#10;BgBbAQAAugMAAAAA&#10;" path="m0,13716l74676,0e">
                  <v:fill on="f" focussize="0,0"/>
                  <v:stroke weight="0.218031496062992pt" color="#1E1915" miterlimit="1" joinstyle="miter" endcap="round"/>
                  <v:imagedata o:title=""/>
                  <o:lock v:ext="edit" aspectratio="f"/>
                </v:shape>
                <v:shape id="Shape 22144" o:spid="_x0000_s1026" o:spt="100" style="position:absolute;left:76200;top:169926;height:144780;width:176784;" filled="f" stroked="t" coordsize="176784,144780" o:gfxdata="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lqsCrFAAAA4gAAAA8AAAAAAAAAAQAgAAAAIgAAAGRycy9kb3ducmV2LnhtbFBLAQIUABQAAAAI&#10;AIdO4kAzLwWeOwAAADkAAAAQAAAAAAAAAAEAIAAAABQBAABkcnMvc2hhcGV4bWwueG1sUEsFBgAA&#10;AAAGAAYAWwEAAL4DAAAAAA==&#10;" path="m0,16764l115824,0,176784,121158,54102,144780xe">
                  <v:fill on="f" focussize="0,0"/>
                  <v:stroke weight="0.218031496062992pt" color="#1E1915" miterlimit="1" joinstyle="miter" endcap="round"/>
                  <v:imagedata o:title=""/>
                  <o:lock v:ext="edit" aspectratio="f"/>
                </v:shape>
                <v:shape id="Shape 22145" o:spid="_x0000_s1026" o:spt="100" style="position:absolute;left:150876;top:119634;height:142811;width:184404;" fillcolor="#FFF500" filled="t" stroked="f" coordsize="184404,142811" o:gfxdata="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Jb&#10;TY7CAAAA4wAAAA8AAAAAAAAAAQAgAAAAIgAAAGRycy9kb3ducmV2LnhtbFBLAQIUABQAAAAIAIdO&#10;4kAzLwWeOwAAADkAAAAQAAAAAAAAAAEAIAAAABEBAABkcnMvc2hhcGV4bWwueG1sUEsFBgAAAAAG&#10;AAYAWwEAALsDAAAAAA==&#10;" path="m140970,0l166878,4572,184404,34290,180594,57912,76200,127254,75438,127254c63716,130823,47307,133718,35052,136398l29718,137160,24384,138684c17920,139382,8649,142811,1524,142494l762,141732,0,141732,0,139446,762,138684,762,137922,1524,137160,2286,136398,3048,134874,4572,131826,10668,122682c19520,108699,28118,97155,36576,82296l38862,80010,40386,77724,40386,76962,140970,0xe">
                  <v:fill on="t" focussize="0,0"/>
                  <v:stroke on="f" weight="0pt" miterlimit="1" joinstyle="miter"/>
                  <v:imagedata o:title=""/>
                  <o:lock v:ext="edit" aspectratio="f"/>
                </v:shape>
                <v:shape id="Shape 22146" o:spid="_x0000_s1026" o:spt="100" style="position:absolute;left:150876;top:119634;height:142811;width:184404;" filled="f" stroked="t" coordsize="184404,142811" o:gfxdata="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fc&#10;xZrCAAAA4gAAAA8AAAAAAAAAAQAgAAAAIgAAAGRycy9kb3ducmV2LnhtbFBLAQIUABQAAAAIAIdO&#10;4kAzLwWeOwAAADkAAAAQAAAAAAAAAAEAIAAAABEBAABkcnMvc2hhcGV4bWwueG1sUEsFBgAAAAAG&#10;AAYAWwEAALsDAAAAAA==&#10;" path="m40386,76962l140970,0,166878,4572,184404,34290,180594,57912,76200,127254,75438,127254c63716,130823,47307,133718,35052,136398l29718,137160,24384,138684c17920,139382,8649,142811,1524,142494l762,141732,0,141732,0,139446,762,138684,762,137922,1524,137160,2286,136398,3048,134874,4572,131826,10668,122682c19520,108699,28118,97155,36576,82296l38862,80010,40386,77724xe">
                  <v:fill on="f" focussize="0,0"/>
                  <v:stroke weight="0.504015748031496pt" color="#1E1915" miterlimit="1" joinstyle="miter" endcap="round"/>
                  <v:imagedata o:title=""/>
                  <o:lock v:ext="edit" aspectratio="f"/>
                </v:shape>
                <v:shape id="Shape 22147" o:spid="_x0000_s1026" o:spt="100" style="position:absolute;left:150114;top:227838;height:35814;width:47244;" fillcolor="#1F1A16" filled="t" stroked="f" coordsize="47244,35814" o:gfxdata="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7&#10;E6cBwwAAAOIAAAAPAAAAAAAAAAEAIAAAACIAAABkcnMvZG93bnJldi54bWxQSwECFAAUAAAACACH&#10;TuJAMy8FnjsAAAA5AAAAEAAAAAAAAAABACAAAAASAQAAZHJzL3NoYXBleG1sLnhtbFBLBQYAAAAA&#10;BgAGAFsBAAC8AwAAAAA=&#10;" path="m20574,0l20574,3048,21336,3810,21336,5334,22098,6096,22098,7620,22860,9144,23622,9906,23622,10668,24384,11430,24384,12192,25146,12954,25146,13716,25908,14478,26670,15240,26670,16002,27432,16764,29718,19050,29718,19812,30480,20574,32004,20574,33528,22098,34290,22098,35814,23622,36576,23622,37338,24384,38100,24384,38862,25146,40386,25908,41910,26670,43434,26670,44958,27432,46482,28194,47244,28194,12954,34290,5334,35814,2286,35814,2286,35052,1524,35052,762,34290,762,33528,0,33528,0,32004,20574,0xe">
                  <v:fill on="t" focussize="0,0"/>
                  <v:stroke on="f" weight="0pt" miterlimit="1" joinstyle="miter"/>
                  <v:imagedata o:title=""/>
                  <o:lock v:ext="edit" aspectratio="f"/>
                </v:shape>
                <v:shape id="Shape 22148" o:spid="_x0000_s1026" o:spt="100" style="position:absolute;left:150114;top:227838;height:35814;width:47244;" filled="f" stroked="t" coordsize="47244,35814" o:gfxdata="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kz&#10;qM7CAAAA4gAAAA8AAAAAAAAAAQAgAAAAIgAAAGRycy9kb3ducmV2LnhtbFBLAQIUABQAAAAIAIdO&#10;4kAzLwWeOwAAADkAAAAQAAAAAAAAAAEAIAAAABEBAABkcnMvc2hhcGV4bWwueG1sUEsFBgAAAAAG&#10;AAYAWwEAALsDAAAAAA==&#10;" path="m20574,0l20574,3048,21336,3810,21336,5334,22098,6096,22098,7620,22860,9144,23622,9906,23622,10668,24384,11430,24384,12192,25146,12954,25146,13716,25908,14478,26670,15240,26670,16002,27432,16764,29718,19050,29718,19812,30480,20574,32004,20574,33528,22098,34290,22098,35814,23622,36576,23622,37338,24384,38100,24384,38862,25146,40386,25908,41910,26670,43434,26670,44958,27432,46482,28194,47244,28194,12954,34290,5334,35814,2286,35814,2286,35052,1524,35052,762,34290,762,33528,0,33528,0,32004xe">
                  <v:fill on="f" focussize="0,0"/>
                  <v:stroke weight="0.218031496062992pt" color="#1E1915" miterlimit="1" joinstyle="miter" endcap="round"/>
                  <v:imagedata o:title=""/>
                  <o:lock v:ext="edit" aspectratio="f"/>
                </v:shape>
                <v:shape id="Shape 22149" o:spid="_x0000_s1026" o:spt="100" style="position:absolute;left:284988;top:121158;height:57912;width:44196;" filled="f" stroked="t" coordsize="44196,57912" o:gfxdata="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x/D&#10;EMEAAADiAAAADwAAAAAAAAABACAAAAAiAAAAZHJzL2Rvd25yZXYueG1sUEsBAhQAFAAAAAgAh07i&#10;QDMvBZ47AAAAOQAAABAAAAAAAAAAAQAgAAAAEAEAAGRycy9zaGFwZXhtbC54bWxQSwUGAAAAAAYA&#10;BgBbAQAAugMAAAAA&#10;" path="m5334,0l0,28194,18288,53340,44196,57912e">
                  <v:fill on="f" focussize="0,0"/>
                  <v:stroke weight="0.504015748031496pt" color="#1E1915" miterlimit="1" joinstyle="miter" endcap="round"/>
                  <v:imagedata o:title=""/>
                  <o:lock v:ext="edit" aspectratio="f"/>
                </v:shape>
                <v:shape id="Shape 22150" o:spid="_x0000_s1026" o:spt="100" style="position:absolute;left:299466;top:135636;height:28956;width:22098;" fillcolor="#1F1A16" filled="t" stroked="f" coordsize="22098,28956" o:gfxdata="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4&#10;/lwrwwAAAOIAAAAPAAAAAAAAAAEAIAAAACIAAABkcnMvZG93bnJldi54bWxQSwECFAAUAAAACACH&#10;TuJAMy8FnjsAAAA5AAAAEAAAAAAAAAABACAAAAASAQAAZHJzL3NoYXBleG1sLnhtbFBLBQYAAAAA&#10;BgAGAFsBAAC8AwAAAAA=&#10;" path="m2286,0l12192,3048,22098,17526,20574,28956,9144,24384,0,12192,2286,0xe">
                  <v:fill on="t" focussize="0,0"/>
                  <v:stroke on="f" weight="0pt" miterlimit="1" joinstyle="miter"/>
                  <v:imagedata o:title=""/>
                  <o:lock v:ext="edit" aspectratio="f"/>
                </v:shape>
                <v:shape id="Shape 22151" o:spid="_x0000_s1026" o:spt="100" style="position:absolute;left:299466;top:135636;height:28956;width:22098;" filled="f" stroked="t" coordsize="22098,28956" o:gfxdata="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ZedlwwAAAOIAAAAPAAAAAAAAAAEAIAAAACIAAABkcnMvZG93bnJldi54bWxQSwECFAAUAAAACACH&#10;TuJAMy8FnjsAAAA5AAAAEAAAAAAAAAABACAAAAASAQAAZHJzL3NoYXBleG1sLnhtbFBLBQYAAAAA&#10;BgAGAFsBAAC8AwAAAAA=&#10;" path="m2286,0l12192,3048,22098,17526,20574,28956,9144,24384,0,12192xe">
                  <v:fill on="f" focussize="0,0"/>
                  <v:stroke weight="0.218031496062992pt" color="#1E1915" miterlimit="1" joinstyle="miter" endcap="round"/>
                  <v:imagedata o:title=""/>
                  <o:lock v:ext="edit" aspectratio="f"/>
                </v:shape>
                <v:shape id="Shape 22152" o:spid="_x0000_s1026" o:spt="100" style="position:absolute;left:192024;top:198882;height:46482;width:32766;" filled="f" stroked="t" coordsize="32766,46482" o:gfxdata="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g&#10;38pIwwAAAOMAAAAPAAAAAAAAAAEAIAAAACIAAABkcnMvZG93bnJldi54bWxQSwECFAAUAAAACACH&#10;TuJAMy8FnjsAAAA5AAAAEAAAAAAAAAABACAAAAASAQAAZHJzL3NoYXBleG1sLnhtbFBLBQYAAAAA&#10;BgAGAFsBAAC8AwAAAAA=&#10;" path="m0,0l3810,15240,18288,35814,32766,46482e">
                  <v:fill on="f" focussize="0,0"/>
                  <v:stroke weight="0.504015748031496pt" color="#1E1915" miterlimit="1" joinstyle="miter" endcap="round"/>
                  <v:imagedata o:title=""/>
                  <o:lock v:ext="edit" aspectratio="f"/>
                </v:shape>
                <v:shape id="Shape 22153" o:spid="_x0000_s1026" o:spt="100" style="position:absolute;left:199644;top:150114;height:61722;width:86106;" filled="f" stroked="t" coordsize="86106,61722" o:gfxdata="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Uprc&#10;wAAAAOIAAAAPAAAAAAAAAAEAIAAAACIAAABkcnMvZG93bnJldi54bWxQSwECFAAUAAAACACHTuJA&#10;My8FnjsAAAA5AAAAEAAAAAAAAAABACAAAAAPAQAAZHJzL3NoYXBleG1sLnhtbFBLBQYAAAAABgAG&#10;AFsBAAC5AwAAAAA=&#10;" path="m0,61722l3048,60198c30226,40716,57442,21044,84582,1524l86106,0e">
                  <v:fill on="f" focussize="0,0"/>
                  <v:stroke weight="0.504015748031496pt" color="#1E1915" miterlimit="1" joinstyle="miter" endcap="round"/>
                  <v:imagedata o:title=""/>
                  <o:lock v:ext="edit" aspectratio="f"/>
                </v:shape>
                <v:shape id="Shape 22154" o:spid="_x0000_s1026" o:spt="100" style="position:absolute;left:210312;top:172212;height:62484;width:92202;" filled="f" stroked="t" coordsize="92202,62484" o:gfxdata="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2&#10;euz9wwAAAOIAAAAPAAAAAAAAAAEAIAAAACIAAABkcnMvZG93bnJldi54bWxQSwECFAAUAAAACACH&#10;TuJAMy8FnjsAAAA5AAAAEAAAAAAAAAABACAAAAASAQAAZHJzL3NoYXBleG1sLnhtbFBLBQYAAAAA&#10;BgAGAFsBAAC8AwAAAAA=&#10;" path="m0,62484l3048,60198c32449,40335,61747,20117,91440,762l92202,0e">
                  <v:fill on="f" focussize="0,0"/>
                  <v:stroke weight="0.504015748031496pt" color="#1E1915" miterlimit="1" joinstyle="miter" endcap="round"/>
                  <v:imagedata o:title=""/>
                  <o:lock v:ext="edit" aspectratio="f"/>
                </v:shape>
                <w10:wrap type="none"/>
                <w10:anchorlock/>
              </v:group>
            </w:pict>
          </mc:Fallback>
        </mc:AlternateContent>
      </w:r>
      <w:r>
        <w:rPr>
          <w:rFonts w:hint="default" w:ascii="Times New Roman" w:hAnsi="Times New Roman" w:cs="Times New Roman"/>
          <w:color w:val="auto"/>
          <w:sz w:val="22"/>
          <w:szCs w:val="22"/>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-635</wp:posOffset>
                </wp:positionV>
                <wp:extent cx="5762625" cy="12065"/>
                <wp:effectExtent l="0" t="0" r="0" b="0"/>
                <wp:wrapNone/>
                <wp:docPr id="1802389657" name="Shape 1276330"/>
                <wp:cNvGraphicFramePr/>
                <a:graphic xmlns:a="http://schemas.openxmlformats.org/drawingml/2006/main">
                  <a:graphicData uri="http://schemas.microsoft.com/office/word/2010/wordprocessingShape">
                    <wps:wsp>
                      <wps:cNvSpPr/>
                      <wps:spPr>
                        <a:xfrm>
                          <a:off x="0" y="0"/>
                          <a:ext cx="5762625" cy="12181"/>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id="Shape 1276330" o:spid="_x0000_s1026" o:spt="100" style="position:absolute;left:0pt;margin-left:0pt;margin-top:-0.05pt;height:0.95pt;width:453.75pt;z-index:251661312;mso-width-relative:page;mso-height-relative:page;" fillcolor="#000000" filled="t" stroked="f" coordsize="5763006,12192" o:gfxdata="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XrnlPWAAAABAEAAA8AAAAAAAAAAQAg&#10;AAAAIgAAAGRycy9kb3ducmV2LnhtbFBLAQIUABQAAAAIAIdO4kA/c4KLEAIAALsEAAAOAAAAAAAA&#10;AAEAIAAAACUBAABkcnMvZTJvRG9jLnhtbFBLBQYAAAAABgAGAFkBAACnBQAAAAA=&#10;" path="m0,0l5763006,0,5763006,12192,0,12192,0,0e">
                <v:fill on="t" focussize="0,0"/>
                <v:stroke on="f" weight="0pt" miterlimit="1" joinstyle="miter"/>
                <v:imagedata o:title=""/>
                <o:lock v:ext="edit" aspectratio="f"/>
              </v:shape>
            </w:pict>
          </mc:Fallback>
        </mc:AlternateContent>
      </w:r>
    </w:p>
    <w:p w14:paraId="5F3BBC56">
      <w:pPr>
        <w:spacing w:line="240" w:lineRule="auto"/>
        <w:ind w:left="420" w:hanging="420"/>
        <w:rPr>
          <w:rFonts w:hint="default" w:ascii="Times New Roman" w:hAnsi="Times New Roman" w:cs="Times New Roman" w:eastAsiaTheme="minorEastAsia"/>
          <w:color w:val="auto"/>
          <w:sz w:val="22"/>
          <w:szCs w:val="22"/>
        </w:rPr>
      </w:pPr>
      <w:r>
        <w:rPr>
          <w:rFonts w:hint="default" w:ascii="Times New Roman" w:hAnsi="Times New Roman" w:cs="Times New Roman"/>
          <w:color w:val="auto"/>
          <w:sz w:val="22"/>
          <w:szCs w:val="22"/>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-635</wp:posOffset>
                </wp:positionV>
                <wp:extent cx="5762625" cy="12065"/>
                <wp:effectExtent l="0" t="0" r="0" b="0"/>
                <wp:wrapNone/>
                <wp:docPr id="1416686081" name="Shape 1276330"/>
                <wp:cNvGraphicFramePr/>
                <a:graphic xmlns:a="http://schemas.openxmlformats.org/drawingml/2006/main">
                  <a:graphicData uri="http://schemas.microsoft.com/office/word/2010/wordprocessingShape">
                    <wps:wsp>
                      <wps:cNvSpPr/>
                      <wps:spPr>
                        <a:xfrm>
                          <a:off x="0" y="0"/>
                          <a:ext cx="5762625" cy="12181"/>
                        </a:xfrm>
                        <a:custGeom>
                          <a:avLst/>
                          <a:gdLst/>
                          <a:ahLst/>
                          <a:cxnLst/>
                          <a:rect l="0" t="0" r="0" b="0"/>
                          <a:pathLst>
                            <a:path w="5763006" h="12192">
                              <a:moveTo>
                                <a:pt x="0" y="0"/>
                              </a:moveTo>
                              <a:lnTo>
                                <a:pt x="5763006" y="0"/>
                              </a:lnTo>
                              <a:lnTo>
                                <a:pt x="5763006"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id="Shape 1276330" o:spid="_x0000_s1026" o:spt="100" style="position:absolute;left:0pt;margin-left:0pt;margin-top:-0.05pt;height:0.95pt;width:453.75pt;z-index:251663360;mso-width-relative:page;mso-height-relative:page;" fillcolor="#000000" filled="t" stroked="f" coordsize="5763006,12192" o:gfxdata="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eueU9YAAAAEAQAADwAAAAAAAAABACAA&#10;AAAiAAAAZHJzL2Rvd25yZXYueG1sUEsBAhQAFAAAAAgAh07iQGJ2OtcPAgAAuwQAAA4AAAAAAAAA&#10;AQAgAAAAJQEAAGRycy9lMm9Eb2MueG1sUEsFBgAAAAAGAAYAWQEAAKYFAAAAAA==&#10;" path="m0,0l5763006,0,5763006,12192,0,12192,0,0e">
                <v:fill on="t" focussize="0,0"/>
                <v:stroke on="f" weight="0pt" miterlimit="1" joinstyle="miter"/>
                <v:imagedata o:title=""/>
                <o:lock v:ext="edit" aspectratio="f"/>
              </v:shape>
            </w:pict>
          </mc:Fallback>
        </mc:AlternateContent>
      </w:r>
    </w:p>
    <w:p w14:paraId="27ED3B34">
      <w:pPr>
        <w:spacing w:line="240" w:lineRule="auto"/>
        <w:rPr>
          <w:rFonts w:hint="default" w:ascii="Times New Roman" w:hAnsi="Times New Roman" w:cs="Times New Roman"/>
          <w:lang w:val="en-US" w:eastAsia="zh-CN"/>
        </w:rPr>
      </w:pPr>
    </w:p>
    <w:sectPr>
      <w:headerReference r:id="rId5" w:type="default"/>
      <w:footerReference r:id="rId6" w:type="default"/>
      <w:pgSz w:w="12240" w:h="15840"/>
      <w:pgMar w:top="1134" w:right="1134" w:bottom="1134" w:left="1134" w:header="652"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swiss"/>
    <w:pitch w:val="default"/>
    <w:sig w:usb0="80000287" w:usb1="2ACF3C50" w:usb2="00000016" w:usb3="00000000" w:csb0="0004001F" w:csb1="00000000"/>
  </w:font>
  <w:font w:name="Century Gothic">
    <w:panose1 w:val="020B0502020202020204"/>
    <w:charset w:val="00"/>
    <w:family w:val="swiss"/>
    <w:pitch w:val="default"/>
    <w:sig w:usb0="00000287" w:usb1="00000000" w:usb2="00000000" w:usb3="00000000" w:csb0="2000009F" w:csb1="DFD70000"/>
  </w:font>
  <w:font w:name="Century Gothic,Times New Roman">
    <w:altName w:val="Century Gothic"/>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1"/>
    <w:family w:val="swiss"/>
    <w:pitch w:val="default"/>
    <w:sig w:usb0="E0002EFF" w:usb1="C000785B" w:usb2="00000009" w:usb3="00000000" w:csb0="400001FF" w:csb1="FFFF0000"/>
  </w:font>
  <w:font w:name="KaiTi">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Malgun Gothic">
    <w:panose1 w:val="020B0503020000020004"/>
    <w:charset w:val="81"/>
    <w:family w:val="swiss"/>
    <w:pitch w:val="default"/>
    <w:sig w:usb0="9000002F" w:usb1="29D77CFB" w:usb2="00000012" w:usb3="00000000" w:csb0="00080001" w:csb1="00000000"/>
  </w:font>
  <w:font w:name="Webdings">
    <w:panose1 w:val="05030102010509060703"/>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C139B">
    <w:pPr>
      <w:bidi w:val="0"/>
      <w:jc w:val="center"/>
      <w:rPr>
        <w:rFonts w:hint="default"/>
      </w:rPr>
    </w:pPr>
    <w:bookmarkStart w:id="196" w:name="OLE_LINK2"/>
    <w:r>
      <w:rPr>
        <w:i/>
        <w:iCs/>
      </w:rPr>
      <w:t>Tailored Managed Networking Solution</w:t>
    </w:r>
    <w:r>
      <w:rPr>
        <w:rFonts w:hint="eastAsia"/>
        <w:i/>
        <w:iCs/>
        <w:lang w:val="en-US" w:eastAsia="zh-CN"/>
      </w:rPr>
      <w:t>s</w:t>
    </w:r>
    <w:r>
      <w:rPr>
        <w:i/>
        <w:iCs/>
      </w:rPr>
      <w:t xml:space="preserve"> Provider</w:t>
    </w:r>
  </w:p>
  <w:p w14:paraId="53992BD4">
    <w:pPr>
      <w:bidi w:val="0"/>
      <w:jc w:val="center"/>
      <w:rPr>
        <w:rFonts w:hint="default"/>
        <w:i/>
        <w:iCs/>
        <w:lang w:val="en-US" w:eastAsia="zh-CN"/>
      </w:rPr>
    </w:pPr>
    <w:r>
      <w:rPr>
        <w:rFonts w:hint="default"/>
        <w:i/>
        <w:iCs/>
      </w:rPr>
      <w:t>Built to Last,</w:t>
    </w:r>
    <w:r>
      <w:rPr>
        <w:rFonts w:hint="eastAsia"/>
        <w:i/>
        <w:iCs/>
        <w:lang w:val="en-US" w:eastAsia="zh-CN"/>
      </w:rPr>
      <w:t xml:space="preserve"> </w:t>
    </w:r>
    <w:r>
      <w:rPr>
        <w:i/>
        <w:iCs/>
      </w:rPr>
      <w:t xml:space="preserve">Continuous </w:t>
    </w:r>
    <w:r>
      <w:rPr>
        <w:rFonts w:hint="default"/>
        <w:i/>
        <w:iCs/>
      </w:rPr>
      <w:t>Supply</w:t>
    </w:r>
    <w:r>
      <w:rPr>
        <w:rFonts w:hint="eastAsia"/>
        <w:i/>
        <w:iCs/>
        <w:lang w:val="en-US" w:eastAsia="zh-CN"/>
      </w:rPr>
      <w:t xml:space="preserve">, </w:t>
    </w:r>
    <w:r>
      <w:rPr>
        <w:i/>
        <w:iCs/>
      </w:rPr>
      <w:t>Evolving Together</w:t>
    </w:r>
    <w:bookmarkEnd w:id="196"/>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022FB">
    <w:pPr>
      <w:keepNext w:val="0"/>
      <w:keepLines w:val="0"/>
      <w:pageBreakBefore w:val="0"/>
      <w:widowControl/>
      <w:kinsoku/>
      <w:wordWrap/>
      <w:overflowPunct/>
      <w:topLinePunct w:val="0"/>
      <w:autoSpaceDE/>
      <w:autoSpaceDN/>
      <w:bidi w:val="0"/>
      <w:adjustRightInd/>
      <w:snapToGrid/>
      <w:spacing w:after="0" w:line="240" w:lineRule="auto"/>
      <w:jc w:val="right"/>
      <w:textAlignment w:val="auto"/>
      <w:rPr>
        <w:rFonts w:hint="default" w:ascii="Times New Roman" w:hAnsi="Times New Roman" w:cs="Times New Roman"/>
        <w:i/>
        <w:iCs/>
        <w:sz w:val="21"/>
        <w:szCs w:val="21"/>
        <w:lang w:val="en-US" w:eastAsia="zh-CN"/>
      </w:rPr>
    </w:pPr>
    <w:r>
      <w:rPr>
        <w:rFonts w:hint="eastAsia"/>
        <w:i/>
        <w:iCs/>
        <w:lang w:val="en-US" w:eastAsia="zh-CN"/>
      </w:rPr>
      <w:t>Marvell Commercial Managed Series</w:t>
    </w:r>
    <w:r>
      <w:rPr>
        <w:rFonts w:hint="eastAsia"/>
        <w:i/>
        <w:iCs/>
        <w:lang w:val="en-US" w:eastAsia="zh-CN"/>
      </w:rPr>
      <w:tab/>
    </w:r>
    <w:r>
      <w:rPr>
        <w:rFonts w:hint="eastAsia"/>
        <w:i/>
        <w:iCs/>
        <w:lang w:val="en-US" w:eastAsia="zh-CN"/>
      </w:rPr>
      <w:t xml:space="preserve"> </w:t>
    </w:r>
    <w:r>
      <w:rPr>
        <w:rFonts w:hint="eastAsia"/>
        <w:lang w:val="en-US" w:eastAsia="zh-CN"/>
      </w:rPr>
      <w:t xml:space="preserve">                                                                                                 </w:t>
    </w:r>
    <w:r>
      <w:rPr>
        <w:rFonts w:hint="eastAsia" w:cs="Times New Roman"/>
        <w:i/>
        <w:iCs/>
        <w:sz w:val="21"/>
        <w:szCs w:val="21"/>
        <w:lang w:val="en-US" w:eastAsia="zh-CN"/>
      </w:rPr>
      <w:t>Saga Telecom</w:t>
    </w:r>
  </w:p>
  <w:p w14:paraId="3C98B360">
    <w:pPr>
      <w:jc w:val="right"/>
      <w:rPr>
        <w:rFonts w:hint="eastAsia"/>
        <w:lang w:eastAsia="zh-CN"/>
      </w:rPr>
    </w:pPr>
    <w:r>
      <w:rPr>
        <w:rFonts w:hint="eastAsia"/>
        <w:i/>
        <w:iCs/>
        <w:lang w:val="en-US" w:eastAsia="zh-CN"/>
      </w:rPr>
      <w:t xml:space="preserve">2026/Q3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rPr>
        <w:rFonts w:hint="eastAsia"/>
        <w:i/>
        <w:iCs/>
        <w:lang w:val="en-US" w:eastAsia="zh-CN"/>
      </w:rPr>
      <w:t>www.sagatelecom.com.cn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FE24A"/>
    <w:multiLevelType w:val="singleLevel"/>
    <w:tmpl w:val="BE7FE24A"/>
    <w:lvl w:ilvl="0" w:tentative="0">
      <w:start w:val="1"/>
      <w:numFmt w:val="decimal"/>
      <w:suff w:val="space"/>
      <w:lvlText w:val="%1."/>
      <w:lvlJc w:val="left"/>
    </w:lvl>
  </w:abstractNum>
  <w:abstractNum w:abstractNumId="1">
    <w:nsid w:val="177178A2"/>
    <w:multiLevelType w:val="multilevel"/>
    <w:tmpl w:val="177178A2"/>
    <w:lvl w:ilvl="0" w:tentative="0">
      <w:start w:val="1"/>
      <w:numFmt w:val="bullet"/>
      <w:lvlText w:val="•"/>
      <w:lvlJc w:val="left"/>
      <w:pPr>
        <w:ind w:left="284"/>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8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90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628"/>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4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6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88"/>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50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22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
    <w:nsid w:val="18535E01"/>
    <w:multiLevelType w:val="multilevel"/>
    <w:tmpl w:val="18535E01"/>
    <w:lvl w:ilvl="0" w:tentative="0">
      <w:start w:val="1"/>
      <w:numFmt w:val="bullet"/>
      <w:lvlText w:val="•"/>
      <w:lvlJc w:val="left"/>
      <w:pPr>
        <w:ind w:left="284"/>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8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90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628"/>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4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6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88"/>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50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22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3">
    <w:nsid w:val="1C0407D5"/>
    <w:multiLevelType w:val="multilevel"/>
    <w:tmpl w:val="1C0407D5"/>
    <w:lvl w:ilvl="0" w:tentative="0">
      <w:start w:val="1"/>
      <w:numFmt w:val="bullet"/>
      <w:lvlText w:val="•"/>
      <w:lvlJc w:val="left"/>
      <w:pPr>
        <w:ind w:left="28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8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90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627"/>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4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87"/>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50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22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4">
    <w:nsid w:val="20F74DAA"/>
    <w:multiLevelType w:val="singleLevel"/>
    <w:tmpl w:val="20F74DAA"/>
    <w:lvl w:ilvl="0" w:tentative="0">
      <w:start w:val="1"/>
      <w:numFmt w:val="decimal"/>
      <w:suff w:val="space"/>
      <w:lvlText w:val="%1."/>
      <w:lvlJc w:val="left"/>
    </w:lvl>
  </w:abstractNum>
  <w:abstractNum w:abstractNumId="5">
    <w:nsid w:val="22D44F66"/>
    <w:multiLevelType w:val="multilevel"/>
    <w:tmpl w:val="22D44F66"/>
    <w:lvl w:ilvl="0" w:tentative="0">
      <w:start w:val="1"/>
      <w:numFmt w:val="bullet"/>
      <w:lvlText w:val="•"/>
      <w:lvlJc w:val="left"/>
      <w:pPr>
        <w:ind w:left="284"/>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8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90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628"/>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4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6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88"/>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50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22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6">
    <w:nsid w:val="452A509B"/>
    <w:multiLevelType w:val="singleLevel"/>
    <w:tmpl w:val="452A509B"/>
    <w:lvl w:ilvl="0" w:tentative="0">
      <w:start w:val="1"/>
      <w:numFmt w:val="decimal"/>
      <w:suff w:val="space"/>
      <w:lvlText w:val="%1."/>
      <w:lvlJc w:val="left"/>
    </w:lvl>
  </w:abstractNum>
  <w:abstractNum w:abstractNumId="7">
    <w:nsid w:val="4839038E"/>
    <w:multiLevelType w:val="multilevel"/>
    <w:tmpl w:val="483903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F21660E"/>
    <w:multiLevelType w:val="multilevel"/>
    <w:tmpl w:val="4F21660E"/>
    <w:lvl w:ilvl="0" w:tentative="0">
      <w:start w:val="1"/>
      <w:numFmt w:val="bullet"/>
      <w:lvlText w:val="•"/>
      <w:lvlJc w:val="left"/>
      <w:pPr>
        <w:ind w:left="284"/>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8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90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628"/>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4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6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88"/>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50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228"/>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9">
    <w:nsid w:val="712C8ADF"/>
    <w:multiLevelType w:val="singleLevel"/>
    <w:tmpl w:val="712C8ADF"/>
    <w:lvl w:ilvl="0" w:tentative="0">
      <w:start w:val="1"/>
      <w:numFmt w:val="decimal"/>
      <w:suff w:val="space"/>
      <w:lvlText w:val="%1."/>
      <w:lvlJc w:val="left"/>
    </w:lvl>
  </w:abstractNum>
  <w:abstractNum w:abstractNumId="10">
    <w:nsid w:val="77710B98"/>
    <w:multiLevelType w:val="multilevel"/>
    <w:tmpl w:val="77710B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6"/>
  </w:num>
  <w:num w:numId="3">
    <w:abstractNumId w:val="4"/>
  </w:num>
  <w:num w:numId="4">
    <w:abstractNumId w:val="1"/>
  </w:num>
  <w:num w:numId="5">
    <w:abstractNumId w:val="2"/>
  </w:num>
  <w:num w:numId="6">
    <w:abstractNumId w:val="8"/>
  </w:num>
  <w:num w:numId="7">
    <w:abstractNumId w:val="5"/>
  </w:num>
  <w:num w:numId="8">
    <w:abstractNumId w:val="3"/>
  </w:num>
  <w:num w:numId="9">
    <w:abstractNumId w:val="9"/>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xZWI3MGNhNjIwZjVhMjUyNjZmOTYxZWJjOWIzNzAifQ=="/>
  </w:docVars>
  <w:rsids>
    <w:rsidRoot w:val="2B81571F"/>
    <w:rsid w:val="0000631C"/>
    <w:rsid w:val="0001419B"/>
    <w:rsid w:val="00017B99"/>
    <w:rsid w:val="00036745"/>
    <w:rsid w:val="00041DE8"/>
    <w:rsid w:val="0005188E"/>
    <w:rsid w:val="000658AA"/>
    <w:rsid w:val="00073529"/>
    <w:rsid w:val="000A5675"/>
    <w:rsid w:val="000A7F08"/>
    <w:rsid w:val="00103336"/>
    <w:rsid w:val="00110FBA"/>
    <w:rsid w:val="0011301A"/>
    <w:rsid w:val="00130047"/>
    <w:rsid w:val="00136630"/>
    <w:rsid w:val="00144EC5"/>
    <w:rsid w:val="001501CD"/>
    <w:rsid w:val="00153FD6"/>
    <w:rsid w:val="00161291"/>
    <w:rsid w:val="001723F4"/>
    <w:rsid w:val="00181041"/>
    <w:rsid w:val="00181B4E"/>
    <w:rsid w:val="0019668E"/>
    <w:rsid w:val="00196A56"/>
    <w:rsid w:val="00197E59"/>
    <w:rsid w:val="001A7237"/>
    <w:rsid w:val="001B1E53"/>
    <w:rsid w:val="001D245B"/>
    <w:rsid w:val="00207C24"/>
    <w:rsid w:val="00207E99"/>
    <w:rsid w:val="00212653"/>
    <w:rsid w:val="002622CC"/>
    <w:rsid w:val="002631EA"/>
    <w:rsid w:val="002637F7"/>
    <w:rsid w:val="00276307"/>
    <w:rsid w:val="002B6DFD"/>
    <w:rsid w:val="002C156A"/>
    <w:rsid w:val="002C5063"/>
    <w:rsid w:val="002D7F77"/>
    <w:rsid w:val="002F4878"/>
    <w:rsid w:val="002F5864"/>
    <w:rsid w:val="00326421"/>
    <w:rsid w:val="00334366"/>
    <w:rsid w:val="00346F8F"/>
    <w:rsid w:val="00351C45"/>
    <w:rsid w:val="003C7525"/>
    <w:rsid w:val="003D22F8"/>
    <w:rsid w:val="003E6965"/>
    <w:rsid w:val="00406D90"/>
    <w:rsid w:val="0044136A"/>
    <w:rsid w:val="0046529A"/>
    <w:rsid w:val="00486C97"/>
    <w:rsid w:val="0048795A"/>
    <w:rsid w:val="004A65F7"/>
    <w:rsid w:val="004B3867"/>
    <w:rsid w:val="004B609A"/>
    <w:rsid w:val="004D1DFD"/>
    <w:rsid w:val="004E3771"/>
    <w:rsid w:val="004E6A6E"/>
    <w:rsid w:val="004F1B74"/>
    <w:rsid w:val="00506761"/>
    <w:rsid w:val="00514659"/>
    <w:rsid w:val="00534E0E"/>
    <w:rsid w:val="005466D3"/>
    <w:rsid w:val="005730C4"/>
    <w:rsid w:val="005768E7"/>
    <w:rsid w:val="005775C3"/>
    <w:rsid w:val="005829DF"/>
    <w:rsid w:val="00592704"/>
    <w:rsid w:val="005A05D9"/>
    <w:rsid w:val="005F1ABB"/>
    <w:rsid w:val="00605494"/>
    <w:rsid w:val="00605E8B"/>
    <w:rsid w:val="006060B4"/>
    <w:rsid w:val="00612360"/>
    <w:rsid w:val="0063065B"/>
    <w:rsid w:val="0063332A"/>
    <w:rsid w:val="0065146C"/>
    <w:rsid w:val="00673FF2"/>
    <w:rsid w:val="00696EBA"/>
    <w:rsid w:val="00697D3D"/>
    <w:rsid w:val="006A38A0"/>
    <w:rsid w:val="006A46F4"/>
    <w:rsid w:val="006B1C2E"/>
    <w:rsid w:val="006B5940"/>
    <w:rsid w:val="006B5D8A"/>
    <w:rsid w:val="006C4138"/>
    <w:rsid w:val="006D5737"/>
    <w:rsid w:val="006E4CE9"/>
    <w:rsid w:val="006F4F9B"/>
    <w:rsid w:val="007066B9"/>
    <w:rsid w:val="00714C2F"/>
    <w:rsid w:val="007223F3"/>
    <w:rsid w:val="00736CFD"/>
    <w:rsid w:val="0075020F"/>
    <w:rsid w:val="00753951"/>
    <w:rsid w:val="007625F9"/>
    <w:rsid w:val="007714F3"/>
    <w:rsid w:val="0077382F"/>
    <w:rsid w:val="00775463"/>
    <w:rsid w:val="007916AF"/>
    <w:rsid w:val="00795367"/>
    <w:rsid w:val="007A1825"/>
    <w:rsid w:val="007A5026"/>
    <w:rsid w:val="007B3D28"/>
    <w:rsid w:val="007B5E68"/>
    <w:rsid w:val="007B78A6"/>
    <w:rsid w:val="007D11C8"/>
    <w:rsid w:val="007D6A19"/>
    <w:rsid w:val="007D7A6F"/>
    <w:rsid w:val="007E14EF"/>
    <w:rsid w:val="007E6386"/>
    <w:rsid w:val="00803D8D"/>
    <w:rsid w:val="00806941"/>
    <w:rsid w:val="00816432"/>
    <w:rsid w:val="00832195"/>
    <w:rsid w:val="00832C36"/>
    <w:rsid w:val="008907AC"/>
    <w:rsid w:val="008979E0"/>
    <w:rsid w:val="008A235D"/>
    <w:rsid w:val="008B348C"/>
    <w:rsid w:val="008B40D7"/>
    <w:rsid w:val="008C1934"/>
    <w:rsid w:val="008D4E7D"/>
    <w:rsid w:val="008E2C7B"/>
    <w:rsid w:val="009074CA"/>
    <w:rsid w:val="00910D27"/>
    <w:rsid w:val="00920583"/>
    <w:rsid w:val="00921185"/>
    <w:rsid w:val="009404D8"/>
    <w:rsid w:val="00943634"/>
    <w:rsid w:val="00951E27"/>
    <w:rsid w:val="00970D7E"/>
    <w:rsid w:val="00971D71"/>
    <w:rsid w:val="00974CF8"/>
    <w:rsid w:val="00980376"/>
    <w:rsid w:val="009846C9"/>
    <w:rsid w:val="009A7A8B"/>
    <w:rsid w:val="009B4403"/>
    <w:rsid w:val="009C2C91"/>
    <w:rsid w:val="009D37DE"/>
    <w:rsid w:val="009F01B5"/>
    <w:rsid w:val="009F031E"/>
    <w:rsid w:val="00A2008A"/>
    <w:rsid w:val="00A30BBE"/>
    <w:rsid w:val="00A31B5B"/>
    <w:rsid w:val="00A55959"/>
    <w:rsid w:val="00A5670F"/>
    <w:rsid w:val="00A76E30"/>
    <w:rsid w:val="00A82E4C"/>
    <w:rsid w:val="00A83388"/>
    <w:rsid w:val="00A8783D"/>
    <w:rsid w:val="00AD4D23"/>
    <w:rsid w:val="00AF5CD4"/>
    <w:rsid w:val="00B116C0"/>
    <w:rsid w:val="00B201CA"/>
    <w:rsid w:val="00B201EB"/>
    <w:rsid w:val="00B36176"/>
    <w:rsid w:val="00B54AC8"/>
    <w:rsid w:val="00B619AA"/>
    <w:rsid w:val="00B73177"/>
    <w:rsid w:val="00B80EF6"/>
    <w:rsid w:val="00B84147"/>
    <w:rsid w:val="00B93E90"/>
    <w:rsid w:val="00BA2C63"/>
    <w:rsid w:val="00BA2E64"/>
    <w:rsid w:val="00BA62BF"/>
    <w:rsid w:val="00BA710A"/>
    <w:rsid w:val="00BC161F"/>
    <w:rsid w:val="00BC4AAF"/>
    <w:rsid w:val="00BD5A2D"/>
    <w:rsid w:val="00BE70E7"/>
    <w:rsid w:val="00C106E9"/>
    <w:rsid w:val="00C30F24"/>
    <w:rsid w:val="00C42253"/>
    <w:rsid w:val="00CA317B"/>
    <w:rsid w:val="00CB57BB"/>
    <w:rsid w:val="00CC6B05"/>
    <w:rsid w:val="00CE5085"/>
    <w:rsid w:val="00D05819"/>
    <w:rsid w:val="00D2385A"/>
    <w:rsid w:val="00D3303F"/>
    <w:rsid w:val="00D33825"/>
    <w:rsid w:val="00D50F4F"/>
    <w:rsid w:val="00D910BB"/>
    <w:rsid w:val="00D91F56"/>
    <w:rsid w:val="00D9453E"/>
    <w:rsid w:val="00D95330"/>
    <w:rsid w:val="00D95962"/>
    <w:rsid w:val="00DA4E1A"/>
    <w:rsid w:val="00DA5163"/>
    <w:rsid w:val="00DA64F9"/>
    <w:rsid w:val="00DC1EC8"/>
    <w:rsid w:val="00E32EBF"/>
    <w:rsid w:val="00E40C4A"/>
    <w:rsid w:val="00E4204F"/>
    <w:rsid w:val="00E42A7B"/>
    <w:rsid w:val="00E4321D"/>
    <w:rsid w:val="00E531F2"/>
    <w:rsid w:val="00E82961"/>
    <w:rsid w:val="00E865C2"/>
    <w:rsid w:val="00EB1F50"/>
    <w:rsid w:val="00EB2AC4"/>
    <w:rsid w:val="00EE58B4"/>
    <w:rsid w:val="00EE792F"/>
    <w:rsid w:val="00F109F9"/>
    <w:rsid w:val="00F120E2"/>
    <w:rsid w:val="00F132E7"/>
    <w:rsid w:val="00F13595"/>
    <w:rsid w:val="00F27261"/>
    <w:rsid w:val="00F50FDA"/>
    <w:rsid w:val="00F672CA"/>
    <w:rsid w:val="00F74424"/>
    <w:rsid w:val="00F86D97"/>
    <w:rsid w:val="00FB50D1"/>
    <w:rsid w:val="00FD3CB9"/>
    <w:rsid w:val="00FD7D0C"/>
    <w:rsid w:val="00FE0429"/>
    <w:rsid w:val="00FF19FC"/>
    <w:rsid w:val="00FF3D2A"/>
    <w:rsid w:val="01171ABC"/>
    <w:rsid w:val="01272083"/>
    <w:rsid w:val="01367BC1"/>
    <w:rsid w:val="01720ECA"/>
    <w:rsid w:val="0183319A"/>
    <w:rsid w:val="01971C3E"/>
    <w:rsid w:val="01D34B7C"/>
    <w:rsid w:val="020E353B"/>
    <w:rsid w:val="02655946"/>
    <w:rsid w:val="02655FF4"/>
    <w:rsid w:val="028A5122"/>
    <w:rsid w:val="03196F07"/>
    <w:rsid w:val="034623EE"/>
    <w:rsid w:val="03A10921"/>
    <w:rsid w:val="03C926DB"/>
    <w:rsid w:val="03DB0185"/>
    <w:rsid w:val="03E21005"/>
    <w:rsid w:val="046478C9"/>
    <w:rsid w:val="04934A97"/>
    <w:rsid w:val="04A227AE"/>
    <w:rsid w:val="04C57D09"/>
    <w:rsid w:val="04FA23A4"/>
    <w:rsid w:val="05370B32"/>
    <w:rsid w:val="055558AB"/>
    <w:rsid w:val="056F4947"/>
    <w:rsid w:val="05C7576A"/>
    <w:rsid w:val="05DC58AA"/>
    <w:rsid w:val="063F2CAF"/>
    <w:rsid w:val="06685636"/>
    <w:rsid w:val="06DF3FC3"/>
    <w:rsid w:val="072E6346"/>
    <w:rsid w:val="07CC1C2A"/>
    <w:rsid w:val="07E86B42"/>
    <w:rsid w:val="08265BF1"/>
    <w:rsid w:val="086C1F56"/>
    <w:rsid w:val="08771148"/>
    <w:rsid w:val="08C031CE"/>
    <w:rsid w:val="09321CF9"/>
    <w:rsid w:val="09410AED"/>
    <w:rsid w:val="0A3774AB"/>
    <w:rsid w:val="0A40586D"/>
    <w:rsid w:val="0A4215EB"/>
    <w:rsid w:val="0AEC3135"/>
    <w:rsid w:val="0AFA3E9E"/>
    <w:rsid w:val="0B7A6F40"/>
    <w:rsid w:val="0B81614F"/>
    <w:rsid w:val="0BB25D40"/>
    <w:rsid w:val="0BFD78DC"/>
    <w:rsid w:val="0C696A4D"/>
    <w:rsid w:val="0C6B4236"/>
    <w:rsid w:val="0C8F7554"/>
    <w:rsid w:val="0CC55C6D"/>
    <w:rsid w:val="0CF1750F"/>
    <w:rsid w:val="0D6D47AA"/>
    <w:rsid w:val="0D826054"/>
    <w:rsid w:val="0DD16E34"/>
    <w:rsid w:val="0DD63A1F"/>
    <w:rsid w:val="0E197DBB"/>
    <w:rsid w:val="0E230671"/>
    <w:rsid w:val="0E233E16"/>
    <w:rsid w:val="0E405F70"/>
    <w:rsid w:val="0E48621C"/>
    <w:rsid w:val="0E8306FE"/>
    <w:rsid w:val="0E9F4548"/>
    <w:rsid w:val="0EB86A48"/>
    <w:rsid w:val="0ED26F04"/>
    <w:rsid w:val="0F2567B4"/>
    <w:rsid w:val="0F6463FB"/>
    <w:rsid w:val="10037A5C"/>
    <w:rsid w:val="104656D5"/>
    <w:rsid w:val="10536835"/>
    <w:rsid w:val="105642C1"/>
    <w:rsid w:val="10A54483"/>
    <w:rsid w:val="113A6589"/>
    <w:rsid w:val="11476519"/>
    <w:rsid w:val="119F00D1"/>
    <w:rsid w:val="11A8266E"/>
    <w:rsid w:val="122C12DC"/>
    <w:rsid w:val="12314E84"/>
    <w:rsid w:val="1251796A"/>
    <w:rsid w:val="125B36A2"/>
    <w:rsid w:val="12651957"/>
    <w:rsid w:val="12A078D3"/>
    <w:rsid w:val="12CD3B60"/>
    <w:rsid w:val="13194EDE"/>
    <w:rsid w:val="136417B1"/>
    <w:rsid w:val="13781A27"/>
    <w:rsid w:val="138704EF"/>
    <w:rsid w:val="13AE0C4C"/>
    <w:rsid w:val="13EE3A98"/>
    <w:rsid w:val="14247370"/>
    <w:rsid w:val="146C5067"/>
    <w:rsid w:val="14A91224"/>
    <w:rsid w:val="14C232B5"/>
    <w:rsid w:val="14C87108"/>
    <w:rsid w:val="152778D7"/>
    <w:rsid w:val="155312AB"/>
    <w:rsid w:val="1598133F"/>
    <w:rsid w:val="1602417B"/>
    <w:rsid w:val="16185B6B"/>
    <w:rsid w:val="16496B6A"/>
    <w:rsid w:val="16E52EE0"/>
    <w:rsid w:val="17132061"/>
    <w:rsid w:val="172333F2"/>
    <w:rsid w:val="1736663D"/>
    <w:rsid w:val="17D53708"/>
    <w:rsid w:val="1831206E"/>
    <w:rsid w:val="185978E7"/>
    <w:rsid w:val="18BC7327"/>
    <w:rsid w:val="18F03184"/>
    <w:rsid w:val="190D2C12"/>
    <w:rsid w:val="194D7488"/>
    <w:rsid w:val="196071E6"/>
    <w:rsid w:val="1A4E62DE"/>
    <w:rsid w:val="1A941D81"/>
    <w:rsid w:val="1AC935F7"/>
    <w:rsid w:val="1AD15C9C"/>
    <w:rsid w:val="1AD31C39"/>
    <w:rsid w:val="1ADE2AA5"/>
    <w:rsid w:val="1AE34925"/>
    <w:rsid w:val="1B2660EE"/>
    <w:rsid w:val="1B4F186A"/>
    <w:rsid w:val="1B9364C9"/>
    <w:rsid w:val="1C2C4D3E"/>
    <w:rsid w:val="1D936755"/>
    <w:rsid w:val="1DE75D86"/>
    <w:rsid w:val="1E124468"/>
    <w:rsid w:val="1E320A25"/>
    <w:rsid w:val="1E4A68BB"/>
    <w:rsid w:val="1E991900"/>
    <w:rsid w:val="1EB573ED"/>
    <w:rsid w:val="1EB95F41"/>
    <w:rsid w:val="1F3A1420"/>
    <w:rsid w:val="1F445430"/>
    <w:rsid w:val="1F457786"/>
    <w:rsid w:val="1F615068"/>
    <w:rsid w:val="1F8B4667"/>
    <w:rsid w:val="1FAC4A41"/>
    <w:rsid w:val="204F30CF"/>
    <w:rsid w:val="20531A5F"/>
    <w:rsid w:val="20562176"/>
    <w:rsid w:val="20D87ACD"/>
    <w:rsid w:val="20F72ACC"/>
    <w:rsid w:val="213A0A96"/>
    <w:rsid w:val="21570ECE"/>
    <w:rsid w:val="21671F58"/>
    <w:rsid w:val="21770A1E"/>
    <w:rsid w:val="21AA2676"/>
    <w:rsid w:val="21E27DC5"/>
    <w:rsid w:val="22034BB2"/>
    <w:rsid w:val="224F1BA5"/>
    <w:rsid w:val="226A7D55"/>
    <w:rsid w:val="227F1494"/>
    <w:rsid w:val="22A33789"/>
    <w:rsid w:val="22A721FD"/>
    <w:rsid w:val="22CD5D19"/>
    <w:rsid w:val="22DE5FEE"/>
    <w:rsid w:val="22FC5572"/>
    <w:rsid w:val="234F234E"/>
    <w:rsid w:val="23663488"/>
    <w:rsid w:val="2383391F"/>
    <w:rsid w:val="23902475"/>
    <w:rsid w:val="24516E73"/>
    <w:rsid w:val="250A0792"/>
    <w:rsid w:val="253E4486"/>
    <w:rsid w:val="256024AB"/>
    <w:rsid w:val="25E24CFE"/>
    <w:rsid w:val="25E37550"/>
    <w:rsid w:val="25E64B78"/>
    <w:rsid w:val="25FF364E"/>
    <w:rsid w:val="262275D1"/>
    <w:rsid w:val="26DB102A"/>
    <w:rsid w:val="27054F28"/>
    <w:rsid w:val="27131EB8"/>
    <w:rsid w:val="271E105B"/>
    <w:rsid w:val="278E4189"/>
    <w:rsid w:val="27C83E94"/>
    <w:rsid w:val="27E560F7"/>
    <w:rsid w:val="27F56005"/>
    <w:rsid w:val="27F636DF"/>
    <w:rsid w:val="28BA31AA"/>
    <w:rsid w:val="28E419E5"/>
    <w:rsid w:val="28EE6C49"/>
    <w:rsid w:val="294E096D"/>
    <w:rsid w:val="2998114C"/>
    <w:rsid w:val="29F86D71"/>
    <w:rsid w:val="2A0B4595"/>
    <w:rsid w:val="2A4E3317"/>
    <w:rsid w:val="2A565E80"/>
    <w:rsid w:val="2A635F0D"/>
    <w:rsid w:val="2A7B55E0"/>
    <w:rsid w:val="2AAA55F3"/>
    <w:rsid w:val="2AD27987"/>
    <w:rsid w:val="2AF314CA"/>
    <w:rsid w:val="2B377994"/>
    <w:rsid w:val="2B6F42E7"/>
    <w:rsid w:val="2B81571F"/>
    <w:rsid w:val="2B8E066B"/>
    <w:rsid w:val="2BCF42EC"/>
    <w:rsid w:val="2C307BAA"/>
    <w:rsid w:val="2CA83D44"/>
    <w:rsid w:val="2D71188D"/>
    <w:rsid w:val="2D7A7918"/>
    <w:rsid w:val="2D821FCA"/>
    <w:rsid w:val="2DBB5406"/>
    <w:rsid w:val="2DC86709"/>
    <w:rsid w:val="2DDA23E8"/>
    <w:rsid w:val="2DF3377D"/>
    <w:rsid w:val="2DFC7860"/>
    <w:rsid w:val="2E3276F2"/>
    <w:rsid w:val="2E4050C3"/>
    <w:rsid w:val="2E5B6CF8"/>
    <w:rsid w:val="2E723923"/>
    <w:rsid w:val="2EC739F6"/>
    <w:rsid w:val="2EEE30AE"/>
    <w:rsid w:val="2FC94923"/>
    <w:rsid w:val="2FEF7186"/>
    <w:rsid w:val="30294FA4"/>
    <w:rsid w:val="30386FC1"/>
    <w:rsid w:val="311B7D98"/>
    <w:rsid w:val="313413B2"/>
    <w:rsid w:val="315F6282"/>
    <w:rsid w:val="31AC50E3"/>
    <w:rsid w:val="31AE585B"/>
    <w:rsid w:val="31EA7B0E"/>
    <w:rsid w:val="323837E7"/>
    <w:rsid w:val="32537484"/>
    <w:rsid w:val="329675A4"/>
    <w:rsid w:val="32A12944"/>
    <w:rsid w:val="32CE6520"/>
    <w:rsid w:val="3329169B"/>
    <w:rsid w:val="334F3CDE"/>
    <w:rsid w:val="3367091B"/>
    <w:rsid w:val="33C56012"/>
    <w:rsid w:val="33CD3B29"/>
    <w:rsid w:val="33CF519E"/>
    <w:rsid w:val="348B3BC0"/>
    <w:rsid w:val="35260421"/>
    <w:rsid w:val="35377B8C"/>
    <w:rsid w:val="35450F44"/>
    <w:rsid w:val="35AD3460"/>
    <w:rsid w:val="35B959F8"/>
    <w:rsid w:val="35CD243B"/>
    <w:rsid w:val="35F32CE7"/>
    <w:rsid w:val="35F607CB"/>
    <w:rsid w:val="368A71BC"/>
    <w:rsid w:val="368E7A59"/>
    <w:rsid w:val="36B4553F"/>
    <w:rsid w:val="36D06BE7"/>
    <w:rsid w:val="36D62844"/>
    <w:rsid w:val="36E32B47"/>
    <w:rsid w:val="36F445E5"/>
    <w:rsid w:val="37AF2A66"/>
    <w:rsid w:val="37B8670D"/>
    <w:rsid w:val="37D62CD3"/>
    <w:rsid w:val="38287E3F"/>
    <w:rsid w:val="389C3213"/>
    <w:rsid w:val="38AC5B4C"/>
    <w:rsid w:val="38B65271"/>
    <w:rsid w:val="38D62BC9"/>
    <w:rsid w:val="39224840"/>
    <w:rsid w:val="3930153E"/>
    <w:rsid w:val="39934449"/>
    <w:rsid w:val="39DD52FC"/>
    <w:rsid w:val="39E33015"/>
    <w:rsid w:val="3A0B4B47"/>
    <w:rsid w:val="3AD7422A"/>
    <w:rsid w:val="3B146515"/>
    <w:rsid w:val="3B4C61E9"/>
    <w:rsid w:val="3B4E14F1"/>
    <w:rsid w:val="3B8C57C0"/>
    <w:rsid w:val="3BAA3FB1"/>
    <w:rsid w:val="3BD4550B"/>
    <w:rsid w:val="3BD80BC7"/>
    <w:rsid w:val="3C24646E"/>
    <w:rsid w:val="3C4C637B"/>
    <w:rsid w:val="3C98754B"/>
    <w:rsid w:val="3CD37F07"/>
    <w:rsid w:val="3DD50F5A"/>
    <w:rsid w:val="3DE418E4"/>
    <w:rsid w:val="3DF56C89"/>
    <w:rsid w:val="3E63537C"/>
    <w:rsid w:val="3EAC0011"/>
    <w:rsid w:val="3EEB6303"/>
    <w:rsid w:val="3F1A6BBA"/>
    <w:rsid w:val="3F2A4F0C"/>
    <w:rsid w:val="3F317E8C"/>
    <w:rsid w:val="3F482F17"/>
    <w:rsid w:val="3F8A17A9"/>
    <w:rsid w:val="3FBC3DDE"/>
    <w:rsid w:val="3FFA533A"/>
    <w:rsid w:val="3FFF47B3"/>
    <w:rsid w:val="3FFF6B0C"/>
    <w:rsid w:val="403E5ADC"/>
    <w:rsid w:val="40DD63EC"/>
    <w:rsid w:val="40E46F58"/>
    <w:rsid w:val="40FD0E39"/>
    <w:rsid w:val="410D192D"/>
    <w:rsid w:val="41391F47"/>
    <w:rsid w:val="4145007B"/>
    <w:rsid w:val="41656898"/>
    <w:rsid w:val="41B6600B"/>
    <w:rsid w:val="41CC2DBB"/>
    <w:rsid w:val="41D57EC1"/>
    <w:rsid w:val="425B5E77"/>
    <w:rsid w:val="42991173"/>
    <w:rsid w:val="42C07B75"/>
    <w:rsid w:val="42E137D2"/>
    <w:rsid w:val="43916453"/>
    <w:rsid w:val="43AB0A0A"/>
    <w:rsid w:val="43C3510F"/>
    <w:rsid w:val="43D00F84"/>
    <w:rsid w:val="44C432F0"/>
    <w:rsid w:val="45915571"/>
    <w:rsid w:val="468F7CBF"/>
    <w:rsid w:val="46EB2333"/>
    <w:rsid w:val="47145D85"/>
    <w:rsid w:val="47375085"/>
    <w:rsid w:val="475D61AA"/>
    <w:rsid w:val="477B6B51"/>
    <w:rsid w:val="47FF2A2D"/>
    <w:rsid w:val="481A0508"/>
    <w:rsid w:val="4845741B"/>
    <w:rsid w:val="489F3C81"/>
    <w:rsid w:val="48C207B8"/>
    <w:rsid w:val="49006092"/>
    <w:rsid w:val="492941D9"/>
    <w:rsid w:val="49D933B5"/>
    <w:rsid w:val="4A125251"/>
    <w:rsid w:val="4A3726B8"/>
    <w:rsid w:val="4A433E5F"/>
    <w:rsid w:val="4AA871D3"/>
    <w:rsid w:val="4AB26EF5"/>
    <w:rsid w:val="4ACA72FB"/>
    <w:rsid w:val="4ADC05BC"/>
    <w:rsid w:val="4B071360"/>
    <w:rsid w:val="4B0F4022"/>
    <w:rsid w:val="4B5D303A"/>
    <w:rsid w:val="4B6F32CF"/>
    <w:rsid w:val="4B6F55A4"/>
    <w:rsid w:val="4BF453E8"/>
    <w:rsid w:val="4C1A752D"/>
    <w:rsid w:val="4C682CA5"/>
    <w:rsid w:val="4C7A304F"/>
    <w:rsid w:val="4C8A0766"/>
    <w:rsid w:val="4C9C7EDE"/>
    <w:rsid w:val="4CBF5BBA"/>
    <w:rsid w:val="4CC60B5B"/>
    <w:rsid w:val="4CED2983"/>
    <w:rsid w:val="4CF21A04"/>
    <w:rsid w:val="4CFB6302"/>
    <w:rsid w:val="4D1210B2"/>
    <w:rsid w:val="4D1A0AB1"/>
    <w:rsid w:val="4D3233A8"/>
    <w:rsid w:val="4D622733"/>
    <w:rsid w:val="4D8471DD"/>
    <w:rsid w:val="4D9F3DF1"/>
    <w:rsid w:val="4DAC4BF0"/>
    <w:rsid w:val="4DCF06FF"/>
    <w:rsid w:val="4DD10BA1"/>
    <w:rsid w:val="4DE70727"/>
    <w:rsid w:val="4E0064A3"/>
    <w:rsid w:val="4E1458CD"/>
    <w:rsid w:val="4E7F01BC"/>
    <w:rsid w:val="4EC90FC3"/>
    <w:rsid w:val="4ED062C5"/>
    <w:rsid w:val="4EE76455"/>
    <w:rsid w:val="4F0C046E"/>
    <w:rsid w:val="4F0E6861"/>
    <w:rsid w:val="4F2E6F39"/>
    <w:rsid w:val="4F476A68"/>
    <w:rsid w:val="4F4C40A4"/>
    <w:rsid w:val="4F6C1739"/>
    <w:rsid w:val="4F705916"/>
    <w:rsid w:val="4FE70DC0"/>
    <w:rsid w:val="4FF328F0"/>
    <w:rsid w:val="503F60C1"/>
    <w:rsid w:val="50551F48"/>
    <w:rsid w:val="505B73B6"/>
    <w:rsid w:val="506A4EDF"/>
    <w:rsid w:val="507A229C"/>
    <w:rsid w:val="50CA095D"/>
    <w:rsid w:val="50E801E1"/>
    <w:rsid w:val="513F2CA9"/>
    <w:rsid w:val="516025A7"/>
    <w:rsid w:val="51DC2BA6"/>
    <w:rsid w:val="51DC370B"/>
    <w:rsid w:val="52007231"/>
    <w:rsid w:val="527C3B1D"/>
    <w:rsid w:val="52A05A92"/>
    <w:rsid w:val="52A772D6"/>
    <w:rsid w:val="52DD6E2A"/>
    <w:rsid w:val="52F2263E"/>
    <w:rsid w:val="531B420E"/>
    <w:rsid w:val="536C634F"/>
    <w:rsid w:val="537B5CDA"/>
    <w:rsid w:val="53902677"/>
    <w:rsid w:val="53922B81"/>
    <w:rsid w:val="539B01A9"/>
    <w:rsid w:val="53EE6BC1"/>
    <w:rsid w:val="53F07DF8"/>
    <w:rsid w:val="53F109E6"/>
    <w:rsid w:val="545A454E"/>
    <w:rsid w:val="548640B8"/>
    <w:rsid w:val="54C067AF"/>
    <w:rsid w:val="550025A9"/>
    <w:rsid w:val="551D4CF8"/>
    <w:rsid w:val="552C6E13"/>
    <w:rsid w:val="557365AD"/>
    <w:rsid w:val="557A4AA0"/>
    <w:rsid w:val="55F12998"/>
    <w:rsid w:val="56007BF1"/>
    <w:rsid w:val="563F4CC0"/>
    <w:rsid w:val="57613017"/>
    <w:rsid w:val="582708F3"/>
    <w:rsid w:val="58873140"/>
    <w:rsid w:val="58BA0C9F"/>
    <w:rsid w:val="58EB5E43"/>
    <w:rsid w:val="58F3101F"/>
    <w:rsid w:val="58F42543"/>
    <w:rsid w:val="594E0343"/>
    <w:rsid w:val="599042AB"/>
    <w:rsid w:val="5A1D69AF"/>
    <w:rsid w:val="5A3E616A"/>
    <w:rsid w:val="5A6B6D15"/>
    <w:rsid w:val="5AA6345B"/>
    <w:rsid w:val="5ADC0A74"/>
    <w:rsid w:val="5AF660CA"/>
    <w:rsid w:val="5B0642D1"/>
    <w:rsid w:val="5B7F07AB"/>
    <w:rsid w:val="5B88443C"/>
    <w:rsid w:val="5C0D0B94"/>
    <w:rsid w:val="5C122119"/>
    <w:rsid w:val="5C1223F9"/>
    <w:rsid w:val="5C531CB7"/>
    <w:rsid w:val="5C531F5B"/>
    <w:rsid w:val="5CBE4D9E"/>
    <w:rsid w:val="5D344E03"/>
    <w:rsid w:val="5DD21576"/>
    <w:rsid w:val="5DD63CC8"/>
    <w:rsid w:val="5E142734"/>
    <w:rsid w:val="5E3469FA"/>
    <w:rsid w:val="5E3B4DFD"/>
    <w:rsid w:val="5E6F5FC8"/>
    <w:rsid w:val="5E8A3B61"/>
    <w:rsid w:val="5EDE5801"/>
    <w:rsid w:val="5EEA5E68"/>
    <w:rsid w:val="5F0A28EE"/>
    <w:rsid w:val="5F8D1F16"/>
    <w:rsid w:val="5F904E77"/>
    <w:rsid w:val="5F9A414E"/>
    <w:rsid w:val="5FBA29C5"/>
    <w:rsid w:val="5FCE087F"/>
    <w:rsid w:val="606B79A5"/>
    <w:rsid w:val="60D5425F"/>
    <w:rsid w:val="60E10E67"/>
    <w:rsid w:val="614F711D"/>
    <w:rsid w:val="617E6E2A"/>
    <w:rsid w:val="61EB7B03"/>
    <w:rsid w:val="621D7C2B"/>
    <w:rsid w:val="62AA402D"/>
    <w:rsid w:val="63127E46"/>
    <w:rsid w:val="634F746F"/>
    <w:rsid w:val="637E1BE6"/>
    <w:rsid w:val="643F3E77"/>
    <w:rsid w:val="64A43146"/>
    <w:rsid w:val="64DD334F"/>
    <w:rsid w:val="64DD4813"/>
    <w:rsid w:val="65A11625"/>
    <w:rsid w:val="65E615FC"/>
    <w:rsid w:val="66406680"/>
    <w:rsid w:val="665C5B55"/>
    <w:rsid w:val="667947C2"/>
    <w:rsid w:val="66870B00"/>
    <w:rsid w:val="66F048B6"/>
    <w:rsid w:val="673C135E"/>
    <w:rsid w:val="6759039D"/>
    <w:rsid w:val="681C5871"/>
    <w:rsid w:val="68303D51"/>
    <w:rsid w:val="68F04F40"/>
    <w:rsid w:val="69265ADC"/>
    <w:rsid w:val="69675846"/>
    <w:rsid w:val="69DC62D0"/>
    <w:rsid w:val="69E925D4"/>
    <w:rsid w:val="6A661DB2"/>
    <w:rsid w:val="6AB627B0"/>
    <w:rsid w:val="6AC931BC"/>
    <w:rsid w:val="6AF4132D"/>
    <w:rsid w:val="6B0C5E52"/>
    <w:rsid w:val="6B151DBC"/>
    <w:rsid w:val="6B3C3398"/>
    <w:rsid w:val="6B8772CD"/>
    <w:rsid w:val="6C33473F"/>
    <w:rsid w:val="6C4C227F"/>
    <w:rsid w:val="6CC91B21"/>
    <w:rsid w:val="6CEB2A7E"/>
    <w:rsid w:val="6D3F33FB"/>
    <w:rsid w:val="6D8F6F45"/>
    <w:rsid w:val="6DAF2DA7"/>
    <w:rsid w:val="6DDC5B41"/>
    <w:rsid w:val="6E54122C"/>
    <w:rsid w:val="6E626A94"/>
    <w:rsid w:val="6E77644B"/>
    <w:rsid w:val="6E7D7067"/>
    <w:rsid w:val="6E9360A6"/>
    <w:rsid w:val="6F6C3363"/>
    <w:rsid w:val="6F8C7562"/>
    <w:rsid w:val="6FD668FC"/>
    <w:rsid w:val="702A2886"/>
    <w:rsid w:val="709E0994"/>
    <w:rsid w:val="70BB1C1A"/>
    <w:rsid w:val="70CD7E32"/>
    <w:rsid w:val="70D65C1B"/>
    <w:rsid w:val="70DD675B"/>
    <w:rsid w:val="719A4166"/>
    <w:rsid w:val="71CC6099"/>
    <w:rsid w:val="72842772"/>
    <w:rsid w:val="72EC280E"/>
    <w:rsid w:val="737D1E5A"/>
    <w:rsid w:val="738363ED"/>
    <w:rsid w:val="73FB063D"/>
    <w:rsid w:val="742169E7"/>
    <w:rsid w:val="742E0AD3"/>
    <w:rsid w:val="747B5D7D"/>
    <w:rsid w:val="74850A24"/>
    <w:rsid w:val="75585F01"/>
    <w:rsid w:val="75A86CFE"/>
    <w:rsid w:val="76163374"/>
    <w:rsid w:val="76C41E28"/>
    <w:rsid w:val="777F37C0"/>
    <w:rsid w:val="77AE5913"/>
    <w:rsid w:val="77E51E5B"/>
    <w:rsid w:val="77F87D76"/>
    <w:rsid w:val="77FC0FFD"/>
    <w:rsid w:val="78181E41"/>
    <w:rsid w:val="78654A67"/>
    <w:rsid w:val="78C0313D"/>
    <w:rsid w:val="78C821C1"/>
    <w:rsid w:val="78D554AC"/>
    <w:rsid w:val="78D83818"/>
    <w:rsid w:val="78FD48EE"/>
    <w:rsid w:val="794470AC"/>
    <w:rsid w:val="79590B13"/>
    <w:rsid w:val="79945F78"/>
    <w:rsid w:val="799C57FD"/>
    <w:rsid w:val="7A263900"/>
    <w:rsid w:val="7A480529"/>
    <w:rsid w:val="7A4A2595"/>
    <w:rsid w:val="7A804477"/>
    <w:rsid w:val="7A9A4690"/>
    <w:rsid w:val="7AB65120"/>
    <w:rsid w:val="7AD23288"/>
    <w:rsid w:val="7B395D2D"/>
    <w:rsid w:val="7B5337EC"/>
    <w:rsid w:val="7B5E2DFD"/>
    <w:rsid w:val="7BB17FF4"/>
    <w:rsid w:val="7BB53769"/>
    <w:rsid w:val="7C070AEE"/>
    <w:rsid w:val="7CC7512A"/>
    <w:rsid w:val="7CCA3477"/>
    <w:rsid w:val="7D07608C"/>
    <w:rsid w:val="7D192445"/>
    <w:rsid w:val="7D9635F2"/>
    <w:rsid w:val="7DC367C8"/>
    <w:rsid w:val="7E1B30B3"/>
    <w:rsid w:val="7E200D8B"/>
    <w:rsid w:val="7E5D3DBD"/>
    <w:rsid w:val="7E676FEC"/>
    <w:rsid w:val="7E943139"/>
    <w:rsid w:val="7EBB7C42"/>
    <w:rsid w:val="7ECE3519"/>
    <w:rsid w:val="7F140DAC"/>
    <w:rsid w:val="7F225D2F"/>
    <w:rsid w:val="7F710A67"/>
    <w:rsid w:val="7F7B2EE9"/>
    <w:rsid w:val="7F8D20CA"/>
    <w:rsid w:val="7FE27C3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276" w:lineRule="auto"/>
    </w:pPr>
    <w:rPr>
      <w:rFonts w:ascii="Times New Roman" w:hAnsi="Times New Roman" w:eastAsia="SimSun" w:cs="Times New Roman"/>
      <w:sz w:val="21"/>
      <w:szCs w:val="22"/>
      <w:lang w:val="en-US" w:eastAsia="zh-CN" w:bidi="ar-SA"/>
    </w:rPr>
  </w:style>
  <w:style w:type="paragraph" w:styleId="2">
    <w:name w:val="heading 1"/>
    <w:basedOn w:val="1"/>
    <w:next w:val="1"/>
    <w:link w:val="21"/>
    <w:autoRedefine/>
    <w:qFormat/>
    <w:uiPriority w:val="9"/>
    <w:pPr>
      <w:keepNext/>
      <w:keepLines/>
      <w:spacing w:beforeLines="0" w:beforeAutospacing="0" w:afterLines="0" w:afterAutospacing="0" w:line="276" w:lineRule="auto"/>
      <w:outlineLvl w:val="0"/>
    </w:pPr>
    <w:rPr>
      <w:rFonts w:ascii="Times New Roman" w:hAnsi="Times New Roman" w:eastAsia="Times New Roman"/>
      <w:b/>
      <w:kern w:val="44"/>
      <w:sz w:val="21"/>
    </w:rPr>
  </w:style>
  <w:style w:type="paragraph" w:styleId="3">
    <w:name w:val="heading 2"/>
    <w:basedOn w:val="1"/>
    <w:next w:val="1"/>
    <w:link w:val="22"/>
    <w:autoRedefine/>
    <w:unhideWhenUsed/>
    <w:qFormat/>
    <w:uiPriority w:val="9"/>
    <w:pPr>
      <w:keepNext/>
      <w:keepLines/>
      <w:spacing w:beforeLines="0" w:beforeAutospacing="0" w:afterLines="0" w:afterAutospacing="0" w:line="276" w:lineRule="auto"/>
      <w:outlineLvl w:val="1"/>
    </w:pPr>
    <w:rPr>
      <w:rFonts w:ascii="Times New Roman" w:hAnsi="Times New Roman" w:eastAsia="Times New Roman"/>
      <w:b/>
      <w:sz w:val="21"/>
    </w:rPr>
  </w:style>
  <w:style w:type="paragraph" w:styleId="4">
    <w:name w:val="heading 3"/>
    <w:basedOn w:val="1"/>
    <w:next w:val="1"/>
    <w:autoRedefine/>
    <w:unhideWhenUsed/>
    <w:qFormat/>
    <w:uiPriority w:val="9"/>
    <w:pPr>
      <w:keepNext/>
      <w:keepLines/>
      <w:spacing w:beforeLines="0" w:beforeAutospacing="0" w:afterLines="0" w:afterAutospacing="0" w:line="276" w:lineRule="auto"/>
      <w:outlineLvl w:val="2"/>
    </w:pPr>
    <w:rPr>
      <w:rFonts w:ascii="Times New Roman" w:hAnsi="Times New Roman" w:eastAsia="Times New Roman"/>
      <w:b/>
      <w:sz w:val="21"/>
    </w:rPr>
  </w:style>
  <w:style w:type="character" w:default="1" w:styleId="5">
    <w:name w:val="Default Paragraph Font"/>
    <w:autoRedefine/>
    <w:unhideWhenUsed/>
    <w:qFormat/>
    <w:uiPriority w:val="1"/>
  </w:style>
  <w:style w:type="table" w:default="1" w:styleId="6">
    <w:name w:val="Normal Table"/>
    <w:autoRedefine/>
    <w:unhideWhenUsed/>
    <w:qFormat/>
    <w:uiPriority w:val="99"/>
    <w:tblPr>
      <w:tblCellMar>
        <w:top w:w="0" w:type="dxa"/>
        <w:left w:w="108" w:type="dxa"/>
        <w:bottom w:w="0" w:type="dxa"/>
        <w:right w:w="108" w:type="dxa"/>
      </w:tblCellMar>
    </w:tblPr>
  </w:style>
  <w:style w:type="paragraph" w:styleId="7">
    <w:name w:val="Balloon Text"/>
    <w:basedOn w:val="1"/>
    <w:link w:val="23"/>
    <w:autoRedefine/>
    <w:unhideWhenUsed/>
    <w:qFormat/>
    <w:uiPriority w:val="99"/>
    <w:pPr>
      <w:spacing w:after="0" w:line="240" w:lineRule="auto"/>
    </w:pPr>
    <w:rPr>
      <w:rFonts w:ascii="SimSun" w:eastAsia="SimSun"/>
      <w:sz w:val="18"/>
      <w:szCs w:val="18"/>
    </w:rPr>
  </w:style>
  <w:style w:type="paragraph" w:styleId="8">
    <w:name w:val="caption"/>
    <w:basedOn w:val="1"/>
    <w:next w:val="1"/>
    <w:unhideWhenUsed/>
    <w:qFormat/>
    <w:uiPriority w:val="35"/>
    <w:pPr>
      <w:spacing w:after="200" w:line="240" w:lineRule="auto"/>
      <w:ind w:left="0" w:firstLine="0" w:firstLineChars="0"/>
    </w:pPr>
    <w:rPr>
      <w:rFonts w:asciiTheme="minorHAnsi" w:hAnsiTheme="minorHAnsi" w:eastAsiaTheme="minorEastAsia" w:cstheme="minorBidi"/>
      <w:i/>
      <w:iCs/>
      <w:color w:val="1F497D" w:themeColor="text2"/>
      <w:kern w:val="0"/>
      <w:sz w:val="18"/>
      <w:szCs w:val="18"/>
      <w14:textFill>
        <w14:solidFill>
          <w14:schemeClr w14:val="tx2"/>
        </w14:solidFill>
      </w14:textFill>
    </w:rPr>
  </w:style>
  <w:style w:type="character" w:styleId="9">
    <w:name w:val="Emphasis"/>
    <w:basedOn w:val="5"/>
    <w:autoRedefine/>
    <w:qFormat/>
    <w:uiPriority w:val="20"/>
    <w:rPr>
      <w:i/>
    </w:rPr>
  </w:style>
  <w:style w:type="paragraph" w:styleId="10">
    <w:name w:val="footer"/>
    <w:basedOn w:val="1"/>
    <w:link w:val="24"/>
    <w:autoRedefine/>
    <w:unhideWhenUsed/>
    <w:qFormat/>
    <w:uiPriority w:val="99"/>
    <w:pPr>
      <w:tabs>
        <w:tab w:val="center" w:pos="4320"/>
        <w:tab w:val="right" w:pos="8640"/>
      </w:tabs>
      <w:spacing w:after="0" w:line="240" w:lineRule="auto"/>
    </w:pPr>
  </w:style>
  <w:style w:type="paragraph" w:styleId="11">
    <w:name w:val="footnote text"/>
    <w:basedOn w:val="1"/>
    <w:link w:val="27"/>
    <w:autoRedefine/>
    <w:unhideWhenUsed/>
    <w:qFormat/>
    <w:uiPriority w:val="99"/>
    <w:pPr>
      <w:spacing w:after="0" w:line="240" w:lineRule="auto"/>
    </w:pPr>
    <w:rPr>
      <w:sz w:val="20"/>
      <w:szCs w:val="20"/>
    </w:rPr>
  </w:style>
  <w:style w:type="paragraph" w:styleId="12">
    <w:name w:val="header"/>
    <w:basedOn w:val="1"/>
    <w:link w:val="25"/>
    <w:autoRedefine/>
    <w:unhideWhenUsed/>
    <w:qFormat/>
    <w:uiPriority w:val="99"/>
    <w:pPr>
      <w:tabs>
        <w:tab w:val="center" w:pos="4320"/>
        <w:tab w:val="right" w:pos="8640"/>
      </w:tabs>
      <w:spacing w:after="0" w:line="240" w:lineRule="auto"/>
    </w:pPr>
  </w:style>
  <w:style w:type="character" w:styleId="13">
    <w:name w:val="Hyperlink"/>
    <w:basedOn w:val="5"/>
    <w:autoRedefine/>
    <w:unhideWhenUsed/>
    <w:qFormat/>
    <w:uiPriority w:val="99"/>
    <w:rPr>
      <w:color w:val="0000FF"/>
      <w:u w:val="single"/>
    </w:rPr>
  </w:style>
  <w:style w:type="paragraph" w:styleId="14">
    <w:name w:val="Normal (Web)"/>
    <w:basedOn w:val="1"/>
    <w:unhideWhenUsed/>
    <w:qFormat/>
    <w:uiPriority w:val="99"/>
    <w:pPr>
      <w:spacing w:before="100" w:beforeAutospacing="1" w:after="100" w:afterAutospacing="1" w:line="240" w:lineRule="auto"/>
      <w:ind w:left="0" w:firstLine="0"/>
    </w:pPr>
    <w:rPr>
      <w:rFonts w:ascii="Times New Roman" w:hAnsi="Times New Roman" w:eastAsia="Times New Roman" w:cs="Times New Roman"/>
      <w:color w:val="auto"/>
      <w:kern w:val="0"/>
      <w:sz w:val="24"/>
      <w:szCs w:val="24"/>
    </w:rPr>
  </w:style>
  <w:style w:type="character" w:styleId="15">
    <w:name w:val="Strong"/>
    <w:basedOn w:val="5"/>
    <w:autoRedefine/>
    <w:qFormat/>
    <w:uiPriority w:val="22"/>
    <w:rPr>
      <w:b/>
      <w:bCs/>
    </w:rPr>
  </w:style>
  <w:style w:type="paragraph" w:styleId="16">
    <w:name w:val="Subtitle"/>
    <w:basedOn w:val="1"/>
    <w:next w:val="1"/>
    <w:link w:val="26"/>
    <w:autoRedefine/>
    <w:qFormat/>
    <w:uiPriority w:val="11"/>
    <w:pPr>
      <w:spacing w:after="60" w:line="240" w:lineRule="auto"/>
      <w:jc w:val="center"/>
      <w:outlineLvl w:val="1"/>
    </w:pPr>
    <w:rPr>
      <w:rFonts w:ascii="Cambria" w:hAnsi="Cambria" w:eastAsia="SimSun" w:cs="Times New Roman"/>
      <w:kern w:val="2"/>
      <w:sz w:val="24"/>
      <w:szCs w:val="24"/>
    </w:rPr>
  </w:style>
  <w:style w:type="table" w:styleId="17">
    <w:name w:val="Table Grid"/>
    <w:basedOn w:val="6"/>
    <w:autoRedefine/>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semiHidden/>
    <w:unhideWhenUsed/>
    <w:qFormat/>
    <w:uiPriority w:val="39"/>
  </w:style>
  <w:style w:type="paragraph" w:styleId="19">
    <w:name w:val="toc 2"/>
    <w:basedOn w:val="1"/>
    <w:next w:val="1"/>
    <w:semiHidden/>
    <w:unhideWhenUsed/>
    <w:qFormat/>
    <w:uiPriority w:val="39"/>
    <w:pPr>
      <w:ind w:left="420" w:leftChars="200"/>
    </w:pPr>
  </w:style>
  <w:style w:type="paragraph" w:styleId="20">
    <w:name w:val="toc 3"/>
    <w:basedOn w:val="1"/>
    <w:next w:val="1"/>
    <w:unhideWhenUsed/>
    <w:qFormat/>
    <w:uiPriority w:val="39"/>
    <w:pPr>
      <w:spacing w:after="100" w:line="259" w:lineRule="auto"/>
      <w:ind w:left="440" w:firstLine="0" w:firstLineChars="0"/>
    </w:pPr>
    <w:rPr>
      <w:rFonts w:cs="Times New Roman" w:asciiTheme="minorHAnsi" w:hAnsiTheme="minorHAnsi" w:eastAsiaTheme="minorEastAsia"/>
      <w:color w:val="auto"/>
      <w:kern w:val="0"/>
      <w:sz w:val="22"/>
    </w:rPr>
  </w:style>
  <w:style w:type="character" w:customStyle="1" w:styleId="21">
    <w:name w:val="标题 1 Char"/>
    <w:link w:val="2"/>
    <w:autoRedefine/>
    <w:qFormat/>
    <w:uiPriority w:val="0"/>
    <w:rPr>
      <w:rFonts w:ascii="Times New Roman" w:hAnsi="Times New Roman" w:eastAsia="Times New Roman"/>
      <w:b/>
      <w:kern w:val="44"/>
      <w:sz w:val="21"/>
    </w:rPr>
  </w:style>
  <w:style w:type="character" w:customStyle="1" w:styleId="22">
    <w:name w:val="标题 2 Char"/>
    <w:link w:val="3"/>
    <w:autoRedefine/>
    <w:qFormat/>
    <w:uiPriority w:val="9"/>
    <w:rPr>
      <w:rFonts w:ascii="Times New Roman" w:hAnsi="Times New Roman" w:eastAsia="Times New Roman"/>
      <w:b/>
      <w:sz w:val="21"/>
    </w:rPr>
  </w:style>
  <w:style w:type="character" w:customStyle="1" w:styleId="23">
    <w:name w:val="批注框文本 Char"/>
    <w:basedOn w:val="5"/>
    <w:link w:val="7"/>
    <w:autoRedefine/>
    <w:semiHidden/>
    <w:qFormat/>
    <w:uiPriority w:val="99"/>
    <w:rPr>
      <w:rFonts w:ascii="SimSun" w:eastAsia="SimSun"/>
      <w:sz w:val="18"/>
      <w:szCs w:val="18"/>
    </w:rPr>
  </w:style>
  <w:style w:type="character" w:customStyle="1" w:styleId="24">
    <w:name w:val="页脚 Char"/>
    <w:basedOn w:val="5"/>
    <w:link w:val="10"/>
    <w:autoRedefine/>
    <w:semiHidden/>
    <w:qFormat/>
    <w:uiPriority w:val="99"/>
  </w:style>
  <w:style w:type="character" w:customStyle="1" w:styleId="25">
    <w:name w:val="页眉 Char"/>
    <w:basedOn w:val="5"/>
    <w:link w:val="12"/>
    <w:autoRedefine/>
    <w:qFormat/>
    <w:uiPriority w:val="99"/>
  </w:style>
  <w:style w:type="character" w:customStyle="1" w:styleId="26">
    <w:name w:val="副标题 Char"/>
    <w:basedOn w:val="5"/>
    <w:link w:val="16"/>
    <w:autoRedefine/>
    <w:qFormat/>
    <w:uiPriority w:val="11"/>
    <w:rPr>
      <w:rFonts w:ascii="Cambria" w:hAnsi="Cambria" w:eastAsia="SimSun" w:cs="Times New Roman"/>
      <w:kern w:val="2"/>
      <w:sz w:val="24"/>
      <w:szCs w:val="24"/>
    </w:rPr>
  </w:style>
  <w:style w:type="character" w:customStyle="1" w:styleId="27">
    <w:name w:val="脚注文本 Char"/>
    <w:basedOn w:val="5"/>
    <w:link w:val="11"/>
    <w:autoRedefine/>
    <w:qFormat/>
    <w:uiPriority w:val="99"/>
    <w:rPr>
      <w:sz w:val="20"/>
      <w:szCs w:val="20"/>
    </w:rPr>
  </w:style>
  <w:style w:type="paragraph" w:styleId="28">
    <w:name w:val="List Paragraph"/>
    <w:basedOn w:val="1"/>
    <w:autoRedefine/>
    <w:qFormat/>
    <w:uiPriority w:val="34"/>
    <w:pPr>
      <w:ind w:left="720"/>
      <w:contextualSpacing/>
    </w:pPr>
  </w:style>
  <w:style w:type="table" w:customStyle="1" w:styleId="29">
    <w:name w:val="浅色底纹 - 强调文字颜色 11"/>
    <w:basedOn w:val="6"/>
    <w:autoRedefine/>
    <w:qFormat/>
    <w:uiPriority w:val="60"/>
    <w:pPr>
      <w:spacing w:after="0" w:line="240" w:lineRule="auto"/>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30">
    <w:name w:val="中等深浅底纹 1 - 强调文字颜色 11"/>
    <w:basedOn w:val="6"/>
    <w:autoRedefine/>
    <w:qFormat/>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tblStylePr w:type="band2Horz"/>
  </w:style>
  <w:style w:type="table" w:customStyle="1" w:styleId="31">
    <w:name w:val="中等深浅列表 1 - 强调文字颜色 11"/>
    <w:basedOn w:val="6"/>
    <w:autoRedefine/>
    <w:qFormat/>
    <w:uiPriority w:val="65"/>
    <w:pPr>
      <w:spacing w:after="0" w:line="240" w:lineRule="auto"/>
    </w:pPr>
    <w:rPr>
      <w:color w:val="000000"/>
    </w:rPr>
    <w:tblPr>
      <w:tblBorders>
        <w:top w:val="single" w:color="4F81BD" w:sz="8" w:space="0"/>
        <w:bottom w:val="single" w:color="4F81BD" w:sz="8" w:space="0"/>
      </w:tblBorders>
    </w:tblPr>
    <w:tblStylePr w:type="firstRow">
      <w:rPr>
        <w:rFonts w:cs="Times New Roman"/>
      </w:rPr>
      <w:tcPr>
        <w:tcBorders>
          <w:top w:val="nil"/>
          <w:left w:val="single" w:color="4F81BD" w:sz="8" w:space="0"/>
          <w:bottom w:val="nil"/>
          <w:right w:val="nil"/>
          <w:insideH w:val="nil"/>
          <w:insideV w:val="nil"/>
          <w:tl2br w:val="nil"/>
          <w:tr2bl w:val="nil"/>
        </w:tcBorders>
      </w:tcPr>
    </w:tblStylePr>
    <w:tblStylePr w:type="lastRow">
      <w:rPr>
        <w:b/>
        <w:bCs/>
        <w:color w:val="1F497D"/>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cPr>
        <w:tcBorders>
          <w:top w:val="single" w:color="4F81BD" w:sz="8" w:space="0"/>
          <w:left w:val="single" w:color="4F81BD" w:sz="8" w:space="0"/>
          <w:bottom w:val="nil"/>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32">
    <w:name w:val="浅色底纹 - 强调文字颜色 12"/>
    <w:basedOn w:val="6"/>
    <w:autoRedefine/>
    <w:qFormat/>
    <w:uiPriority w:val="60"/>
    <w:pPr>
      <w:spacing w:after="0" w:line="240" w:lineRule="auto"/>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33">
    <w:name w:val="浅色网格 - 强调文字颜色 11"/>
    <w:basedOn w:val="6"/>
    <w:autoRedefine/>
    <w:qFormat/>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cPr>
        <w:tcBorders>
          <w:top w:val="single" w:color="4F81BD" w:sz="8" w:space="0"/>
          <w:left w:val="single" w:color="4F81BD" w:sz="18" w:space="0"/>
          <w:bottom w:val="single" w:color="4F81BD" w:sz="8" w:space="0"/>
          <w:right w:val="single" w:color="4F81BD" w:sz="8" w:space="0"/>
          <w:insideH w:val="nil"/>
          <w:insideV w:val="single" w:sz="8" w:space="0"/>
          <w:tl2br w:val="nil"/>
          <w:tr2bl w:val="nil"/>
        </w:tcBorders>
      </w:tcPr>
    </w:tblStylePr>
    <w:tblStylePr w:type="lastRow">
      <w:pPr>
        <w:spacing w:before="0" w:after="0" w:line="240" w:lineRule="auto"/>
      </w:pPr>
      <w:rPr>
        <w:rFonts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cs="Times New Roman"/>
        <w:b/>
        <w:bCs/>
      </w:rPr>
    </w:tblStylePr>
    <w:tblStylePr w:type="lastCol">
      <w:rPr>
        <w:rFonts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34">
    <w:name w:val="浅色底纹 - 强调文字颜色 13"/>
    <w:basedOn w:val="6"/>
    <w:autoRedefine/>
    <w:qFormat/>
    <w:uiPriority w:val="60"/>
    <w:pPr>
      <w:spacing w:after="0" w:line="240" w:lineRule="auto"/>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paragraph" w:customStyle="1" w:styleId="35">
    <w:name w:val="TOC Heading"/>
    <w:basedOn w:val="2"/>
    <w:next w:val="1"/>
    <w:autoRedefine/>
    <w:unhideWhenUsed/>
    <w:qFormat/>
    <w:uiPriority w:val="39"/>
    <w:pPr>
      <w:spacing w:before="240"/>
      <w:ind w:left="0" w:firstLine="0" w:firstLineChars="0"/>
      <w:outlineLvl w:val="9"/>
    </w:pPr>
    <w:rPr>
      <w:rFonts w:asciiTheme="majorHAnsi" w:hAnsiTheme="majorHAnsi" w:eastAsiaTheme="majorEastAsia" w:cstheme="majorBidi"/>
      <w:color w:val="376092" w:themeColor="accent1" w:themeShade="BF"/>
      <w:kern w:val="0"/>
      <w:sz w:val="32"/>
      <w:szCs w:val="32"/>
    </w:rPr>
  </w:style>
  <w:style w:type="paragraph" w:customStyle="1" w:styleId="36">
    <w:name w:val="P68B1DB1-a1"/>
    <w:basedOn w:val="1"/>
    <w:autoRedefine/>
    <w:qFormat/>
    <w:uiPriority w:val="0"/>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image" Target="media/image2.png"/><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image" Target="media/image1.png"/><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theme" Target="theme/theme1.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emf"/><Relationship Id="rId60" Type="http://schemas.openxmlformats.org/officeDocument/2006/relationships/package" Target="embeddings/Microsoft_Visio___3.vsdx"/><Relationship Id="rId6" Type="http://schemas.openxmlformats.org/officeDocument/2006/relationships/footer" Target="footer1.xml"/><Relationship Id="rId59" Type="http://schemas.openxmlformats.org/officeDocument/2006/relationships/image" Target="media/image50.emf"/><Relationship Id="rId58" Type="http://schemas.openxmlformats.org/officeDocument/2006/relationships/package" Target="embeddings/Microsoft_Visio___2.vsdx"/><Relationship Id="rId57" Type="http://schemas.openxmlformats.org/officeDocument/2006/relationships/image" Target="media/image49.emf"/><Relationship Id="rId56" Type="http://schemas.openxmlformats.org/officeDocument/2006/relationships/package" Target="embeddings/Microsoft_Visio___1.vsdx"/><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6" Type="http://schemas.openxmlformats.org/officeDocument/2006/relationships/fontTable" Target="fontTable.xml"/><Relationship Id="rId175" Type="http://schemas.openxmlformats.org/officeDocument/2006/relationships/numbering" Target="numbering.xml"/><Relationship Id="rId174" Type="http://schemas.openxmlformats.org/officeDocument/2006/relationships/customXml" Target="../customXml/item1.xml"/><Relationship Id="rId173" Type="http://schemas.openxmlformats.org/officeDocument/2006/relationships/image" Target="media/image163.png"/><Relationship Id="rId172" Type="http://schemas.openxmlformats.org/officeDocument/2006/relationships/image" Target="media/image162.png"/><Relationship Id="rId171" Type="http://schemas.openxmlformats.org/officeDocument/2006/relationships/image" Target="media/image161.png"/><Relationship Id="rId170" Type="http://schemas.openxmlformats.org/officeDocument/2006/relationships/image" Target="media/image160.png"/><Relationship Id="rId17" Type="http://schemas.openxmlformats.org/officeDocument/2006/relationships/image" Target="media/image10.png"/><Relationship Id="rId169" Type="http://schemas.openxmlformats.org/officeDocument/2006/relationships/image" Target="media/image159.png"/><Relationship Id="rId168" Type="http://schemas.openxmlformats.org/officeDocument/2006/relationships/image" Target="media/image158.png"/><Relationship Id="rId167" Type="http://schemas.openxmlformats.org/officeDocument/2006/relationships/image" Target="media/image157.png"/><Relationship Id="rId166" Type="http://schemas.openxmlformats.org/officeDocument/2006/relationships/image" Target="media/image156.png"/><Relationship Id="rId165" Type="http://schemas.openxmlformats.org/officeDocument/2006/relationships/image" Target="media/image155.png"/><Relationship Id="rId164" Type="http://schemas.openxmlformats.org/officeDocument/2006/relationships/image" Target="media/image154.png"/><Relationship Id="rId163" Type="http://schemas.openxmlformats.org/officeDocument/2006/relationships/image" Target="media/image153.png"/><Relationship Id="rId162" Type="http://schemas.openxmlformats.org/officeDocument/2006/relationships/image" Target="media/image152.png"/><Relationship Id="rId161" Type="http://schemas.openxmlformats.org/officeDocument/2006/relationships/image" Target="media/image151.png"/><Relationship Id="rId160" Type="http://schemas.openxmlformats.org/officeDocument/2006/relationships/image" Target="media/image150.png"/><Relationship Id="rId16" Type="http://schemas.openxmlformats.org/officeDocument/2006/relationships/image" Target="media/image9.png"/><Relationship Id="rId159" Type="http://schemas.openxmlformats.org/officeDocument/2006/relationships/image" Target="media/image149.png"/><Relationship Id="rId158" Type="http://schemas.openxmlformats.org/officeDocument/2006/relationships/image" Target="media/image148.png"/><Relationship Id="rId157" Type="http://schemas.openxmlformats.org/officeDocument/2006/relationships/image" Target="media/image147.png"/><Relationship Id="rId156" Type="http://schemas.openxmlformats.org/officeDocument/2006/relationships/image" Target="media/image146.png"/><Relationship Id="rId155" Type="http://schemas.openxmlformats.org/officeDocument/2006/relationships/image" Target="media/image145.png"/><Relationship Id="rId154" Type="http://schemas.openxmlformats.org/officeDocument/2006/relationships/image" Target="media/image144.png"/><Relationship Id="rId153" Type="http://schemas.openxmlformats.org/officeDocument/2006/relationships/image" Target="media/image143.png"/><Relationship Id="rId152" Type="http://schemas.openxmlformats.org/officeDocument/2006/relationships/image" Target="media/image142.png"/><Relationship Id="rId151" Type="http://schemas.openxmlformats.org/officeDocument/2006/relationships/image" Target="media/image141.png"/><Relationship Id="rId150" Type="http://schemas.openxmlformats.org/officeDocument/2006/relationships/image" Target="media/image140.png"/><Relationship Id="rId15" Type="http://schemas.openxmlformats.org/officeDocument/2006/relationships/image" Target="media/image8.png"/><Relationship Id="rId149" Type="http://schemas.openxmlformats.org/officeDocument/2006/relationships/image" Target="media/image139.png"/><Relationship Id="rId148" Type="http://schemas.openxmlformats.org/officeDocument/2006/relationships/image" Target="media/image138.png"/><Relationship Id="rId147" Type="http://schemas.openxmlformats.org/officeDocument/2006/relationships/image" Target="media/image137.png"/><Relationship Id="rId146" Type="http://schemas.openxmlformats.org/officeDocument/2006/relationships/image" Target="media/image136.png"/><Relationship Id="rId145" Type="http://schemas.openxmlformats.org/officeDocument/2006/relationships/image" Target="media/image135.png"/><Relationship Id="rId144" Type="http://schemas.openxmlformats.org/officeDocument/2006/relationships/image" Target="media/image134.png"/><Relationship Id="rId143" Type="http://schemas.openxmlformats.org/officeDocument/2006/relationships/image" Target="media/image133.png"/><Relationship Id="rId142" Type="http://schemas.openxmlformats.org/officeDocument/2006/relationships/image" Target="media/image132.png"/><Relationship Id="rId141" Type="http://schemas.openxmlformats.org/officeDocument/2006/relationships/image" Target="media/image131.png"/><Relationship Id="rId140" Type="http://schemas.openxmlformats.org/officeDocument/2006/relationships/image" Target="media/image130.png"/><Relationship Id="rId14" Type="http://schemas.openxmlformats.org/officeDocument/2006/relationships/image" Target="media/image7.png"/><Relationship Id="rId139" Type="http://schemas.openxmlformats.org/officeDocument/2006/relationships/image" Target="media/image129.png"/><Relationship Id="rId138" Type="http://schemas.openxmlformats.org/officeDocument/2006/relationships/image" Target="media/image128.png"/><Relationship Id="rId137" Type="http://schemas.openxmlformats.org/officeDocument/2006/relationships/image" Target="media/image127.png"/><Relationship Id="rId136" Type="http://schemas.openxmlformats.org/officeDocument/2006/relationships/image" Target="media/image126.png"/><Relationship Id="rId135" Type="http://schemas.openxmlformats.org/officeDocument/2006/relationships/image" Target="media/image125.png"/><Relationship Id="rId134" Type="http://schemas.openxmlformats.org/officeDocument/2006/relationships/image" Target="media/image124.png"/><Relationship Id="rId133" Type="http://schemas.openxmlformats.org/officeDocument/2006/relationships/image" Target="media/image123.png"/><Relationship Id="rId132" Type="http://schemas.openxmlformats.org/officeDocument/2006/relationships/image" Target="media/image122.png"/><Relationship Id="rId131" Type="http://schemas.openxmlformats.org/officeDocument/2006/relationships/image" Target="media/image121.png"/><Relationship Id="rId130" Type="http://schemas.openxmlformats.org/officeDocument/2006/relationships/image" Target="media/image120.png"/><Relationship Id="rId13" Type="http://schemas.openxmlformats.org/officeDocument/2006/relationships/image" Target="media/image6.png"/><Relationship Id="rId129" Type="http://schemas.openxmlformats.org/officeDocument/2006/relationships/image" Target="media/image119.png"/><Relationship Id="rId128" Type="http://schemas.openxmlformats.org/officeDocument/2006/relationships/image" Target="media/image118.png"/><Relationship Id="rId127" Type="http://schemas.openxmlformats.org/officeDocument/2006/relationships/image" Target="media/image117.png"/><Relationship Id="rId126" Type="http://schemas.openxmlformats.org/officeDocument/2006/relationships/image" Target="media/image116.png"/><Relationship Id="rId125" Type="http://schemas.openxmlformats.org/officeDocument/2006/relationships/image" Target="media/image115.png"/><Relationship Id="rId124" Type="http://schemas.openxmlformats.org/officeDocument/2006/relationships/image" Target="media/image114.png"/><Relationship Id="rId123" Type="http://schemas.openxmlformats.org/officeDocument/2006/relationships/image" Target="media/image113.png"/><Relationship Id="rId122" Type="http://schemas.openxmlformats.org/officeDocument/2006/relationships/image" Target="media/image112.png"/><Relationship Id="rId121" Type="http://schemas.openxmlformats.org/officeDocument/2006/relationships/image" Target="media/image111.png"/><Relationship Id="rId120" Type="http://schemas.openxmlformats.org/officeDocument/2006/relationships/image" Target="media/image110.png"/><Relationship Id="rId12" Type="http://schemas.openxmlformats.org/officeDocument/2006/relationships/image" Target="media/image5.png"/><Relationship Id="rId119" Type="http://schemas.openxmlformats.org/officeDocument/2006/relationships/image" Target="media/image109.png"/><Relationship Id="rId118" Type="http://schemas.openxmlformats.org/officeDocument/2006/relationships/image" Target="media/image108.png"/><Relationship Id="rId117" Type="http://schemas.openxmlformats.org/officeDocument/2006/relationships/image" Target="media/image107.png"/><Relationship Id="rId116" Type="http://schemas.openxmlformats.org/officeDocument/2006/relationships/image" Target="media/image106.png"/><Relationship Id="rId115" Type="http://schemas.openxmlformats.org/officeDocument/2006/relationships/image" Target="media/image105.png"/><Relationship Id="rId114" Type="http://schemas.openxmlformats.org/officeDocument/2006/relationships/image" Target="media/image104.png"/><Relationship Id="rId113" Type="http://schemas.openxmlformats.org/officeDocument/2006/relationships/image" Target="media/image103.png"/><Relationship Id="rId112" Type="http://schemas.openxmlformats.org/officeDocument/2006/relationships/image" Target="media/image102.png"/><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image" Target="media/image4.png"/><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mon\Desktop\&#21150;&#20107;&#22788;\Spyro\&#27169;&#26495;\D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DS.dot</Template>
  <Pages>41</Pages>
  <Words>22626</Words>
  <Characters>118478</Characters>
  <Lines>10</Lines>
  <Paragraphs>3</Paragraphs>
  <TotalTime>0</TotalTime>
  <ScaleCrop>false</ScaleCrop>
  <LinksUpToDate>false</LinksUpToDate>
  <CharactersWithSpaces>139162</CharactersWithSpaces>
  <Application>WPS Office_..._F1E327BC-269C-435d-A152-05C5408002CA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2023-07-22T16:14:00Z</dcterms:created>
  <dc:creator>Simon</dc:creator>
  <cp:lastModifiedBy>Simon</cp:lastModifiedBy>
  <dcterms:modified xsi:type="dcterms:W3CDTF">2026-06-22T12:37:48Z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   0-...</vt:lpwstr>
  </property>
  <property fmtid="{D5CDD505-2E9C-101B-9397-08002B2CF9AE}" pid="3" name="ICV">
    <vt:lpwstr>B99CABB5585A4F85B55AE121B22F41ED_13</vt:lpwstr>
  </property>
</Properties>
</file>