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29/4</w:t>
        <w:br/>
        <w:t xml:space="preserve">Fourth was talking about the project idea in depth.</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https://web.microsoftstream.com/video/b67313f9-8dd8-4774-ada9-65411d48dded</w:t>
        </w:r>
      </w:hyperlink>
      <w:r>
        <w:rPr>
          <w:rFonts w:ascii="Calibri" w:hAnsi="Calibri" w:cs="Calibri" w:eastAsia="Calibri"/>
          <w:color w:val="auto"/>
          <w:spacing w:val="0"/>
          <w:position w:val="0"/>
          <w:sz w:val="22"/>
          <w:shd w:fill="auto" w:val="clear"/>
        </w:rPr>
        <w:br/>
        <w:t xml:space="preserve">For this meeting, we needed to iron out the project idea in more detail so it would be easier to start listing them down. We decided to ditch our original idea of mixing our genre elements from the previous homework for an Open World RPG project.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b67313f9-8dd8-4774-ada9-65411d48dde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