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53" w:rsidRDefault="009F6B51" w:rsidP="009F6B51">
      <w:pPr>
        <w:jc w:val="center"/>
      </w:pPr>
      <w:r>
        <w:rPr>
          <w:rFonts w:hint="eastAsia"/>
        </w:rPr>
        <w:t xml:space="preserve">NPI: </w:t>
      </w:r>
      <w:proofErr w:type="spellStart"/>
      <w:r>
        <w:rPr>
          <w:rFonts w:hint="eastAsia"/>
        </w:rPr>
        <w:t>SoftMotion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GCode</w:t>
      </w:r>
      <w:proofErr w:type="spellEnd"/>
      <w:r>
        <w:rPr>
          <w:rFonts w:hint="eastAsia"/>
        </w:rPr>
        <w:t xml:space="preserve"> Interpreter</w:t>
      </w:r>
    </w:p>
    <w:p w:rsidR="009F6B51" w:rsidRDefault="009F6B51"/>
    <w:p w:rsidR="009F6B51" w:rsidRDefault="009F6B51">
      <w:r>
        <w:rPr>
          <w:rFonts w:hint="eastAsia"/>
        </w:rPr>
        <w:t xml:space="preserve">Motive: </w:t>
      </w:r>
    </w:p>
    <w:p w:rsidR="009F6B51" w:rsidRDefault="009F6B51"/>
    <w:p w:rsidR="009F6B51" w:rsidRDefault="009F6B51">
      <w:r>
        <w:rPr>
          <w:rFonts w:hint="eastAsia"/>
        </w:rPr>
        <w:t xml:space="preserve">To let customers import existing GCODE into 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and run the GCODE in using </w:t>
      </w:r>
      <w:proofErr w:type="spellStart"/>
      <w:r>
        <w:rPr>
          <w:rFonts w:hint="eastAsia"/>
        </w:rPr>
        <w:t>SoftMotion</w:t>
      </w:r>
      <w:proofErr w:type="spellEnd"/>
      <w:r>
        <w:rPr>
          <w:rFonts w:hint="eastAsia"/>
        </w:rPr>
        <w:t xml:space="preserve">.  This SW, along with </w:t>
      </w:r>
      <w:proofErr w:type="spellStart"/>
      <w:r>
        <w:rPr>
          <w:rFonts w:hint="eastAsia"/>
        </w:rPr>
        <w:t>cRIO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sbRIO</w:t>
      </w:r>
      <w:proofErr w:type="spellEnd"/>
      <w:r>
        <w:rPr>
          <w:rFonts w:hint="eastAsia"/>
        </w:rPr>
        <w:t>, would be a basis to replace old CNC controllers with NI technology.</w:t>
      </w:r>
    </w:p>
    <w:p w:rsidR="009F6B51" w:rsidRDefault="009F6B51"/>
    <w:p w:rsidR="009F6B51" w:rsidRDefault="009F6B51">
      <w:r>
        <w:rPr>
          <w:rFonts w:hint="eastAsia"/>
        </w:rPr>
        <w:t>Requirements:</w:t>
      </w:r>
    </w:p>
    <w:p w:rsidR="009F6B51" w:rsidRDefault="009F6B51"/>
    <w:p w:rsidR="009F6B51" w:rsidRDefault="009F6B51">
      <w:r>
        <w:rPr>
          <w:rFonts w:hint="eastAsia"/>
        </w:rPr>
        <w:t>GCODE is an established standard since the 1970s.</w:t>
      </w:r>
    </w:p>
    <w:p w:rsidR="009F6B51" w:rsidRDefault="009F6B51">
      <w:r>
        <w:rPr>
          <w:rFonts w:hint="eastAsia"/>
        </w:rPr>
        <w:t xml:space="preserve">There are many individual G-codes and M-codes to implement.  Some are applicable, some are not.  For ex: </w:t>
      </w:r>
      <w:r>
        <w:t>“</w:t>
      </w:r>
      <w:r>
        <w:rPr>
          <w:rFonts w:hint="eastAsia"/>
        </w:rPr>
        <w:t>G1</w:t>
      </w:r>
      <w:r>
        <w:t>”</w:t>
      </w:r>
      <w:r>
        <w:rPr>
          <w:rFonts w:hint="eastAsia"/>
        </w:rPr>
        <w:t xml:space="preserve"> means move, but </w:t>
      </w:r>
      <w:r>
        <w:t>“</w:t>
      </w:r>
      <w:r>
        <w:rPr>
          <w:rFonts w:hint="eastAsia"/>
        </w:rPr>
        <w:t>M06</w:t>
      </w:r>
      <w:r>
        <w:t>”</w:t>
      </w:r>
      <w:r>
        <w:rPr>
          <w:rFonts w:hint="eastAsia"/>
        </w:rPr>
        <w:t xml:space="preserve"> means change tool.  If you don</w:t>
      </w:r>
      <w:r>
        <w:t>’</w:t>
      </w:r>
      <w:r>
        <w:rPr>
          <w:rFonts w:hint="eastAsia"/>
        </w:rPr>
        <w:t>t have a tool head, then this is not applicable.</w:t>
      </w:r>
    </w:p>
    <w:p w:rsidR="009F6B51" w:rsidRDefault="009F6B51">
      <w:r>
        <w:rPr>
          <w:rFonts w:hint="eastAsia"/>
        </w:rPr>
        <w:t xml:space="preserve">Also, there can be different GCODE </w:t>
      </w:r>
      <w:r>
        <w:t>“</w:t>
      </w:r>
      <w:r>
        <w:rPr>
          <w:rFonts w:hint="eastAsia"/>
        </w:rPr>
        <w:t>styles</w:t>
      </w:r>
      <w:r>
        <w:t>”</w:t>
      </w:r>
      <w:r>
        <w:rPr>
          <w:rFonts w:hint="eastAsia"/>
        </w:rPr>
        <w:t>.  For ex, you might have</w:t>
      </w:r>
    </w:p>
    <w:p w:rsidR="009F6B51" w:rsidRDefault="009F6B51"/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FF3030"/>
          <w:kern w:val="0"/>
          <w:sz w:val="21"/>
        </w:rPr>
        <w:t>O1000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A7F6D"/>
          <w:kern w:val="0"/>
          <w:sz w:val="21"/>
        </w:rPr>
        <w:t>T1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M6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00FF"/>
          <w:kern w:val="0"/>
          <w:sz w:val="21"/>
        </w:rPr>
        <w:t>G0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G90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G40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G21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G17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G94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00FF"/>
          <w:kern w:val="0"/>
          <w:sz w:val="21"/>
        </w:rPr>
        <w:t>G80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00FF"/>
          <w:kern w:val="0"/>
          <w:sz w:val="21"/>
        </w:rPr>
        <w:t>G54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006699"/>
          <w:kern w:val="0"/>
          <w:sz w:val="21"/>
        </w:rPr>
        <w:t>X-75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Y-25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620AC6"/>
          <w:kern w:val="0"/>
          <w:sz w:val="21"/>
        </w:rPr>
        <w:t>S500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proofErr w:type="gramStart"/>
      <w:r w:rsidRPr="009F6B51">
        <w:rPr>
          <w:rFonts w:ascii="inherit" w:eastAsia="細明體" w:hAnsi="inherit" w:cs="細明體"/>
          <w:color w:val="7F0055"/>
          <w:kern w:val="0"/>
          <w:sz w:val="21"/>
        </w:rPr>
        <w:t>M3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</w:t>
      </w:r>
      <w:proofErr w:type="gramEnd"/>
      <w:r w:rsidRPr="009F6B51">
        <w:rPr>
          <w:rFonts w:ascii="inherit" w:eastAsia="細明體" w:hAnsi="inherit" w:cs="細明體"/>
          <w:color w:val="38AD24"/>
          <w:kern w:val="0"/>
          <w:sz w:val="21"/>
        </w:rPr>
        <w:t>Start Point)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00FF"/>
          <w:kern w:val="0"/>
          <w:sz w:val="21"/>
        </w:rPr>
        <w:t>G43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FF1493"/>
          <w:kern w:val="0"/>
          <w:sz w:val="21"/>
        </w:rPr>
        <w:t>Z100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H1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FF1493"/>
          <w:kern w:val="0"/>
          <w:sz w:val="21"/>
        </w:rPr>
        <w:t>Z5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00FF"/>
          <w:kern w:val="0"/>
          <w:sz w:val="21"/>
        </w:rPr>
        <w:t>G1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FF1493"/>
          <w:kern w:val="0"/>
          <w:sz w:val="21"/>
        </w:rPr>
        <w:t>Z-20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620AC6"/>
          <w:kern w:val="0"/>
          <w:sz w:val="21"/>
        </w:rPr>
        <w:t>F100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X-50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M8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1)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7F0055"/>
          <w:kern w:val="0"/>
          <w:sz w:val="21"/>
        </w:rPr>
        <w:t>Y0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2)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Y50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3)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X50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Y0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4)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Y-50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5)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X-50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7F0055"/>
          <w:kern w:val="0"/>
          <w:sz w:val="21"/>
        </w:rPr>
        <w:t>Y0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6)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7F0055"/>
          <w:kern w:val="0"/>
          <w:sz w:val="21"/>
        </w:rPr>
        <w:t>Y25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7)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6699"/>
          <w:kern w:val="0"/>
          <w:sz w:val="21"/>
        </w:rPr>
        <w:t>X-75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                 </w:t>
      </w:r>
      <w:r w:rsidRPr="009F6B51">
        <w:rPr>
          <w:rFonts w:ascii="inherit" w:eastAsia="細明體" w:hAnsi="inherit" w:cs="細明體"/>
          <w:color w:val="38AD24"/>
          <w:kern w:val="0"/>
          <w:sz w:val="21"/>
        </w:rPr>
        <w:t>(Position 8)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0000FF"/>
          <w:kern w:val="0"/>
          <w:sz w:val="21"/>
        </w:rPr>
        <w:t>G0</w:t>
      </w:r>
      <w:r w:rsidRPr="009F6B51">
        <w:rPr>
          <w:rFonts w:ascii="細明體" w:eastAsia="細明體" w:hAnsi="細明體" w:cs="細明體"/>
          <w:color w:val="401E7A"/>
          <w:kern w:val="0"/>
          <w:sz w:val="21"/>
          <w:szCs w:val="21"/>
        </w:rPr>
        <w:t xml:space="preserve"> </w:t>
      </w:r>
      <w:r w:rsidRPr="009F6B51">
        <w:rPr>
          <w:rFonts w:ascii="inherit" w:eastAsia="細明體" w:hAnsi="inherit" w:cs="細明體"/>
          <w:color w:val="FF1493"/>
          <w:kern w:val="0"/>
          <w:sz w:val="21"/>
        </w:rPr>
        <w:t>Z100</w:t>
      </w:r>
    </w:p>
    <w:p w:rsidR="009F6B51" w:rsidRPr="009F6B51" w:rsidRDefault="009F6B51" w:rsidP="009F6B51">
      <w:pPr>
        <w:widowControl/>
        <w:pBdr>
          <w:top w:val="single" w:sz="6" w:space="4" w:color="DEDEE2"/>
          <w:left w:val="single" w:sz="6" w:space="6" w:color="DEDEE2"/>
          <w:bottom w:val="single" w:sz="6" w:space="4" w:color="DEDEE2"/>
          <w:right w:val="single" w:sz="6" w:space="6" w:color="DEDE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細明體" w:eastAsia="細明體" w:hAnsi="細明體" w:cs="細明體"/>
          <w:color w:val="401E7A"/>
          <w:kern w:val="0"/>
          <w:sz w:val="21"/>
          <w:szCs w:val="21"/>
        </w:rPr>
      </w:pPr>
      <w:r w:rsidRPr="009F6B51">
        <w:rPr>
          <w:rFonts w:ascii="inherit" w:eastAsia="細明體" w:hAnsi="inherit" w:cs="細明體"/>
          <w:color w:val="7F0055"/>
          <w:kern w:val="0"/>
          <w:sz w:val="21"/>
        </w:rPr>
        <w:t>M30</w:t>
      </w:r>
    </w:p>
    <w:p w:rsidR="009F6B51" w:rsidRDefault="00B92B06">
      <w:r>
        <w:rPr>
          <w:rFonts w:hint="eastAsia"/>
        </w:rPr>
        <w:t>(</w:t>
      </w:r>
      <w:proofErr w:type="gramStart"/>
      <w:r>
        <w:rPr>
          <w:rFonts w:hint="eastAsia"/>
        </w:rPr>
        <w:t>multiple</w:t>
      </w:r>
      <w:proofErr w:type="gramEnd"/>
      <w:r>
        <w:rPr>
          <w:rFonts w:hint="eastAsia"/>
        </w:rPr>
        <w:t xml:space="preserve"> G/M codes in one line)</w:t>
      </w:r>
    </w:p>
    <w:p w:rsidR="00B92B06" w:rsidRDefault="00B92B06">
      <w:r>
        <w:rPr>
          <w:rFonts w:hint="eastAsia"/>
        </w:rPr>
        <w:t>(</w:t>
      </w:r>
      <w:r w:rsidRPr="00B92B06">
        <w:t>"</w:t>
      </w:r>
      <w:proofErr w:type="gramStart"/>
      <w:r w:rsidRPr="00B92B06">
        <w:t>modal</w:t>
      </w:r>
      <w:proofErr w:type="gramEnd"/>
      <w:r w:rsidRPr="00B92B06">
        <w:t>"</w:t>
      </w:r>
      <w:r>
        <w:rPr>
          <w:rFonts w:hint="eastAsia"/>
        </w:rPr>
        <w:t xml:space="preserve"> codes</w:t>
      </w:r>
      <w:r w:rsidRPr="00B92B06">
        <w:t>, meaning that they stay in effect until they are cancelled or replaced by a contradictory code</w:t>
      </w:r>
      <w:r>
        <w:rPr>
          <w:rFonts w:hint="eastAsia"/>
        </w:rPr>
        <w:t>)</w:t>
      </w:r>
    </w:p>
    <w:p w:rsidR="00B92B06" w:rsidRDefault="00B92B06">
      <w:r>
        <w:rPr>
          <w:rFonts w:hint="eastAsia"/>
        </w:rPr>
        <w:t xml:space="preserve">(N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numbers</w:t>
      </w:r>
      <w:r>
        <w:t>…</w:t>
      </w:r>
      <w:r>
        <w:rPr>
          <w:rFonts w:hint="eastAsia"/>
        </w:rPr>
        <w:t>)</w:t>
      </w:r>
    </w:p>
    <w:p w:rsidR="00B92B06" w:rsidRDefault="00B92B06"/>
    <w:p w:rsidR="009F6B51" w:rsidRDefault="00B92B06">
      <w:r>
        <w:rPr>
          <w:rFonts w:hint="eastAsia"/>
        </w:rPr>
        <w:lastRenderedPageBreak/>
        <w:t>OR</w:t>
      </w:r>
    </w:p>
    <w:p w:rsidR="00B92B06" w:rsidRDefault="00B92B06"/>
    <w:p w:rsidR="00B92B06" w:rsidRDefault="00B92B06"/>
    <w:p w:rsidR="00B92B06" w:rsidRDefault="00B92B06"/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N0001 G90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N0002 M03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N0003 G00 X0.0387 Y0.5609 Z0.5000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N0004 G00 X0.0387 Y0.5609 Z0.5000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N0005 G01 X0.0387 Y0.5609 Z-0.0500 F10.00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N0006 G01 X0.0405 Y0.5562 Z-0.0500 F40.00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N0007 G00 X0.0405 Y0.5562 Z0.5000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N0008 G00 X0.2363 Y0.9069 Z0.5000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N0009 G01 X0.2363 Y0.9069 Z-0.0500 F10.00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N0010 G01 X0.2686 Y0.8922 Z-0.0500 F40.00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N0011 G01 X0.3478 Y0.8751 Z-0.0500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N0012 G01 X0.6941 Y0.8870 Z-0.0500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N0013 G01 X0.6941 Y0.8910 Z-0.0500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N0014 G01 X0.6706 Y0.9037 Z-0.0500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N0015 G01 X0.4628 Y1.0331 Z-0.0500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N0016 G01 X0.4158 Y1.0477 Z-0.0500</w:t>
      </w:r>
    </w:p>
    <w:p w:rsidR="009F6B51" w:rsidRPr="00B92B06" w:rsidRDefault="00B92B06">
      <w:pPr>
        <w:rPr>
          <w:sz w:val="20"/>
          <w:szCs w:val="20"/>
        </w:rPr>
      </w:pPr>
      <w:r w:rsidRPr="00B92B06">
        <w:rPr>
          <w:sz w:val="20"/>
          <w:szCs w:val="20"/>
        </w:rPr>
        <w:t>…</w:t>
      </w:r>
    </w:p>
    <w:p w:rsidR="00B92B06" w:rsidRDefault="00B92B06"/>
    <w:p w:rsidR="00B92B06" w:rsidRDefault="00B92B06">
      <w:r>
        <w:rPr>
          <w:rFonts w:hint="eastAsia"/>
        </w:rPr>
        <w:t>OR</w:t>
      </w:r>
    </w:p>
    <w:p w:rsidR="00B92B06" w:rsidRDefault="00B92B06"/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G20 G40 G90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G91.1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X-0.305 Y-0.127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G1 X-0.305 Y-0.127 Z-0.010 F50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G3 X0.304 Y-0.127 Z-0.010 I0.305 J0.115 F50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G2 X-0.305 Y-0.127 Z-0.010 I-</w:t>
      </w:r>
      <w:proofErr w:type="gramStart"/>
      <w:r w:rsidRPr="00B92B06">
        <w:rPr>
          <w:sz w:val="20"/>
        </w:rPr>
        <w:t>0.305 J0.172</w:t>
      </w:r>
      <w:proofErr w:type="gramEnd"/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X-0.305 Y-0.127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X-0.372 Y-0.145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G1 X-0.372 Y-0.145 Z-0.010 F50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G3 X-0.267 Y-0.070 Z-0.010 I0.010 J0.097 F50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X-0.267 Y-0.070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G0 X0.266 Y-0.070 Z0.250</w:t>
      </w:r>
    </w:p>
    <w:p w:rsidR="00B92B06" w:rsidRPr="00B92B06" w:rsidRDefault="00B92B06" w:rsidP="00B92B06">
      <w:pPr>
        <w:rPr>
          <w:sz w:val="20"/>
        </w:rPr>
      </w:pPr>
      <w:r w:rsidRPr="00B92B06">
        <w:rPr>
          <w:sz w:val="20"/>
        </w:rPr>
        <w:t>G1 X0.266 Y-0.070 Z-0.010 F50</w:t>
      </w:r>
    </w:p>
    <w:p w:rsidR="009F6B51" w:rsidRDefault="009F6B51">
      <w:r>
        <w:rPr>
          <w:rFonts w:hint="eastAsia"/>
        </w:rPr>
        <w:lastRenderedPageBreak/>
        <w:t>Possible Implementation Methods:</w:t>
      </w:r>
    </w:p>
    <w:p w:rsidR="009F6B51" w:rsidRDefault="009F6B51">
      <w:pPr>
        <w:rPr>
          <w:rFonts w:hint="eastAsia"/>
        </w:rPr>
      </w:pPr>
    </w:p>
    <w:p w:rsidR="00BF0E3C" w:rsidRDefault="00BF0E3C">
      <w:pPr>
        <w:rPr>
          <w:rFonts w:hint="eastAsia"/>
        </w:rPr>
      </w:pPr>
      <w:proofErr w:type="gramStart"/>
      <w:r>
        <w:rPr>
          <w:rFonts w:hint="eastAsia"/>
        </w:rPr>
        <w:t>Object-Oriented?</w:t>
      </w:r>
      <w:proofErr w:type="gramEnd"/>
    </w:p>
    <w:p w:rsidR="00BF0E3C" w:rsidRDefault="00BF0E3C">
      <w:pPr>
        <w:rPr>
          <w:rFonts w:hint="eastAsia"/>
        </w:rPr>
      </w:pPr>
      <w:r>
        <w:rPr>
          <w:rFonts w:hint="eastAsia"/>
        </w:rPr>
        <w:t xml:space="preserve">Let each 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 xml:space="preserve"> is an object?</w:t>
      </w:r>
    </w:p>
    <w:p w:rsidR="00BF0E3C" w:rsidRDefault="00BF0E3C">
      <w:pPr>
        <w:rPr>
          <w:rFonts w:hint="eastAsia"/>
        </w:rPr>
      </w:pPr>
    </w:p>
    <w:p w:rsidR="00BF0E3C" w:rsidRDefault="00BF0E3C">
      <w:pPr>
        <w:rPr>
          <w:rFonts w:hint="eastAsia"/>
        </w:rPr>
      </w:pPr>
    </w:p>
    <w:p w:rsidR="00BF0E3C" w:rsidRDefault="00BF0E3C">
      <w:pPr>
        <w:rPr>
          <w:rFonts w:hint="eastAsia"/>
        </w:rPr>
      </w:pPr>
    </w:p>
    <w:p w:rsidR="00BF0E3C" w:rsidRDefault="00BF0E3C">
      <w:pPr>
        <w:rPr>
          <w:rFonts w:hint="eastAsia"/>
        </w:rPr>
      </w:pPr>
      <w:r>
        <w:rPr>
          <w:rFonts w:hint="eastAsia"/>
        </w:rPr>
        <w:t>What will change?</w:t>
      </w:r>
    </w:p>
    <w:p w:rsidR="00BF0E3C" w:rsidRDefault="00BF0E3C">
      <w:pPr>
        <w:rPr>
          <w:rFonts w:hint="eastAsia"/>
        </w:rPr>
      </w:pPr>
      <w:proofErr w:type="spellStart"/>
      <w:r>
        <w:rPr>
          <w:rFonts w:hint="eastAsia"/>
        </w:rPr>
        <w:t>SoftMotion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FlexMotion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WhateverMotion</w:t>
      </w:r>
      <w:proofErr w:type="spellEnd"/>
    </w:p>
    <w:p w:rsidR="00BF0E3C" w:rsidRDefault="00BF0E3C">
      <w:pPr>
        <w:rPr>
          <w:rFonts w:hint="eastAsia"/>
        </w:rPr>
      </w:pPr>
      <w:proofErr w:type="gramStart"/>
      <w:r>
        <w:rPr>
          <w:rFonts w:hint="eastAsia"/>
        </w:rPr>
        <w:t xml:space="preserve">Code </w:t>
      </w:r>
      <w:r>
        <w:t>function</w:t>
      </w:r>
      <w:r>
        <w:rPr>
          <w:rFonts w:hint="eastAsia"/>
        </w:rPr>
        <w:t xml:space="preserve"> definitions?</w:t>
      </w:r>
      <w:proofErr w:type="gramEnd"/>
      <w:r>
        <w:rPr>
          <w:rFonts w:hint="eastAsia"/>
        </w:rPr>
        <w:t xml:space="preserve"> (But these should be pre-defined, unless I want to write a tool later that can be ported to </w:t>
      </w:r>
      <w:proofErr w:type="spellStart"/>
      <w:r>
        <w:rPr>
          <w:rFonts w:hint="eastAsia"/>
        </w:rPr>
        <w:t>WhateverCODE</w:t>
      </w:r>
      <w:proofErr w:type="spellEnd"/>
      <w:r>
        <w:rPr>
          <w:rFonts w:hint="eastAsia"/>
        </w:rPr>
        <w:t>)</w:t>
      </w:r>
    </w:p>
    <w:p w:rsidR="00BF0E3C" w:rsidRPr="00BF0E3C" w:rsidRDefault="00BF0E3C">
      <w:r>
        <w:rPr>
          <w:rFonts w:hint="eastAsia"/>
        </w:rPr>
        <w:t>Different file formats?  (But really, it</w:t>
      </w:r>
      <w:r>
        <w:t>’</w:t>
      </w:r>
      <w:r>
        <w:rPr>
          <w:rFonts w:hint="eastAsia"/>
        </w:rPr>
        <w:t>s all ASCII.)</w:t>
      </w:r>
    </w:p>
    <w:p w:rsidR="009F6B51" w:rsidRDefault="009F6B51">
      <w:pPr>
        <w:rPr>
          <w:rFonts w:hint="eastAsia"/>
        </w:rPr>
      </w:pPr>
    </w:p>
    <w:p w:rsidR="00BF0E3C" w:rsidRDefault="00BF0E3C">
      <w:pPr>
        <w:rPr>
          <w:rFonts w:hint="eastAsia"/>
        </w:rPr>
      </w:pPr>
      <w:r>
        <w:rPr>
          <w:rFonts w:hint="eastAsia"/>
        </w:rPr>
        <w:t xml:space="preserve">So ideally, </w:t>
      </w:r>
      <w:r w:rsidR="00D9548B">
        <w:rPr>
          <w:rFonts w:hint="eastAsia"/>
        </w:rPr>
        <w:t xml:space="preserve">the code should </w:t>
      </w:r>
      <w:r>
        <w:rPr>
          <w:rFonts w:hint="eastAsia"/>
        </w:rPr>
        <w:t>look like this:</w:t>
      </w:r>
    </w:p>
    <w:p w:rsidR="00BF0E3C" w:rsidRDefault="00BF0E3C">
      <w:pPr>
        <w:rPr>
          <w:rFonts w:hint="eastAsia"/>
        </w:rPr>
      </w:pPr>
    </w:p>
    <w:p w:rsidR="00BF0E3C" w:rsidRDefault="00BF0E3C">
      <w:pPr>
        <w:rPr>
          <w:rFonts w:hint="eastAsia"/>
        </w:rPr>
      </w:pPr>
    </w:p>
    <w:p w:rsidR="00D9548B" w:rsidRDefault="00D9548B">
      <w:pPr>
        <w:rPr>
          <w:rFonts w:hint="eastAsia"/>
        </w:rPr>
      </w:pPr>
    </w:p>
    <w:p w:rsidR="00D9548B" w:rsidRDefault="00D9548B">
      <w:pPr>
        <w:rPr>
          <w:rFonts w:hint="eastAsia"/>
        </w:rPr>
      </w:pPr>
    </w:p>
    <w:p w:rsidR="00D9548B" w:rsidRDefault="00D9548B">
      <w:pPr>
        <w:rPr>
          <w:rFonts w:hint="eastAsia"/>
        </w:rPr>
      </w:pPr>
      <w:proofErr w:type="gramStart"/>
      <w:r>
        <w:rPr>
          <w:rFonts w:hint="eastAsia"/>
        </w:rPr>
        <w:t>Integration efforts with other code.</w:t>
      </w:r>
      <w:proofErr w:type="gramEnd"/>
    </w:p>
    <w:p w:rsidR="00D9548B" w:rsidRDefault="00D9548B">
      <w:pPr>
        <w:rPr>
          <w:rFonts w:hint="eastAsia"/>
        </w:rPr>
      </w:pPr>
    </w:p>
    <w:p w:rsidR="00D9548B" w:rsidRDefault="00D9548B">
      <w:pPr>
        <w:rPr>
          <w:rFonts w:hint="eastAsia"/>
        </w:rPr>
      </w:pPr>
    </w:p>
    <w:p w:rsidR="00D9548B" w:rsidRDefault="00D9548B">
      <w:pPr>
        <w:rPr>
          <w:rFonts w:hint="eastAsia"/>
        </w:rPr>
      </w:pPr>
      <w:r>
        <w:rPr>
          <w:rFonts w:hint="eastAsia"/>
        </w:rPr>
        <w:t xml:space="preserve">You should set up into PARSER as one section.  </w:t>
      </w:r>
      <w:r>
        <w:t>A</w:t>
      </w:r>
      <w:r>
        <w:rPr>
          <w:rFonts w:hint="eastAsia"/>
        </w:rPr>
        <w:t>nd ENGINE as the other.</w:t>
      </w:r>
    </w:p>
    <w:p w:rsidR="00D9548B" w:rsidRDefault="00D9548B">
      <w:pPr>
        <w:rPr>
          <w:rFonts w:hint="eastAsia"/>
        </w:rPr>
      </w:pPr>
      <w:r>
        <w:rPr>
          <w:rFonts w:hint="eastAsia"/>
        </w:rPr>
        <w:t>If you just want the parser, that</w:t>
      </w:r>
      <w:r>
        <w:t>’</w:t>
      </w:r>
      <w:r>
        <w:rPr>
          <w:rFonts w:hint="eastAsia"/>
        </w:rPr>
        <w:t>s fine.  Add your own actions.</w:t>
      </w:r>
    </w:p>
    <w:p w:rsidR="00D9548B" w:rsidRDefault="00D9548B">
      <w:pPr>
        <w:rPr>
          <w:rFonts w:hint="eastAsia"/>
        </w:rPr>
      </w:pPr>
    </w:p>
    <w:p w:rsidR="00BF0E3C" w:rsidRPr="00D9548B" w:rsidRDefault="00BF0E3C"/>
    <w:p w:rsidR="009F6B51" w:rsidRDefault="009F6B51">
      <w:r>
        <w:rPr>
          <w:rFonts w:hint="eastAsia"/>
        </w:rPr>
        <w:t>Risks:</w:t>
      </w:r>
    </w:p>
    <w:p w:rsidR="009F6B51" w:rsidRDefault="009F6B51"/>
    <w:p w:rsidR="009F6B51" w:rsidRDefault="009F6B51">
      <w:pPr>
        <w:rPr>
          <w:rFonts w:hint="eastAsia"/>
        </w:rPr>
      </w:pPr>
    </w:p>
    <w:p w:rsidR="00D52E1D" w:rsidRPr="009F6B51" w:rsidRDefault="00D52E1D"/>
    <w:p w:rsidR="009F6B51" w:rsidRDefault="009F6B51"/>
    <w:p w:rsidR="009F6B51" w:rsidRDefault="00892A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2694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1D" w:rsidRDefault="00D52E1D">
      <w:pPr>
        <w:rPr>
          <w:rFonts w:hint="eastAsia"/>
        </w:rPr>
      </w:pPr>
    </w:p>
    <w:p w:rsidR="00D52E1D" w:rsidRDefault="00D52E1D">
      <w:pPr>
        <w:rPr>
          <w:rFonts w:hint="eastAsia"/>
        </w:rPr>
      </w:pPr>
    </w:p>
    <w:p w:rsidR="00D52E1D" w:rsidRDefault="00D52E1D">
      <w:pPr>
        <w:rPr>
          <w:rFonts w:hint="eastAsia"/>
        </w:rPr>
      </w:pPr>
    </w:p>
    <w:p w:rsidR="00D52E1D" w:rsidRDefault="00D52E1D">
      <w:pPr>
        <w:rPr>
          <w:rFonts w:hint="eastAsia"/>
        </w:rPr>
      </w:pPr>
    </w:p>
    <w:p w:rsidR="00D52E1D" w:rsidRDefault="00D52E1D">
      <w:pPr>
        <w:rPr>
          <w:rFonts w:hint="eastAsia"/>
        </w:rPr>
      </w:pPr>
    </w:p>
    <w:p w:rsidR="00D52E1D" w:rsidRDefault="00D52E1D">
      <w:pPr>
        <w:rPr>
          <w:rFonts w:hint="eastAsia"/>
        </w:rPr>
      </w:pPr>
    </w:p>
    <w:p w:rsidR="00D52E1D" w:rsidRDefault="00D52E1D"/>
    <w:sectPr w:rsidR="00D52E1D" w:rsidSect="00996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2B8" w:rsidRDefault="007562B8" w:rsidP="00BF0E3C">
      <w:r>
        <w:separator/>
      </w:r>
    </w:p>
  </w:endnote>
  <w:endnote w:type="continuationSeparator" w:id="0">
    <w:p w:rsidR="007562B8" w:rsidRDefault="007562B8" w:rsidP="00BF0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2B8" w:rsidRDefault="007562B8" w:rsidP="00BF0E3C">
      <w:r>
        <w:separator/>
      </w:r>
    </w:p>
  </w:footnote>
  <w:footnote w:type="continuationSeparator" w:id="0">
    <w:p w:rsidR="007562B8" w:rsidRDefault="007562B8" w:rsidP="00BF0E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B51"/>
    <w:rsid w:val="005944AD"/>
    <w:rsid w:val="00627ED8"/>
    <w:rsid w:val="007562B8"/>
    <w:rsid w:val="00892A08"/>
    <w:rsid w:val="00996A53"/>
    <w:rsid w:val="009F6B51"/>
    <w:rsid w:val="00B92B06"/>
    <w:rsid w:val="00BF0E3C"/>
    <w:rsid w:val="00C55FD6"/>
    <w:rsid w:val="00D52E1D"/>
    <w:rsid w:val="00D9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A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6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F6B51"/>
    <w:rPr>
      <w:rFonts w:ascii="細明體" w:eastAsia="細明體" w:hAnsi="細明體" w:cs="細明體"/>
      <w:kern w:val="0"/>
      <w:szCs w:val="24"/>
    </w:rPr>
  </w:style>
  <w:style w:type="character" w:customStyle="1" w:styleId="sho">
    <w:name w:val="sh_o"/>
    <w:basedOn w:val="a0"/>
    <w:rsid w:val="009F6B51"/>
  </w:style>
  <w:style w:type="character" w:customStyle="1" w:styleId="sht">
    <w:name w:val="sh_t"/>
    <w:basedOn w:val="a0"/>
    <w:rsid w:val="009F6B51"/>
  </w:style>
  <w:style w:type="character" w:customStyle="1" w:styleId="shm">
    <w:name w:val="sh_m"/>
    <w:basedOn w:val="a0"/>
    <w:rsid w:val="009F6B51"/>
  </w:style>
  <w:style w:type="character" w:customStyle="1" w:styleId="shg">
    <w:name w:val="sh_g"/>
    <w:basedOn w:val="a0"/>
    <w:rsid w:val="009F6B51"/>
  </w:style>
  <w:style w:type="character" w:customStyle="1" w:styleId="shx">
    <w:name w:val="sh_x"/>
    <w:basedOn w:val="a0"/>
    <w:rsid w:val="009F6B51"/>
  </w:style>
  <w:style w:type="character" w:customStyle="1" w:styleId="shy">
    <w:name w:val="sh_y"/>
    <w:basedOn w:val="a0"/>
    <w:rsid w:val="009F6B51"/>
  </w:style>
  <w:style w:type="character" w:customStyle="1" w:styleId="shs">
    <w:name w:val="sh_s"/>
    <w:basedOn w:val="a0"/>
    <w:rsid w:val="009F6B51"/>
  </w:style>
  <w:style w:type="character" w:customStyle="1" w:styleId="shcomment">
    <w:name w:val="sh_comment"/>
    <w:basedOn w:val="a0"/>
    <w:rsid w:val="009F6B51"/>
  </w:style>
  <w:style w:type="character" w:customStyle="1" w:styleId="shz">
    <w:name w:val="sh_z"/>
    <w:basedOn w:val="a0"/>
    <w:rsid w:val="009F6B51"/>
  </w:style>
  <w:style w:type="character" w:customStyle="1" w:styleId="shf">
    <w:name w:val="sh_f"/>
    <w:basedOn w:val="a0"/>
    <w:rsid w:val="009F6B51"/>
  </w:style>
  <w:style w:type="paragraph" w:styleId="a3">
    <w:name w:val="header"/>
    <w:basedOn w:val="a"/>
    <w:link w:val="a4"/>
    <w:uiPriority w:val="99"/>
    <w:semiHidden/>
    <w:unhideWhenUsed/>
    <w:rsid w:val="00BF0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F0E3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0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F0E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92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92A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394</Words>
  <Characters>2250</Characters>
  <Application>Microsoft Office Word</Application>
  <DocSecurity>0</DocSecurity>
  <Lines>18</Lines>
  <Paragraphs>5</Paragraphs>
  <ScaleCrop>false</ScaleCrop>
  <Company>National Instruments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dcterms:created xsi:type="dcterms:W3CDTF">2014-12-16T02:26:00Z</dcterms:created>
  <dcterms:modified xsi:type="dcterms:W3CDTF">2014-12-16T08:30:00Z</dcterms:modified>
</cp:coreProperties>
</file>