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E8213" w14:textId="77777777" w:rsidR="009F39F7" w:rsidRPr="009F39F7" w:rsidRDefault="009F39F7" w:rsidP="00747549">
      <w:pPr>
        <w:pStyle w:val="Heading1"/>
      </w:pPr>
      <w:r w:rsidRPr="009F39F7">
        <w:t>2. IT-Outsourcing und Services</w:t>
      </w:r>
    </w:p>
    <w:p w14:paraId="24E1071E" w14:textId="61B8F7F0" w:rsidR="009F39F7" w:rsidRPr="009F39F7" w:rsidRDefault="009F39F7" w:rsidP="00747549">
      <w:pPr>
        <w:pStyle w:val="Heading2"/>
      </w:pPr>
      <w:r w:rsidRPr="009F39F7">
        <w:t>2.1</w:t>
      </w:r>
      <w:r w:rsidR="00747549" w:rsidRPr="00747549">
        <w:t xml:space="preserve"> </w:t>
      </w:r>
      <w:r w:rsidRPr="009F39F7">
        <w:t>Definition und Vorteile</w:t>
      </w:r>
    </w:p>
    <w:p w14:paraId="67DAD93F" w14:textId="4D3B8C48" w:rsidR="009F39F7" w:rsidRPr="009F39F7" w:rsidRDefault="009F39F7" w:rsidP="00747549">
      <w:pPr>
        <w:spacing w:after="120" w:line="276" w:lineRule="auto"/>
      </w:pPr>
      <w:r w:rsidRPr="009F39F7">
        <w:t>Frage:</w:t>
      </w:r>
      <w:r w:rsidR="00747549">
        <w:t xml:space="preserve"> </w:t>
      </w:r>
      <w:r w:rsidRPr="009F39F7">
        <w:t>Was bedeutet IT-Outsourcing und welche Vorteile bietet es?</w:t>
      </w:r>
    </w:p>
    <w:p w14:paraId="51CD2D70" w14:textId="01A83BDE" w:rsidR="009F39F7" w:rsidRPr="009F39F7" w:rsidRDefault="009F39F7" w:rsidP="00747549">
      <w:pPr>
        <w:spacing w:after="120" w:line="276" w:lineRule="auto"/>
      </w:pPr>
      <w:r w:rsidRPr="009F39F7">
        <w:t>Antwort:</w:t>
      </w:r>
      <w:r w:rsidR="00747549">
        <w:t xml:space="preserve"> </w:t>
      </w:r>
      <w:r w:rsidRPr="009F39F7">
        <w:t>Auslagerung der IT-Infrastruktur, IT-Services oder IT-Prozesse an einen externen Anbieter. Vorteile sind Kostensenkung, höhere Sicherheit und Qualität, Flexibilität und Zugang zu Expertenwissen</w:t>
      </w:r>
    </w:p>
    <w:p w14:paraId="226A79E8" w14:textId="0D6B68B5" w:rsidR="009F39F7" w:rsidRPr="009F39F7" w:rsidRDefault="009F39F7" w:rsidP="00747549">
      <w:pPr>
        <w:spacing w:after="120" w:line="276" w:lineRule="auto"/>
      </w:pPr>
    </w:p>
    <w:p w14:paraId="69D37F56" w14:textId="4E394522" w:rsidR="009F39F7" w:rsidRPr="009F39F7" w:rsidRDefault="009F39F7" w:rsidP="00747549">
      <w:pPr>
        <w:pStyle w:val="Heading2"/>
      </w:pPr>
      <w:r w:rsidRPr="009F39F7">
        <w:t>2.2</w:t>
      </w:r>
      <w:r w:rsidR="00747549" w:rsidRPr="00747549">
        <w:t xml:space="preserve"> </w:t>
      </w:r>
      <w:r w:rsidRPr="009F39F7">
        <w:t>Outsourcing-Modelle</w:t>
      </w:r>
    </w:p>
    <w:p w14:paraId="71C90013" w14:textId="5E759D4F" w:rsidR="009F39F7" w:rsidRPr="009F39F7" w:rsidRDefault="009F39F7" w:rsidP="00747549">
      <w:pPr>
        <w:tabs>
          <w:tab w:val="num" w:pos="720"/>
        </w:tabs>
        <w:spacing w:after="120" w:line="276" w:lineRule="auto"/>
      </w:pPr>
      <w:r w:rsidRPr="009F39F7">
        <w:t>Frage:</w:t>
      </w:r>
      <w:r w:rsidR="00747549">
        <w:t xml:space="preserve"> </w:t>
      </w:r>
      <w:r w:rsidRPr="009F39F7">
        <w:t>Welche IT-Outsourcing-Modelle bietet Wagner an?</w:t>
      </w:r>
    </w:p>
    <w:p w14:paraId="4714C014" w14:textId="3F7AB4CE" w:rsidR="009F39F7" w:rsidRPr="009F39F7" w:rsidRDefault="009F39F7" w:rsidP="00747549">
      <w:pPr>
        <w:tabs>
          <w:tab w:val="num" w:pos="720"/>
        </w:tabs>
        <w:spacing w:after="120" w:line="276" w:lineRule="auto"/>
        <w:rPr>
          <w:lang w:val="fr-CH"/>
        </w:rPr>
      </w:pPr>
      <w:proofErr w:type="spellStart"/>
      <w:proofErr w:type="gramStart"/>
      <w:r w:rsidRPr="009F39F7">
        <w:rPr>
          <w:lang w:val="fr-CH"/>
        </w:rPr>
        <w:t>Antwort</w:t>
      </w:r>
      <w:proofErr w:type="spellEnd"/>
      <w:r w:rsidRPr="009F39F7">
        <w:rPr>
          <w:lang w:val="fr-CH"/>
        </w:rPr>
        <w:t>:</w:t>
      </w:r>
      <w:proofErr w:type="gramEnd"/>
      <w:r w:rsidR="00747549" w:rsidRPr="00747549">
        <w:rPr>
          <w:lang w:val="fr-CH"/>
        </w:rPr>
        <w:t xml:space="preserve"> </w:t>
      </w:r>
      <w:r w:rsidRPr="009F39F7">
        <w:rPr>
          <w:lang w:val="fr-CH"/>
        </w:rPr>
        <w:t xml:space="preserve">Teil-Outsourcing, </w:t>
      </w:r>
      <w:proofErr w:type="spellStart"/>
      <w:r w:rsidRPr="009F39F7">
        <w:rPr>
          <w:lang w:val="fr-CH"/>
        </w:rPr>
        <w:t>komplettes</w:t>
      </w:r>
      <w:proofErr w:type="spellEnd"/>
      <w:r w:rsidRPr="009F39F7">
        <w:rPr>
          <w:lang w:val="fr-CH"/>
        </w:rPr>
        <w:t xml:space="preserve"> Outsourcing vor </w:t>
      </w:r>
      <w:proofErr w:type="spellStart"/>
      <w:r w:rsidRPr="009F39F7">
        <w:rPr>
          <w:lang w:val="fr-CH"/>
        </w:rPr>
        <w:t>Ort</w:t>
      </w:r>
      <w:proofErr w:type="spellEnd"/>
      <w:r w:rsidRPr="009F39F7">
        <w:rPr>
          <w:lang w:val="fr-CH"/>
        </w:rPr>
        <w:t xml:space="preserve">, Data Center Services </w:t>
      </w:r>
      <w:proofErr w:type="spellStart"/>
      <w:r w:rsidRPr="009F39F7">
        <w:rPr>
          <w:lang w:val="fr-CH"/>
        </w:rPr>
        <w:t>und</w:t>
      </w:r>
      <w:proofErr w:type="spellEnd"/>
      <w:r w:rsidRPr="009F39F7">
        <w:rPr>
          <w:lang w:val="fr-CH"/>
        </w:rPr>
        <w:t xml:space="preserve"> Cloud Services</w:t>
      </w:r>
    </w:p>
    <w:p w14:paraId="2BC5AA77" w14:textId="47D3BF0D" w:rsidR="009F39F7" w:rsidRPr="009F39F7" w:rsidRDefault="009F39F7" w:rsidP="00747549">
      <w:pPr>
        <w:spacing w:after="120" w:line="276" w:lineRule="auto"/>
        <w:rPr>
          <w:lang w:val="fr-CH"/>
        </w:rPr>
      </w:pPr>
    </w:p>
    <w:p w14:paraId="5929574C" w14:textId="4B2D80CA" w:rsidR="009F39F7" w:rsidRPr="009F39F7" w:rsidRDefault="009F39F7" w:rsidP="00747549">
      <w:pPr>
        <w:pStyle w:val="Heading2"/>
      </w:pPr>
      <w:r w:rsidRPr="009F39F7">
        <w:t>2.3</w:t>
      </w:r>
      <w:r w:rsidR="00747549" w:rsidRPr="00747549">
        <w:t xml:space="preserve"> </w:t>
      </w:r>
      <w:r w:rsidRPr="009F39F7">
        <w:t>Zielgruppen</w:t>
      </w:r>
    </w:p>
    <w:p w14:paraId="2206D4B4" w14:textId="28AE5666" w:rsidR="009F39F7" w:rsidRPr="009F39F7" w:rsidRDefault="009F39F7" w:rsidP="00747549">
      <w:pPr>
        <w:tabs>
          <w:tab w:val="num" w:pos="720"/>
        </w:tabs>
        <w:spacing w:after="120" w:line="276" w:lineRule="auto"/>
      </w:pPr>
      <w:r w:rsidRPr="009F39F7">
        <w:t>Frage:</w:t>
      </w:r>
      <w:r w:rsidR="00747549" w:rsidRPr="00747549">
        <w:t xml:space="preserve"> </w:t>
      </w:r>
      <w:r w:rsidRPr="009F39F7">
        <w:t>Für welche Unternehmen eignet sich IT-Outsourcing?</w:t>
      </w:r>
    </w:p>
    <w:p w14:paraId="7B1ACBEA" w14:textId="7148CF90" w:rsidR="009F39F7" w:rsidRPr="009F39F7" w:rsidRDefault="009F39F7" w:rsidP="00747549">
      <w:pPr>
        <w:tabs>
          <w:tab w:val="num" w:pos="720"/>
        </w:tabs>
        <w:spacing w:after="120" w:line="276" w:lineRule="auto"/>
      </w:pPr>
      <w:r w:rsidRPr="009F39F7">
        <w:t>Antwort:</w:t>
      </w:r>
      <w:r w:rsidR="00747549" w:rsidRPr="00747549">
        <w:t xml:space="preserve"> </w:t>
      </w:r>
      <w:r w:rsidRPr="009F39F7">
        <w:t>KMU und größere Unternehmen profitieren von IT-Outsourcing durch standardisierte oder maßgeschneiderte Services</w:t>
      </w:r>
    </w:p>
    <w:p w14:paraId="7F4AA3C8" w14:textId="028D43F8" w:rsidR="009F39F7" w:rsidRPr="009F39F7" w:rsidRDefault="009F39F7" w:rsidP="00747549">
      <w:pPr>
        <w:tabs>
          <w:tab w:val="num" w:pos="720"/>
        </w:tabs>
        <w:spacing w:after="120" w:line="276" w:lineRule="auto"/>
      </w:pPr>
    </w:p>
    <w:p w14:paraId="6D7A1901" w14:textId="7CAD553B" w:rsidR="009F39F7" w:rsidRPr="009F39F7" w:rsidRDefault="009F39F7" w:rsidP="00747549">
      <w:pPr>
        <w:pStyle w:val="Heading2"/>
      </w:pPr>
      <w:r w:rsidRPr="009F39F7">
        <w:t>2.4</w:t>
      </w:r>
      <w:r w:rsidR="00747549" w:rsidRPr="00747549">
        <w:t xml:space="preserve"> </w:t>
      </w:r>
      <w:r w:rsidRPr="009F39F7">
        <w:t>Outsourcing-Services</w:t>
      </w:r>
    </w:p>
    <w:p w14:paraId="001E2431" w14:textId="12FFE411" w:rsidR="009F39F7" w:rsidRPr="009F39F7" w:rsidRDefault="009F39F7" w:rsidP="002B3800">
      <w:pPr>
        <w:tabs>
          <w:tab w:val="num" w:pos="720"/>
        </w:tabs>
        <w:spacing w:after="120" w:line="276" w:lineRule="auto"/>
      </w:pPr>
      <w:r w:rsidRPr="009F39F7">
        <w:t>Frage:</w:t>
      </w:r>
      <w:r w:rsidR="002B3800">
        <w:t xml:space="preserve"> </w:t>
      </w:r>
      <w:r w:rsidRPr="009F39F7">
        <w:t>Welche IT-Services kann ich bei Wagner outsourcen?</w:t>
      </w:r>
    </w:p>
    <w:p w14:paraId="1F5F23C6" w14:textId="25226106" w:rsidR="009F39F7" w:rsidRPr="00DF6AEC" w:rsidRDefault="009F39F7" w:rsidP="002B3800">
      <w:pPr>
        <w:tabs>
          <w:tab w:val="num" w:pos="720"/>
        </w:tabs>
        <w:spacing w:after="120" w:line="276" w:lineRule="auto"/>
        <w:rPr>
          <w:lang w:val="fr-CH"/>
        </w:rPr>
      </w:pPr>
      <w:proofErr w:type="spellStart"/>
      <w:proofErr w:type="gramStart"/>
      <w:r w:rsidRPr="00DF6AEC">
        <w:rPr>
          <w:lang w:val="fr-CH"/>
        </w:rPr>
        <w:t>Antwort</w:t>
      </w:r>
      <w:proofErr w:type="spellEnd"/>
      <w:r w:rsidRPr="00DF6AEC">
        <w:rPr>
          <w:lang w:val="fr-CH"/>
        </w:rPr>
        <w:t>:</w:t>
      </w:r>
      <w:proofErr w:type="gramEnd"/>
      <w:r w:rsidR="002B3800" w:rsidRPr="00DF6AEC">
        <w:rPr>
          <w:lang w:val="fr-CH"/>
        </w:rPr>
        <w:t xml:space="preserve"> </w:t>
      </w:r>
      <w:r w:rsidRPr="00DF6AEC">
        <w:rPr>
          <w:lang w:val="fr-CH"/>
        </w:rPr>
        <w:t>IT-</w:t>
      </w:r>
      <w:proofErr w:type="spellStart"/>
      <w:r w:rsidRPr="00DF6AEC">
        <w:rPr>
          <w:lang w:val="fr-CH"/>
        </w:rPr>
        <w:t>Betrieb</w:t>
      </w:r>
      <w:proofErr w:type="spellEnd"/>
      <w:r w:rsidRPr="00DF6AEC">
        <w:rPr>
          <w:lang w:val="fr-CH"/>
        </w:rPr>
        <w:t xml:space="preserve"> vor </w:t>
      </w:r>
      <w:proofErr w:type="spellStart"/>
      <w:r w:rsidRPr="00DF6AEC">
        <w:rPr>
          <w:lang w:val="fr-CH"/>
        </w:rPr>
        <w:t>Ort</w:t>
      </w:r>
      <w:proofErr w:type="spellEnd"/>
      <w:r w:rsidRPr="00DF6AEC">
        <w:rPr>
          <w:lang w:val="fr-CH"/>
        </w:rPr>
        <w:t xml:space="preserve">, </w:t>
      </w:r>
      <w:proofErr w:type="spellStart"/>
      <w:r w:rsidRPr="00DF6AEC">
        <w:rPr>
          <w:lang w:val="fr-CH"/>
        </w:rPr>
        <w:t>Private</w:t>
      </w:r>
      <w:proofErr w:type="spellEnd"/>
      <w:r w:rsidRPr="00DF6AEC">
        <w:rPr>
          <w:lang w:val="fr-CH"/>
        </w:rPr>
        <w:t xml:space="preserve"> Cloud Services, Public Cloud Services, </w:t>
      </w:r>
      <w:proofErr w:type="spellStart"/>
      <w:r w:rsidRPr="00DF6AEC">
        <w:rPr>
          <w:lang w:val="fr-CH"/>
        </w:rPr>
        <w:t>Workplaces</w:t>
      </w:r>
      <w:proofErr w:type="spellEnd"/>
      <w:r w:rsidRPr="00DF6AEC">
        <w:rPr>
          <w:lang w:val="fr-CH"/>
        </w:rPr>
        <w:t xml:space="preserve"> &amp; </w:t>
      </w:r>
      <w:proofErr w:type="spellStart"/>
      <w:r w:rsidRPr="00DF6AEC">
        <w:rPr>
          <w:lang w:val="fr-CH"/>
        </w:rPr>
        <w:t>Applikationsbetrieb</w:t>
      </w:r>
      <w:proofErr w:type="spellEnd"/>
      <w:r w:rsidRPr="00DF6AEC">
        <w:rPr>
          <w:lang w:val="fr-CH"/>
        </w:rPr>
        <w:t xml:space="preserve">, IT-Support &amp; </w:t>
      </w:r>
      <w:proofErr w:type="spellStart"/>
      <w:r w:rsidRPr="00DF6AEC">
        <w:rPr>
          <w:lang w:val="fr-CH"/>
        </w:rPr>
        <w:t>Wartung</w:t>
      </w:r>
      <w:proofErr w:type="spellEnd"/>
    </w:p>
    <w:p w14:paraId="43156672" w14:textId="0FF4ED46" w:rsidR="009F39F7" w:rsidRPr="00DF6AEC" w:rsidRDefault="009F39F7" w:rsidP="002B3800">
      <w:pPr>
        <w:tabs>
          <w:tab w:val="num" w:pos="720"/>
        </w:tabs>
        <w:spacing w:after="120" w:line="276" w:lineRule="auto"/>
        <w:rPr>
          <w:lang w:val="fr-CH"/>
        </w:rPr>
      </w:pPr>
    </w:p>
    <w:p w14:paraId="27080353" w14:textId="77A8ED71" w:rsidR="009F39F7" w:rsidRPr="00DF6AEC" w:rsidRDefault="009F39F7" w:rsidP="00747549">
      <w:pPr>
        <w:pStyle w:val="Heading2"/>
        <w:rPr>
          <w:lang w:val="fr-CH"/>
        </w:rPr>
      </w:pPr>
      <w:r w:rsidRPr="00DF6AEC">
        <w:rPr>
          <w:lang w:val="fr-CH"/>
        </w:rPr>
        <w:t>2.5</w:t>
      </w:r>
      <w:r w:rsidR="00747549" w:rsidRPr="00DF6AEC">
        <w:rPr>
          <w:lang w:val="fr-CH"/>
        </w:rPr>
        <w:t xml:space="preserve"> </w:t>
      </w:r>
      <w:r w:rsidRPr="00DF6AEC">
        <w:rPr>
          <w:lang w:val="fr-CH"/>
        </w:rPr>
        <w:t xml:space="preserve">Service </w:t>
      </w:r>
      <w:proofErr w:type="spellStart"/>
      <w:r w:rsidRPr="00DF6AEC">
        <w:rPr>
          <w:lang w:val="fr-CH"/>
        </w:rPr>
        <w:t>Level</w:t>
      </w:r>
      <w:proofErr w:type="spellEnd"/>
      <w:r w:rsidRPr="00DF6AEC">
        <w:rPr>
          <w:lang w:val="fr-CH"/>
        </w:rPr>
        <w:t xml:space="preserve"> Agreement (SLA)</w:t>
      </w:r>
    </w:p>
    <w:p w14:paraId="79744DCE" w14:textId="0F727507" w:rsidR="009F39F7" w:rsidRPr="009F39F7" w:rsidRDefault="009F39F7" w:rsidP="002B3800">
      <w:pPr>
        <w:tabs>
          <w:tab w:val="num" w:pos="720"/>
        </w:tabs>
        <w:spacing w:after="120" w:line="276" w:lineRule="auto"/>
      </w:pPr>
      <w:r w:rsidRPr="009F39F7">
        <w:t>Frage:</w:t>
      </w:r>
      <w:r w:rsidR="002B3800">
        <w:t xml:space="preserve"> </w:t>
      </w:r>
      <w:r w:rsidRPr="009F39F7">
        <w:t>Was ist ein Service Level Agreement (SLA)?</w:t>
      </w:r>
    </w:p>
    <w:p w14:paraId="7DD9E30D" w14:textId="65D98DD7" w:rsidR="009F39F7" w:rsidRPr="009F39F7" w:rsidRDefault="009F39F7" w:rsidP="002B3800">
      <w:pPr>
        <w:tabs>
          <w:tab w:val="num" w:pos="720"/>
        </w:tabs>
        <w:spacing w:after="120" w:line="276" w:lineRule="auto"/>
      </w:pPr>
      <w:r w:rsidRPr="009F39F7">
        <w:t>Antwort:</w:t>
      </w:r>
      <w:r w:rsidR="002B3800">
        <w:t xml:space="preserve"> </w:t>
      </w:r>
      <w:r w:rsidRPr="009F39F7">
        <w:t>Eine individuelle Vereinbarung zwischen Wagner und dem Kunden über die zu erbringenden IT-Dienstleistungen</w:t>
      </w:r>
    </w:p>
    <w:p w14:paraId="2E491C78" w14:textId="0352B288" w:rsidR="009F39F7" w:rsidRPr="009F39F7" w:rsidRDefault="009F39F7" w:rsidP="002B3800">
      <w:pPr>
        <w:tabs>
          <w:tab w:val="num" w:pos="720"/>
        </w:tabs>
        <w:spacing w:after="120" w:line="276" w:lineRule="auto"/>
      </w:pPr>
    </w:p>
    <w:p w14:paraId="45D60541" w14:textId="64E30DBC" w:rsidR="009F39F7" w:rsidRPr="009F39F7" w:rsidRDefault="009F39F7" w:rsidP="00747549">
      <w:pPr>
        <w:pStyle w:val="Heading2"/>
      </w:pPr>
      <w:r w:rsidRPr="009F39F7">
        <w:t>2.6</w:t>
      </w:r>
      <w:r w:rsidR="00747549" w:rsidRPr="00747549">
        <w:t xml:space="preserve"> </w:t>
      </w:r>
      <w:r w:rsidRPr="009F39F7">
        <w:t>Providerwechsel</w:t>
      </w:r>
    </w:p>
    <w:p w14:paraId="3E946A67" w14:textId="441765C4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Frage:</w:t>
      </w:r>
      <w:r w:rsidR="00F838D4">
        <w:t xml:space="preserve"> </w:t>
      </w:r>
      <w:r w:rsidRPr="009F39F7">
        <w:t>Wie unterstützt Wagner bei einem Providerwechsel?</w:t>
      </w:r>
    </w:p>
    <w:p w14:paraId="5EC2B873" w14:textId="56264A05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lastRenderedPageBreak/>
        <w:t>Antwort:</w:t>
      </w:r>
      <w:r w:rsidR="00F838D4">
        <w:t xml:space="preserve"> </w:t>
      </w:r>
      <w:r w:rsidRPr="009F39F7">
        <w:t>Reibungsloser und effizienter Wechsel, skalierbare Outsourcing-Lösungen, kostengünstige und transparente Services</w:t>
      </w:r>
    </w:p>
    <w:p w14:paraId="5E0A0B23" w14:textId="02E7A617" w:rsidR="009F39F7" w:rsidRPr="009F39F7" w:rsidRDefault="009F39F7" w:rsidP="00F838D4">
      <w:pPr>
        <w:tabs>
          <w:tab w:val="num" w:pos="720"/>
        </w:tabs>
        <w:spacing w:after="120" w:line="276" w:lineRule="auto"/>
      </w:pPr>
    </w:p>
    <w:p w14:paraId="425A2125" w14:textId="1B6D7FDC" w:rsidR="009F39F7" w:rsidRPr="009F39F7" w:rsidRDefault="009F39F7" w:rsidP="00747549">
      <w:pPr>
        <w:pStyle w:val="Heading2"/>
      </w:pPr>
      <w:r w:rsidRPr="009F39F7">
        <w:t>2.7</w:t>
      </w:r>
      <w:r w:rsidR="00747549" w:rsidRPr="00747549">
        <w:t xml:space="preserve"> </w:t>
      </w:r>
      <w:r w:rsidRPr="009F39F7">
        <w:t>IT Service Management (ITSM)</w:t>
      </w:r>
    </w:p>
    <w:p w14:paraId="16B663B5" w14:textId="75627327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Frage:</w:t>
      </w:r>
      <w:r w:rsidR="00F838D4">
        <w:t xml:space="preserve"> </w:t>
      </w:r>
      <w:r w:rsidRPr="009F39F7">
        <w:t>Was ist IT Service Management (ITSM)?</w:t>
      </w:r>
    </w:p>
    <w:p w14:paraId="6E1BD35E" w14:textId="311774E8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Antwort:</w:t>
      </w:r>
      <w:r w:rsidR="00F838D4">
        <w:t xml:space="preserve"> </w:t>
      </w:r>
      <w:r w:rsidRPr="009F39F7">
        <w:t>Strategische Planung, Design, Implementierung, Betrieb und kontinuierliche Verbesserung von IT-Services nach ITIL-Best Practices</w:t>
      </w:r>
    </w:p>
    <w:p w14:paraId="64875ADB" w14:textId="4BF2CC65" w:rsidR="009F39F7" w:rsidRPr="009F39F7" w:rsidRDefault="009F39F7" w:rsidP="00F838D4">
      <w:pPr>
        <w:tabs>
          <w:tab w:val="num" w:pos="720"/>
        </w:tabs>
        <w:spacing w:after="120" w:line="276" w:lineRule="auto"/>
      </w:pPr>
    </w:p>
    <w:p w14:paraId="37B57F7E" w14:textId="673D7DC5" w:rsidR="009F39F7" w:rsidRPr="009F39F7" w:rsidRDefault="009F39F7" w:rsidP="00747549">
      <w:pPr>
        <w:pStyle w:val="Heading2"/>
      </w:pPr>
      <w:r w:rsidRPr="009F39F7">
        <w:t>2.8</w:t>
      </w:r>
      <w:r w:rsidR="00747549" w:rsidRPr="00747549">
        <w:t xml:space="preserve"> </w:t>
      </w:r>
      <w:r w:rsidRPr="009F39F7">
        <w:t>IT Smart Working</w:t>
      </w:r>
    </w:p>
    <w:p w14:paraId="48E8C8E2" w14:textId="3681C160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Frage:</w:t>
      </w:r>
      <w:r w:rsidR="00F838D4">
        <w:t xml:space="preserve"> </w:t>
      </w:r>
      <w:r w:rsidRPr="009F39F7">
        <w:t>Welche Kompetenzen bietet Wagner im Bereich IT Smart Working?</w:t>
      </w:r>
    </w:p>
    <w:p w14:paraId="426592AC" w14:textId="02200E1C" w:rsidR="005073D2" w:rsidRPr="00154EDA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F838D4">
        <w:t xml:space="preserve"> </w:t>
      </w:r>
      <w:r w:rsidRPr="009F39F7">
        <w:t xml:space="preserve">Effiziente Anwendungen, </w:t>
      </w:r>
      <w:proofErr w:type="spellStart"/>
      <w:r w:rsidRPr="009F39F7">
        <w:t>Collaboration</w:t>
      </w:r>
      <w:proofErr w:type="spellEnd"/>
      <w:r w:rsidRPr="009F39F7">
        <w:t>-Tools, Mobile Devices, BI/Analytics, Datenablage</w:t>
      </w:r>
    </w:p>
    <w:sectPr w:rsidR="005073D2" w:rsidRPr="00154E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25"/>
    <w:rsid w:val="0015202B"/>
    <w:rsid w:val="00154EDA"/>
    <w:rsid w:val="002B3800"/>
    <w:rsid w:val="00335300"/>
    <w:rsid w:val="005073D2"/>
    <w:rsid w:val="005D03D3"/>
    <w:rsid w:val="00747549"/>
    <w:rsid w:val="007C463B"/>
    <w:rsid w:val="007C6BE4"/>
    <w:rsid w:val="008854DF"/>
    <w:rsid w:val="009F39F7"/>
    <w:rsid w:val="00CF4F5C"/>
    <w:rsid w:val="00D159A3"/>
    <w:rsid w:val="00DF6AEC"/>
    <w:rsid w:val="00E228CC"/>
    <w:rsid w:val="00E32525"/>
    <w:rsid w:val="00E47D2F"/>
    <w:rsid w:val="00E80C50"/>
    <w:rsid w:val="00EF0634"/>
    <w:rsid w:val="00F838D4"/>
    <w:rsid w:val="00FB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89F54"/>
  <w15:chartTrackingRefBased/>
  <w15:docId w15:val="{D5A51970-C0B1-4BCF-B5EF-0E4B0358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2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5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39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6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9b19d57-a6a8-4f45-98c7-ff3ceee2c420}" enabled="1" method="Privileged" siteId="{f72f8eb9-210d-48d8-b271-69513506293e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Simon Raphael</dc:creator>
  <cp:keywords/>
  <dc:description/>
  <cp:lastModifiedBy>Werner Simon Raphael</cp:lastModifiedBy>
  <cp:revision>18</cp:revision>
  <dcterms:created xsi:type="dcterms:W3CDTF">2025-02-20T12:39:00Z</dcterms:created>
  <dcterms:modified xsi:type="dcterms:W3CDTF">2025-03-25T07:44:00Z</dcterms:modified>
</cp:coreProperties>
</file>