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B76F" w14:textId="77777777" w:rsidR="00A24E02" w:rsidRDefault="00A24E02"/>
    <w:p w14:paraId="7CF4B770" w14:textId="77777777" w:rsidR="00774DE7" w:rsidRPr="00774DE7" w:rsidRDefault="00774DE7" w:rsidP="00774DE7">
      <w:pPr>
        <w:rPr>
          <w:b/>
          <w:sz w:val="28"/>
        </w:rPr>
      </w:pPr>
      <w:r w:rsidRPr="00774DE7">
        <w:rPr>
          <w:b/>
          <w:sz w:val="28"/>
        </w:rPr>
        <w:t>Projekt OPVK</w:t>
      </w:r>
    </w:p>
    <w:p w14:paraId="7CF4B771" w14:textId="77777777" w:rsidR="00774DE7" w:rsidRPr="00774DE7" w:rsidRDefault="00774DE7" w:rsidP="00774DE7">
      <w:pPr>
        <w:rPr>
          <w:b/>
          <w:sz w:val="28"/>
        </w:rPr>
      </w:pPr>
      <w:r w:rsidRPr="00774DE7">
        <w:rPr>
          <w:b/>
          <w:sz w:val="28"/>
        </w:rPr>
        <w:t>Zvyšování kompetencí žáků a pedagogů SPŠ</w:t>
      </w:r>
    </w:p>
    <w:p w14:paraId="7CF4B772" w14:textId="77777777" w:rsidR="00774DE7" w:rsidRPr="00774DE7" w:rsidRDefault="00774DE7" w:rsidP="00774DE7">
      <w:pPr>
        <w:rPr>
          <w:b/>
          <w:sz w:val="32"/>
        </w:rPr>
      </w:pPr>
      <w:r w:rsidRPr="00774DE7">
        <w:rPr>
          <w:b/>
          <w:sz w:val="28"/>
        </w:rPr>
        <w:t>CZ.1.07/1.1.00/56.2387</w:t>
      </w:r>
    </w:p>
    <w:p w14:paraId="7CF4B773" w14:textId="77777777" w:rsidR="00774DE7" w:rsidRPr="00774DE7" w:rsidRDefault="00774DE7">
      <w:pPr>
        <w:rPr>
          <w:sz w:val="24"/>
        </w:rPr>
      </w:pPr>
      <w:r w:rsidRPr="00774DE7">
        <w:rPr>
          <w:sz w:val="24"/>
        </w:rPr>
        <w:t xml:space="preserve">Čtenářská dílna číslo </w:t>
      </w:r>
      <w:r w:rsidR="004F4414">
        <w:rPr>
          <w:sz w:val="24"/>
        </w:rPr>
        <w:t>5. a 6.</w:t>
      </w:r>
      <w:r w:rsidRPr="00774DE7">
        <w:rPr>
          <w:sz w:val="24"/>
        </w:rPr>
        <w:t xml:space="preserve"> pro </w:t>
      </w:r>
      <w:r w:rsidR="002F5F01">
        <w:rPr>
          <w:sz w:val="24"/>
        </w:rPr>
        <w:t>4</w:t>
      </w:r>
      <w:r w:rsidRPr="00774DE7">
        <w:rPr>
          <w:sz w:val="24"/>
        </w:rPr>
        <w:t>. ročník</w:t>
      </w:r>
    </w:p>
    <w:p w14:paraId="7CF4B774" w14:textId="77777777" w:rsidR="00774DE7" w:rsidRPr="00D22F40" w:rsidRDefault="00D22F40">
      <w:pPr>
        <w:rPr>
          <w:b/>
          <w:sz w:val="28"/>
          <w:u w:val="single"/>
        </w:rPr>
      </w:pPr>
      <w:r>
        <w:rPr>
          <w:b/>
          <w:sz w:val="28"/>
          <w:u w:val="single"/>
        </w:rPr>
        <w:t>P</w:t>
      </w:r>
      <w:r w:rsidR="00774DE7" w:rsidRPr="00D22F40">
        <w:rPr>
          <w:b/>
          <w:sz w:val="28"/>
          <w:u w:val="single"/>
        </w:rPr>
        <w:t xml:space="preserve">racovní list </w:t>
      </w:r>
      <w:r w:rsidR="002F5F01" w:rsidRPr="00D22F40">
        <w:rPr>
          <w:b/>
          <w:sz w:val="28"/>
          <w:u w:val="single"/>
        </w:rPr>
        <w:t>4</w:t>
      </w:r>
      <w:r w:rsidR="00155476" w:rsidRPr="00D22F40">
        <w:rPr>
          <w:b/>
          <w:sz w:val="28"/>
          <w:u w:val="single"/>
        </w:rPr>
        <w:t>. 3.</w:t>
      </w:r>
    </w:p>
    <w:p w14:paraId="7CF4B775" w14:textId="77777777" w:rsidR="006F51F4" w:rsidRDefault="00D22F40">
      <w:pPr>
        <w:rPr>
          <w:b/>
          <w:sz w:val="28"/>
          <w:u w:val="single"/>
        </w:rPr>
      </w:pPr>
      <w:r w:rsidRPr="00D22F40">
        <w:rPr>
          <w:b/>
          <w:sz w:val="28"/>
          <w:u w:val="single"/>
        </w:rPr>
        <w:t>Michal Viewegh: Báječná léta pod psa</w:t>
      </w:r>
    </w:p>
    <w:p w14:paraId="7CF4B776" w14:textId="77777777" w:rsidR="00D22F40" w:rsidRPr="00D22F40" w:rsidRDefault="00D22F40">
      <w:pPr>
        <w:rPr>
          <w:b/>
          <w:sz w:val="28"/>
          <w:u w:val="single"/>
        </w:rPr>
      </w:pPr>
    </w:p>
    <w:p w14:paraId="7CF4B777" w14:textId="77777777" w:rsidR="009864C0" w:rsidRPr="00FA4C9F" w:rsidRDefault="009864C0" w:rsidP="00FA4C9F">
      <w:pPr>
        <w:jc w:val="both"/>
        <w:rPr>
          <w:b/>
          <w:sz w:val="24"/>
          <w:szCs w:val="24"/>
        </w:rPr>
      </w:pPr>
      <w:r w:rsidRPr="00FA4C9F">
        <w:rPr>
          <w:b/>
          <w:sz w:val="24"/>
          <w:szCs w:val="24"/>
        </w:rPr>
        <w:t>Použitá literatura:</w:t>
      </w:r>
    </w:p>
    <w:p w14:paraId="7CF4B778" w14:textId="77777777" w:rsidR="00D22F40" w:rsidRPr="00FA4C9F" w:rsidRDefault="00057E90" w:rsidP="00FA4C9F">
      <w:pPr>
        <w:jc w:val="both"/>
        <w:rPr>
          <w:rFonts w:cs="Arial"/>
          <w:color w:val="000000"/>
          <w:sz w:val="24"/>
          <w:szCs w:val="24"/>
          <w:shd w:val="clear" w:color="auto" w:fill="FFFFFF"/>
        </w:rPr>
      </w:pPr>
      <w:r w:rsidRPr="00FA4C9F">
        <w:rPr>
          <w:rFonts w:cs="Arial"/>
          <w:color w:val="000000"/>
          <w:sz w:val="24"/>
          <w:szCs w:val="24"/>
          <w:shd w:val="clear" w:color="auto" w:fill="FFFFFF"/>
        </w:rPr>
        <w:t>VIEWEGH, Michal.</w:t>
      </w:r>
      <w:r w:rsidRPr="00FA4C9F">
        <w:rPr>
          <w:rStyle w:val="apple-converted-space"/>
          <w:rFonts w:cs="Arial"/>
          <w:color w:val="000000"/>
          <w:sz w:val="24"/>
          <w:szCs w:val="24"/>
          <w:shd w:val="clear" w:color="auto" w:fill="FFFFFF"/>
        </w:rPr>
        <w:t> </w:t>
      </w:r>
      <w:r w:rsidRPr="00FA4C9F">
        <w:rPr>
          <w:rFonts w:cs="Arial"/>
          <w:i/>
          <w:iCs/>
          <w:color w:val="000000"/>
          <w:sz w:val="24"/>
          <w:szCs w:val="24"/>
          <w:shd w:val="clear" w:color="auto" w:fill="FFFFFF"/>
        </w:rPr>
        <w:t>Báječná léta pod psa</w:t>
      </w:r>
      <w:r w:rsidRPr="00FA4C9F">
        <w:rPr>
          <w:rFonts w:cs="Arial"/>
          <w:color w:val="000000"/>
          <w:sz w:val="24"/>
          <w:szCs w:val="24"/>
          <w:shd w:val="clear" w:color="auto" w:fill="FFFFFF"/>
        </w:rPr>
        <w:t>. Vyd. 8., V Druhém městě 2. Brno: Druhé město, 2013, 237 s. ISBN 978-80-7227-343-0.</w:t>
      </w:r>
    </w:p>
    <w:p w14:paraId="7CF4B779" w14:textId="77777777" w:rsidR="00057E90" w:rsidRPr="00FA4C9F" w:rsidRDefault="00057E90" w:rsidP="00FA4C9F">
      <w:pPr>
        <w:jc w:val="both"/>
        <w:rPr>
          <w:sz w:val="24"/>
          <w:szCs w:val="24"/>
        </w:rPr>
      </w:pPr>
    </w:p>
    <w:p w14:paraId="7CF4B77A" w14:textId="77777777" w:rsidR="00840ED9" w:rsidRPr="00FA4C9F" w:rsidRDefault="00840ED9" w:rsidP="00FA4C9F">
      <w:pPr>
        <w:spacing w:after="0" w:line="240" w:lineRule="auto"/>
        <w:jc w:val="both"/>
        <w:rPr>
          <w:rFonts w:cs="Calibri"/>
          <w:b/>
          <w:sz w:val="24"/>
          <w:szCs w:val="24"/>
        </w:rPr>
      </w:pPr>
      <w:r w:rsidRPr="00FA4C9F">
        <w:rPr>
          <w:rFonts w:cs="Calibri"/>
          <w:b/>
          <w:sz w:val="24"/>
          <w:szCs w:val="24"/>
        </w:rPr>
        <w:t>Téma a motiv:</w:t>
      </w:r>
    </w:p>
    <w:p w14:paraId="7CF4B77C" w14:textId="0F2F563B" w:rsidR="00F02F48" w:rsidRPr="00FA4C9F" w:rsidRDefault="006D73FB" w:rsidP="00FA4C9F">
      <w:pPr>
        <w:spacing w:after="0" w:line="240" w:lineRule="auto"/>
        <w:jc w:val="both"/>
        <w:rPr>
          <w:rFonts w:cs="Calibri"/>
          <w:sz w:val="24"/>
          <w:szCs w:val="24"/>
        </w:rPr>
      </w:pPr>
      <w:r>
        <w:rPr>
          <w:rFonts w:cs="Calibri"/>
          <w:sz w:val="24"/>
          <w:szCs w:val="24"/>
        </w:rPr>
        <w:t>Protagonistou je sám autor Kvido, ten popisuje své mládí za doby Komunismu</w:t>
      </w:r>
    </w:p>
    <w:p w14:paraId="7CF4B77D" w14:textId="77777777" w:rsidR="00F02F48" w:rsidRPr="00FA4C9F" w:rsidRDefault="00F02F48" w:rsidP="00FA4C9F">
      <w:pPr>
        <w:spacing w:after="0" w:line="240" w:lineRule="auto"/>
        <w:jc w:val="both"/>
        <w:rPr>
          <w:rFonts w:cs="Calibri"/>
          <w:sz w:val="24"/>
          <w:szCs w:val="24"/>
        </w:rPr>
      </w:pPr>
    </w:p>
    <w:p w14:paraId="7CF4B77E" w14:textId="77777777" w:rsidR="00840ED9" w:rsidRPr="00FA4C9F" w:rsidRDefault="00840ED9" w:rsidP="00FA4C9F">
      <w:pPr>
        <w:spacing w:after="0" w:line="240" w:lineRule="auto"/>
        <w:jc w:val="both"/>
        <w:rPr>
          <w:rFonts w:cs="Calibri"/>
          <w:sz w:val="24"/>
          <w:szCs w:val="24"/>
        </w:rPr>
      </w:pPr>
    </w:p>
    <w:p w14:paraId="7CF4B77F" w14:textId="77777777" w:rsidR="00840ED9" w:rsidRPr="00FA4C9F" w:rsidRDefault="00840ED9" w:rsidP="00FA4C9F">
      <w:pPr>
        <w:spacing w:after="0" w:line="240" w:lineRule="auto"/>
        <w:jc w:val="both"/>
        <w:rPr>
          <w:rFonts w:cs="Calibri"/>
          <w:b/>
          <w:sz w:val="24"/>
          <w:szCs w:val="24"/>
        </w:rPr>
      </w:pPr>
      <w:r w:rsidRPr="00FA4C9F">
        <w:rPr>
          <w:rFonts w:cs="Calibri"/>
          <w:b/>
          <w:sz w:val="24"/>
          <w:szCs w:val="24"/>
        </w:rPr>
        <w:t>Časoprostor:</w:t>
      </w:r>
    </w:p>
    <w:p w14:paraId="7CF4B781" w14:textId="0137ACCC" w:rsidR="00F02F48" w:rsidRPr="00FA4C9F" w:rsidRDefault="006D73FB" w:rsidP="00FA4C9F">
      <w:pPr>
        <w:spacing w:after="0" w:line="240" w:lineRule="auto"/>
        <w:jc w:val="both"/>
        <w:rPr>
          <w:rFonts w:cs="Calibri"/>
          <w:sz w:val="24"/>
          <w:szCs w:val="24"/>
        </w:rPr>
      </w:pPr>
      <w:r>
        <w:rPr>
          <w:rFonts w:cs="Calibri"/>
          <w:sz w:val="24"/>
          <w:szCs w:val="24"/>
        </w:rPr>
        <w:t>Praha a Sázava 196</w:t>
      </w:r>
      <w:r w:rsidR="00233C71">
        <w:rPr>
          <w:rFonts w:cs="Calibri"/>
          <w:sz w:val="24"/>
          <w:szCs w:val="24"/>
        </w:rPr>
        <w:t>8</w:t>
      </w:r>
      <w:r>
        <w:rPr>
          <w:rFonts w:cs="Calibri"/>
          <w:sz w:val="24"/>
          <w:szCs w:val="24"/>
        </w:rPr>
        <w:t>-19</w:t>
      </w:r>
      <w:r w:rsidR="00233C71">
        <w:rPr>
          <w:rFonts w:cs="Calibri"/>
          <w:sz w:val="24"/>
          <w:szCs w:val="24"/>
        </w:rPr>
        <w:t>89</w:t>
      </w:r>
    </w:p>
    <w:p w14:paraId="7CF4B782" w14:textId="77777777" w:rsidR="00F02F48" w:rsidRPr="00FA4C9F" w:rsidRDefault="00F02F48" w:rsidP="00FA4C9F">
      <w:pPr>
        <w:spacing w:after="0" w:line="240" w:lineRule="auto"/>
        <w:jc w:val="both"/>
        <w:rPr>
          <w:rFonts w:cs="Calibri"/>
          <w:sz w:val="24"/>
          <w:szCs w:val="24"/>
        </w:rPr>
      </w:pPr>
    </w:p>
    <w:p w14:paraId="7CF4B783" w14:textId="77777777" w:rsidR="00840ED9" w:rsidRPr="00FA4C9F" w:rsidRDefault="00840ED9" w:rsidP="00FA4C9F">
      <w:pPr>
        <w:spacing w:after="0" w:line="240" w:lineRule="auto"/>
        <w:jc w:val="both"/>
        <w:rPr>
          <w:rFonts w:cs="Calibri"/>
          <w:b/>
          <w:sz w:val="24"/>
          <w:szCs w:val="24"/>
        </w:rPr>
      </w:pPr>
    </w:p>
    <w:p w14:paraId="7CF4B784" w14:textId="77777777" w:rsidR="00840ED9" w:rsidRPr="00FA4C9F" w:rsidRDefault="00840ED9" w:rsidP="00FA4C9F">
      <w:pPr>
        <w:spacing w:after="0" w:line="240" w:lineRule="auto"/>
        <w:jc w:val="both"/>
        <w:rPr>
          <w:rFonts w:cs="Calibri"/>
          <w:b/>
          <w:sz w:val="24"/>
          <w:szCs w:val="24"/>
        </w:rPr>
      </w:pPr>
      <w:r w:rsidRPr="00FA4C9F">
        <w:rPr>
          <w:rFonts w:cs="Calibri"/>
          <w:b/>
          <w:sz w:val="24"/>
          <w:szCs w:val="24"/>
        </w:rPr>
        <w:t>Kompoziční výstavba:</w:t>
      </w:r>
    </w:p>
    <w:p w14:paraId="7CF4B785" w14:textId="5C76750E" w:rsidR="00F02F48" w:rsidRPr="00FA4C9F" w:rsidRDefault="006D73FB" w:rsidP="00FA4C9F">
      <w:pPr>
        <w:spacing w:after="0" w:line="240" w:lineRule="auto"/>
        <w:jc w:val="both"/>
        <w:rPr>
          <w:rFonts w:cs="Calibri"/>
          <w:sz w:val="24"/>
          <w:szCs w:val="24"/>
        </w:rPr>
      </w:pPr>
      <w:r>
        <w:rPr>
          <w:rFonts w:cs="Calibri"/>
          <w:sz w:val="24"/>
          <w:szCs w:val="24"/>
        </w:rPr>
        <w:t>Vyprávění zprvu retrospektivně, poté Chronologicky</w:t>
      </w:r>
    </w:p>
    <w:p w14:paraId="7CF4B786" w14:textId="7D726AA8" w:rsidR="00F02F48" w:rsidRPr="00FA4C9F" w:rsidRDefault="00233C71" w:rsidP="00FA4C9F">
      <w:pPr>
        <w:spacing w:after="0" w:line="240" w:lineRule="auto"/>
        <w:jc w:val="both"/>
        <w:rPr>
          <w:rFonts w:cs="Calibri"/>
          <w:sz w:val="24"/>
          <w:szCs w:val="24"/>
        </w:rPr>
      </w:pPr>
      <w:r>
        <w:rPr>
          <w:rFonts w:cs="Calibri"/>
          <w:sz w:val="24"/>
          <w:szCs w:val="24"/>
        </w:rPr>
        <w:t>Román má 17 kapitol + epilog</w:t>
      </w:r>
    </w:p>
    <w:p w14:paraId="7CF4B789" w14:textId="1D005A3E" w:rsidR="00840ED9" w:rsidRPr="00FA4C9F" w:rsidRDefault="00233C71" w:rsidP="00FA4C9F">
      <w:pPr>
        <w:spacing w:after="0" w:line="240" w:lineRule="auto"/>
        <w:jc w:val="both"/>
        <w:rPr>
          <w:rFonts w:cs="Calibri"/>
          <w:sz w:val="24"/>
          <w:szCs w:val="24"/>
        </w:rPr>
      </w:pPr>
      <w:r>
        <w:rPr>
          <w:rFonts w:cs="Calibri"/>
          <w:sz w:val="24"/>
          <w:szCs w:val="24"/>
        </w:rPr>
        <w:t>V epilogu se píše o osudu lidí z knihy</w:t>
      </w:r>
    </w:p>
    <w:p w14:paraId="7CF4B78A" w14:textId="77777777" w:rsidR="00F02F48" w:rsidRPr="00FA4C9F" w:rsidRDefault="00F02F48" w:rsidP="00FA4C9F">
      <w:pPr>
        <w:spacing w:after="0" w:line="240" w:lineRule="auto"/>
        <w:jc w:val="both"/>
        <w:rPr>
          <w:rFonts w:cs="Calibri"/>
          <w:sz w:val="24"/>
          <w:szCs w:val="24"/>
        </w:rPr>
      </w:pPr>
    </w:p>
    <w:p w14:paraId="7CF4B78B" w14:textId="77777777" w:rsidR="00F02F48" w:rsidRPr="00FA4C9F" w:rsidRDefault="00F02F48" w:rsidP="00FA4C9F">
      <w:pPr>
        <w:spacing w:after="0" w:line="240" w:lineRule="auto"/>
        <w:jc w:val="both"/>
        <w:rPr>
          <w:rFonts w:cs="Calibri"/>
          <w:sz w:val="24"/>
          <w:szCs w:val="24"/>
        </w:rPr>
      </w:pPr>
    </w:p>
    <w:p w14:paraId="7CF4B78E" w14:textId="0976A796" w:rsidR="00F02F48" w:rsidRPr="000810D8" w:rsidRDefault="00840ED9" w:rsidP="00FA4C9F">
      <w:pPr>
        <w:spacing w:after="0" w:line="240" w:lineRule="auto"/>
        <w:jc w:val="both"/>
        <w:rPr>
          <w:rFonts w:cs="Calibri"/>
          <w:b/>
          <w:sz w:val="24"/>
          <w:szCs w:val="24"/>
        </w:rPr>
      </w:pPr>
      <w:r w:rsidRPr="00FA4C9F">
        <w:rPr>
          <w:rFonts w:cs="Calibri"/>
          <w:b/>
          <w:sz w:val="24"/>
          <w:szCs w:val="24"/>
        </w:rPr>
        <w:t>Literární druh a žánr:</w:t>
      </w:r>
    </w:p>
    <w:p w14:paraId="33BB8A0F" w14:textId="08E79334" w:rsidR="00C9445C" w:rsidRPr="00FA4C9F" w:rsidRDefault="00C9445C" w:rsidP="00FA4C9F">
      <w:pPr>
        <w:spacing w:after="0" w:line="240" w:lineRule="auto"/>
        <w:jc w:val="both"/>
        <w:rPr>
          <w:rFonts w:cs="Calibri"/>
          <w:sz w:val="24"/>
          <w:szCs w:val="24"/>
        </w:rPr>
      </w:pPr>
      <w:r>
        <w:rPr>
          <w:rFonts w:cs="Calibri"/>
          <w:sz w:val="24"/>
          <w:szCs w:val="24"/>
        </w:rPr>
        <w:t>román, částečně</w:t>
      </w:r>
      <w:r w:rsidR="000810D8">
        <w:rPr>
          <w:rFonts w:cs="Calibri"/>
          <w:sz w:val="24"/>
          <w:szCs w:val="24"/>
        </w:rPr>
        <w:t xml:space="preserve"> vyprávěný</w:t>
      </w:r>
      <w:r>
        <w:rPr>
          <w:rFonts w:cs="Calibri"/>
          <w:sz w:val="24"/>
          <w:szCs w:val="24"/>
        </w:rPr>
        <w:t xml:space="preserve"> jako drama</w:t>
      </w:r>
    </w:p>
    <w:p w14:paraId="7CF4B78F" w14:textId="77777777" w:rsidR="00F02F48" w:rsidRPr="00FA4C9F" w:rsidRDefault="00F02F48" w:rsidP="00FA4C9F">
      <w:pPr>
        <w:spacing w:after="0" w:line="240" w:lineRule="auto"/>
        <w:jc w:val="both"/>
        <w:rPr>
          <w:rFonts w:cs="Calibri"/>
          <w:sz w:val="24"/>
          <w:szCs w:val="24"/>
        </w:rPr>
      </w:pPr>
    </w:p>
    <w:p w14:paraId="7CF4B790" w14:textId="77777777" w:rsidR="00840ED9" w:rsidRPr="00FA4C9F" w:rsidRDefault="00840ED9" w:rsidP="00FA4C9F">
      <w:pPr>
        <w:spacing w:after="0" w:line="240" w:lineRule="auto"/>
        <w:jc w:val="both"/>
        <w:rPr>
          <w:rFonts w:cs="Calibri"/>
          <w:b/>
          <w:sz w:val="24"/>
          <w:szCs w:val="24"/>
        </w:rPr>
      </w:pPr>
      <w:r w:rsidRPr="00FA4C9F">
        <w:rPr>
          <w:rFonts w:cs="Calibri"/>
          <w:b/>
          <w:sz w:val="24"/>
          <w:szCs w:val="24"/>
        </w:rPr>
        <w:t>Vypravěč:</w:t>
      </w:r>
    </w:p>
    <w:p w14:paraId="7CF4B791" w14:textId="645EAAD6" w:rsidR="00D6015D" w:rsidRDefault="00C9445C" w:rsidP="00FA4C9F">
      <w:pPr>
        <w:spacing w:after="0" w:line="240" w:lineRule="auto"/>
        <w:jc w:val="both"/>
        <w:rPr>
          <w:rFonts w:cs="Calibri"/>
          <w:sz w:val="24"/>
          <w:szCs w:val="24"/>
        </w:rPr>
      </w:pPr>
      <w:r>
        <w:rPr>
          <w:rFonts w:cs="Calibri"/>
          <w:sz w:val="24"/>
          <w:szCs w:val="24"/>
        </w:rPr>
        <w:t>Sám autor</w:t>
      </w:r>
    </w:p>
    <w:p w14:paraId="31C0CA09" w14:textId="77777777" w:rsidR="00FE4B73" w:rsidRPr="00FA4C9F" w:rsidRDefault="00FE4B73" w:rsidP="00FE4B73">
      <w:pPr>
        <w:spacing w:after="0" w:line="240" w:lineRule="auto"/>
        <w:jc w:val="both"/>
        <w:rPr>
          <w:rFonts w:cs="Calibri"/>
          <w:sz w:val="24"/>
          <w:szCs w:val="24"/>
        </w:rPr>
      </w:pPr>
      <w:r>
        <w:rPr>
          <w:rFonts w:cs="Calibri"/>
          <w:sz w:val="24"/>
          <w:szCs w:val="24"/>
        </w:rPr>
        <w:t>Er forma</w:t>
      </w:r>
    </w:p>
    <w:p w14:paraId="1ECCCC28" w14:textId="77777777" w:rsidR="00FE4B73" w:rsidRPr="00FA4C9F" w:rsidRDefault="00FE4B73" w:rsidP="00FA4C9F">
      <w:pPr>
        <w:spacing w:after="0" w:line="240" w:lineRule="auto"/>
        <w:jc w:val="both"/>
        <w:rPr>
          <w:rFonts w:cs="Calibri"/>
          <w:sz w:val="24"/>
          <w:szCs w:val="24"/>
        </w:rPr>
      </w:pPr>
    </w:p>
    <w:p w14:paraId="7CF4B792" w14:textId="77777777" w:rsidR="00D6015D" w:rsidRPr="00FA4C9F" w:rsidRDefault="00D6015D" w:rsidP="00FA4C9F">
      <w:pPr>
        <w:spacing w:after="0" w:line="240" w:lineRule="auto"/>
        <w:jc w:val="both"/>
        <w:rPr>
          <w:rFonts w:cs="Calibri"/>
          <w:sz w:val="24"/>
          <w:szCs w:val="24"/>
        </w:rPr>
      </w:pPr>
    </w:p>
    <w:p w14:paraId="7CF4B793" w14:textId="77777777" w:rsidR="00D6015D" w:rsidRPr="00FA4C9F" w:rsidRDefault="00D6015D" w:rsidP="00FA4C9F">
      <w:pPr>
        <w:spacing w:after="0" w:line="240" w:lineRule="auto"/>
        <w:jc w:val="both"/>
        <w:rPr>
          <w:rFonts w:cs="Calibri"/>
          <w:sz w:val="24"/>
          <w:szCs w:val="24"/>
        </w:rPr>
      </w:pPr>
    </w:p>
    <w:p w14:paraId="7CF4B794" w14:textId="77777777" w:rsidR="00840ED9" w:rsidRPr="00FA4C9F" w:rsidRDefault="00840ED9" w:rsidP="00FA4C9F">
      <w:pPr>
        <w:spacing w:after="0" w:line="240" w:lineRule="auto"/>
        <w:jc w:val="both"/>
        <w:rPr>
          <w:rFonts w:cs="Calibri"/>
          <w:sz w:val="24"/>
          <w:szCs w:val="24"/>
        </w:rPr>
      </w:pPr>
    </w:p>
    <w:p w14:paraId="7CF4B795" w14:textId="77777777" w:rsidR="00840ED9" w:rsidRPr="00FA4C9F" w:rsidRDefault="00840ED9" w:rsidP="00FA4C9F">
      <w:pPr>
        <w:spacing w:after="0" w:line="240" w:lineRule="auto"/>
        <w:jc w:val="both"/>
        <w:rPr>
          <w:rFonts w:cs="Calibri"/>
          <w:b/>
          <w:sz w:val="24"/>
          <w:szCs w:val="24"/>
        </w:rPr>
      </w:pPr>
      <w:r w:rsidRPr="00FA4C9F">
        <w:rPr>
          <w:rFonts w:cs="Calibri"/>
          <w:b/>
          <w:sz w:val="24"/>
          <w:szCs w:val="24"/>
        </w:rPr>
        <w:t>Postavy:</w:t>
      </w:r>
    </w:p>
    <w:p w14:paraId="7CF4B796" w14:textId="04E6DA9B" w:rsidR="000D2277" w:rsidRDefault="00921153" w:rsidP="00FA4C9F">
      <w:pPr>
        <w:spacing w:after="0" w:line="240" w:lineRule="auto"/>
        <w:jc w:val="both"/>
        <w:rPr>
          <w:rFonts w:cs="Calibri"/>
          <w:sz w:val="24"/>
          <w:szCs w:val="24"/>
        </w:rPr>
      </w:pPr>
      <w:r>
        <w:rPr>
          <w:rFonts w:cs="Calibri"/>
          <w:sz w:val="24"/>
          <w:szCs w:val="24"/>
        </w:rPr>
        <w:t>Kvido – autor, trošku tlustší kluk</w:t>
      </w:r>
    </w:p>
    <w:p w14:paraId="275D25EE" w14:textId="536ECFA2" w:rsidR="00921153" w:rsidRDefault="00921153" w:rsidP="00FA4C9F">
      <w:pPr>
        <w:spacing w:after="0" w:line="240" w:lineRule="auto"/>
        <w:jc w:val="both"/>
        <w:rPr>
          <w:rFonts w:cs="Calibri"/>
          <w:sz w:val="24"/>
          <w:szCs w:val="24"/>
        </w:rPr>
      </w:pPr>
      <w:r>
        <w:rPr>
          <w:rFonts w:cs="Calibri"/>
          <w:sz w:val="24"/>
          <w:szCs w:val="24"/>
        </w:rPr>
        <w:t>Jaruška – kamarádka a později i žena Kvida</w:t>
      </w:r>
    </w:p>
    <w:p w14:paraId="5D206872" w14:textId="2C76F26A" w:rsidR="00921153" w:rsidRPr="00FA4C9F" w:rsidRDefault="00921153" w:rsidP="00FA4C9F">
      <w:pPr>
        <w:spacing w:after="0" w:line="240" w:lineRule="auto"/>
        <w:jc w:val="both"/>
        <w:rPr>
          <w:rFonts w:cs="Calibri"/>
          <w:sz w:val="24"/>
          <w:szCs w:val="24"/>
        </w:rPr>
      </w:pPr>
      <w:r>
        <w:rPr>
          <w:rFonts w:cs="Calibri"/>
          <w:sz w:val="24"/>
          <w:szCs w:val="24"/>
        </w:rPr>
        <w:t xml:space="preserve">Kvidův otec a matka </w:t>
      </w:r>
    </w:p>
    <w:p w14:paraId="7CF4B797" w14:textId="77777777" w:rsidR="000D2277" w:rsidRPr="00FA4C9F" w:rsidRDefault="000D2277" w:rsidP="00FA4C9F">
      <w:pPr>
        <w:spacing w:after="0" w:line="240" w:lineRule="auto"/>
        <w:jc w:val="both"/>
        <w:rPr>
          <w:rFonts w:cs="Calibri"/>
          <w:sz w:val="24"/>
          <w:szCs w:val="24"/>
        </w:rPr>
      </w:pPr>
    </w:p>
    <w:p w14:paraId="7CF4B798" w14:textId="77777777" w:rsidR="000D2277" w:rsidRPr="00FA4C9F" w:rsidRDefault="000D2277" w:rsidP="00FA4C9F">
      <w:pPr>
        <w:spacing w:after="0" w:line="240" w:lineRule="auto"/>
        <w:jc w:val="both"/>
        <w:rPr>
          <w:rFonts w:cs="Calibri"/>
          <w:sz w:val="24"/>
          <w:szCs w:val="24"/>
        </w:rPr>
      </w:pPr>
      <w:r w:rsidRPr="00FA4C9F">
        <w:rPr>
          <w:rFonts w:cs="Calibri"/>
          <w:sz w:val="24"/>
          <w:szCs w:val="24"/>
        </w:rPr>
        <w:t xml:space="preserve"> </w:t>
      </w:r>
    </w:p>
    <w:p w14:paraId="7CF4B799" w14:textId="77777777" w:rsidR="00840ED9" w:rsidRPr="00FA4C9F" w:rsidRDefault="00840ED9" w:rsidP="00FA4C9F">
      <w:pPr>
        <w:spacing w:after="0" w:line="240" w:lineRule="auto"/>
        <w:jc w:val="both"/>
        <w:rPr>
          <w:rFonts w:cs="Calibri"/>
          <w:sz w:val="24"/>
          <w:szCs w:val="24"/>
        </w:rPr>
      </w:pPr>
      <w:r w:rsidRPr="00FA4C9F">
        <w:rPr>
          <w:rFonts w:cs="Calibri"/>
          <w:sz w:val="24"/>
          <w:szCs w:val="24"/>
        </w:rPr>
        <w:t xml:space="preserve"> </w:t>
      </w:r>
    </w:p>
    <w:p w14:paraId="7CF4B79A" w14:textId="2737DA3E" w:rsidR="00840ED9" w:rsidRPr="00FA4C9F" w:rsidRDefault="00840ED9" w:rsidP="00FA4C9F">
      <w:pPr>
        <w:spacing w:after="0" w:line="240" w:lineRule="auto"/>
        <w:jc w:val="both"/>
        <w:rPr>
          <w:rFonts w:cs="Calibri"/>
          <w:b/>
          <w:sz w:val="24"/>
          <w:szCs w:val="24"/>
        </w:rPr>
      </w:pPr>
      <w:r w:rsidRPr="00FA4C9F">
        <w:rPr>
          <w:rFonts w:cs="Calibri"/>
          <w:b/>
          <w:sz w:val="24"/>
          <w:szCs w:val="24"/>
        </w:rPr>
        <w:t xml:space="preserve">Vyprávěcí </w:t>
      </w:r>
      <w:r w:rsidR="00FE4B73" w:rsidRPr="00FA4C9F">
        <w:rPr>
          <w:rFonts w:cs="Calibri"/>
          <w:b/>
          <w:sz w:val="24"/>
          <w:szCs w:val="24"/>
        </w:rPr>
        <w:t>způsoby – typy</w:t>
      </w:r>
      <w:r w:rsidRPr="00FA4C9F">
        <w:rPr>
          <w:rFonts w:cs="Calibri"/>
          <w:b/>
          <w:sz w:val="24"/>
          <w:szCs w:val="24"/>
        </w:rPr>
        <w:t xml:space="preserve"> promluv: </w:t>
      </w:r>
    </w:p>
    <w:p w14:paraId="7CF4B79C" w14:textId="7744E059" w:rsidR="00840ED9" w:rsidRPr="00792A22" w:rsidRDefault="00FE4B73" w:rsidP="00FA4C9F">
      <w:pPr>
        <w:spacing w:after="0" w:line="240" w:lineRule="auto"/>
        <w:jc w:val="both"/>
        <w:rPr>
          <w:rFonts w:cs="Calibri"/>
          <w:bCs/>
          <w:sz w:val="24"/>
          <w:szCs w:val="24"/>
        </w:rPr>
      </w:pPr>
      <w:r w:rsidRPr="00792A22">
        <w:rPr>
          <w:rFonts w:cs="Calibri"/>
          <w:bCs/>
          <w:sz w:val="24"/>
          <w:szCs w:val="24"/>
        </w:rPr>
        <w:t>Přímá řeč</w:t>
      </w:r>
    </w:p>
    <w:p w14:paraId="7CF4B79D" w14:textId="77777777" w:rsidR="000D2277" w:rsidRPr="00FA4C9F" w:rsidRDefault="000D2277" w:rsidP="00FA4C9F">
      <w:pPr>
        <w:spacing w:after="0" w:line="240" w:lineRule="auto"/>
        <w:jc w:val="both"/>
        <w:rPr>
          <w:rFonts w:cs="Calibri"/>
          <w:b/>
          <w:sz w:val="24"/>
          <w:szCs w:val="24"/>
        </w:rPr>
      </w:pPr>
    </w:p>
    <w:p w14:paraId="7CF4B79E" w14:textId="77777777" w:rsidR="00840ED9" w:rsidRPr="00FA4C9F" w:rsidRDefault="00840ED9" w:rsidP="00FA4C9F">
      <w:pPr>
        <w:spacing w:after="0" w:line="240" w:lineRule="auto"/>
        <w:jc w:val="both"/>
        <w:rPr>
          <w:rFonts w:cs="Calibri"/>
          <w:b/>
          <w:sz w:val="24"/>
          <w:szCs w:val="24"/>
        </w:rPr>
      </w:pPr>
    </w:p>
    <w:p w14:paraId="7CF4B79F" w14:textId="77777777" w:rsidR="00840ED9" w:rsidRPr="00FA4C9F" w:rsidRDefault="00840ED9" w:rsidP="00FA4C9F">
      <w:pPr>
        <w:spacing w:after="0" w:line="240" w:lineRule="auto"/>
        <w:jc w:val="both"/>
        <w:rPr>
          <w:rFonts w:cs="Calibri"/>
          <w:b/>
          <w:sz w:val="24"/>
          <w:szCs w:val="24"/>
        </w:rPr>
      </w:pPr>
      <w:r w:rsidRPr="00FA4C9F">
        <w:rPr>
          <w:rFonts w:cs="Calibri"/>
          <w:b/>
          <w:sz w:val="24"/>
          <w:szCs w:val="24"/>
        </w:rPr>
        <w:t>Jazykové prostředky a jejich funkce ve výňatku:</w:t>
      </w:r>
    </w:p>
    <w:p w14:paraId="7CF4B7A0" w14:textId="77777777" w:rsidR="000D2277" w:rsidRPr="00FA4C9F" w:rsidRDefault="000D2277" w:rsidP="00FA4C9F">
      <w:pPr>
        <w:spacing w:after="0" w:line="240" w:lineRule="auto"/>
        <w:jc w:val="both"/>
        <w:rPr>
          <w:rFonts w:cs="Calibri"/>
          <w:sz w:val="24"/>
          <w:szCs w:val="24"/>
          <w:u w:val="single"/>
        </w:rPr>
      </w:pPr>
      <w:r w:rsidRPr="00FA4C9F">
        <w:rPr>
          <w:rFonts w:cs="Calibri"/>
          <w:sz w:val="24"/>
          <w:szCs w:val="24"/>
          <w:u w:val="single"/>
        </w:rPr>
        <w:t>Uveďte příklady z jednotlivých jazykových vrstev:</w:t>
      </w:r>
    </w:p>
    <w:p w14:paraId="7CF4B7A1" w14:textId="08A6BD95" w:rsidR="000D2277" w:rsidRPr="00FA4C9F" w:rsidRDefault="000D2277" w:rsidP="00FA4C9F">
      <w:pPr>
        <w:spacing w:after="0" w:line="240" w:lineRule="auto"/>
        <w:jc w:val="both"/>
        <w:rPr>
          <w:rFonts w:cs="Calibri"/>
          <w:sz w:val="24"/>
          <w:szCs w:val="24"/>
        </w:rPr>
      </w:pPr>
      <w:r w:rsidRPr="00FA4C9F">
        <w:rPr>
          <w:rFonts w:cs="Calibri"/>
          <w:sz w:val="24"/>
          <w:szCs w:val="24"/>
        </w:rPr>
        <w:t xml:space="preserve">Primární spisovná </w:t>
      </w:r>
      <w:r w:rsidR="00424892" w:rsidRPr="00FA4C9F">
        <w:rPr>
          <w:rFonts w:cs="Calibri"/>
          <w:sz w:val="24"/>
          <w:szCs w:val="24"/>
        </w:rPr>
        <w:t>čeština – Matka</w:t>
      </w:r>
      <w:r w:rsidR="00424892" w:rsidRPr="00424892">
        <w:rPr>
          <w:rFonts w:cs="Calibri"/>
          <w:sz w:val="24"/>
          <w:szCs w:val="24"/>
        </w:rPr>
        <w:t xml:space="preserve"> semkla rty a napřáhla se potřetí</w:t>
      </w:r>
    </w:p>
    <w:p w14:paraId="7CF4B7A2" w14:textId="77777777" w:rsidR="000D2277" w:rsidRPr="00FA4C9F" w:rsidRDefault="000D2277" w:rsidP="00FA4C9F">
      <w:pPr>
        <w:spacing w:after="0" w:line="240" w:lineRule="auto"/>
        <w:jc w:val="both"/>
        <w:rPr>
          <w:rFonts w:cs="Calibri"/>
          <w:sz w:val="24"/>
          <w:szCs w:val="24"/>
          <w:u w:val="single"/>
        </w:rPr>
      </w:pPr>
      <w:r w:rsidRPr="00FA4C9F">
        <w:rPr>
          <w:rFonts w:cs="Calibri"/>
          <w:sz w:val="24"/>
          <w:szCs w:val="24"/>
          <w:u w:val="single"/>
        </w:rPr>
        <w:t xml:space="preserve">V promluvách postav: </w:t>
      </w:r>
    </w:p>
    <w:p w14:paraId="7CF4B7A3" w14:textId="3CC3D5F9" w:rsidR="000D2277" w:rsidRPr="00FA4C9F" w:rsidRDefault="000D2277" w:rsidP="00FA4C9F">
      <w:pPr>
        <w:spacing w:after="0" w:line="240" w:lineRule="auto"/>
        <w:jc w:val="both"/>
        <w:rPr>
          <w:rFonts w:cs="Calibri"/>
          <w:sz w:val="24"/>
          <w:szCs w:val="24"/>
        </w:rPr>
      </w:pPr>
      <w:r w:rsidRPr="00FA4C9F">
        <w:rPr>
          <w:rFonts w:cs="Calibri"/>
          <w:sz w:val="24"/>
          <w:szCs w:val="24"/>
        </w:rPr>
        <w:t xml:space="preserve">Hovorová čeština - </w:t>
      </w:r>
      <w:r w:rsidR="00424892" w:rsidRPr="00424892">
        <w:rPr>
          <w:rFonts w:cs="Calibri"/>
          <w:sz w:val="24"/>
          <w:szCs w:val="24"/>
        </w:rPr>
        <w:t>„Vím já?“ vyjel dědeček. „Popeláři sotva.“</w:t>
      </w:r>
    </w:p>
    <w:p w14:paraId="7CF4B7A4" w14:textId="775E4B57" w:rsidR="000D2277" w:rsidRPr="00FA4C9F" w:rsidRDefault="000D2277" w:rsidP="00FA4C9F">
      <w:pPr>
        <w:spacing w:after="0" w:line="240" w:lineRule="auto"/>
        <w:jc w:val="both"/>
        <w:rPr>
          <w:rFonts w:cs="Calibri"/>
          <w:sz w:val="24"/>
          <w:szCs w:val="24"/>
        </w:rPr>
      </w:pPr>
      <w:r w:rsidRPr="00FA4C9F">
        <w:rPr>
          <w:rFonts w:cs="Calibri"/>
          <w:sz w:val="24"/>
          <w:szCs w:val="24"/>
        </w:rPr>
        <w:t>Obecná čeština -</w:t>
      </w:r>
      <w:r w:rsidR="00424892" w:rsidRPr="00424892">
        <w:t xml:space="preserve"> </w:t>
      </w:r>
      <w:r w:rsidR="00424892" w:rsidRPr="00424892">
        <w:rPr>
          <w:rFonts w:cs="Calibri"/>
          <w:sz w:val="24"/>
          <w:szCs w:val="24"/>
        </w:rPr>
        <w:t xml:space="preserve">„Seš </w:t>
      </w:r>
      <w:proofErr w:type="spellStart"/>
      <w:r w:rsidR="00424892" w:rsidRPr="00424892">
        <w:rPr>
          <w:rFonts w:cs="Calibri"/>
          <w:sz w:val="24"/>
          <w:szCs w:val="24"/>
        </w:rPr>
        <w:t>slepej</w:t>
      </w:r>
      <w:proofErr w:type="spellEnd"/>
      <w:r w:rsidR="00424892" w:rsidRPr="00424892">
        <w:rPr>
          <w:rFonts w:cs="Calibri"/>
          <w:sz w:val="24"/>
          <w:szCs w:val="24"/>
        </w:rPr>
        <w:t>?</w:t>
      </w:r>
    </w:p>
    <w:p w14:paraId="7CF4B7A5" w14:textId="4DFD6E54" w:rsidR="000D2277" w:rsidRPr="00FA4C9F" w:rsidRDefault="000D2277" w:rsidP="00FA4C9F">
      <w:pPr>
        <w:spacing w:after="0" w:line="240" w:lineRule="auto"/>
        <w:jc w:val="both"/>
        <w:rPr>
          <w:rFonts w:cs="Calibri"/>
          <w:sz w:val="24"/>
          <w:szCs w:val="24"/>
        </w:rPr>
      </w:pPr>
      <w:r w:rsidRPr="00FA4C9F">
        <w:rPr>
          <w:rFonts w:cs="Calibri"/>
          <w:sz w:val="24"/>
          <w:szCs w:val="24"/>
        </w:rPr>
        <w:t xml:space="preserve">Citově zabarvená slova – domácká, vulgarismy, </w:t>
      </w:r>
      <w:r w:rsidR="00424892" w:rsidRPr="00FA4C9F">
        <w:rPr>
          <w:rFonts w:cs="Calibri"/>
          <w:sz w:val="24"/>
          <w:szCs w:val="24"/>
        </w:rPr>
        <w:t>zdrobněliny – dědečkovy</w:t>
      </w:r>
      <w:r w:rsidR="00424892" w:rsidRPr="00424892">
        <w:rPr>
          <w:rFonts w:cs="Calibri"/>
          <w:sz w:val="24"/>
          <w:szCs w:val="24"/>
        </w:rPr>
        <w:t xml:space="preserve"> přední zuby.</w:t>
      </w:r>
    </w:p>
    <w:p w14:paraId="7CF4B7A6" w14:textId="2673A54A" w:rsidR="000D2277" w:rsidRPr="00FA4C9F" w:rsidRDefault="000D2277" w:rsidP="00FA4C9F">
      <w:pPr>
        <w:spacing w:after="0" w:line="240" w:lineRule="auto"/>
        <w:jc w:val="both"/>
        <w:rPr>
          <w:rFonts w:cs="Calibri"/>
          <w:sz w:val="24"/>
          <w:szCs w:val="24"/>
        </w:rPr>
      </w:pPr>
      <w:r w:rsidRPr="00FA4C9F">
        <w:rPr>
          <w:rFonts w:cs="Calibri"/>
          <w:sz w:val="24"/>
          <w:szCs w:val="24"/>
        </w:rPr>
        <w:t xml:space="preserve">Odborná mluva – Kvidova „intelektuálština“ - </w:t>
      </w:r>
      <w:r w:rsidR="00424892" w:rsidRPr="00424892">
        <w:rPr>
          <w:rFonts w:cs="Calibri"/>
          <w:sz w:val="24"/>
          <w:szCs w:val="24"/>
        </w:rPr>
        <w:t>Metafora je klíč ke skutečnosti.</w:t>
      </w:r>
    </w:p>
    <w:p w14:paraId="7CF4B7A7" w14:textId="44DA7833" w:rsidR="000D2277" w:rsidRPr="00FA4C9F" w:rsidRDefault="000D2277" w:rsidP="00FA4C9F">
      <w:pPr>
        <w:spacing w:after="0" w:line="240" w:lineRule="auto"/>
        <w:jc w:val="both"/>
        <w:rPr>
          <w:rFonts w:cs="Calibri"/>
          <w:sz w:val="24"/>
          <w:szCs w:val="24"/>
        </w:rPr>
      </w:pPr>
      <w:r w:rsidRPr="00FA4C9F">
        <w:rPr>
          <w:rFonts w:cs="Calibri"/>
          <w:sz w:val="24"/>
          <w:szCs w:val="24"/>
        </w:rPr>
        <w:t>Angličtina (proč otec tak rád hovoří anglicky?) -</w:t>
      </w:r>
      <w:r w:rsidR="0053229C">
        <w:rPr>
          <w:rFonts w:cs="Calibri"/>
          <w:sz w:val="24"/>
          <w:szCs w:val="24"/>
        </w:rPr>
        <w:t xml:space="preserve"> </w:t>
      </w:r>
      <w:r w:rsidR="0053229C" w:rsidRPr="0053229C">
        <w:rPr>
          <w:rFonts w:cs="Calibri"/>
          <w:sz w:val="24"/>
          <w:szCs w:val="24"/>
        </w:rPr>
        <w:t xml:space="preserve">Prostě nic. </w:t>
      </w:r>
      <w:proofErr w:type="spellStart"/>
      <w:r w:rsidR="0053229C" w:rsidRPr="0053229C">
        <w:rPr>
          <w:rFonts w:cs="Calibri"/>
          <w:sz w:val="24"/>
          <w:szCs w:val="24"/>
        </w:rPr>
        <w:t>Nothing</w:t>
      </w:r>
      <w:proofErr w:type="spellEnd"/>
      <w:r w:rsidR="0053229C">
        <w:rPr>
          <w:rFonts w:cs="Calibri"/>
          <w:sz w:val="24"/>
          <w:szCs w:val="24"/>
        </w:rPr>
        <w:t>.</w:t>
      </w:r>
    </w:p>
    <w:p w14:paraId="7CF4B7AA" w14:textId="77777777" w:rsidR="00606B20" w:rsidRPr="00FA4C9F" w:rsidRDefault="00606B20" w:rsidP="00FA4C9F">
      <w:pPr>
        <w:spacing w:after="0" w:line="240" w:lineRule="auto"/>
        <w:jc w:val="both"/>
        <w:rPr>
          <w:rFonts w:cs="Calibri"/>
          <w:b/>
          <w:sz w:val="24"/>
          <w:szCs w:val="24"/>
        </w:rPr>
      </w:pPr>
    </w:p>
    <w:p w14:paraId="7CF4B7B3" w14:textId="212232DE" w:rsidR="00840ED9" w:rsidRPr="00FA4C9F" w:rsidRDefault="00F77732" w:rsidP="00FA4C9F">
      <w:pPr>
        <w:spacing w:after="60" w:line="240" w:lineRule="auto"/>
        <w:jc w:val="both"/>
        <w:rPr>
          <w:rFonts w:cs="Calibri"/>
          <w:b/>
          <w:sz w:val="24"/>
          <w:szCs w:val="24"/>
        </w:rPr>
      </w:pPr>
      <w:r>
        <w:rPr>
          <w:rFonts w:cs="Calibri"/>
          <w:b/>
          <w:sz w:val="24"/>
          <w:szCs w:val="24"/>
        </w:rPr>
        <w:t>Literárně historický kontext</w:t>
      </w:r>
    </w:p>
    <w:p w14:paraId="7966807A" w14:textId="4899F82D" w:rsidR="00F77732" w:rsidRPr="00F77732" w:rsidRDefault="00F77732" w:rsidP="00FA4C9F">
      <w:pPr>
        <w:spacing w:after="0" w:line="240" w:lineRule="auto"/>
        <w:jc w:val="both"/>
        <w:rPr>
          <w:rFonts w:ascii="Arial" w:hAnsi="Arial" w:cs="Arial"/>
          <w:color w:val="202122"/>
          <w:sz w:val="21"/>
          <w:szCs w:val="21"/>
          <w:u w:val="single"/>
          <w:shd w:val="clear" w:color="auto" w:fill="FFFFFF"/>
        </w:rPr>
      </w:pPr>
      <w:r w:rsidRPr="00F77732">
        <w:rPr>
          <w:rFonts w:ascii="Arial" w:hAnsi="Arial" w:cs="Arial"/>
          <w:color w:val="202122"/>
          <w:sz w:val="21"/>
          <w:szCs w:val="21"/>
          <w:u w:val="single"/>
          <w:shd w:val="clear" w:color="auto" w:fill="FFFFFF"/>
        </w:rPr>
        <w:t>Michal Viewegh</w:t>
      </w:r>
    </w:p>
    <w:p w14:paraId="55D2B881" w14:textId="3DFE82F9" w:rsidR="00F77732" w:rsidRDefault="00F77732" w:rsidP="00FA4C9F">
      <w:pPr>
        <w:spacing w:after="0"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*31.3. 1962 – doteď </w:t>
      </w:r>
    </w:p>
    <w:p w14:paraId="729E62B5" w14:textId="67F36FD5" w:rsidR="00F77732" w:rsidRDefault="00F77732" w:rsidP="00FA4C9F">
      <w:pPr>
        <w:spacing w:after="0"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Český spisovatel </w:t>
      </w:r>
    </w:p>
    <w:p w14:paraId="0116355F" w14:textId="322274BA" w:rsidR="00F77732" w:rsidRDefault="00F77732" w:rsidP="00FA4C9F">
      <w:pPr>
        <w:spacing w:after="0" w:line="240" w:lineRule="auto"/>
        <w:jc w:val="both"/>
        <w:rPr>
          <w:rFonts w:ascii="Arial" w:hAnsi="Arial" w:cs="Arial"/>
          <w:color w:val="202122"/>
          <w:sz w:val="21"/>
          <w:szCs w:val="21"/>
          <w:shd w:val="clear" w:color="auto" w:fill="FFFFFF"/>
        </w:rPr>
      </w:pPr>
    </w:p>
    <w:p w14:paraId="6EE4D0D2" w14:textId="7BDA5183" w:rsidR="00F77732" w:rsidRDefault="00F77732" w:rsidP="00FA4C9F">
      <w:pPr>
        <w:spacing w:after="0"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Díla: </w:t>
      </w:r>
      <w:r>
        <w:rPr>
          <w:rFonts w:ascii="Arial" w:hAnsi="Arial" w:cs="Arial"/>
          <w:color w:val="202122"/>
          <w:sz w:val="21"/>
          <w:szCs w:val="21"/>
          <w:shd w:val="clear" w:color="auto" w:fill="FFFFFF"/>
        </w:rPr>
        <w:tab/>
        <w:t xml:space="preserve">Báječná léta pod psa </w:t>
      </w:r>
    </w:p>
    <w:p w14:paraId="185C70EF" w14:textId="0176019C" w:rsidR="00F77732" w:rsidRDefault="00F77732" w:rsidP="00FA4C9F">
      <w:pPr>
        <w:spacing w:after="0"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t>Toto dílo bylo zfilmováno</w:t>
      </w:r>
    </w:p>
    <w:p w14:paraId="48EB024E" w14:textId="27286A42" w:rsidR="00F77732" w:rsidRDefault="00F77732" w:rsidP="00FA4C9F">
      <w:pPr>
        <w:spacing w:after="0"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t>Vrcholné dílo autora</w:t>
      </w:r>
    </w:p>
    <w:p w14:paraId="11CAB8D1" w14:textId="15167DAA" w:rsidR="00F77732" w:rsidRDefault="00F77732" w:rsidP="00FA4C9F">
      <w:pPr>
        <w:spacing w:after="0"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r w:rsidRPr="00F77732">
        <w:rPr>
          <w:rFonts w:ascii="Arial" w:hAnsi="Arial" w:cs="Arial"/>
          <w:color w:val="202122"/>
          <w:sz w:val="21"/>
          <w:szCs w:val="21"/>
          <w:shd w:val="clear" w:color="auto" w:fill="FFFFFF"/>
        </w:rPr>
        <w:t>Výchova dívek v Čechách</w:t>
      </w:r>
    </w:p>
    <w:p w14:paraId="7ACF0AC3" w14:textId="1F854627" w:rsidR="00F77732" w:rsidRDefault="00F77732" w:rsidP="00FA4C9F">
      <w:pPr>
        <w:spacing w:after="0"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b/>
        <w:t>Román pro ženy</w:t>
      </w:r>
    </w:p>
    <w:p w14:paraId="1988FEDA" w14:textId="646A2871" w:rsidR="00F77732" w:rsidRDefault="00F77732" w:rsidP="00FA4C9F">
      <w:pPr>
        <w:spacing w:after="0"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b/>
        <w:t>Názory na vraždu</w:t>
      </w:r>
    </w:p>
    <w:p w14:paraId="579E571C" w14:textId="5B636199" w:rsidR="00F77732" w:rsidRDefault="00F77732" w:rsidP="00FA4C9F">
      <w:pPr>
        <w:spacing w:after="0" w:line="240" w:lineRule="auto"/>
        <w:jc w:val="both"/>
        <w:rPr>
          <w:sz w:val="24"/>
          <w:szCs w:val="24"/>
        </w:rPr>
      </w:pPr>
    </w:p>
    <w:p w14:paraId="7420BB23" w14:textId="5FBB9B5F" w:rsidR="004913C0" w:rsidRDefault="004913C0" w:rsidP="00FA4C9F">
      <w:pPr>
        <w:spacing w:after="0" w:line="240" w:lineRule="auto"/>
        <w:jc w:val="both"/>
        <w:rPr>
          <w:sz w:val="24"/>
          <w:szCs w:val="24"/>
        </w:rPr>
      </w:pPr>
      <w:r>
        <w:rPr>
          <w:sz w:val="24"/>
          <w:szCs w:val="24"/>
        </w:rPr>
        <w:t xml:space="preserve">Současníci: </w:t>
      </w:r>
      <w:r>
        <w:rPr>
          <w:sz w:val="24"/>
          <w:szCs w:val="24"/>
        </w:rPr>
        <w:tab/>
        <w:t>Ota Pavel</w:t>
      </w:r>
    </w:p>
    <w:p w14:paraId="10BE7E1E" w14:textId="36E8EA80" w:rsidR="004913C0" w:rsidRDefault="004913C0" w:rsidP="00FA4C9F">
      <w:pPr>
        <w:spacing w:after="0" w:line="240" w:lineRule="auto"/>
        <w:jc w:val="both"/>
        <w:rPr>
          <w:sz w:val="24"/>
          <w:szCs w:val="24"/>
        </w:rPr>
      </w:pPr>
      <w:r>
        <w:rPr>
          <w:sz w:val="24"/>
          <w:szCs w:val="24"/>
        </w:rPr>
        <w:tab/>
      </w:r>
      <w:r>
        <w:rPr>
          <w:sz w:val="24"/>
          <w:szCs w:val="24"/>
        </w:rPr>
        <w:tab/>
      </w:r>
      <w:r>
        <w:rPr>
          <w:sz w:val="24"/>
          <w:szCs w:val="24"/>
        </w:rPr>
        <w:tab/>
        <w:t>Próza – smrt krásných srnců, Jak jsem potkal ryby</w:t>
      </w:r>
    </w:p>
    <w:p w14:paraId="2078F67C" w14:textId="13F060CC" w:rsidR="004913C0" w:rsidRDefault="004913C0" w:rsidP="00FA4C9F">
      <w:pPr>
        <w:spacing w:after="0" w:line="240" w:lineRule="auto"/>
        <w:jc w:val="both"/>
        <w:rPr>
          <w:sz w:val="24"/>
          <w:szCs w:val="24"/>
        </w:rPr>
      </w:pPr>
      <w:r>
        <w:rPr>
          <w:sz w:val="24"/>
          <w:szCs w:val="24"/>
        </w:rPr>
        <w:tab/>
      </w:r>
      <w:r>
        <w:rPr>
          <w:sz w:val="24"/>
          <w:szCs w:val="24"/>
        </w:rPr>
        <w:tab/>
        <w:t>Vladimír Neff</w:t>
      </w:r>
    </w:p>
    <w:p w14:paraId="07BE38B2" w14:textId="29B22BA4" w:rsidR="004913C0" w:rsidRPr="00F77732" w:rsidRDefault="004913C0" w:rsidP="00FA4C9F">
      <w:pPr>
        <w:spacing w:after="0" w:line="240" w:lineRule="auto"/>
        <w:jc w:val="both"/>
        <w:rPr>
          <w:sz w:val="24"/>
          <w:szCs w:val="24"/>
        </w:rPr>
      </w:pPr>
      <w:r>
        <w:rPr>
          <w:sz w:val="24"/>
          <w:szCs w:val="24"/>
        </w:rPr>
        <w:tab/>
      </w:r>
      <w:r>
        <w:rPr>
          <w:sz w:val="24"/>
          <w:szCs w:val="24"/>
        </w:rPr>
        <w:tab/>
      </w:r>
      <w:r>
        <w:rPr>
          <w:sz w:val="24"/>
          <w:szCs w:val="24"/>
        </w:rPr>
        <w:tab/>
        <w:t>Scénáře a romány</w:t>
      </w:r>
    </w:p>
    <w:p w14:paraId="33B5626D" w14:textId="16203977" w:rsidR="00730CCB" w:rsidRPr="000F02E0" w:rsidRDefault="000F02E0" w:rsidP="000F02E0">
      <w:pPr>
        <w:rPr>
          <w:sz w:val="24"/>
          <w:szCs w:val="24"/>
        </w:rPr>
      </w:pPr>
      <w:r>
        <w:rPr>
          <w:sz w:val="24"/>
          <w:szCs w:val="24"/>
        </w:rPr>
        <w:br w:type="page"/>
      </w:r>
    </w:p>
    <w:p w14:paraId="7CF4B7B9" w14:textId="1F14BBE1" w:rsidR="004A10AC" w:rsidRDefault="004A10AC" w:rsidP="00FA4C9F">
      <w:pPr>
        <w:spacing w:after="60" w:line="240" w:lineRule="auto"/>
        <w:jc w:val="both"/>
        <w:rPr>
          <w:rFonts w:cs="Calibri"/>
          <w:b/>
          <w:sz w:val="24"/>
          <w:szCs w:val="24"/>
        </w:rPr>
      </w:pPr>
      <w:r w:rsidRPr="00FA4C9F">
        <w:rPr>
          <w:rFonts w:cs="Calibri"/>
          <w:b/>
          <w:sz w:val="24"/>
          <w:szCs w:val="24"/>
        </w:rPr>
        <w:lastRenderedPageBreak/>
        <w:t>Děj románu</w:t>
      </w:r>
    </w:p>
    <w:p w14:paraId="7978758F" w14:textId="7E983907" w:rsidR="000F02E0" w:rsidRPr="000F02E0" w:rsidRDefault="000F02E0" w:rsidP="00FA4C9F">
      <w:pPr>
        <w:spacing w:after="60" w:line="240" w:lineRule="auto"/>
        <w:jc w:val="both"/>
        <w:rPr>
          <w:rFonts w:cs="Calibri"/>
          <w:bCs/>
          <w:sz w:val="24"/>
          <w:szCs w:val="24"/>
        </w:rPr>
      </w:pPr>
      <w:r>
        <w:rPr>
          <w:rFonts w:cs="Calibri"/>
          <w:bCs/>
          <w:sz w:val="24"/>
          <w:szCs w:val="24"/>
        </w:rPr>
        <w:t xml:space="preserve">Příběh začíná </w:t>
      </w:r>
      <w:r w:rsidRPr="000F02E0">
        <w:rPr>
          <w:rFonts w:cs="Calibri"/>
          <w:bCs/>
          <w:sz w:val="24"/>
          <w:szCs w:val="24"/>
        </w:rPr>
        <w:t>Kvid</w:t>
      </w:r>
      <w:r>
        <w:rPr>
          <w:rFonts w:cs="Calibri"/>
          <w:bCs/>
          <w:sz w:val="24"/>
          <w:szCs w:val="24"/>
        </w:rPr>
        <w:t xml:space="preserve">ovým narozením hned po ukončení divadelního představení jeho matky. S rodiči žije v Praze do té </w:t>
      </w:r>
      <w:r w:rsidR="00494280">
        <w:rPr>
          <w:rFonts w:cs="Calibri"/>
          <w:bCs/>
          <w:sz w:val="24"/>
          <w:szCs w:val="24"/>
        </w:rPr>
        <w:t>doby,</w:t>
      </w:r>
      <w:r>
        <w:rPr>
          <w:rFonts w:cs="Calibri"/>
          <w:bCs/>
          <w:sz w:val="24"/>
          <w:szCs w:val="24"/>
        </w:rPr>
        <w:t xml:space="preserve"> než ji obsadí rudá armáda</w:t>
      </w:r>
      <w:r w:rsidR="00494280">
        <w:rPr>
          <w:rFonts w:cs="Calibri"/>
          <w:bCs/>
          <w:sz w:val="24"/>
          <w:szCs w:val="24"/>
        </w:rPr>
        <w:t>. Po obsazení se rozhodnou přestěhovat se do Sázavy. Zde žijí v poměrně špatných podmínkách, ty se zlepší, jakmile si Kvído se svou novou kamarádkou Jaruškou začne recitovat prokomunistické básně. To slyší komunista Šperk, ten za to nabídne otci Kvída, že pokud bude hrát fotbal za VUML, tak mu zařídí byt. To se nakonec podaří a získají byt</w:t>
      </w:r>
      <w:r w:rsidR="009E1CC2">
        <w:rPr>
          <w:rFonts w:cs="Calibri"/>
          <w:bCs/>
          <w:sz w:val="24"/>
          <w:szCs w:val="24"/>
        </w:rPr>
        <w:t>. Díky tomu se začnou naoko vzorně chovat a otec začne mít lepší pozice v práci. Začne jezdit po světě a tam si ho kvůli jeho šikovnosti váží. Po čase, ale tohle všechno opět skončí, jelikož rodiče přijmou pozvání od protikomunistického autora Pavla Kohuta. Na to komunisté přijdou a otec ztratí práci, je nucen přijmout práci vrátného. To ho psychicky kompletně zničí. Kvido studuje ekonomickou školu, ale skončí s ní a nastoupí také jako vrátný, aby měl víc času na čtení a psaní povídek. To otce ještě více rozesmutní. Matka požádá Kvida, který chodí s Jaruškou, aby si udělali dítě, že by to mohlo pomoct celé rodině. To pomůže jen částečně, plně se otec dá do normálu až po roce 1989, kdy otec získá dobré místo úměrné jeho zkušenostem. Mezitím píše Kvído povídku, ta z různých důvodů nem</w:t>
      </w:r>
      <w:r w:rsidR="001035EB">
        <w:rPr>
          <w:rFonts w:cs="Calibri"/>
          <w:bCs/>
          <w:sz w:val="24"/>
          <w:szCs w:val="24"/>
        </w:rPr>
        <w:t>ůže být vydána až do roku 1989, pak ji vydá pod názvem Báječná léta pod psa.</w:t>
      </w:r>
    </w:p>
    <w:sectPr w:rsidR="000F02E0" w:rsidRPr="000F02E0">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FE948" w14:textId="77777777" w:rsidR="00411C24" w:rsidRDefault="00411C24" w:rsidP="00ED69E3">
      <w:pPr>
        <w:spacing w:after="0" w:line="240" w:lineRule="auto"/>
      </w:pPr>
      <w:r>
        <w:separator/>
      </w:r>
    </w:p>
  </w:endnote>
  <w:endnote w:type="continuationSeparator" w:id="0">
    <w:p w14:paraId="199D07CB" w14:textId="77777777" w:rsidR="00411C24" w:rsidRDefault="00411C24" w:rsidP="00ED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B808" w14:textId="77777777" w:rsidR="005179C9" w:rsidRDefault="005179C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B809" w14:textId="77777777" w:rsidR="005179C9" w:rsidRDefault="00C16ED4">
    <w:pPr>
      <w:pStyle w:val="Zpat"/>
    </w:pPr>
    <w:r>
      <w:rPr>
        <w:noProof/>
        <w:color w:val="5B9BD5" w:themeColor="accent1"/>
      </w:rPr>
      <mc:AlternateContent>
        <mc:Choice Requires="wps">
          <w:drawing>
            <wp:anchor distT="0" distB="0" distL="114300" distR="114300" simplePos="0" relativeHeight="251659264" behindDoc="0" locked="0" layoutInCell="1" allowOverlap="1" wp14:anchorId="7CF4B80E" wp14:editId="7CF4B80F">
              <wp:simplePos x="0" y="0"/>
              <wp:positionH relativeFrom="page">
                <wp:align>center</wp:align>
              </wp:positionH>
              <wp:positionV relativeFrom="page">
                <wp:align>center</wp:align>
              </wp:positionV>
              <wp:extent cx="7364730" cy="9528810"/>
              <wp:effectExtent l="19050" t="19050" r="0" b="7620"/>
              <wp:wrapNone/>
              <wp:docPr id="40" name="Obdélník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424DC0" id="Obdélník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" filled="f" strokecolor="#747070 [1614]" strokeweight="1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Str.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C16ED4">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color w:val="5B9BD5"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B80B" w14:textId="77777777" w:rsidR="005179C9" w:rsidRDefault="005179C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C2E3F" w14:textId="77777777" w:rsidR="00411C24" w:rsidRDefault="00411C24" w:rsidP="00ED69E3">
      <w:pPr>
        <w:spacing w:after="0" w:line="240" w:lineRule="auto"/>
      </w:pPr>
      <w:r>
        <w:separator/>
      </w:r>
    </w:p>
  </w:footnote>
  <w:footnote w:type="continuationSeparator" w:id="0">
    <w:p w14:paraId="31596695" w14:textId="77777777" w:rsidR="00411C24" w:rsidRDefault="00411C24" w:rsidP="00ED6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B805" w14:textId="77777777" w:rsidR="005179C9" w:rsidRDefault="005179C9">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B806" w14:textId="77777777" w:rsidR="00ED69E3" w:rsidRDefault="005179C9">
    <w:pPr>
      <w:pStyle w:val="Zhlav"/>
    </w:pPr>
    <w:r>
      <w:rPr>
        <w:noProof/>
        <w:lang w:eastAsia="cs-CZ"/>
      </w:rPr>
      <w:drawing>
        <wp:inline distT="0" distB="0" distL="0" distR="0" wp14:anchorId="7CF4B80C" wp14:editId="7CF4B80D">
          <wp:extent cx="5760720" cy="1256884"/>
          <wp:effectExtent l="0" t="0" r="0" b="635"/>
          <wp:docPr id="2" name="Obrázek 2" descr="C:\Users\Naše pančelka\Desktop\CTEN_DILNA\VZORY\OPVK_hor_zakladni_logolink_CB_c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še pančelka\Desktop\CTEN_DILNA\VZORY\OPVK_hor_zakladni_logolink_CB_cz.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256884"/>
                  </a:xfrm>
                  <a:prstGeom prst="rect">
                    <a:avLst/>
                  </a:prstGeom>
                  <a:noFill/>
                  <a:ln>
                    <a:noFill/>
                  </a:ln>
                </pic:spPr>
              </pic:pic>
            </a:graphicData>
          </a:graphic>
        </wp:inline>
      </w:drawing>
    </w:r>
  </w:p>
  <w:p w14:paraId="7CF4B807" w14:textId="77777777" w:rsidR="00ED69E3" w:rsidRDefault="00ED69E3">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B80A" w14:textId="77777777" w:rsidR="005179C9" w:rsidRDefault="005179C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C6842"/>
    <w:multiLevelType w:val="hybridMultilevel"/>
    <w:tmpl w:val="6554E16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16"/>
    <w:rsid w:val="00057E90"/>
    <w:rsid w:val="000810D8"/>
    <w:rsid w:val="000D2277"/>
    <w:rsid w:val="000F02E0"/>
    <w:rsid w:val="001035EB"/>
    <w:rsid w:val="00117353"/>
    <w:rsid w:val="00155476"/>
    <w:rsid w:val="001B05D9"/>
    <w:rsid w:val="001B4BBC"/>
    <w:rsid w:val="00230B6F"/>
    <w:rsid w:val="00233C71"/>
    <w:rsid w:val="002C7DE5"/>
    <w:rsid w:val="002F5F01"/>
    <w:rsid w:val="003A2CAC"/>
    <w:rsid w:val="003F7476"/>
    <w:rsid w:val="00411C24"/>
    <w:rsid w:val="00424892"/>
    <w:rsid w:val="0046336F"/>
    <w:rsid w:val="0046797B"/>
    <w:rsid w:val="004913C0"/>
    <w:rsid w:val="00494280"/>
    <w:rsid w:val="004A10AC"/>
    <w:rsid w:val="004F4414"/>
    <w:rsid w:val="005179C9"/>
    <w:rsid w:val="0053229C"/>
    <w:rsid w:val="00606B20"/>
    <w:rsid w:val="00654797"/>
    <w:rsid w:val="006D73FB"/>
    <w:rsid w:val="006E202A"/>
    <w:rsid w:val="006F51F4"/>
    <w:rsid w:val="00720361"/>
    <w:rsid w:val="00730CCB"/>
    <w:rsid w:val="00774DE7"/>
    <w:rsid w:val="00792A22"/>
    <w:rsid w:val="007B68D0"/>
    <w:rsid w:val="00826D67"/>
    <w:rsid w:val="00840ED9"/>
    <w:rsid w:val="008426F3"/>
    <w:rsid w:val="008D1A16"/>
    <w:rsid w:val="008F3BD7"/>
    <w:rsid w:val="00916932"/>
    <w:rsid w:val="00921153"/>
    <w:rsid w:val="00955195"/>
    <w:rsid w:val="009864C0"/>
    <w:rsid w:val="00996FBB"/>
    <w:rsid w:val="009D6889"/>
    <w:rsid w:val="009D6D18"/>
    <w:rsid w:val="009E1CC2"/>
    <w:rsid w:val="00A24E02"/>
    <w:rsid w:val="00A30972"/>
    <w:rsid w:val="00A35592"/>
    <w:rsid w:val="00A379E6"/>
    <w:rsid w:val="00A678B8"/>
    <w:rsid w:val="00A85024"/>
    <w:rsid w:val="00B32A25"/>
    <w:rsid w:val="00B40842"/>
    <w:rsid w:val="00BA2C74"/>
    <w:rsid w:val="00BC2D81"/>
    <w:rsid w:val="00C13B48"/>
    <w:rsid w:val="00C16ED4"/>
    <w:rsid w:val="00C24646"/>
    <w:rsid w:val="00C559DC"/>
    <w:rsid w:val="00C9445C"/>
    <w:rsid w:val="00CB1678"/>
    <w:rsid w:val="00D22F40"/>
    <w:rsid w:val="00D32875"/>
    <w:rsid w:val="00D6015D"/>
    <w:rsid w:val="00D8241A"/>
    <w:rsid w:val="00D832DD"/>
    <w:rsid w:val="00D84C14"/>
    <w:rsid w:val="00D92761"/>
    <w:rsid w:val="00E3299B"/>
    <w:rsid w:val="00ED69E3"/>
    <w:rsid w:val="00F02F48"/>
    <w:rsid w:val="00F30691"/>
    <w:rsid w:val="00F61214"/>
    <w:rsid w:val="00F77732"/>
    <w:rsid w:val="00FA4C9F"/>
    <w:rsid w:val="00FD1E04"/>
    <w:rsid w:val="00FE4B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4B76F"/>
  <w15:docId w15:val="{E8159B9A-EBA7-405A-B679-B458D73C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ED69E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69E3"/>
  </w:style>
  <w:style w:type="paragraph" w:styleId="Zpat">
    <w:name w:val="footer"/>
    <w:basedOn w:val="Normln"/>
    <w:link w:val="ZpatChar"/>
    <w:uiPriority w:val="99"/>
    <w:unhideWhenUsed/>
    <w:rsid w:val="00ED69E3"/>
    <w:pPr>
      <w:tabs>
        <w:tab w:val="center" w:pos="4536"/>
        <w:tab w:val="right" w:pos="9072"/>
      </w:tabs>
      <w:spacing w:after="0" w:line="240" w:lineRule="auto"/>
    </w:pPr>
  </w:style>
  <w:style w:type="character" w:customStyle="1" w:styleId="ZpatChar">
    <w:name w:val="Zápatí Char"/>
    <w:basedOn w:val="Standardnpsmoodstavce"/>
    <w:link w:val="Zpat"/>
    <w:uiPriority w:val="99"/>
    <w:rsid w:val="00ED69E3"/>
  </w:style>
  <w:style w:type="paragraph" w:styleId="Normlnweb">
    <w:name w:val="Normal (Web)"/>
    <w:basedOn w:val="Normln"/>
    <w:uiPriority w:val="99"/>
    <w:semiHidden/>
    <w:unhideWhenUsed/>
    <w:rsid w:val="00ED69E3"/>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15547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55476"/>
    <w:rPr>
      <w:rFonts w:ascii="Tahoma" w:hAnsi="Tahoma" w:cs="Tahoma"/>
      <w:sz w:val="16"/>
      <w:szCs w:val="16"/>
    </w:rPr>
  </w:style>
  <w:style w:type="character" w:customStyle="1" w:styleId="apple-converted-space">
    <w:name w:val="apple-converted-space"/>
    <w:basedOn w:val="Standardnpsmoodstavce"/>
    <w:rsid w:val="00057E90"/>
  </w:style>
  <w:style w:type="paragraph" w:styleId="Odstavecseseznamem">
    <w:name w:val="List Paragraph"/>
    <w:basedOn w:val="Normln"/>
    <w:uiPriority w:val="34"/>
    <w:qFormat/>
    <w:rsid w:val="004A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2179">
      <w:bodyDiv w:val="1"/>
      <w:marLeft w:val="0"/>
      <w:marRight w:val="0"/>
      <w:marTop w:val="0"/>
      <w:marBottom w:val="0"/>
      <w:divBdr>
        <w:top w:val="none" w:sz="0" w:space="0" w:color="auto"/>
        <w:left w:val="none" w:sz="0" w:space="0" w:color="auto"/>
        <w:bottom w:val="none" w:sz="0" w:space="0" w:color="auto"/>
        <w:right w:val="none" w:sz="0" w:space="0" w:color="auto"/>
      </w:divBdr>
    </w:div>
    <w:div w:id="404451608">
      <w:bodyDiv w:val="1"/>
      <w:marLeft w:val="0"/>
      <w:marRight w:val="0"/>
      <w:marTop w:val="0"/>
      <w:marBottom w:val="0"/>
      <w:divBdr>
        <w:top w:val="none" w:sz="0" w:space="0" w:color="auto"/>
        <w:left w:val="none" w:sz="0" w:space="0" w:color="auto"/>
        <w:bottom w:val="none" w:sz="0" w:space="0" w:color="auto"/>
        <w:right w:val="none" w:sz="0" w:space="0" w:color="auto"/>
      </w:divBdr>
    </w:div>
    <w:div w:id="519438668">
      <w:bodyDiv w:val="1"/>
      <w:marLeft w:val="0"/>
      <w:marRight w:val="0"/>
      <w:marTop w:val="0"/>
      <w:marBottom w:val="0"/>
      <w:divBdr>
        <w:top w:val="none" w:sz="0" w:space="0" w:color="auto"/>
        <w:left w:val="none" w:sz="0" w:space="0" w:color="auto"/>
        <w:bottom w:val="none" w:sz="0" w:space="0" w:color="auto"/>
        <w:right w:val="none" w:sz="0" w:space="0" w:color="auto"/>
      </w:divBdr>
    </w:div>
    <w:div w:id="1664166384">
      <w:bodyDiv w:val="1"/>
      <w:marLeft w:val="0"/>
      <w:marRight w:val="0"/>
      <w:marTop w:val="0"/>
      <w:marBottom w:val="0"/>
      <w:divBdr>
        <w:top w:val="none" w:sz="0" w:space="0" w:color="auto"/>
        <w:left w:val="none" w:sz="0" w:space="0" w:color="auto"/>
        <w:bottom w:val="none" w:sz="0" w:space="0" w:color="auto"/>
        <w:right w:val="none" w:sz="0" w:space="0" w:color="auto"/>
      </w:divBdr>
    </w:div>
    <w:div w:id="1896308822">
      <w:bodyDiv w:val="1"/>
      <w:marLeft w:val="0"/>
      <w:marRight w:val="0"/>
      <w:marTop w:val="0"/>
      <w:marBottom w:val="0"/>
      <w:divBdr>
        <w:top w:val="none" w:sz="0" w:space="0" w:color="auto"/>
        <w:left w:val="none" w:sz="0" w:space="0" w:color="auto"/>
        <w:bottom w:val="none" w:sz="0" w:space="0" w:color="auto"/>
        <w:right w:val="none" w:sz="0" w:space="0" w:color="auto"/>
      </w:divBdr>
    </w:div>
    <w:div w:id="202763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588B7D0976FDF47B610A29D90650F74" ma:contentTypeVersion="2" ma:contentTypeDescription="Vytvoří nový dokument" ma:contentTypeScope="" ma:versionID="37c901c8a6bf9e1798885ee71d84eb97">
  <xsd:schema xmlns:xsd="http://www.w3.org/2001/XMLSchema" xmlns:xs="http://www.w3.org/2001/XMLSchema" xmlns:p="http://schemas.microsoft.com/office/2006/metadata/properties" xmlns:ns2="b5dfafc6-517e-4f80-aa2f-c83328d43ecc" targetNamespace="http://schemas.microsoft.com/office/2006/metadata/properties" ma:root="true" ma:fieldsID="f87dcb6049e6d85f0eea47e9a523a8f5" ns2:_="">
    <xsd:import namespace="b5dfafc6-517e-4f80-aa2f-c83328d43ec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dfafc6-517e-4f80-aa2f-c83328d43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0FFF33-D227-4F6A-9816-6F3D506A8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dfafc6-517e-4f80-aa2f-c83328d43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1CC32-1F02-4C48-82C9-6110E76E10E9}">
  <ds:schemaRefs>
    <ds:schemaRef ds:uri="http://schemas.microsoft.com/sharepoint/v3/contenttype/forms"/>
  </ds:schemaRefs>
</ds:datastoreItem>
</file>

<file path=customXml/itemProps3.xml><?xml version="1.0" encoding="utf-8"?>
<ds:datastoreItem xmlns:ds="http://schemas.openxmlformats.org/officeDocument/2006/customXml" ds:itemID="{9DE638A6-BCA4-4C97-8533-973B95EE73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457</Words>
  <Characters>2610</Characters>
  <Application>Microsoft Office Word</Application>
  <DocSecurity>0</DocSecurity>
  <Lines>21</Lines>
  <Paragraphs>6</Paragraphs>
  <ScaleCrop>false</ScaleCrop>
  <HeadingPairs>
    <vt:vector size="2" baseType="variant">
      <vt:variant>
        <vt:lpstr>Název</vt:lpstr>
      </vt:variant>
      <vt:variant>
        <vt:i4>1</vt:i4>
      </vt:variant>
    </vt:vector>
  </HeadingPairs>
  <TitlesOfParts>
    <vt:vector size="1" baseType="lpstr">
      <vt:lpstr/>
    </vt:vector>
  </TitlesOfParts>
  <Company>SPS-CL</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Jonášová Regina</dc:creator>
  <cp:keywords/>
  <dc:description/>
  <cp:lastModifiedBy>4.D Žanta Šimon</cp:lastModifiedBy>
  <cp:revision>12</cp:revision>
  <dcterms:created xsi:type="dcterms:W3CDTF">2021-11-06T16:22:00Z</dcterms:created>
  <dcterms:modified xsi:type="dcterms:W3CDTF">2021-11-07T09:03:00Z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0x0101005588B7D0976FDF47B610A29D90650F74</vt:lpwstr>
  </property>
</Properties>
</file>