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0719" w14:textId="0D323DB7" w:rsidR="00454283" w:rsidRPr="0084477D" w:rsidRDefault="003A00CA" w:rsidP="004A44F5">
      <w:pPr>
        <w:pStyle w:val="Nzev"/>
        <w:spacing w:line="252" w:lineRule="auto"/>
        <w:jc w:val="center"/>
        <w:rPr>
          <w:rFonts w:asciiTheme="minorHAnsi" w:hAnsiTheme="minorHAnsi" w:cstheme="minorHAnsi"/>
          <w:sz w:val="36"/>
          <w:szCs w:val="36"/>
          <w:lang w:val="cs-CZ"/>
        </w:rPr>
      </w:pPr>
      <w:r w:rsidRPr="0084477D">
        <w:rPr>
          <w:rFonts w:asciiTheme="minorHAnsi" w:hAnsiTheme="minorHAnsi" w:cstheme="minorHAnsi"/>
          <w:sz w:val="36"/>
          <w:szCs w:val="36"/>
          <w:lang w:val="cs-CZ"/>
        </w:rPr>
        <w:t>Robinson Crusoe</w:t>
      </w:r>
    </w:p>
    <w:p w14:paraId="6B28E7CB" w14:textId="54130A99" w:rsidR="001717F1" w:rsidRPr="006B2350" w:rsidRDefault="003A00CA" w:rsidP="004A44F5">
      <w:pPr>
        <w:pStyle w:val="Podnadpis"/>
        <w:spacing w:line="252" w:lineRule="auto"/>
        <w:rPr>
          <w:color w:val="auto"/>
          <w:sz w:val="36"/>
          <w:szCs w:val="36"/>
          <w:lang w:val="cs-CZ"/>
        </w:rPr>
      </w:pPr>
      <w:r>
        <w:rPr>
          <w:color w:val="auto"/>
          <w:sz w:val="36"/>
          <w:szCs w:val="36"/>
          <w:lang w:val="cs-CZ"/>
        </w:rPr>
        <w:t>Daniel Defoe</w:t>
      </w:r>
    </w:p>
    <w:p w14:paraId="4F3B8A99" w14:textId="37189CF8" w:rsidR="00BF0658" w:rsidRPr="0084477D" w:rsidRDefault="00BF0658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*</w:t>
      </w:r>
      <w:r w:rsidR="003A00CA" w:rsidRPr="0084477D">
        <w:rPr>
          <w:sz w:val="28"/>
          <w:szCs w:val="28"/>
          <w:lang w:val="cs-CZ"/>
        </w:rPr>
        <w:t>1660</w:t>
      </w:r>
      <w:r w:rsidRPr="0084477D">
        <w:rPr>
          <w:sz w:val="28"/>
          <w:szCs w:val="28"/>
          <w:lang w:val="cs-CZ"/>
        </w:rPr>
        <w:t xml:space="preserve"> - </w:t>
      </w:r>
      <w:r w:rsidRPr="0084477D">
        <w:rPr>
          <w:rFonts w:ascii="Segoe UI Symbol" w:hAnsi="Segoe UI Symbol" w:cs="Segoe UI Symbol"/>
          <w:sz w:val="28"/>
          <w:szCs w:val="28"/>
          <w:lang w:val="cs-CZ"/>
        </w:rPr>
        <w:t>✞</w:t>
      </w:r>
      <w:r w:rsidRPr="0084477D">
        <w:rPr>
          <w:sz w:val="28"/>
          <w:szCs w:val="28"/>
          <w:lang w:val="cs-CZ"/>
        </w:rPr>
        <w:t xml:space="preserve"> </w:t>
      </w:r>
      <w:r w:rsidR="003A00CA" w:rsidRPr="0084477D">
        <w:rPr>
          <w:sz w:val="28"/>
          <w:szCs w:val="28"/>
          <w:lang w:val="cs-CZ"/>
        </w:rPr>
        <w:t>1731</w:t>
      </w:r>
    </w:p>
    <w:p w14:paraId="21B1A750" w14:textId="492BB47F" w:rsidR="001717F1" w:rsidRPr="0084477D" w:rsidRDefault="0084477D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Ž</w:t>
      </w:r>
      <w:r w:rsidR="003A00CA" w:rsidRPr="0084477D">
        <w:rPr>
          <w:sz w:val="28"/>
          <w:szCs w:val="28"/>
          <w:lang w:val="cs-CZ"/>
        </w:rPr>
        <w:t>urnalista</w:t>
      </w:r>
      <w:r>
        <w:rPr>
          <w:sz w:val="28"/>
          <w:szCs w:val="28"/>
          <w:lang w:val="cs-CZ"/>
        </w:rPr>
        <w:t xml:space="preserve">, </w:t>
      </w:r>
      <w:r w:rsidR="003A00CA" w:rsidRPr="0084477D">
        <w:rPr>
          <w:sz w:val="28"/>
          <w:szCs w:val="28"/>
          <w:lang w:val="cs-CZ"/>
        </w:rPr>
        <w:t>spisovatel, dobrodruh</w:t>
      </w:r>
      <w:r>
        <w:rPr>
          <w:sz w:val="28"/>
          <w:szCs w:val="28"/>
          <w:lang w:val="cs-CZ"/>
        </w:rPr>
        <w:t xml:space="preserve"> </w:t>
      </w:r>
    </w:p>
    <w:p w14:paraId="5C7F40A8" w14:textId="2CB83B43" w:rsidR="001717F1" w:rsidRPr="0084477D" w:rsidRDefault="003A00CA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podnikatel</w:t>
      </w:r>
      <w:r w:rsidR="005768F7" w:rsidRPr="0084477D">
        <w:rPr>
          <w:sz w:val="28"/>
          <w:szCs w:val="28"/>
          <w:lang w:val="cs-CZ"/>
        </w:rPr>
        <w:t>, obchodník s vínem a tabákem</w:t>
      </w:r>
    </w:p>
    <w:p w14:paraId="7211F87A" w14:textId="32C64BFD" w:rsidR="001717F1" w:rsidRPr="0084477D" w:rsidRDefault="005768F7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Zúčastnil se povstání sedláků</w:t>
      </w:r>
    </w:p>
    <w:p w14:paraId="0D7A0C03" w14:textId="1675B00F" w:rsidR="00FB05EE" w:rsidRPr="0084477D" w:rsidRDefault="005768F7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Vstoupil do armády Viléma Oranžského</w:t>
      </w:r>
    </w:p>
    <w:p w14:paraId="35C7173A" w14:textId="59A8D729" w:rsidR="00FB05EE" w:rsidRDefault="005C0CF4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 xml:space="preserve">Moll </w:t>
      </w:r>
      <w:proofErr w:type="spellStart"/>
      <w:r w:rsidRPr="0084477D">
        <w:rPr>
          <w:sz w:val="28"/>
          <w:szCs w:val="28"/>
          <w:lang w:val="cs-CZ"/>
        </w:rPr>
        <w:t>Flandersová</w:t>
      </w:r>
      <w:proofErr w:type="spellEnd"/>
      <w:r w:rsidR="0084477D">
        <w:rPr>
          <w:sz w:val="28"/>
          <w:szCs w:val="28"/>
          <w:lang w:val="cs-CZ"/>
        </w:rPr>
        <w:t xml:space="preserve">, </w:t>
      </w:r>
      <w:r w:rsidR="0084477D" w:rsidRPr="0084477D">
        <w:rPr>
          <w:sz w:val="28"/>
          <w:szCs w:val="28"/>
          <w:lang w:val="cs-CZ"/>
        </w:rPr>
        <w:t>Hymnus na pranýř</w:t>
      </w:r>
      <w:r w:rsidR="0084477D">
        <w:rPr>
          <w:sz w:val="28"/>
          <w:szCs w:val="28"/>
          <w:lang w:val="cs-CZ"/>
        </w:rPr>
        <w:t xml:space="preserve">, </w:t>
      </w:r>
      <w:r w:rsidR="0084477D" w:rsidRPr="0084477D">
        <w:rPr>
          <w:sz w:val="28"/>
          <w:szCs w:val="28"/>
          <w:lang w:val="cs-CZ"/>
        </w:rPr>
        <w:t>Roxana</w:t>
      </w:r>
      <w:r w:rsidR="0084477D">
        <w:rPr>
          <w:sz w:val="28"/>
          <w:szCs w:val="28"/>
          <w:lang w:val="cs-CZ"/>
        </w:rPr>
        <w:t xml:space="preserve">, </w:t>
      </w:r>
      <w:r w:rsidR="0084477D" w:rsidRPr="0084477D">
        <w:rPr>
          <w:sz w:val="28"/>
          <w:szCs w:val="28"/>
          <w:lang w:val="cs-CZ"/>
        </w:rPr>
        <w:t>Politické dějiny ďábla</w:t>
      </w:r>
      <w:r w:rsidR="0084477D">
        <w:rPr>
          <w:sz w:val="28"/>
          <w:szCs w:val="28"/>
          <w:lang w:val="cs-CZ"/>
        </w:rPr>
        <w:t xml:space="preserve">, </w:t>
      </w:r>
      <w:r w:rsidR="0084477D" w:rsidRPr="0084477D">
        <w:rPr>
          <w:sz w:val="28"/>
          <w:szCs w:val="28"/>
          <w:lang w:val="cs-CZ"/>
        </w:rPr>
        <w:t>Deník morového roku</w:t>
      </w:r>
    </w:p>
    <w:p w14:paraId="3D532C2B" w14:textId="7A0D5803" w:rsidR="00576C78" w:rsidRPr="0084477D" w:rsidRDefault="00576C78" w:rsidP="004A44F5">
      <w:pPr>
        <w:pStyle w:val="Odstavecseseznamem"/>
        <w:numPr>
          <w:ilvl w:val="0"/>
          <w:numId w:val="2"/>
        </w:num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klasicismus a Osvícenství</w:t>
      </w:r>
    </w:p>
    <w:p w14:paraId="0F202EC0" w14:textId="204A7F48" w:rsidR="000B1804" w:rsidRPr="0084477D" w:rsidRDefault="0084477D" w:rsidP="004A44F5">
      <w:pPr>
        <w:spacing w:line="252" w:lineRule="auto"/>
        <w:jc w:val="both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 xml:space="preserve">Literárně historický kontext </w:t>
      </w:r>
    </w:p>
    <w:p w14:paraId="49D6B55B" w14:textId="79909100" w:rsidR="0084477D" w:rsidRDefault="0084477D" w:rsidP="004A44F5">
      <w:pPr>
        <w:pStyle w:val="Odstavecseseznamem"/>
        <w:numPr>
          <w:ilvl w:val="0"/>
          <w:numId w:val="4"/>
        </w:num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Období Osvícenství</w:t>
      </w:r>
    </w:p>
    <w:p w14:paraId="3A179680" w14:textId="036F4D43" w:rsidR="0084477D" w:rsidRDefault="0084477D" w:rsidP="00010D1D">
      <w:pPr>
        <w:pStyle w:val="Odstavecseseznamem"/>
        <w:numPr>
          <w:ilvl w:val="1"/>
          <w:numId w:val="4"/>
        </w:num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Důraz na rozum </w:t>
      </w:r>
    </w:p>
    <w:p w14:paraId="5FF3B025" w14:textId="6DFD8CAA" w:rsidR="00C8452D" w:rsidRDefault="00C8452D" w:rsidP="00010D1D">
      <w:pPr>
        <w:pStyle w:val="Odstavecseseznamem"/>
        <w:numPr>
          <w:ilvl w:val="1"/>
          <w:numId w:val="4"/>
        </w:num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odmítání víry</w:t>
      </w:r>
    </w:p>
    <w:p w14:paraId="330A44E1" w14:textId="59743DC9" w:rsidR="00C8452D" w:rsidRDefault="00C8452D" w:rsidP="00010D1D">
      <w:pPr>
        <w:pStyle w:val="Odstavecseseznamem"/>
        <w:numPr>
          <w:ilvl w:val="1"/>
          <w:numId w:val="4"/>
        </w:num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prosazování techniky</w:t>
      </w:r>
    </w:p>
    <w:p w14:paraId="31494280" w14:textId="28058D35" w:rsidR="0084477D" w:rsidRPr="0084477D" w:rsidRDefault="0084477D" w:rsidP="004A44F5">
      <w:pPr>
        <w:pStyle w:val="Odstavecseseznamem"/>
        <w:numPr>
          <w:ilvl w:val="0"/>
          <w:numId w:val="4"/>
        </w:num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Kritika absolutismu</w:t>
      </w:r>
    </w:p>
    <w:p w14:paraId="265732A9" w14:textId="2583BC2C" w:rsidR="005C0CF4" w:rsidRPr="0084477D" w:rsidRDefault="005C0CF4" w:rsidP="004A44F5">
      <w:pPr>
        <w:pStyle w:val="Odstavecseseznamem"/>
        <w:numPr>
          <w:ilvl w:val="0"/>
          <w:numId w:val="3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Jan Ámos Komenský</w:t>
      </w:r>
    </w:p>
    <w:p w14:paraId="7A3F579B" w14:textId="61DF28F7" w:rsidR="005C0CF4" w:rsidRPr="0084477D" w:rsidRDefault="005C0CF4" w:rsidP="004A44F5">
      <w:pPr>
        <w:pStyle w:val="Odstavecseseznamem"/>
        <w:numPr>
          <w:ilvl w:val="0"/>
          <w:numId w:val="3"/>
        </w:numPr>
        <w:spacing w:line="252" w:lineRule="auto"/>
        <w:rPr>
          <w:sz w:val="28"/>
          <w:szCs w:val="28"/>
          <w:lang w:val="cs-CZ"/>
        </w:rPr>
      </w:pPr>
      <w:proofErr w:type="spellStart"/>
      <w:r w:rsidRPr="0084477D">
        <w:rPr>
          <w:sz w:val="28"/>
          <w:szCs w:val="28"/>
          <w:lang w:val="cs-CZ"/>
        </w:rPr>
        <w:t>Moliere</w:t>
      </w:r>
      <w:proofErr w:type="spellEnd"/>
    </w:p>
    <w:p w14:paraId="69F32D75" w14:textId="77777777" w:rsidR="0084477D" w:rsidRPr="0084477D" w:rsidRDefault="005C0CF4" w:rsidP="004A44F5">
      <w:pPr>
        <w:pStyle w:val="Odstavecseseznamem"/>
        <w:numPr>
          <w:ilvl w:val="0"/>
          <w:numId w:val="3"/>
        </w:numPr>
        <w:spacing w:line="252" w:lineRule="auto"/>
        <w:rPr>
          <w:b/>
          <w:bCs/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 xml:space="preserve">Voltaire </w:t>
      </w:r>
    </w:p>
    <w:p w14:paraId="338AA9BC" w14:textId="57E43C89" w:rsidR="00FB05EE" w:rsidRPr="0084477D" w:rsidRDefault="00FB05EE" w:rsidP="004A44F5">
      <w:p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Rozbor díla</w:t>
      </w:r>
    </w:p>
    <w:p w14:paraId="58DE2254" w14:textId="77777777" w:rsidR="00FB05EE" w:rsidRPr="0084477D" w:rsidRDefault="00FB05EE" w:rsidP="004A44F5">
      <w:pPr>
        <w:pStyle w:val="Odstavecseseznamem"/>
        <w:numPr>
          <w:ilvl w:val="0"/>
          <w:numId w:val="5"/>
        </w:numPr>
        <w:spacing w:line="252" w:lineRule="auto"/>
        <w:jc w:val="both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Téma a motiv</w:t>
      </w:r>
    </w:p>
    <w:p w14:paraId="234DF52B" w14:textId="30415869" w:rsidR="00FB05EE" w:rsidRPr="0084477D" w:rsidRDefault="005768F7" w:rsidP="004A44F5">
      <w:pPr>
        <w:pStyle w:val="Odstavecseseznamem"/>
        <w:numPr>
          <w:ilvl w:val="1"/>
          <w:numId w:val="5"/>
        </w:numPr>
        <w:spacing w:line="252" w:lineRule="auto"/>
        <w:rPr>
          <w:sz w:val="28"/>
          <w:szCs w:val="28"/>
          <w:lang w:val="cs-CZ"/>
        </w:rPr>
      </w:pPr>
      <w:r w:rsidRPr="0084477D">
        <w:rPr>
          <w:sz w:val="28"/>
          <w:szCs w:val="28"/>
          <w:lang w:val="cs-CZ"/>
        </w:rPr>
        <w:t>Dobrodružství</w:t>
      </w:r>
      <w:r w:rsidR="00252D4D" w:rsidRPr="0084477D">
        <w:rPr>
          <w:sz w:val="28"/>
          <w:szCs w:val="28"/>
          <w:lang w:val="cs-CZ"/>
        </w:rPr>
        <w:t>, samota</w:t>
      </w:r>
      <w:r w:rsidR="0084477D">
        <w:rPr>
          <w:sz w:val="28"/>
          <w:szCs w:val="28"/>
          <w:lang w:val="cs-CZ"/>
        </w:rPr>
        <w:t xml:space="preserve">, přežívání, </w:t>
      </w:r>
      <w:r w:rsidR="00683D62">
        <w:rPr>
          <w:sz w:val="28"/>
          <w:szCs w:val="28"/>
          <w:lang w:val="cs-CZ"/>
        </w:rPr>
        <w:t>přátelství</w:t>
      </w:r>
    </w:p>
    <w:p w14:paraId="71F09A26" w14:textId="1347EDA6" w:rsidR="00FB05EE" w:rsidRPr="00683D62" w:rsidRDefault="00FB05EE" w:rsidP="004A44F5">
      <w:pPr>
        <w:pStyle w:val="Odstavecseseznamem"/>
        <w:numPr>
          <w:ilvl w:val="0"/>
          <w:numId w:val="5"/>
        </w:numPr>
        <w:spacing w:line="252" w:lineRule="auto"/>
        <w:rPr>
          <w:sz w:val="28"/>
          <w:szCs w:val="28"/>
          <w:lang w:val="cs-CZ"/>
        </w:rPr>
      </w:pPr>
      <w:r w:rsidRPr="00683D62">
        <w:rPr>
          <w:sz w:val="28"/>
          <w:szCs w:val="28"/>
          <w:lang w:val="cs-CZ"/>
        </w:rPr>
        <w:t>Časoprostor</w:t>
      </w:r>
    </w:p>
    <w:p w14:paraId="2BE9E215" w14:textId="0F353B52" w:rsidR="00FB05EE" w:rsidRPr="00683D62" w:rsidRDefault="005768F7" w:rsidP="004A44F5">
      <w:pPr>
        <w:pStyle w:val="Odstavecseseznamem"/>
        <w:numPr>
          <w:ilvl w:val="1"/>
          <w:numId w:val="5"/>
        </w:numPr>
        <w:spacing w:line="252" w:lineRule="auto"/>
        <w:rPr>
          <w:sz w:val="28"/>
          <w:szCs w:val="28"/>
          <w:lang w:val="cs-CZ"/>
        </w:rPr>
      </w:pPr>
      <w:r w:rsidRPr="00683D62">
        <w:rPr>
          <w:sz w:val="28"/>
          <w:szCs w:val="28"/>
          <w:lang w:val="cs-CZ"/>
        </w:rPr>
        <w:t>17.st</w:t>
      </w:r>
      <w:r w:rsidR="00252D4D" w:rsidRPr="00683D62">
        <w:rPr>
          <w:sz w:val="28"/>
          <w:szCs w:val="28"/>
          <w:lang w:val="cs-CZ"/>
        </w:rPr>
        <w:t>, Anglie, moře, ostrov</w:t>
      </w:r>
    </w:p>
    <w:p w14:paraId="3C8FC57C" w14:textId="65C6882E" w:rsidR="008D433D" w:rsidRPr="004A44F5" w:rsidRDefault="008D433D" w:rsidP="004A44F5">
      <w:pPr>
        <w:pStyle w:val="Odstavecseseznamem"/>
        <w:numPr>
          <w:ilvl w:val="0"/>
          <w:numId w:val="5"/>
        </w:num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Kompozice</w:t>
      </w:r>
    </w:p>
    <w:p w14:paraId="23215436" w14:textId="2C0A2D88" w:rsidR="008D433D" w:rsidRDefault="008D433D" w:rsidP="004A44F5">
      <w:pPr>
        <w:pStyle w:val="Odstavecseseznamem"/>
        <w:numPr>
          <w:ilvl w:val="1"/>
          <w:numId w:val="5"/>
        </w:num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Chronologické</w:t>
      </w:r>
      <w:r w:rsidR="004A44F5">
        <w:rPr>
          <w:sz w:val="28"/>
          <w:szCs w:val="28"/>
          <w:lang w:val="cs-CZ"/>
        </w:rPr>
        <w:t xml:space="preserve"> vyprávění</w:t>
      </w:r>
      <w:r w:rsidRPr="004A44F5">
        <w:rPr>
          <w:sz w:val="28"/>
          <w:szCs w:val="28"/>
          <w:lang w:val="cs-CZ"/>
        </w:rPr>
        <w:t>,</w:t>
      </w:r>
      <w:r w:rsidR="00252D4D" w:rsidRPr="004A44F5">
        <w:rPr>
          <w:sz w:val="28"/>
          <w:szCs w:val="28"/>
          <w:lang w:val="cs-CZ"/>
        </w:rPr>
        <w:t xml:space="preserve"> časti retrospektivně</w:t>
      </w:r>
    </w:p>
    <w:p w14:paraId="1D817AFF" w14:textId="5654102F" w:rsidR="004A44F5" w:rsidRPr="004A44F5" w:rsidRDefault="004A44F5" w:rsidP="004A44F5">
      <w:pPr>
        <w:pStyle w:val="Odstavecseseznamem"/>
        <w:numPr>
          <w:ilvl w:val="1"/>
          <w:numId w:val="5"/>
        </w:num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22 kapitol</w:t>
      </w:r>
    </w:p>
    <w:p w14:paraId="75667AC8" w14:textId="6EA41624" w:rsidR="008D433D" w:rsidRPr="004A44F5" w:rsidRDefault="008D433D" w:rsidP="004A44F5">
      <w:pPr>
        <w:pStyle w:val="Odstavecseseznamem"/>
        <w:numPr>
          <w:ilvl w:val="0"/>
          <w:numId w:val="5"/>
        </w:numPr>
        <w:spacing w:line="252" w:lineRule="auto"/>
        <w:jc w:val="both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Literární druh a žánr</w:t>
      </w:r>
    </w:p>
    <w:p w14:paraId="2A22CD98" w14:textId="1C3A92A9" w:rsidR="008D433D" w:rsidRPr="004A44F5" w:rsidRDefault="005768F7" w:rsidP="004A44F5">
      <w:pPr>
        <w:pStyle w:val="Odstavecseseznamem"/>
        <w:numPr>
          <w:ilvl w:val="1"/>
          <w:numId w:val="5"/>
        </w:num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Próza, epika</w:t>
      </w:r>
    </w:p>
    <w:p w14:paraId="25053A98" w14:textId="508065A7" w:rsidR="008D433D" w:rsidRPr="004A44F5" w:rsidRDefault="008D433D" w:rsidP="004A44F5">
      <w:pPr>
        <w:pStyle w:val="Odstavecseseznamem"/>
        <w:numPr>
          <w:ilvl w:val="0"/>
          <w:numId w:val="5"/>
        </w:num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Vypravěč</w:t>
      </w:r>
    </w:p>
    <w:p w14:paraId="7B716EE8" w14:textId="09571C61" w:rsidR="00B9619D" w:rsidRDefault="004A44F5" w:rsidP="004A44F5">
      <w:pPr>
        <w:pStyle w:val="Odstavecseseznamem"/>
        <w:numPr>
          <w:ilvl w:val="1"/>
          <w:numId w:val="5"/>
        </w:numPr>
        <w:spacing w:line="252" w:lineRule="auto"/>
        <w:rPr>
          <w:sz w:val="28"/>
          <w:szCs w:val="28"/>
          <w:lang w:val="cs-CZ"/>
        </w:rPr>
      </w:pPr>
      <w:proofErr w:type="spellStart"/>
      <w:r w:rsidRPr="004A44F5">
        <w:rPr>
          <w:sz w:val="28"/>
          <w:szCs w:val="28"/>
          <w:lang w:val="cs-CZ"/>
        </w:rPr>
        <w:t>I</w:t>
      </w:r>
      <w:r w:rsidR="00252D4D" w:rsidRPr="004A44F5">
        <w:rPr>
          <w:sz w:val="28"/>
          <w:szCs w:val="28"/>
          <w:lang w:val="cs-CZ"/>
        </w:rPr>
        <w:t>ch</w:t>
      </w:r>
      <w:proofErr w:type="spellEnd"/>
      <w:r w:rsidR="008D433D" w:rsidRPr="004A44F5">
        <w:rPr>
          <w:sz w:val="28"/>
          <w:szCs w:val="28"/>
          <w:lang w:val="cs-CZ"/>
        </w:rPr>
        <w:t>-forma</w:t>
      </w:r>
    </w:p>
    <w:p w14:paraId="28ACD43E" w14:textId="33DFF3B5" w:rsidR="008D433D" w:rsidRPr="00B9619D" w:rsidRDefault="00B9619D" w:rsidP="00B9619D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br w:type="page"/>
      </w:r>
    </w:p>
    <w:p w14:paraId="58EC10A9" w14:textId="77777777" w:rsidR="00BF0658" w:rsidRPr="004A44F5" w:rsidRDefault="00BF0658" w:rsidP="004A44F5">
      <w:p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Postavy</w:t>
      </w:r>
    </w:p>
    <w:p w14:paraId="538E1054" w14:textId="46C3DBB7" w:rsidR="004A44F5" w:rsidRPr="004A44F5" w:rsidRDefault="00252D4D" w:rsidP="004A44F5">
      <w:pPr>
        <w:pStyle w:val="Odstavecseseznamem"/>
        <w:numPr>
          <w:ilvl w:val="0"/>
          <w:numId w:val="6"/>
        </w:numPr>
        <w:spacing w:line="252" w:lineRule="auto"/>
        <w:rPr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t>Robinson Crusoe – mladík toužící po plavbách na moři</w:t>
      </w:r>
      <w:r w:rsidR="004A44F5" w:rsidRPr="004A44F5">
        <w:rPr>
          <w:sz w:val="28"/>
          <w:szCs w:val="28"/>
          <w:lang w:val="cs-CZ"/>
        </w:rPr>
        <w:t>, chytrý a zručný</w:t>
      </w:r>
    </w:p>
    <w:p w14:paraId="243E5B4C" w14:textId="2EB8257A" w:rsidR="004A44F5" w:rsidRPr="007C7EA2" w:rsidRDefault="00252D4D" w:rsidP="004A44F5">
      <w:pPr>
        <w:pStyle w:val="Odstavecseseznamem"/>
        <w:numPr>
          <w:ilvl w:val="0"/>
          <w:numId w:val="6"/>
        </w:numPr>
        <w:spacing w:line="252" w:lineRule="auto"/>
        <w:rPr>
          <w:b/>
          <w:bCs/>
          <w:sz w:val="28"/>
          <w:szCs w:val="28"/>
          <w:lang w:val="cs-CZ"/>
        </w:rPr>
      </w:pPr>
      <w:r w:rsidRPr="004A44F5">
        <w:rPr>
          <w:sz w:val="28"/>
          <w:szCs w:val="28"/>
          <w:lang w:val="cs-CZ"/>
        </w:rPr>
        <w:lastRenderedPageBreak/>
        <w:t xml:space="preserve">Pátek </w:t>
      </w:r>
      <w:r w:rsidR="004A44F5">
        <w:rPr>
          <w:sz w:val="28"/>
          <w:szCs w:val="28"/>
          <w:lang w:val="cs-CZ"/>
        </w:rPr>
        <w:t>–</w:t>
      </w:r>
      <w:r w:rsidRPr="004A44F5">
        <w:rPr>
          <w:sz w:val="28"/>
          <w:szCs w:val="28"/>
          <w:lang w:val="cs-CZ"/>
        </w:rPr>
        <w:t xml:space="preserve"> </w:t>
      </w:r>
      <w:r w:rsidR="004A44F5">
        <w:rPr>
          <w:sz w:val="28"/>
          <w:szCs w:val="28"/>
          <w:lang w:val="cs-CZ"/>
        </w:rPr>
        <w:t xml:space="preserve">zprvu divoký divoch, časem díky Robinsonovi </w:t>
      </w:r>
      <w:r w:rsidR="00793D7A">
        <w:rPr>
          <w:sz w:val="28"/>
          <w:szCs w:val="28"/>
          <w:lang w:val="cs-CZ"/>
        </w:rPr>
        <w:t>učenlivý, věrný a bojácný</w:t>
      </w:r>
    </w:p>
    <w:p w14:paraId="6CE503C3" w14:textId="02A699D4" w:rsidR="00C5427F" w:rsidRPr="00C029C6" w:rsidRDefault="00C029C6" w:rsidP="004A44F5">
      <w:pPr>
        <w:spacing w:line="252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děj</w:t>
      </w:r>
    </w:p>
    <w:p w14:paraId="1C00B934" w14:textId="1D3EBDA7" w:rsidR="00C5427F" w:rsidRPr="006B2350" w:rsidRDefault="00620DCB" w:rsidP="004A44F5">
      <w:pPr>
        <w:spacing w:line="252" w:lineRule="auto"/>
        <w:rPr>
          <w:sz w:val="28"/>
          <w:szCs w:val="28"/>
          <w:lang w:val="cs-CZ"/>
        </w:rPr>
      </w:pPr>
      <w:r w:rsidRPr="00620DCB">
        <w:rPr>
          <w:sz w:val="28"/>
          <w:szCs w:val="28"/>
          <w:lang w:val="cs-CZ"/>
        </w:rPr>
        <w:t xml:space="preserve">Robinson Crusoe byl synem obchodníka z Hulu a již od </w:t>
      </w:r>
      <w:r w:rsidR="00C029C6">
        <w:rPr>
          <w:sz w:val="28"/>
          <w:szCs w:val="28"/>
          <w:lang w:val="cs-CZ"/>
        </w:rPr>
        <w:t xml:space="preserve">dětství se </w:t>
      </w:r>
      <w:r w:rsidRPr="00620DCB">
        <w:rPr>
          <w:sz w:val="28"/>
          <w:szCs w:val="28"/>
          <w:lang w:val="cs-CZ"/>
        </w:rPr>
        <w:t>toužil stát</w:t>
      </w:r>
      <w:r w:rsidR="00C029C6"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námořníkem. Poté co utekl z rodného domu na moře, zažil na své první cestě na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lodi ztroskotání. To ho ale neodradilo, nalodil se na další lo</w:t>
      </w:r>
      <w:r w:rsidR="00C029C6">
        <w:rPr>
          <w:sz w:val="28"/>
          <w:szCs w:val="28"/>
          <w:lang w:val="cs-CZ"/>
        </w:rPr>
        <w:t>ď</w:t>
      </w:r>
      <w:r w:rsidRPr="00620DCB">
        <w:rPr>
          <w:sz w:val="28"/>
          <w:szCs w:val="28"/>
          <w:lang w:val="cs-CZ"/>
        </w:rPr>
        <w:t>, jejíž kapitán ho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naučil umění námořní plavby. Loď byla</w:t>
      </w:r>
      <w:r w:rsidR="00C029C6">
        <w:rPr>
          <w:sz w:val="28"/>
          <w:szCs w:val="28"/>
          <w:lang w:val="cs-CZ"/>
        </w:rPr>
        <w:t xml:space="preserve"> naneštěstí</w:t>
      </w:r>
      <w:r w:rsidRPr="00620DCB">
        <w:rPr>
          <w:sz w:val="28"/>
          <w:szCs w:val="28"/>
          <w:lang w:val="cs-CZ"/>
        </w:rPr>
        <w:t xml:space="preserve"> přepadena piráty</w:t>
      </w:r>
      <w:r w:rsidR="00C029C6">
        <w:rPr>
          <w:sz w:val="28"/>
          <w:szCs w:val="28"/>
          <w:lang w:val="cs-CZ"/>
        </w:rPr>
        <w:t xml:space="preserve"> a </w:t>
      </w:r>
      <w:r w:rsidRPr="00620DCB">
        <w:rPr>
          <w:sz w:val="28"/>
          <w:szCs w:val="28"/>
          <w:lang w:val="cs-CZ"/>
        </w:rPr>
        <w:t>Robinson se stal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 xml:space="preserve">otrokem. V maurském otroctví se seznámil s černošským chlapcem </w:t>
      </w:r>
      <w:proofErr w:type="spellStart"/>
      <w:r w:rsidRPr="00620DCB">
        <w:rPr>
          <w:sz w:val="28"/>
          <w:szCs w:val="28"/>
          <w:lang w:val="cs-CZ"/>
        </w:rPr>
        <w:t>Xurym</w:t>
      </w:r>
      <w:proofErr w:type="spellEnd"/>
      <w:r w:rsidRPr="00620DCB">
        <w:rPr>
          <w:sz w:val="28"/>
          <w:szCs w:val="28"/>
          <w:lang w:val="cs-CZ"/>
        </w:rPr>
        <w:t>, s</w:t>
      </w:r>
      <w:r>
        <w:rPr>
          <w:sz w:val="28"/>
          <w:szCs w:val="28"/>
          <w:lang w:val="cs-CZ"/>
        </w:rPr>
        <w:t> </w:t>
      </w:r>
      <w:r w:rsidRPr="00620DCB">
        <w:rPr>
          <w:sz w:val="28"/>
          <w:szCs w:val="28"/>
          <w:lang w:val="cs-CZ"/>
        </w:rPr>
        <w:t>nímž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posléze utekl. V Brazílii si založil plantáže cukrové třtiny. Role farmáře ho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neuspokojovala a nadále toužil po moři. Vydal se na da</w:t>
      </w:r>
      <w:r w:rsidR="00C029C6">
        <w:rPr>
          <w:sz w:val="28"/>
          <w:szCs w:val="28"/>
          <w:lang w:val="cs-CZ"/>
        </w:rPr>
        <w:t>lší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plavbu, loď však při bouři ztroskotala. Robinson se jako jediný zachránil na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pustém ostrově. Postupně si zde zařídil domov, chov koz. Po mnoha letech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pobytu na ostrově zjistil, že ostrov navštěvují kanibalové. Při jedné jejich návštěvě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se mu podařilo zachránit chlapce, kterého pojmenoval Pátek. Ten byl velmi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učenlivý a stal se mu brzy druhem, Po několika letech zakotvila u ostrova loď se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vzbouřenci. Po několika šarvátkách se Robinsonovi s Pátkem podařilo osvobodit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kapitána lodi a následně i celou l</w:t>
      </w:r>
      <w:r>
        <w:rPr>
          <w:sz w:val="28"/>
          <w:szCs w:val="28"/>
          <w:lang w:val="cs-CZ"/>
        </w:rPr>
        <w:t>oď</w:t>
      </w:r>
      <w:r w:rsidRPr="00620DCB">
        <w:rPr>
          <w:sz w:val="28"/>
          <w:szCs w:val="28"/>
          <w:lang w:val="cs-CZ"/>
        </w:rPr>
        <w:t>. Po 28 letech tak mohl Robinson odplout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domů do Anglie. Věrný Pátek odjel s ním. Několik let žili v Anglii, ale nebyli úplně</w:t>
      </w:r>
      <w:r>
        <w:rPr>
          <w:sz w:val="28"/>
          <w:szCs w:val="28"/>
          <w:lang w:val="cs-CZ"/>
        </w:rPr>
        <w:t xml:space="preserve"> </w:t>
      </w:r>
      <w:r w:rsidRPr="00620DCB">
        <w:rPr>
          <w:sz w:val="28"/>
          <w:szCs w:val="28"/>
          <w:lang w:val="cs-CZ"/>
        </w:rPr>
        <w:t>šťastní. Celý příběh končí odjezdem Robinsona a Pátka do Asie.</w:t>
      </w:r>
    </w:p>
    <w:sectPr w:rsidR="00C5427F" w:rsidRPr="006B2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3FD2"/>
    <w:multiLevelType w:val="hybridMultilevel"/>
    <w:tmpl w:val="3CB6A02A"/>
    <w:lvl w:ilvl="0" w:tplc="5F8C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531D"/>
    <w:multiLevelType w:val="hybridMultilevel"/>
    <w:tmpl w:val="ADA40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83900"/>
    <w:multiLevelType w:val="hybridMultilevel"/>
    <w:tmpl w:val="F7FC0D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00A0E"/>
    <w:multiLevelType w:val="hybridMultilevel"/>
    <w:tmpl w:val="F8382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E742B"/>
    <w:multiLevelType w:val="hybridMultilevel"/>
    <w:tmpl w:val="470CFD7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53C15"/>
    <w:multiLevelType w:val="hybridMultilevel"/>
    <w:tmpl w:val="AE1AA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1"/>
    <w:rsid w:val="00010D1D"/>
    <w:rsid w:val="000B1804"/>
    <w:rsid w:val="001717F1"/>
    <w:rsid w:val="00252D4D"/>
    <w:rsid w:val="003A00CA"/>
    <w:rsid w:val="00454283"/>
    <w:rsid w:val="004A44F5"/>
    <w:rsid w:val="004F538B"/>
    <w:rsid w:val="005768F7"/>
    <w:rsid w:val="00576C78"/>
    <w:rsid w:val="005C0CF4"/>
    <w:rsid w:val="00620DCB"/>
    <w:rsid w:val="00683D62"/>
    <w:rsid w:val="006B2350"/>
    <w:rsid w:val="00793D7A"/>
    <w:rsid w:val="007C7EA2"/>
    <w:rsid w:val="0084477D"/>
    <w:rsid w:val="008D433D"/>
    <w:rsid w:val="00954FCF"/>
    <w:rsid w:val="00B9619D"/>
    <w:rsid w:val="00BF0658"/>
    <w:rsid w:val="00C029C6"/>
    <w:rsid w:val="00C5427F"/>
    <w:rsid w:val="00C7255F"/>
    <w:rsid w:val="00C8452D"/>
    <w:rsid w:val="00F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7FCF"/>
  <w15:chartTrackingRefBased/>
  <w15:docId w15:val="{BA10A815-0CA8-42A6-9BED-4D784C9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1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717F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7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Kříž Ondřej</dc:creator>
  <cp:keywords/>
  <dc:description/>
  <cp:lastModifiedBy>4.D Žanta Šimon</cp:lastModifiedBy>
  <cp:revision>18</cp:revision>
  <dcterms:created xsi:type="dcterms:W3CDTF">2021-11-07T15:53:00Z</dcterms:created>
  <dcterms:modified xsi:type="dcterms:W3CDTF">2022-01-11T07:32:00Z</dcterms:modified>
</cp:coreProperties>
</file>